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165" w:rsidRPr="006579E4" w:rsidRDefault="00243165" w:rsidP="00243165">
      <w:pPr>
        <w:pStyle w:val="NoSpacing"/>
        <w:jc w:val="both"/>
        <w:rPr>
          <w:rFonts w:ascii="Arial" w:hAnsi="Arial" w:cs="Arial"/>
          <w:b/>
          <w:sz w:val="24"/>
          <w:szCs w:val="24"/>
          <w:u w:val="single"/>
          <w:lang w:val="bs-Latn-BA"/>
        </w:rPr>
      </w:pPr>
      <w:r>
        <w:rPr>
          <w:rFonts w:ascii="Arial" w:hAnsi="Arial" w:cs="Arial"/>
          <w:i/>
          <w:sz w:val="24"/>
          <w:szCs w:val="24"/>
          <w:lang w:val="bs-Latn-BA"/>
        </w:rPr>
        <w:t xml:space="preserve">    </w:t>
      </w:r>
      <w:r w:rsidRPr="006579E4">
        <w:rPr>
          <w:rFonts w:ascii="Arial" w:hAnsi="Arial" w:cs="Arial"/>
          <w:b/>
          <w:i/>
          <w:sz w:val="24"/>
          <w:szCs w:val="24"/>
          <w:u w:val="single"/>
          <w:lang w:val="bs-Latn-BA"/>
        </w:rPr>
        <w:t>Radna verzija</w:t>
      </w:r>
    </w:p>
    <w:p w:rsidR="005966E4" w:rsidRPr="00176B7F" w:rsidRDefault="005966E4" w:rsidP="00A95687">
      <w:pPr>
        <w:rPr>
          <w:rFonts w:ascii="Arial" w:hAnsi="Arial" w:cs="Arial"/>
          <w:b/>
          <w:sz w:val="24"/>
          <w:szCs w:val="24"/>
        </w:rPr>
      </w:pPr>
    </w:p>
    <w:p w:rsidR="005966E4" w:rsidRPr="00176B7F" w:rsidRDefault="005966E4" w:rsidP="00A95687">
      <w:pPr>
        <w:rPr>
          <w:rFonts w:ascii="Arial" w:hAnsi="Arial" w:cs="Arial"/>
          <w:b/>
          <w:sz w:val="24"/>
          <w:szCs w:val="24"/>
        </w:rPr>
      </w:pPr>
    </w:p>
    <w:p w:rsidR="00A95687" w:rsidRPr="00176B7F" w:rsidRDefault="00A95687" w:rsidP="00A95687">
      <w:pPr>
        <w:jc w:val="center"/>
        <w:rPr>
          <w:rFonts w:ascii="Arial" w:hAnsi="Arial" w:cs="Arial"/>
          <w:b/>
          <w:sz w:val="24"/>
          <w:szCs w:val="20"/>
        </w:rPr>
      </w:pPr>
      <w:r w:rsidRPr="00176B7F">
        <w:rPr>
          <w:rFonts w:ascii="Arial" w:hAnsi="Arial" w:cs="Arial"/>
          <w:b/>
          <w:sz w:val="24"/>
          <w:szCs w:val="20"/>
        </w:rPr>
        <w:t xml:space="preserve">TROGODIŠNJI PLAN RADA </w:t>
      </w:r>
      <w:r w:rsidR="000A083B">
        <w:rPr>
          <w:rFonts w:ascii="Arial" w:hAnsi="Arial" w:cs="Arial"/>
          <w:b/>
          <w:sz w:val="24"/>
          <w:szCs w:val="20"/>
        </w:rPr>
        <w:t>JEDINSTVENOG OPĆINSKOG ORGANA UPRAVE OPĆINE BOSANSKI PETROVAC</w:t>
      </w:r>
    </w:p>
    <w:p w:rsidR="00A95687" w:rsidRPr="00176B7F" w:rsidRDefault="00A95687" w:rsidP="00A95687">
      <w:pPr>
        <w:jc w:val="center"/>
        <w:rPr>
          <w:rFonts w:ascii="Arial" w:hAnsi="Arial" w:cs="Arial"/>
          <w:b/>
          <w:sz w:val="24"/>
          <w:szCs w:val="20"/>
        </w:rPr>
      </w:pPr>
      <w:r w:rsidRPr="00176B7F">
        <w:rPr>
          <w:rFonts w:ascii="Arial" w:hAnsi="Arial" w:cs="Arial"/>
          <w:b/>
          <w:sz w:val="24"/>
          <w:szCs w:val="20"/>
        </w:rPr>
        <w:t xml:space="preserve">ZA PERIOD </w:t>
      </w:r>
      <w:r w:rsidR="006308E3">
        <w:rPr>
          <w:rFonts w:ascii="Arial" w:hAnsi="Arial" w:cs="Arial"/>
          <w:b/>
          <w:sz w:val="24"/>
          <w:szCs w:val="20"/>
        </w:rPr>
        <w:t>2027-2029</w:t>
      </w:r>
      <w:r w:rsidR="000A083B">
        <w:rPr>
          <w:rFonts w:ascii="Arial" w:hAnsi="Arial" w:cs="Arial"/>
          <w:b/>
          <w:sz w:val="24"/>
          <w:szCs w:val="20"/>
        </w:rPr>
        <w:t>. GODINU</w:t>
      </w:r>
    </w:p>
    <w:p w:rsidR="00A95687" w:rsidRPr="00176B7F" w:rsidRDefault="00A95687" w:rsidP="00A95687">
      <w:pPr>
        <w:pStyle w:val="NoSpacing"/>
        <w:jc w:val="both"/>
        <w:rPr>
          <w:rFonts w:ascii="Arial" w:hAnsi="Arial" w:cs="Arial"/>
          <w:b/>
          <w:sz w:val="24"/>
          <w:szCs w:val="24"/>
          <w:lang w:val="bs-Latn-BA"/>
        </w:rPr>
      </w:pPr>
    </w:p>
    <w:p w:rsidR="00A95687" w:rsidRPr="00176B7F" w:rsidRDefault="00A95687" w:rsidP="00A95687">
      <w:pPr>
        <w:pStyle w:val="NoSpacing"/>
        <w:jc w:val="both"/>
        <w:rPr>
          <w:rFonts w:ascii="Arial" w:hAnsi="Arial" w:cs="Arial"/>
          <w:b/>
          <w:sz w:val="24"/>
          <w:szCs w:val="24"/>
          <w:lang w:val="bs-Latn-BA"/>
        </w:rPr>
      </w:pPr>
      <w:r w:rsidRPr="00176B7F">
        <w:rPr>
          <w:rFonts w:ascii="Arial" w:hAnsi="Arial" w:cs="Arial"/>
          <w:b/>
          <w:sz w:val="24"/>
          <w:szCs w:val="24"/>
          <w:lang w:val="bs-Latn-BA"/>
        </w:rPr>
        <w:t>Uvod</w:t>
      </w:r>
    </w:p>
    <w:p w:rsidR="00A95687" w:rsidRPr="00176B7F" w:rsidRDefault="00A95687" w:rsidP="00A95687">
      <w:pPr>
        <w:pStyle w:val="NoSpacing"/>
        <w:jc w:val="both"/>
        <w:rPr>
          <w:rFonts w:ascii="Arial" w:hAnsi="Arial" w:cs="Arial"/>
          <w:b/>
          <w:sz w:val="24"/>
          <w:szCs w:val="24"/>
          <w:lang w:val="bs-Latn-BA"/>
        </w:rPr>
      </w:pPr>
    </w:p>
    <w:p w:rsidR="00A95687" w:rsidRDefault="00A95687" w:rsidP="00A95687">
      <w:pPr>
        <w:pStyle w:val="NoSpacing"/>
        <w:jc w:val="both"/>
        <w:rPr>
          <w:rFonts w:ascii="Arial" w:hAnsi="Arial" w:cs="Arial"/>
          <w:sz w:val="24"/>
          <w:szCs w:val="24"/>
          <w:lang w:val="bs-Latn-BA"/>
        </w:rPr>
      </w:pPr>
      <w:r w:rsidRPr="00176B7F">
        <w:rPr>
          <w:rFonts w:ascii="Arial" w:hAnsi="Arial" w:cs="Arial"/>
          <w:sz w:val="24"/>
          <w:szCs w:val="24"/>
          <w:lang w:val="bs-Latn-BA"/>
        </w:rPr>
        <w:t>1) Uvod (opće napomene o trogodišnjem planu rada) (najviše ½ stranice);</w:t>
      </w:r>
    </w:p>
    <w:p w:rsidR="000A083B" w:rsidRDefault="000A083B" w:rsidP="00A95687">
      <w:pPr>
        <w:pStyle w:val="NoSpacing"/>
        <w:jc w:val="both"/>
        <w:rPr>
          <w:rFonts w:ascii="Arial" w:hAnsi="Arial" w:cs="Arial"/>
          <w:sz w:val="24"/>
          <w:szCs w:val="24"/>
          <w:lang w:val="bs-Latn-BA"/>
        </w:rPr>
      </w:pPr>
    </w:p>
    <w:p w:rsidR="000A083B" w:rsidRDefault="000A083B" w:rsidP="00A95687">
      <w:pPr>
        <w:pStyle w:val="NoSpacing"/>
        <w:jc w:val="both"/>
        <w:rPr>
          <w:rFonts w:ascii="Arial" w:hAnsi="Arial" w:cs="Arial"/>
          <w:sz w:val="24"/>
          <w:szCs w:val="24"/>
          <w:lang w:val="bs-Latn-BA"/>
        </w:rPr>
      </w:pPr>
    </w:p>
    <w:p w:rsidR="000A083B" w:rsidRDefault="000A083B" w:rsidP="000A083B">
      <w:pPr>
        <w:contextualSpacing/>
        <w:jc w:val="both"/>
        <w:rPr>
          <w:rFonts w:ascii="Arial" w:hAnsi="Arial" w:cs="Arial"/>
          <w:bCs/>
          <w:iCs/>
          <w:sz w:val="24"/>
          <w:szCs w:val="24"/>
          <w:lang w:val="bs-Latn-BA"/>
        </w:rPr>
      </w:pPr>
      <w:r w:rsidRPr="00D10280">
        <w:rPr>
          <w:rStyle w:val="Strong"/>
          <w:rFonts w:ascii="Arial" w:hAnsi="Arial" w:cs="Arial"/>
          <w:b w:val="0"/>
          <w:bCs w:val="0"/>
          <w:sz w:val="24"/>
          <w:szCs w:val="24"/>
          <w:lang w:val="bs-Latn-BA"/>
        </w:rPr>
        <w:t>Trogodišnji plan rada Općine</w:t>
      </w:r>
      <w:r>
        <w:rPr>
          <w:rStyle w:val="Strong"/>
          <w:rFonts w:ascii="Arial" w:hAnsi="Arial" w:cs="Arial"/>
          <w:b w:val="0"/>
          <w:bCs w:val="0"/>
          <w:sz w:val="24"/>
          <w:szCs w:val="24"/>
          <w:lang w:val="bs-Latn-BA"/>
        </w:rPr>
        <w:t xml:space="preserve"> Bosanski Petrovac</w:t>
      </w:r>
      <w:r w:rsidRPr="00D10280">
        <w:rPr>
          <w:rStyle w:val="Strong"/>
          <w:rFonts w:ascii="Arial" w:hAnsi="Arial" w:cs="Arial"/>
          <w:b w:val="0"/>
          <w:bCs w:val="0"/>
          <w:sz w:val="24"/>
          <w:szCs w:val="24"/>
          <w:lang w:val="bs-Latn-BA"/>
        </w:rPr>
        <w:t xml:space="preserve">  je implementacioni dokument koji operacionalizira strateške ciljeve, prioritete i mjere postavljene u Strategiji razvoja te predstavlja osnovu za izradu DOB-a, PJI-a te godišnjeg plana rada. </w:t>
      </w:r>
      <w:r>
        <w:rPr>
          <w:rStyle w:val="Strong"/>
          <w:rFonts w:ascii="Arial" w:hAnsi="Arial" w:cs="Arial"/>
          <w:b w:val="0"/>
          <w:bCs w:val="0"/>
          <w:sz w:val="24"/>
          <w:szCs w:val="24"/>
          <w:lang w:val="bs-Latn-BA"/>
        </w:rPr>
        <w:t>Općina Bosanski Petrovac</w:t>
      </w:r>
      <w:r w:rsidRPr="00D10280">
        <w:rPr>
          <w:rStyle w:val="Strong"/>
          <w:rFonts w:ascii="Arial" w:hAnsi="Arial" w:cs="Arial"/>
          <w:b w:val="0"/>
          <w:bCs w:val="0"/>
          <w:sz w:val="24"/>
          <w:szCs w:val="24"/>
          <w:lang w:val="bs-Latn-BA"/>
        </w:rPr>
        <w:t xml:space="preserve"> će do 2027. godine, uspostaviti mehanizame koji osiguravaju sinergijske efekte između ekonomije, okoliša i društva, kroz </w:t>
      </w:r>
      <w:r w:rsidR="00A44560">
        <w:rPr>
          <w:rStyle w:val="Strong"/>
          <w:rFonts w:ascii="Arial" w:hAnsi="Arial" w:cs="Arial"/>
          <w:b w:val="0"/>
          <w:bCs w:val="0"/>
          <w:sz w:val="24"/>
          <w:szCs w:val="24"/>
          <w:lang w:val="bs-Latn-BA"/>
        </w:rPr>
        <w:t>glavni program</w:t>
      </w:r>
      <w:r w:rsidRPr="00D10280">
        <w:rPr>
          <w:rStyle w:val="Strong"/>
          <w:rFonts w:ascii="Arial" w:hAnsi="Arial" w:cs="Arial"/>
          <w:b w:val="0"/>
          <w:bCs w:val="0"/>
          <w:sz w:val="24"/>
          <w:szCs w:val="24"/>
          <w:lang w:val="bs-Latn-BA"/>
        </w:rPr>
        <w:t xml:space="preserve"> da je</w:t>
      </w:r>
      <w:r w:rsidR="00B34DB3">
        <w:rPr>
          <w:rStyle w:val="Strong"/>
          <w:rFonts w:ascii="Arial" w:hAnsi="Arial" w:cs="Arial"/>
          <w:b w:val="0"/>
          <w:bCs w:val="0"/>
          <w:sz w:val="24"/>
          <w:szCs w:val="24"/>
          <w:lang w:val="bs-Latn-BA"/>
        </w:rPr>
        <w:t xml:space="preserve"> </w:t>
      </w:r>
      <w:r w:rsidRPr="00D10280">
        <w:rPr>
          <w:rStyle w:val="Strong"/>
          <w:rFonts w:ascii="Arial" w:hAnsi="Arial" w:cs="Arial"/>
          <w:b w:val="0"/>
          <w:bCs w:val="0"/>
          <w:sz w:val="24"/>
          <w:szCs w:val="24"/>
          <w:lang w:val="bs-Latn-BA"/>
        </w:rPr>
        <w:t>„</w:t>
      </w:r>
      <w:r w:rsidRPr="00D10280">
        <w:rPr>
          <w:rFonts w:ascii="Arial" w:hAnsi="Arial" w:cs="Arial"/>
          <w:bCs/>
          <w:iCs/>
          <w:sz w:val="24"/>
          <w:szCs w:val="24"/>
          <w:lang w:val="bs-Latn-BA"/>
        </w:rPr>
        <w:t>Općina</w:t>
      </w:r>
      <w:r w:rsidR="00B34DB3">
        <w:rPr>
          <w:rFonts w:ascii="Arial" w:hAnsi="Arial" w:cs="Arial"/>
          <w:bCs/>
          <w:iCs/>
          <w:sz w:val="24"/>
          <w:szCs w:val="24"/>
          <w:lang w:val="bs-Latn-BA"/>
        </w:rPr>
        <w:t xml:space="preserve"> </w:t>
      </w:r>
      <w:r w:rsidR="00205770">
        <w:rPr>
          <w:rFonts w:ascii="Arial" w:hAnsi="Arial" w:cs="Arial"/>
          <w:bCs/>
          <w:iCs/>
          <w:sz w:val="24"/>
          <w:szCs w:val="24"/>
          <w:lang w:val="bs-Latn-BA"/>
        </w:rPr>
        <w:t>Bosanski Petrovac</w:t>
      </w:r>
      <w:r w:rsidRPr="00D10280">
        <w:rPr>
          <w:rFonts w:ascii="Arial" w:hAnsi="Arial" w:cs="Arial"/>
          <w:bCs/>
          <w:iCs/>
          <w:sz w:val="24"/>
          <w:szCs w:val="24"/>
          <w:lang w:val="bs-Latn-BA"/>
        </w:rPr>
        <w:t>,</w:t>
      </w:r>
      <w:r w:rsidR="00B34DB3">
        <w:rPr>
          <w:rFonts w:ascii="Arial" w:hAnsi="Arial" w:cs="Arial"/>
          <w:bCs/>
          <w:iCs/>
          <w:sz w:val="24"/>
          <w:szCs w:val="24"/>
          <w:lang w:val="bs-Latn-BA"/>
        </w:rPr>
        <w:t xml:space="preserve"> </w:t>
      </w:r>
      <w:r w:rsidR="00205770">
        <w:rPr>
          <w:rFonts w:ascii="Arial" w:hAnsi="Arial" w:cs="Arial"/>
          <w:bCs/>
          <w:iCs/>
          <w:sz w:val="24"/>
          <w:szCs w:val="24"/>
          <w:lang w:val="bs-Latn-BA"/>
        </w:rPr>
        <w:t>otvorena, prosperitetna zajednica, koja zasniva razvoj na racionalnom korištenju prirodnih resursa, ugodna za život i rad svih građana.</w:t>
      </w:r>
      <w:r w:rsidRPr="00D10280">
        <w:rPr>
          <w:rFonts w:ascii="Arial" w:hAnsi="Arial" w:cs="Arial"/>
          <w:bCs/>
          <w:iCs/>
          <w:sz w:val="24"/>
          <w:szCs w:val="24"/>
          <w:lang w:val="bs-Latn-BA"/>
        </w:rPr>
        <w:t>“</w:t>
      </w:r>
    </w:p>
    <w:p w:rsidR="00FE59D9" w:rsidRPr="00D10280" w:rsidRDefault="00FE59D9" w:rsidP="000A083B">
      <w:pPr>
        <w:contextualSpacing/>
        <w:jc w:val="both"/>
        <w:rPr>
          <w:rStyle w:val="Strong"/>
          <w:rFonts w:ascii="Arial" w:hAnsi="Arial" w:cs="Arial"/>
          <w:b w:val="0"/>
          <w:bCs w:val="0"/>
          <w:sz w:val="24"/>
          <w:szCs w:val="24"/>
          <w:lang w:val="bs-Latn-BA"/>
        </w:rPr>
      </w:pPr>
    </w:p>
    <w:p w:rsidR="000A083B" w:rsidRPr="00176B7F" w:rsidRDefault="000A083B" w:rsidP="00FE59D9">
      <w:pPr>
        <w:jc w:val="both"/>
        <w:rPr>
          <w:rFonts w:ascii="Arial" w:hAnsi="Arial" w:cs="Arial"/>
          <w:sz w:val="24"/>
          <w:szCs w:val="24"/>
          <w:lang w:val="bs-Latn-BA"/>
        </w:rPr>
      </w:pPr>
      <w:r w:rsidRPr="00D10280">
        <w:rPr>
          <w:rStyle w:val="Strong"/>
          <w:rFonts w:ascii="Arial" w:hAnsi="Arial" w:cs="Arial"/>
          <w:b w:val="0"/>
          <w:bCs w:val="0"/>
          <w:sz w:val="24"/>
          <w:szCs w:val="24"/>
          <w:lang w:val="bs-Latn-BA"/>
        </w:rPr>
        <w:t>Poslove i zadatke iz okvira nadležnosti Općine</w:t>
      </w:r>
      <w:r w:rsidR="00B34DB3">
        <w:rPr>
          <w:rStyle w:val="Strong"/>
          <w:rFonts w:ascii="Arial" w:hAnsi="Arial" w:cs="Arial"/>
          <w:b w:val="0"/>
          <w:bCs w:val="0"/>
          <w:sz w:val="24"/>
          <w:szCs w:val="24"/>
          <w:lang w:val="bs-Latn-BA"/>
        </w:rPr>
        <w:t xml:space="preserve"> </w:t>
      </w:r>
      <w:r w:rsidR="00205770">
        <w:rPr>
          <w:rStyle w:val="Strong"/>
          <w:rFonts w:ascii="Arial" w:hAnsi="Arial" w:cs="Arial"/>
          <w:b w:val="0"/>
          <w:bCs w:val="0"/>
          <w:sz w:val="24"/>
          <w:szCs w:val="24"/>
          <w:lang w:val="bs-Latn-BA"/>
        </w:rPr>
        <w:t>Bosanski Petrovac</w:t>
      </w:r>
      <w:r w:rsidRPr="00D10280">
        <w:rPr>
          <w:rStyle w:val="Strong"/>
          <w:rFonts w:ascii="Arial" w:hAnsi="Arial" w:cs="Arial"/>
          <w:b w:val="0"/>
          <w:bCs w:val="0"/>
          <w:sz w:val="24"/>
          <w:szCs w:val="24"/>
          <w:lang w:val="bs-Latn-BA"/>
        </w:rPr>
        <w:t xml:space="preserve">, utvrđene Statutom Općine </w:t>
      </w:r>
      <w:r w:rsidR="00205770">
        <w:rPr>
          <w:rStyle w:val="Strong"/>
          <w:rFonts w:ascii="Arial" w:hAnsi="Arial" w:cs="Arial"/>
          <w:b w:val="0"/>
          <w:bCs w:val="0"/>
          <w:sz w:val="24"/>
          <w:szCs w:val="24"/>
          <w:lang w:val="bs-Latn-BA"/>
        </w:rPr>
        <w:t xml:space="preserve">Bosanski Petrovac </w:t>
      </w:r>
      <w:r w:rsidRPr="00545333">
        <w:rPr>
          <w:rStyle w:val="Strong"/>
          <w:rFonts w:ascii="Arial" w:hAnsi="Arial" w:cs="Arial"/>
          <w:b w:val="0"/>
          <w:bCs w:val="0"/>
          <w:sz w:val="24"/>
          <w:szCs w:val="24"/>
          <w:lang w:val="bs-Latn-BA"/>
        </w:rPr>
        <w:t>(„</w:t>
      </w:r>
      <w:r w:rsidR="00545333" w:rsidRPr="00545333">
        <w:rPr>
          <w:rStyle w:val="Strong"/>
          <w:rFonts w:ascii="Arial" w:hAnsi="Arial" w:cs="Arial"/>
          <w:b w:val="0"/>
          <w:bCs w:val="0"/>
          <w:sz w:val="24"/>
          <w:szCs w:val="24"/>
          <w:lang w:val="bs-Latn-BA"/>
        </w:rPr>
        <w:t>Službeni glasnik općine Bosanski Petrovac, 7/08</w:t>
      </w:r>
      <w:r w:rsidRPr="00545333">
        <w:rPr>
          <w:rStyle w:val="Strong"/>
          <w:rFonts w:ascii="Arial" w:hAnsi="Arial" w:cs="Arial"/>
          <w:b w:val="0"/>
          <w:bCs w:val="0"/>
          <w:sz w:val="24"/>
          <w:szCs w:val="24"/>
          <w:lang w:val="bs-Latn-BA"/>
        </w:rPr>
        <w:t>),</w:t>
      </w:r>
      <w:r w:rsidRPr="00D10280">
        <w:rPr>
          <w:rStyle w:val="Strong"/>
          <w:rFonts w:ascii="Arial" w:hAnsi="Arial" w:cs="Arial"/>
          <w:b w:val="0"/>
          <w:bCs w:val="0"/>
          <w:sz w:val="24"/>
          <w:szCs w:val="24"/>
          <w:lang w:val="bs-Latn-BA"/>
        </w:rPr>
        <w:t xml:space="preserve"> Zakonom o principima lokalne samouprave u FBiH („Službene novine Federacije BiH“, br. 49/06, 51/09) te Zakonom o razvojnom planiranju i upravljanju razvojem u Federaciji Bosne i Hercegovine („Službene novine Federacije BiH“, broj 32/17), Općina će u perio</w:t>
      </w:r>
      <w:r w:rsidR="006308E3">
        <w:rPr>
          <w:rStyle w:val="Strong"/>
          <w:rFonts w:ascii="Arial" w:hAnsi="Arial" w:cs="Arial"/>
          <w:b w:val="0"/>
          <w:bCs w:val="0"/>
          <w:sz w:val="24"/>
          <w:szCs w:val="24"/>
          <w:lang w:val="bs-Latn-BA"/>
        </w:rPr>
        <w:t>du 2027.-2029</w:t>
      </w:r>
      <w:r w:rsidRPr="00D10280">
        <w:rPr>
          <w:rStyle w:val="Strong"/>
          <w:rFonts w:ascii="Arial" w:hAnsi="Arial" w:cs="Arial"/>
          <w:b w:val="0"/>
          <w:bCs w:val="0"/>
          <w:sz w:val="24"/>
          <w:szCs w:val="24"/>
          <w:lang w:val="bs-Latn-BA"/>
        </w:rPr>
        <w:t>. godine realizovati kroz ostvarivanje strateških ciljeva, programa i aktivnosti, predstavljenih u nastavku dokumenta, a zasnovanih na Strategiji razvoja te normativnim aktima i drugim strateškim dokumentima koji se odnose jedinice lokalne samouprave</w:t>
      </w:r>
      <w:r w:rsidR="00FE59D9">
        <w:rPr>
          <w:rStyle w:val="Strong"/>
          <w:rFonts w:ascii="Arial" w:hAnsi="Arial" w:cs="Arial"/>
          <w:b w:val="0"/>
          <w:bCs w:val="0"/>
          <w:sz w:val="24"/>
          <w:szCs w:val="24"/>
          <w:lang w:val="bs-Latn-BA"/>
        </w:rPr>
        <w:t>.</w:t>
      </w:r>
    </w:p>
    <w:p w:rsidR="00A95687" w:rsidRPr="00176B7F" w:rsidRDefault="00A95687" w:rsidP="00A95687">
      <w:pPr>
        <w:pStyle w:val="NoSpacing"/>
        <w:jc w:val="both"/>
        <w:rPr>
          <w:rFonts w:ascii="Arial" w:hAnsi="Arial" w:cs="Arial"/>
          <w:sz w:val="24"/>
          <w:szCs w:val="24"/>
          <w:lang w:val="bs-Latn-BA"/>
        </w:rPr>
      </w:pPr>
    </w:p>
    <w:p w:rsidR="00A95687" w:rsidRDefault="00A95687" w:rsidP="00A95687">
      <w:pPr>
        <w:pStyle w:val="NoSpacing"/>
        <w:jc w:val="both"/>
        <w:rPr>
          <w:rFonts w:ascii="Arial" w:hAnsi="Arial" w:cs="Arial"/>
          <w:sz w:val="24"/>
          <w:szCs w:val="24"/>
          <w:lang w:val="bs-Latn-BA"/>
        </w:rPr>
      </w:pPr>
      <w:r w:rsidRPr="00176B7F">
        <w:rPr>
          <w:rFonts w:ascii="Arial" w:hAnsi="Arial" w:cs="Arial"/>
          <w:sz w:val="24"/>
          <w:szCs w:val="24"/>
          <w:lang w:val="bs-Latn-BA"/>
        </w:rPr>
        <w:t>2) Osvrt na projekte i aktivnosti realizovane godišnjim planom rada za prethodnu kalendarsku godinu (</w:t>
      </w:r>
      <w:r w:rsidRPr="00176B7F">
        <w:rPr>
          <w:rFonts w:ascii="Arial" w:hAnsi="Arial" w:cs="Arial"/>
          <w:i/>
          <w:sz w:val="24"/>
          <w:szCs w:val="24"/>
          <w:lang w:val="bs-Latn-BA"/>
        </w:rPr>
        <w:t>najviše ½ stranice</w:t>
      </w:r>
      <w:r w:rsidRPr="00176B7F">
        <w:rPr>
          <w:rFonts w:ascii="Arial" w:hAnsi="Arial" w:cs="Arial"/>
          <w:sz w:val="24"/>
          <w:szCs w:val="24"/>
          <w:lang w:val="bs-Latn-BA"/>
        </w:rPr>
        <w:t>);</w:t>
      </w:r>
    </w:p>
    <w:p w:rsidR="0085551C" w:rsidRDefault="0085551C" w:rsidP="00A95687">
      <w:pPr>
        <w:pStyle w:val="NoSpacing"/>
        <w:jc w:val="both"/>
        <w:rPr>
          <w:rFonts w:ascii="Arial" w:hAnsi="Arial" w:cs="Arial"/>
          <w:sz w:val="24"/>
          <w:szCs w:val="24"/>
          <w:lang w:val="bs-Latn-BA"/>
        </w:rPr>
      </w:pPr>
    </w:p>
    <w:p w:rsidR="00484ED4" w:rsidRDefault="00484ED4" w:rsidP="00484ED4">
      <w:pPr>
        <w:pStyle w:val="NoSpacing"/>
        <w:jc w:val="both"/>
        <w:rPr>
          <w:rStyle w:val="Strong"/>
          <w:rFonts w:ascii="Arial" w:hAnsi="Arial" w:cs="Arial"/>
          <w:b w:val="0"/>
          <w:bCs w:val="0"/>
          <w:sz w:val="24"/>
          <w:szCs w:val="24"/>
          <w:lang w:val="bs-Latn-BA"/>
        </w:rPr>
      </w:pPr>
      <w:r w:rsidRPr="00D10280">
        <w:rPr>
          <w:rStyle w:val="Strong"/>
          <w:rFonts w:ascii="Arial" w:hAnsi="Arial" w:cs="Arial"/>
          <w:b w:val="0"/>
          <w:bCs w:val="0"/>
          <w:sz w:val="24"/>
          <w:szCs w:val="24"/>
          <w:lang w:val="bs-Latn-BA"/>
        </w:rPr>
        <w:t xml:space="preserve">Općina </w:t>
      </w:r>
      <w:r>
        <w:rPr>
          <w:rStyle w:val="Strong"/>
          <w:rFonts w:ascii="Arial" w:hAnsi="Arial" w:cs="Arial"/>
          <w:b w:val="0"/>
          <w:bCs w:val="0"/>
          <w:sz w:val="24"/>
          <w:szCs w:val="24"/>
          <w:lang w:val="bs-Latn-BA"/>
        </w:rPr>
        <w:t xml:space="preserve">Bosanski Petrovac </w:t>
      </w:r>
      <w:r w:rsidRPr="00D10280">
        <w:rPr>
          <w:rStyle w:val="Strong"/>
          <w:rFonts w:ascii="Arial" w:hAnsi="Arial" w:cs="Arial"/>
          <w:b w:val="0"/>
          <w:bCs w:val="0"/>
          <w:sz w:val="24"/>
          <w:szCs w:val="24"/>
          <w:lang w:val="bs-Latn-BA"/>
        </w:rPr>
        <w:t xml:space="preserve">je u toku prethodne kalendarske godine realizovala brojne aktivnosti </w:t>
      </w:r>
      <w:r w:rsidR="00A974C8">
        <w:rPr>
          <w:rStyle w:val="Strong"/>
          <w:rFonts w:ascii="Arial" w:hAnsi="Arial" w:cs="Arial"/>
          <w:b w:val="0"/>
          <w:bCs w:val="0"/>
          <w:sz w:val="24"/>
          <w:szCs w:val="24"/>
          <w:lang w:val="bs-Latn-BA"/>
        </w:rPr>
        <w:t>planirane Planom implementacije.</w:t>
      </w:r>
    </w:p>
    <w:p w:rsidR="006308E3" w:rsidRPr="0036163F" w:rsidRDefault="006308E3" w:rsidP="0036163F">
      <w:pPr>
        <w:jc w:val="both"/>
        <w:rPr>
          <w:rFonts w:ascii="Times New Roman" w:hAnsi="Times New Roman" w:cs="Times New Roman"/>
          <w:sz w:val="24"/>
          <w:szCs w:val="24"/>
          <w:lang w:val="bs-Latn-BA"/>
        </w:rPr>
      </w:pPr>
      <w:r w:rsidRPr="001F7C1B">
        <w:rPr>
          <w:rStyle w:val="Strong"/>
          <w:rFonts w:ascii="Arial" w:hAnsi="Arial" w:cs="Arial"/>
          <w:b w:val="0"/>
          <w:bCs w:val="0"/>
          <w:sz w:val="24"/>
          <w:szCs w:val="24"/>
          <w:lang w:val="bs-Latn-BA"/>
        </w:rPr>
        <w:t xml:space="preserve">U okviru strateškog cilja 1."Podignut stepen ekonomskog razvoja koji je zasnovan na znanju, inovacijama i održivom korištenju prirodnih resursa i provedbenim mjerama, </w:t>
      </w:r>
      <w:r>
        <w:rPr>
          <w:rStyle w:val="Strong"/>
          <w:rFonts w:ascii="Arial" w:hAnsi="Arial" w:cs="Arial"/>
          <w:b w:val="0"/>
          <w:bCs w:val="0"/>
          <w:sz w:val="24"/>
          <w:szCs w:val="24"/>
          <w:lang w:val="bs-Latn-BA"/>
        </w:rPr>
        <w:t>Prioritet 1.1. Razvoj poljoprivrede, Mjera 1.1.1.</w:t>
      </w:r>
      <w:r w:rsidRPr="00976774">
        <w:rPr>
          <w:rStyle w:val="Strong"/>
          <w:rFonts w:ascii="Arial" w:hAnsi="Arial" w:cs="Arial"/>
          <w:b w:val="0"/>
          <w:bCs w:val="0"/>
          <w:sz w:val="24"/>
          <w:szCs w:val="24"/>
          <w:lang w:val="bs-Latn-BA"/>
        </w:rPr>
        <w:t>unaprijediti održivost poljoprivrednih gazdinstava i</w:t>
      </w:r>
      <w:r>
        <w:rPr>
          <w:rStyle w:val="Strong"/>
          <w:rFonts w:ascii="Arial" w:hAnsi="Arial" w:cs="Arial"/>
          <w:b w:val="0"/>
          <w:bCs w:val="0"/>
          <w:sz w:val="24"/>
          <w:szCs w:val="24"/>
          <w:lang w:val="bs-Latn-BA"/>
        </w:rPr>
        <w:t xml:space="preserve"> povećati prihode u poljoprivredi realizovane su subvencije u poljoprivredi i veterinarstvu. Također realizovan je prvi dio </w:t>
      </w:r>
      <w:r w:rsidRPr="005A6AEC">
        <w:rPr>
          <w:rStyle w:val="Strong"/>
          <w:rFonts w:ascii="Arial" w:hAnsi="Arial" w:cs="Arial"/>
          <w:b w:val="0"/>
          <w:bCs w:val="0"/>
          <w:sz w:val="24"/>
          <w:szCs w:val="24"/>
          <w:lang w:val="bs-Latn-BA"/>
        </w:rPr>
        <w:t xml:space="preserve">aktivnosti na projektu </w:t>
      </w:r>
      <w:r w:rsidRPr="005A6AEC">
        <w:rPr>
          <w:rFonts w:ascii="Arial" w:eastAsia="Times New Roman" w:hAnsi="Arial" w:cs="Arial"/>
          <w:sz w:val="24"/>
          <w:szCs w:val="24"/>
        </w:rPr>
        <w:t>Podrška ugroženim porodicama u siromašnim ruralnim područjima u BiH putem Češke razvojne agencije i partnera</w:t>
      </w:r>
      <w:r>
        <w:rPr>
          <w:rFonts w:ascii="Arial" w:eastAsia="Times New Roman" w:hAnsi="Arial" w:cs="Arial"/>
          <w:sz w:val="24"/>
          <w:szCs w:val="24"/>
        </w:rPr>
        <w:t xml:space="preserve"> </w:t>
      </w:r>
      <w:r w:rsidRPr="005A6AEC">
        <w:rPr>
          <w:rStyle w:val="Strong"/>
          <w:rFonts w:ascii="Arial" w:hAnsi="Arial" w:cs="Arial"/>
          <w:b w:val="0"/>
          <w:bCs w:val="0"/>
          <w:sz w:val="24"/>
          <w:szCs w:val="24"/>
          <w:lang w:val="bs-Latn-BA"/>
        </w:rPr>
        <w:t>koji se odnosio na direktnu pomoć kroz dodjelu</w:t>
      </w:r>
      <w:r w:rsidRPr="00C54D74">
        <w:rPr>
          <w:rStyle w:val="Strong"/>
          <w:rFonts w:ascii="Times New Roman" w:hAnsi="Times New Roman" w:cs="Times New Roman"/>
          <w:b w:val="0"/>
          <w:bCs w:val="0"/>
          <w:sz w:val="24"/>
          <w:szCs w:val="24"/>
          <w:lang w:val="bs-Latn-BA"/>
        </w:rPr>
        <w:t xml:space="preserve"> </w:t>
      </w:r>
      <w:r w:rsidRPr="005A6AEC">
        <w:rPr>
          <w:rStyle w:val="Strong"/>
          <w:rFonts w:ascii="Arial" w:hAnsi="Arial" w:cs="Arial"/>
          <w:b w:val="0"/>
          <w:bCs w:val="0"/>
          <w:sz w:val="24"/>
          <w:szCs w:val="24"/>
          <w:lang w:val="bs-Latn-BA"/>
        </w:rPr>
        <w:t>opreme za 28 poljoprivrednih proizvođača.</w:t>
      </w:r>
      <w:r w:rsidRPr="00C54D74">
        <w:rPr>
          <w:rStyle w:val="Strong"/>
          <w:rFonts w:ascii="Times New Roman" w:hAnsi="Times New Roman" w:cs="Times New Roman"/>
          <w:b w:val="0"/>
          <w:bCs w:val="0"/>
          <w:sz w:val="24"/>
          <w:szCs w:val="24"/>
          <w:lang w:val="bs-Latn-BA"/>
        </w:rPr>
        <w:t xml:space="preserve"> </w:t>
      </w:r>
      <w:r w:rsidRPr="005A6AEC">
        <w:rPr>
          <w:rStyle w:val="Strong"/>
          <w:rFonts w:ascii="Times New Roman" w:hAnsi="Times New Roman" w:cs="Times New Roman"/>
          <w:b w:val="0"/>
          <w:bCs w:val="0"/>
          <w:sz w:val="24"/>
          <w:szCs w:val="24"/>
          <w:lang w:val="bs-Latn-BA"/>
        </w:rPr>
        <w:t xml:space="preserve"> </w:t>
      </w:r>
    </w:p>
    <w:p w:rsidR="006308E3" w:rsidRPr="00F63616" w:rsidRDefault="006308E3" w:rsidP="006308E3">
      <w:pPr>
        <w:spacing w:after="0" w:line="240" w:lineRule="auto"/>
        <w:jc w:val="both"/>
        <w:rPr>
          <w:rFonts w:ascii="Arial" w:eastAsia="Times New Roman" w:hAnsi="Arial" w:cs="Arial"/>
          <w:sz w:val="24"/>
          <w:szCs w:val="24"/>
        </w:rPr>
      </w:pPr>
    </w:p>
    <w:p w:rsidR="006308E3" w:rsidRDefault="006308E3" w:rsidP="006308E3">
      <w:pPr>
        <w:spacing w:after="0" w:line="240" w:lineRule="auto"/>
        <w:rPr>
          <w:rFonts w:ascii="Times New Roman" w:eastAsia="Times New Roman" w:hAnsi="Times New Roman" w:cs="Times New Roman"/>
          <w:sz w:val="24"/>
          <w:szCs w:val="24"/>
        </w:rPr>
      </w:pPr>
      <w:r>
        <w:rPr>
          <w:rStyle w:val="Strong"/>
          <w:rFonts w:ascii="Arial" w:hAnsi="Arial" w:cs="Arial"/>
          <w:b w:val="0"/>
          <w:bCs w:val="0"/>
          <w:sz w:val="24"/>
          <w:szCs w:val="24"/>
          <w:lang w:val="bs-Latn-BA"/>
        </w:rPr>
        <w:lastRenderedPageBreak/>
        <w:t xml:space="preserve"> U okviru Mjere 1.1.2. Uspostavljanje održivog korištenja poljoprivrednog zemljišta i </w:t>
      </w:r>
      <w:r w:rsidRPr="00C1372D">
        <w:rPr>
          <w:rStyle w:val="Strong"/>
          <w:rFonts w:ascii="Arial" w:hAnsi="Arial" w:cs="Arial"/>
          <w:b w:val="0"/>
          <w:bCs w:val="0"/>
          <w:sz w:val="24"/>
          <w:szCs w:val="24"/>
          <w:lang w:val="bs-Latn-BA"/>
        </w:rPr>
        <w:t>prirodnih poljoprivrednih resursa izvršeno je sufinansiranje izvještajno prognoze službe Poljoprivrednog zavoda USK-a s ciljem saradnje.</w:t>
      </w:r>
      <w:r w:rsidRPr="006E2F70">
        <w:rPr>
          <w:rFonts w:ascii="Times New Roman" w:eastAsia="Times New Roman" w:hAnsi="Times New Roman" w:cs="Times New Roman"/>
          <w:sz w:val="24"/>
          <w:szCs w:val="24"/>
        </w:rPr>
        <w:t xml:space="preserve"> </w:t>
      </w:r>
    </w:p>
    <w:p w:rsidR="006308E3" w:rsidRDefault="006308E3" w:rsidP="006308E3">
      <w:pPr>
        <w:spacing w:after="0" w:line="240" w:lineRule="auto"/>
        <w:rPr>
          <w:rFonts w:ascii="Times New Roman" w:eastAsia="Times New Roman" w:hAnsi="Times New Roman" w:cs="Times New Roman"/>
          <w:sz w:val="24"/>
          <w:szCs w:val="24"/>
        </w:rPr>
      </w:pPr>
    </w:p>
    <w:p w:rsidR="006308E3" w:rsidRPr="006E2F70" w:rsidRDefault="006308E3" w:rsidP="006308E3">
      <w:pPr>
        <w:spacing w:after="0" w:line="240" w:lineRule="auto"/>
        <w:jc w:val="both"/>
        <w:rPr>
          <w:rFonts w:ascii="Arial" w:eastAsia="Times New Roman" w:hAnsi="Arial" w:cs="Arial"/>
          <w:sz w:val="24"/>
          <w:szCs w:val="24"/>
        </w:rPr>
      </w:pPr>
      <w:r w:rsidRPr="006E2F70">
        <w:rPr>
          <w:rFonts w:ascii="Arial" w:hAnsi="Arial" w:cs="Arial"/>
          <w:bCs/>
          <w:sz w:val="24"/>
          <w:szCs w:val="24"/>
          <w:lang w:val="bs-Latn-BA" w:eastAsia="bs-Latn-BA"/>
        </w:rPr>
        <w:t xml:space="preserve">U okviru istog cilja </w:t>
      </w:r>
      <w:r w:rsidRPr="006E2F70">
        <w:rPr>
          <w:rFonts w:ascii="Arial" w:eastAsia="Times New Roman" w:hAnsi="Arial" w:cs="Arial"/>
          <w:bCs/>
          <w:sz w:val="24"/>
          <w:szCs w:val="24"/>
        </w:rPr>
        <w:t xml:space="preserve">Prioriteta 1.2. </w:t>
      </w:r>
      <w:r w:rsidRPr="006E2F70">
        <w:rPr>
          <w:rFonts w:ascii="Arial" w:hAnsi="Arial" w:cs="Arial"/>
          <w:bCs/>
          <w:sz w:val="24"/>
          <w:szCs w:val="24"/>
        </w:rPr>
        <w:t>Izgradnja podsticajnog preduzetničkog i investicionog okruženja</w:t>
      </w:r>
      <w:r w:rsidRPr="006E2F70">
        <w:rPr>
          <w:rFonts w:ascii="Arial" w:hAnsi="Arial" w:cs="Arial"/>
          <w:sz w:val="24"/>
          <w:szCs w:val="24"/>
        </w:rPr>
        <w:t xml:space="preserve">, </w:t>
      </w:r>
      <w:r w:rsidRPr="006E2F70">
        <w:rPr>
          <w:rFonts w:ascii="Arial" w:eastAsia="Times New Roman" w:hAnsi="Arial" w:cs="Arial"/>
          <w:sz w:val="24"/>
          <w:szCs w:val="24"/>
        </w:rPr>
        <w:t xml:space="preserve">kroz </w:t>
      </w:r>
      <w:r w:rsidRPr="006E2F70">
        <w:rPr>
          <w:rFonts w:ascii="Arial" w:eastAsia="Times New Roman" w:hAnsi="Arial" w:cs="Arial"/>
          <w:bCs/>
          <w:sz w:val="24"/>
          <w:szCs w:val="24"/>
        </w:rPr>
        <w:t xml:space="preserve">Mjeru 1.2.1. </w:t>
      </w:r>
      <w:r w:rsidRPr="006E2F70">
        <w:rPr>
          <w:rFonts w:ascii="Arial" w:hAnsi="Arial" w:cs="Arial"/>
          <w:bCs/>
          <w:sz w:val="24"/>
          <w:szCs w:val="24"/>
        </w:rPr>
        <w:t>Unaprijediti održivost postojećih obrta i podsticanje za otvaranje novih</w:t>
      </w:r>
      <w:r w:rsidRPr="006E2F70">
        <w:rPr>
          <w:rFonts w:ascii="Arial" w:hAnsi="Arial" w:cs="Arial"/>
          <w:sz w:val="24"/>
          <w:szCs w:val="24"/>
        </w:rPr>
        <w:t>, realizovana je podrška u vidu novčanih podsticaja s ciljem jačanja lokalnog poduzetništva.</w:t>
      </w:r>
    </w:p>
    <w:p w:rsidR="006308E3" w:rsidRDefault="006308E3" w:rsidP="006308E3">
      <w:pPr>
        <w:jc w:val="both"/>
        <w:rPr>
          <w:rStyle w:val="Strong"/>
          <w:rFonts w:ascii="Arial" w:hAnsi="Arial" w:cs="Arial"/>
          <w:b w:val="0"/>
          <w:bCs w:val="0"/>
          <w:sz w:val="24"/>
          <w:szCs w:val="24"/>
          <w:lang w:val="bs-Latn-BA"/>
        </w:rPr>
      </w:pPr>
    </w:p>
    <w:p w:rsidR="006308E3" w:rsidRDefault="006308E3" w:rsidP="006308E3">
      <w:pPr>
        <w:jc w:val="both"/>
        <w:rPr>
          <w:rFonts w:ascii="Arial" w:hAnsi="Arial" w:cs="Arial"/>
          <w:bCs/>
          <w:sz w:val="24"/>
          <w:szCs w:val="24"/>
          <w:lang w:val="bs-Latn-BA" w:eastAsia="bs-Latn-BA"/>
        </w:rPr>
      </w:pPr>
      <w:r>
        <w:rPr>
          <w:rFonts w:ascii="Arial" w:hAnsi="Arial" w:cs="Arial"/>
          <w:bCs/>
          <w:sz w:val="24"/>
          <w:szCs w:val="24"/>
          <w:lang w:val="bs-Latn-BA" w:eastAsia="bs-Latn-BA"/>
        </w:rPr>
        <w:t>Također, kroz Prioritet 1.2. Izgradnja podsticajnog poduzetničkog i investicijskog okruženja i Mjeru 1.2.2. Unapređenje poslovne infrastrukture i promocija općine za privlačenje novih investicija, završen je projekat Izgradnje fekalnog kolektora za potrebe poslovne zone „Gorinčani“  te urađena je projektno-tehnička dokumentacija za Industrijsku zonu M5. Obezbjeđena su sredstva za radove komunalne infrastrukture za Industrijsku zonu M5-I faza.</w:t>
      </w:r>
    </w:p>
    <w:p w:rsidR="006308E3" w:rsidRPr="005A6AEC" w:rsidRDefault="006308E3" w:rsidP="006308E3">
      <w:pPr>
        <w:jc w:val="both"/>
        <w:rPr>
          <w:rFonts w:ascii="Arial" w:hAnsi="Arial" w:cs="Arial"/>
          <w:bCs/>
          <w:sz w:val="24"/>
          <w:szCs w:val="24"/>
          <w:lang w:val="bs-Latn-BA" w:eastAsia="bs-Latn-BA"/>
        </w:rPr>
      </w:pPr>
      <w:r>
        <w:rPr>
          <w:rFonts w:ascii="Arial" w:hAnsi="Arial" w:cs="Arial"/>
          <w:bCs/>
          <w:sz w:val="24"/>
          <w:szCs w:val="24"/>
          <w:lang w:val="bs-Latn-BA" w:eastAsia="bs-Latn-BA"/>
        </w:rPr>
        <w:t xml:space="preserve">Kontinuirano su realizovane planirane aktivnosti koje se odnose na obilježavanje petrovačkih manifestacija u sklopu Prioriteta 1.3.Efektuiranje turističkih potencijala na području općine i Mjere 1.3.1. Promocije turističke i kulturne ponude općine Bosanski Petrovac. Petrovačko ljeto, zimska čarolija, Obilježavanje 14. i 20. septembra,dani base i krompira i druge, kao i učešće </w:t>
      </w:r>
      <w:r w:rsidRPr="005A6AEC">
        <w:rPr>
          <w:rFonts w:ascii="Arial" w:hAnsi="Arial" w:cs="Arial"/>
          <w:bCs/>
          <w:sz w:val="24"/>
          <w:szCs w:val="24"/>
          <w:lang w:val="bs-Latn-BA" w:eastAsia="bs-Latn-BA"/>
        </w:rPr>
        <w:t xml:space="preserve">na sajmu </w:t>
      </w:r>
      <w:r w:rsidRPr="005A6AEC">
        <w:rPr>
          <w:rFonts w:ascii="Arial" w:hAnsi="Arial" w:cs="Arial"/>
          <w:sz w:val="24"/>
          <w:szCs w:val="24"/>
        </w:rPr>
        <w:t>EKO BIS, s ciljem jačanja prepoznatljivosti kulturno-</w:t>
      </w:r>
      <w:r>
        <w:rPr>
          <w:rFonts w:ascii="Arial" w:hAnsi="Arial" w:cs="Arial"/>
          <w:sz w:val="24"/>
          <w:szCs w:val="24"/>
        </w:rPr>
        <w:t>h</w:t>
      </w:r>
      <w:r w:rsidRPr="005A6AEC">
        <w:rPr>
          <w:rFonts w:ascii="Arial" w:hAnsi="Arial" w:cs="Arial"/>
          <w:sz w:val="24"/>
          <w:szCs w:val="24"/>
        </w:rPr>
        <w:t>istorijskog i turističkog naslijeđa općine, kao i promociji gast</w:t>
      </w:r>
      <w:r w:rsidR="0036163F">
        <w:rPr>
          <w:rFonts w:ascii="Arial" w:hAnsi="Arial" w:cs="Arial"/>
          <w:sz w:val="24"/>
          <w:szCs w:val="24"/>
        </w:rPr>
        <w:t>r</w:t>
      </w:r>
      <w:r w:rsidRPr="005A6AEC">
        <w:rPr>
          <w:rFonts w:ascii="Arial" w:hAnsi="Arial" w:cs="Arial"/>
          <w:sz w:val="24"/>
          <w:szCs w:val="24"/>
        </w:rPr>
        <w:t>o ponude i ostalih turističkih potencijala.</w:t>
      </w:r>
    </w:p>
    <w:p w:rsidR="006308E3" w:rsidRDefault="006308E3" w:rsidP="006308E3">
      <w:pPr>
        <w:jc w:val="both"/>
        <w:rPr>
          <w:rFonts w:ascii="Arial" w:hAnsi="Arial" w:cs="Arial"/>
          <w:bCs/>
          <w:sz w:val="24"/>
          <w:szCs w:val="24"/>
          <w:lang w:val="bs-Latn-BA" w:eastAsia="bs-Latn-BA"/>
        </w:rPr>
      </w:pPr>
      <w:r>
        <w:rPr>
          <w:rFonts w:ascii="Arial" w:hAnsi="Arial" w:cs="Arial"/>
          <w:bCs/>
          <w:sz w:val="24"/>
          <w:szCs w:val="24"/>
          <w:lang w:val="bs-Latn-BA" w:eastAsia="bs-Latn-BA"/>
        </w:rPr>
        <w:t xml:space="preserve"> Za mjeru 1.3.2. Unapređenja turističke infrastrukture u općini Bosanski Petrovac urađena je projektno tehnička dokumentacija glavnog </w:t>
      </w:r>
      <w:r w:rsidRPr="001F7C1B">
        <w:rPr>
          <w:rFonts w:ascii="Arial" w:hAnsi="Arial" w:cs="Arial"/>
          <w:bCs/>
          <w:sz w:val="24"/>
          <w:szCs w:val="24"/>
          <w:lang w:val="bs-Latn-BA" w:eastAsia="bs-Latn-BA"/>
        </w:rPr>
        <w:t>projekta Istraživačko i konzervatorsko-restauratorski radovi i radovi na tekućem</w:t>
      </w:r>
      <w:r>
        <w:rPr>
          <w:rFonts w:ascii="Arial" w:hAnsi="Arial" w:cs="Arial"/>
          <w:bCs/>
          <w:sz w:val="24"/>
          <w:szCs w:val="24"/>
          <w:lang w:val="bs-Latn-BA" w:eastAsia="bs-Latn-BA"/>
        </w:rPr>
        <w:t xml:space="preserve"> održavanju Starog grada Bjelaj, kao i idejni projekat iluminacije i revizija projektno-tehničke dokumentacije. Obezbjeđena su sredstva za radove na tekućem održavanju Starog grada Bjelaj. U toku je izrada glavnog projekta iluminacije Starog grada  Bjelaj.  Obezbjeđena su sredstva za nastavak asfaltiranja dionice puta za Nacionalni spomenik Stari grad Bjelaj, U suradnji sa Ministarstvom privrede USK-a urađena je projektno-tehnička dokumentacija i obezbjeđena su sredstva za signalizaciju turističkih staza, i u toku je projekat obilježavanja biciklističkih staza, koji se također radi posredstvom Ministarstva privrede USK-a.</w:t>
      </w:r>
    </w:p>
    <w:p w:rsidR="006308E3" w:rsidRDefault="006308E3" w:rsidP="006308E3">
      <w:pPr>
        <w:jc w:val="both"/>
        <w:rPr>
          <w:rFonts w:ascii="Arial" w:hAnsi="Arial" w:cs="Arial"/>
          <w:bCs/>
          <w:sz w:val="24"/>
          <w:szCs w:val="24"/>
          <w:lang w:val="bs-Latn-BA" w:eastAsia="bs-Latn-BA"/>
        </w:rPr>
      </w:pPr>
    </w:p>
    <w:p w:rsidR="006308E3" w:rsidRDefault="006308E3" w:rsidP="006308E3">
      <w:pPr>
        <w:jc w:val="both"/>
        <w:rPr>
          <w:rStyle w:val="Strong"/>
          <w:rFonts w:ascii="Arial" w:hAnsi="Arial" w:cs="Arial"/>
          <w:b w:val="0"/>
          <w:bCs w:val="0"/>
          <w:sz w:val="24"/>
          <w:szCs w:val="24"/>
          <w:lang w:val="bs-Latn-BA"/>
        </w:rPr>
      </w:pPr>
      <w:r>
        <w:rPr>
          <w:rStyle w:val="Strong"/>
          <w:rFonts w:ascii="Arial" w:hAnsi="Arial" w:cs="Arial"/>
          <w:b w:val="0"/>
          <w:bCs w:val="0"/>
          <w:sz w:val="24"/>
          <w:szCs w:val="24"/>
          <w:lang w:val="bs-Latn-BA"/>
        </w:rPr>
        <w:t xml:space="preserve">U okviru </w:t>
      </w:r>
      <w:r w:rsidRPr="00620A49">
        <w:rPr>
          <w:rStyle w:val="Strong"/>
          <w:rFonts w:ascii="Arial" w:hAnsi="Arial" w:cs="Arial"/>
          <w:b w:val="0"/>
          <w:bCs w:val="0"/>
          <w:sz w:val="24"/>
          <w:szCs w:val="24"/>
          <w:lang w:val="bs-Latn-BA"/>
        </w:rPr>
        <w:t>SC.2 Poboljšan kvalitet života stanovnika</w:t>
      </w:r>
      <w:r>
        <w:rPr>
          <w:rStyle w:val="Strong"/>
          <w:rFonts w:ascii="Arial" w:hAnsi="Arial" w:cs="Arial"/>
          <w:b w:val="0"/>
          <w:bCs w:val="0"/>
          <w:sz w:val="24"/>
          <w:szCs w:val="24"/>
          <w:lang w:val="bs-Latn-BA"/>
        </w:rPr>
        <w:t>, Prioritet 2.1. Proširenje obrazovnih, kulturnih i sportskih sadržaja ogleda se kroz implementaciju mjere 2.1.1. Razvoj kulture i sporta, pri čemu su realizovane aktivnosti: Transfer za sportski savez i NK Mladost .</w:t>
      </w:r>
      <w:r w:rsidRPr="00CA152B">
        <w:rPr>
          <w:rStyle w:val="Strong"/>
          <w:rFonts w:ascii="Arial" w:hAnsi="Arial" w:cs="Arial"/>
          <w:b w:val="0"/>
          <w:bCs w:val="0"/>
          <w:sz w:val="24"/>
          <w:szCs w:val="24"/>
          <w:lang w:val="bs-Latn-BA"/>
        </w:rPr>
        <w:t xml:space="preserve"> </w:t>
      </w:r>
      <w:r>
        <w:rPr>
          <w:rStyle w:val="Strong"/>
          <w:rFonts w:ascii="Arial" w:hAnsi="Arial" w:cs="Arial"/>
          <w:b w:val="0"/>
          <w:bCs w:val="0"/>
          <w:sz w:val="24"/>
          <w:szCs w:val="24"/>
          <w:lang w:val="bs-Latn-BA"/>
        </w:rPr>
        <w:t>Završeni su radovi na nogometnom stadionu NK Mladost-izgradnja tribina i nadstrešnice.</w:t>
      </w:r>
    </w:p>
    <w:p w:rsidR="006308E3" w:rsidRDefault="006308E3" w:rsidP="006308E3">
      <w:pPr>
        <w:jc w:val="both"/>
        <w:rPr>
          <w:rStyle w:val="Strong"/>
          <w:rFonts w:ascii="Arial" w:hAnsi="Arial" w:cs="Arial"/>
          <w:b w:val="0"/>
          <w:bCs w:val="0"/>
          <w:sz w:val="24"/>
          <w:szCs w:val="24"/>
          <w:lang w:val="bs-Latn-BA"/>
        </w:rPr>
      </w:pPr>
      <w:r>
        <w:rPr>
          <w:rStyle w:val="Strong"/>
          <w:rFonts w:ascii="Arial" w:hAnsi="Arial" w:cs="Arial"/>
          <w:b w:val="0"/>
          <w:bCs w:val="0"/>
          <w:sz w:val="24"/>
          <w:szCs w:val="24"/>
          <w:lang w:val="bs-Latn-BA"/>
        </w:rPr>
        <w:t>Kroz mjeru 2.1.2. Podrška razvoju obrazovanja i aktivnostima djece i mladih, realizovane su aktivnosti: Novčane podrške studentima, Prevoz učenika, Projekat Omladinske Banke, te transfer obrazovnim ustanovama i vijeću mladih i nabavka školskih torbi i pribora za prvačiće. Završen je i projekat izgradnje i nabavka mobilijara za dječija igrališta.</w:t>
      </w:r>
    </w:p>
    <w:p w:rsidR="006308E3" w:rsidRDefault="006308E3" w:rsidP="006308E3">
      <w:pPr>
        <w:jc w:val="both"/>
        <w:rPr>
          <w:rStyle w:val="Strong"/>
          <w:rFonts w:ascii="Arial" w:hAnsi="Arial" w:cs="Arial"/>
          <w:b w:val="0"/>
          <w:bCs w:val="0"/>
          <w:sz w:val="24"/>
          <w:szCs w:val="24"/>
          <w:lang w:val="bs-Latn-BA"/>
        </w:rPr>
      </w:pPr>
      <w:r>
        <w:rPr>
          <w:rStyle w:val="Strong"/>
          <w:rFonts w:ascii="Arial" w:hAnsi="Arial" w:cs="Arial"/>
          <w:b w:val="0"/>
          <w:bCs w:val="0"/>
          <w:sz w:val="24"/>
          <w:szCs w:val="24"/>
          <w:lang w:val="bs-Latn-BA"/>
        </w:rPr>
        <w:lastRenderedPageBreak/>
        <w:t xml:space="preserve">Prioritet 2.2. Izgradnja komunalne infrastrukture i unapređenje kvaliteta i efikasnosti javnih usluga kroz mjeru 2.2.1. izgradnje putne infrastrukture pri čemu su realizovani  projekti: Asfaltiranje Ul Didovići, Šušnjarski put, put u Ul Gaj, put u Ul. Omladinska, asfaltiranje puteva u MZ Suvaja, Rekonstrukcija javne pristupne staze kod zgrade kolektivnog stanovanja, Asfaltiranje puta i parking prostora u naselju Skendera Kulenovića, čije su sufinansiranje omogućili različiti donatori, kao i kontinuirani poslovi službe u zimskom i ljetnom održavanju putnih pravaca na području općine Bosanski Petrovac. </w:t>
      </w:r>
    </w:p>
    <w:p w:rsidR="006308E3" w:rsidRDefault="006308E3" w:rsidP="006308E3">
      <w:pPr>
        <w:jc w:val="both"/>
        <w:rPr>
          <w:rStyle w:val="Strong"/>
          <w:rFonts w:ascii="Arial" w:hAnsi="Arial" w:cs="Arial"/>
          <w:b w:val="0"/>
          <w:bCs w:val="0"/>
          <w:sz w:val="24"/>
          <w:szCs w:val="24"/>
          <w:lang w:val="bs-Latn-BA"/>
        </w:rPr>
      </w:pPr>
      <w:r w:rsidRPr="00CA4D09">
        <w:rPr>
          <w:rStyle w:val="Strong"/>
          <w:rFonts w:ascii="Arial" w:hAnsi="Arial" w:cs="Arial"/>
          <w:b w:val="0"/>
          <w:bCs w:val="0"/>
          <w:sz w:val="24"/>
          <w:szCs w:val="24"/>
          <w:lang w:val="bs-Latn-BA"/>
        </w:rPr>
        <w:t>Kroz Mjeru</w:t>
      </w:r>
      <w:r>
        <w:rPr>
          <w:rStyle w:val="Strong"/>
          <w:rFonts w:ascii="Arial" w:hAnsi="Arial" w:cs="Arial"/>
          <w:b w:val="0"/>
          <w:bCs w:val="0"/>
          <w:sz w:val="24"/>
          <w:szCs w:val="24"/>
          <w:lang w:val="bs-Latn-BA"/>
        </w:rPr>
        <w:t xml:space="preserve"> 2.2.2. E</w:t>
      </w:r>
      <w:r w:rsidRPr="00CA4D09">
        <w:rPr>
          <w:rStyle w:val="Strong"/>
          <w:rFonts w:ascii="Arial" w:hAnsi="Arial" w:cs="Arial"/>
          <w:b w:val="0"/>
          <w:bCs w:val="0"/>
          <w:sz w:val="24"/>
          <w:szCs w:val="24"/>
          <w:lang w:val="bs-Latn-BA"/>
        </w:rPr>
        <w:t>lektrifikacije ruralnih područja, realizovan</w:t>
      </w:r>
      <w:r>
        <w:rPr>
          <w:rStyle w:val="Strong"/>
          <w:rFonts w:ascii="Arial" w:hAnsi="Arial" w:cs="Arial"/>
          <w:b w:val="0"/>
          <w:bCs w:val="0"/>
          <w:sz w:val="24"/>
          <w:szCs w:val="24"/>
          <w:lang w:val="bs-Latn-BA"/>
        </w:rPr>
        <w:t xml:space="preserve">e su aktivnosti na </w:t>
      </w:r>
      <w:r w:rsidRPr="00CA4D09">
        <w:rPr>
          <w:rStyle w:val="Strong"/>
          <w:rFonts w:ascii="Arial" w:hAnsi="Arial" w:cs="Arial"/>
          <w:b w:val="0"/>
          <w:bCs w:val="0"/>
          <w:sz w:val="24"/>
          <w:szCs w:val="24"/>
          <w:lang w:val="bs-Latn-BA"/>
        </w:rPr>
        <w:t xml:space="preserve"> izgradnj</w:t>
      </w:r>
      <w:r>
        <w:rPr>
          <w:rStyle w:val="Strong"/>
          <w:rFonts w:ascii="Arial" w:hAnsi="Arial" w:cs="Arial"/>
          <w:b w:val="0"/>
          <w:bCs w:val="0"/>
          <w:sz w:val="24"/>
          <w:szCs w:val="24"/>
          <w:lang w:val="bs-Latn-BA"/>
        </w:rPr>
        <w:t>i i održavanju javne rasvjete, te su obezbjeđena sredstva za projekat Modernizacije javne rasvjete na području općine Bosanski Petrovac-I faza.</w:t>
      </w:r>
    </w:p>
    <w:p w:rsidR="006308E3" w:rsidRDefault="006308E3" w:rsidP="006308E3">
      <w:pPr>
        <w:jc w:val="both"/>
        <w:rPr>
          <w:rFonts w:ascii="Arial" w:hAnsi="Arial" w:cs="Arial"/>
        </w:rPr>
      </w:pPr>
      <w:r w:rsidRPr="00FC74C0">
        <w:rPr>
          <w:rStyle w:val="Strong"/>
          <w:rFonts w:ascii="Arial" w:hAnsi="Arial" w:cs="Arial"/>
          <w:b w:val="0"/>
          <w:bCs w:val="0"/>
          <w:sz w:val="24"/>
          <w:szCs w:val="24"/>
          <w:lang w:val="bs-Latn-BA"/>
        </w:rPr>
        <w:t>Kroz Mjeru</w:t>
      </w:r>
      <w:r>
        <w:rPr>
          <w:rStyle w:val="Strong"/>
          <w:rFonts w:ascii="Arial" w:hAnsi="Arial" w:cs="Arial"/>
          <w:b w:val="0"/>
          <w:bCs w:val="0"/>
          <w:sz w:val="24"/>
          <w:szCs w:val="24"/>
          <w:lang w:val="bs-Latn-BA"/>
        </w:rPr>
        <w:t xml:space="preserve"> 2.2.3.</w:t>
      </w:r>
      <w:r w:rsidRPr="00FC74C0">
        <w:rPr>
          <w:rStyle w:val="Strong"/>
          <w:rFonts w:ascii="Arial" w:hAnsi="Arial" w:cs="Arial"/>
          <w:b w:val="0"/>
          <w:bCs w:val="0"/>
          <w:sz w:val="24"/>
          <w:szCs w:val="24"/>
          <w:lang w:val="bs-Latn-BA"/>
        </w:rPr>
        <w:t xml:space="preserve"> Unapređenja vodovodne infrastrukture i vodosnabdjevanja stanovništva na području općine, </w:t>
      </w:r>
      <w:r>
        <w:rPr>
          <w:rStyle w:val="Strong"/>
          <w:rFonts w:ascii="Arial" w:hAnsi="Arial" w:cs="Arial"/>
          <w:b w:val="0"/>
          <w:bCs w:val="0"/>
          <w:sz w:val="24"/>
          <w:szCs w:val="24"/>
          <w:lang w:val="bs-Latn-BA"/>
        </w:rPr>
        <w:t>završeni su radovi na sanaciji i rekonstrukciji vodovodne mreže u u MZ Smoljan</w:t>
      </w:r>
      <w:r w:rsidRPr="00304332">
        <w:rPr>
          <w:rStyle w:val="Strong"/>
          <w:rFonts w:ascii="Arial" w:hAnsi="Arial" w:cs="Arial"/>
          <w:b w:val="0"/>
          <w:bCs w:val="0"/>
          <w:sz w:val="24"/>
          <w:szCs w:val="24"/>
          <w:lang w:val="bs-Latn-BA"/>
        </w:rPr>
        <w:t xml:space="preserve"> i Poboljšanje vodosnabdjevanja u MZ Bravsko, rekonstrukcija i dogradnja vodovodne mreže</w:t>
      </w:r>
      <w:r>
        <w:rPr>
          <w:rStyle w:val="Strong"/>
          <w:rFonts w:ascii="Arial" w:hAnsi="Arial" w:cs="Arial"/>
          <w:b w:val="0"/>
          <w:bCs w:val="0"/>
          <w:sz w:val="24"/>
          <w:szCs w:val="24"/>
          <w:lang w:val="bs-Latn-BA"/>
        </w:rPr>
        <w:t xml:space="preserve">, te </w:t>
      </w:r>
      <w:r w:rsidRPr="00140699">
        <w:rPr>
          <w:rFonts w:ascii="Arial" w:hAnsi="Arial" w:cs="Arial"/>
          <w:sz w:val="24"/>
          <w:szCs w:val="24"/>
        </w:rPr>
        <w:t>poboljšanje vodosnabdijevanja u MZ Krnjeuša priključivanjem izvorišta Salati I (Arifagić), Salati II i izvorišta Suvača.</w:t>
      </w:r>
    </w:p>
    <w:p w:rsidR="006308E3" w:rsidRDefault="006308E3" w:rsidP="006308E3">
      <w:pPr>
        <w:jc w:val="both"/>
        <w:rPr>
          <w:rStyle w:val="Strong"/>
          <w:rFonts w:ascii="Arial" w:hAnsi="Arial" w:cs="Arial"/>
          <w:b w:val="0"/>
          <w:bCs w:val="0"/>
          <w:sz w:val="24"/>
          <w:szCs w:val="24"/>
          <w:lang w:val="bs-Latn-BA"/>
        </w:rPr>
      </w:pPr>
      <w:r w:rsidRPr="002A2BE8">
        <w:rPr>
          <w:rStyle w:val="Strong"/>
          <w:rFonts w:ascii="Arial" w:hAnsi="Arial" w:cs="Arial"/>
          <w:b w:val="0"/>
          <w:bCs w:val="0"/>
          <w:sz w:val="24"/>
          <w:szCs w:val="24"/>
          <w:lang w:val="bs-Latn-BA"/>
        </w:rPr>
        <w:t>Kroz mjeru</w:t>
      </w:r>
      <w:r>
        <w:rPr>
          <w:rStyle w:val="Strong"/>
          <w:rFonts w:ascii="Arial" w:hAnsi="Arial" w:cs="Arial"/>
          <w:b w:val="0"/>
          <w:bCs w:val="0"/>
          <w:sz w:val="24"/>
          <w:szCs w:val="24"/>
          <w:lang w:val="bs-Latn-BA"/>
        </w:rPr>
        <w:t xml:space="preserve"> 2.2.4.</w:t>
      </w:r>
      <w:r w:rsidRPr="002A2BE8">
        <w:rPr>
          <w:rStyle w:val="Strong"/>
          <w:rFonts w:ascii="Arial" w:hAnsi="Arial" w:cs="Arial"/>
          <w:b w:val="0"/>
          <w:bCs w:val="0"/>
          <w:sz w:val="24"/>
          <w:szCs w:val="24"/>
          <w:lang w:val="bs-Latn-BA"/>
        </w:rPr>
        <w:t xml:space="preserve"> unapređenja rada u organima uprave realizovan</w:t>
      </w:r>
      <w:r>
        <w:rPr>
          <w:rStyle w:val="Strong"/>
          <w:rFonts w:ascii="Arial" w:hAnsi="Arial" w:cs="Arial"/>
          <w:b w:val="0"/>
          <w:bCs w:val="0"/>
          <w:sz w:val="24"/>
          <w:szCs w:val="24"/>
          <w:lang w:val="bs-Latn-BA"/>
        </w:rPr>
        <w:t>e su aktivnosti na stručnom usavršavanju, nabavci opreme, kao i tehnička pomoć općinskoj administraciji za unapređenje lokalne uprave u sklopu MEG projekta i CAF projekta.</w:t>
      </w:r>
    </w:p>
    <w:p w:rsidR="006308E3" w:rsidRDefault="006308E3" w:rsidP="006308E3">
      <w:pPr>
        <w:jc w:val="both"/>
        <w:rPr>
          <w:rStyle w:val="Strong"/>
          <w:rFonts w:ascii="Arial" w:hAnsi="Arial" w:cs="Arial"/>
          <w:b w:val="0"/>
          <w:bCs w:val="0"/>
          <w:sz w:val="24"/>
          <w:szCs w:val="24"/>
          <w:lang w:val="bs-Latn-BA"/>
        </w:rPr>
      </w:pPr>
      <w:r>
        <w:rPr>
          <w:rStyle w:val="Strong"/>
          <w:rFonts w:ascii="Arial" w:hAnsi="Arial" w:cs="Arial"/>
          <w:b w:val="0"/>
          <w:bCs w:val="0"/>
          <w:sz w:val="24"/>
          <w:szCs w:val="24"/>
          <w:lang w:val="bs-Latn-BA"/>
        </w:rPr>
        <w:t xml:space="preserve">Prioritet 2.3. Podizanje nivoa socijalne inkluzije, </w:t>
      </w:r>
      <w:r w:rsidRPr="002A2BE8">
        <w:rPr>
          <w:rStyle w:val="Strong"/>
          <w:rFonts w:ascii="Arial" w:hAnsi="Arial" w:cs="Arial"/>
          <w:b w:val="0"/>
          <w:bCs w:val="0"/>
          <w:sz w:val="24"/>
          <w:szCs w:val="24"/>
          <w:lang w:val="bs-Latn-BA"/>
        </w:rPr>
        <w:t>Kroz Mjeru</w:t>
      </w:r>
      <w:r>
        <w:rPr>
          <w:rStyle w:val="Strong"/>
          <w:rFonts w:ascii="Arial" w:hAnsi="Arial" w:cs="Arial"/>
          <w:b w:val="0"/>
          <w:bCs w:val="0"/>
          <w:sz w:val="24"/>
          <w:szCs w:val="24"/>
          <w:lang w:val="bs-Latn-BA"/>
        </w:rPr>
        <w:t xml:space="preserve"> 2.3.1.</w:t>
      </w:r>
      <w:r w:rsidRPr="002A2BE8">
        <w:rPr>
          <w:rStyle w:val="Strong"/>
          <w:rFonts w:ascii="Arial" w:hAnsi="Arial" w:cs="Arial"/>
          <w:b w:val="0"/>
          <w:bCs w:val="0"/>
          <w:sz w:val="24"/>
          <w:szCs w:val="24"/>
          <w:lang w:val="bs-Latn-BA"/>
        </w:rPr>
        <w:t xml:space="preserve"> Proširenje kapaciteta za pružanje usluga socijalne zaštite na podru</w:t>
      </w:r>
      <w:r>
        <w:rPr>
          <w:rStyle w:val="Strong"/>
          <w:rFonts w:ascii="Arial" w:hAnsi="Arial" w:cs="Arial"/>
          <w:b w:val="0"/>
          <w:bCs w:val="0"/>
          <w:sz w:val="24"/>
          <w:szCs w:val="24"/>
          <w:lang w:val="bs-Latn-BA"/>
        </w:rPr>
        <w:t>č</w:t>
      </w:r>
      <w:r w:rsidRPr="002A2BE8">
        <w:rPr>
          <w:rStyle w:val="Strong"/>
          <w:rFonts w:ascii="Arial" w:hAnsi="Arial" w:cs="Arial"/>
          <w:b w:val="0"/>
          <w:bCs w:val="0"/>
          <w:sz w:val="24"/>
          <w:szCs w:val="24"/>
          <w:lang w:val="bs-Latn-BA"/>
        </w:rPr>
        <w:t>ju općine, realizovane su aktivnosti Progam kućne njege, program socijalne –</w:t>
      </w:r>
      <w:r>
        <w:rPr>
          <w:rStyle w:val="Strong"/>
          <w:rFonts w:ascii="Arial" w:hAnsi="Arial" w:cs="Arial"/>
          <w:b w:val="0"/>
          <w:bCs w:val="0"/>
          <w:sz w:val="24"/>
          <w:szCs w:val="24"/>
          <w:lang w:val="bs-Latn-BA"/>
        </w:rPr>
        <w:t xml:space="preserve"> </w:t>
      </w:r>
      <w:r w:rsidRPr="002A2BE8">
        <w:rPr>
          <w:rStyle w:val="Strong"/>
          <w:rFonts w:ascii="Arial" w:hAnsi="Arial" w:cs="Arial"/>
          <w:b w:val="0"/>
          <w:bCs w:val="0"/>
          <w:sz w:val="24"/>
          <w:szCs w:val="24"/>
          <w:lang w:val="bs-Latn-BA"/>
        </w:rPr>
        <w:t>pomoći, te transfer za prevoz socijalno ug</w:t>
      </w:r>
      <w:r>
        <w:rPr>
          <w:rStyle w:val="Strong"/>
          <w:rFonts w:ascii="Arial" w:hAnsi="Arial" w:cs="Arial"/>
          <w:b w:val="0"/>
          <w:bCs w:val="0"/>
          <w:sz w:val="24"/>
          <w:szCs w:val="24"/>
          <w:lang w:val="bs-Latn-BA"/>
        </w:rPr>
        <w:t xml:space="preserve">roženih kategorija stanovništva. Također putem projekta: „Jačanje povjerenja i kohezije u zajednicama u BiH“ završena je izgradnja zgrade Centra za socijalni rad u Bosanskom Petrovcu, kao i ograđivanje i asfaltiranje pristupne staze objekta Centra za socijalni rad. </w:t>
      </w:r>
    </w:p>
    <w:p w:rsidR="006308E3" w:rsidRPr="00BD37F1" w:rsidRDefault="006308E3" w:rsidP="006308E3">
      <w:pPr>
        <w:jc w:val="both"/>
        <w:rPr>
          <w:rStyle w:val="Strong"/>
          <w:rFonts w:ascii="Arial" w:hAnsi="Arial" w:cs="Arial"/>
          <w:bCs w:val="0"/>
          <w:sz w:val="24"/>
          <w:szCs w:val="24"/>
          <w:lang w:val="bs-Latn-BA"/>
        </w:rPr>
      </w:pPr>
      <w:r w:rsidRPr="003B7F19">
        <w:rPr>
          <w:rStyle w:val="Strong"/>
          <w:rFonts w:ascii="Arial" w:hAnsi="Arial" w:cs="Arial"/>
          <w:b w:val="0"/>
          <w:bCs w:val="0"/>
          <w:sz w:val="24"/>
          <w:szCs w:val="24"/>
          <w:lang w:val="bs-Latn-BA"/>
        </w:rPr>
        <w:t>Kroz Mjeru</w:t>
      </w:r>
      <w:r>
        <w:rPr>
          <w:rStyle w:val="Strong"/>
          <w:rFonts w:ascii="Arial" w:hAnsi="Arial" w:cs="Arial"/>
          <w:b w:val="0"/>
          <w:bCs w:val="0"/>
          <w:sz w:val="24"/>
          <w:szCs w:val="24"/>
          <w:lang w:val="bs-Latn-BA"/>
        </w:rPr>
        <w:t xml:space="preserve"> 2.3.2.</w:t>
      </w:r>
      <w:r w:rsidRPr="003B7F19">
        <w:rPr>
          <w:rStyle w:val="Strong"/>
          <w:rFonts w:ascii="Arial" w:hAnsi="Arial" w:cs="Arial"/>
          <w:b w:val="0"/>
          <w:bCs w:val="0"/>
          <w:sz w:val="24"/>
          <w:szCs w:val="24"/>
          <w:lang w:val="bs-Latn-BA"/>
        </w:rPr>
        <w:t xml:space="preserve"> Pomoć ugroženim kategorijama stanovništva kroz jačanje saradnje sa mjesnim zajednicama i NVO sektorom, implementirani su tekući transferi za neprofitne organizacije</w:t>
      </w:r>
      <w:r>
        <w:rPr>
          <w:rStyle w:val="Strong"/>
          <w:rFonts w:ascii="Arial" w:hAnsi="Arial" w:cs="Arial"/>
          <w:b w:val="0"/>
          <w:bCs w:val="0"/>
          <w:sz w:val="24"/>
          <w:szCs w:val="24"/>
          <w:lang w:val="bs-Latn-BA"/>
        </w:rPr>
        <w:t xml:space="preserve"> i vjerske zajednice, </w:t>
      </w:r>
    </w:p>
    <w:p w:rsidR="006308E3" w:rsidRPr="004B1830" w:rsidRDefault="006308E3" w:rsidP="006308E3">
      <w:pPr>
        <w:pStyle w:val="NoSpacing"/>
        <w:jc w:val="both"/>
        <w:rPr>
          <w:rStyle w:val="Strong"/>
          <w:rFonts w:ascii="Arial" w:hAnsi="Arial" w:cs="Arial"/>
          <w:b w:val="0"/>
          <w:bCs w:val="0"/>
          <w:sz w:val="24"/>
          <w:szCs w:val="24"/>
          <w:lang w:val="bs-Latn-BA"/>
        </w:rPr>
      </w:pPr>
      <w:r w:rsidRPr="00FA46A6">
        <w:rPr>
          <w:rStyle w:val="Strong"/>
          <w:rFonts w:ascii="Arial" w:hAnsi="Arial" w:cs="Arial"/>
          <w:b w:val="0"/>
          <w:bCs w:val="0"/>
          <w:sz w:val="24"/>
          <w:szCs w:val="24"/>
          <w:lang w:val="bs-Latn-BA"/>
        </w:rPr>
        <w:t>Prioritet 2.4. Sigurnost i zaštita stanovništa, Kroz Mjeru 2.4.1. Unapređenje rada Civilne zaštite na području općine Bosanski Petrovac realizovan je projekat nabavke vozila za potrebe rada civilne zaštite, izgradnja hidrantske mreže, nabavka opreme za vatrogasce, redovna kontrola punjenja vatrogasnih aparata,</w:t>
      </w:r>
      <w:r>
        <w:rPr>
          <w:rStyle w:val="Strong"/>
          <w:rFonts w:ascii="Arial" w:hAnsi="Arial" w:cs="Arial"/>
          <w:b w:val="0"/>
          <w:bCs w:val="0"/>
          <w:color w:val="FF0000"/>
          <w:sz w:val="24"/>
          <w:szCs w:val="24"/>
          <w:lang w:val="bs-Latn-BA"/>
        </w:rPr>
        <w:t xml:space="preserve"> </w:t>
      </w:r>
      <w:r w:rsidRPr="004B1830">
        <w:rPr>
          <w:rStyle w:val="Strong"/>
          <w:rFonts w:ascii="Arial" w:hAnsi="Arial" w:cs="Arial"/>
          <w:b w:val="0"/>
          <w:bCs w:val="0"/>
          <w:sz w:val="24"/>
          <w:szCs w:val="24"/>
          <w:lang w:val="bs-Latn-BA"/>
        </w:rPr>
        <w:t>čišćenje korita Japaga u svrhu zaštite od poplava.</w:t>
      </w:r>
    </w:p>
    <w:p w:rsidR="006308E3" w:rsidRPr="004B1830" w:rsidRDefault="006308E3" w:rsidP="006308E3">
      <w:pPr>
        <w:jc w:val="both"/>
        <w:rPr>
          <w:rStyle w:val="Strong"/>
          <w:rFonts w:ascii="Arial" w:hAnsi="Arial" w:cs="Arial"/>
          <w:b w:val="0"/>
          <w:bCs w:val="0"/>
          <w:sz w:val="24"/>
          <w:szCs w:val="24"/>
          <w:lang w:val="bs-Latn-BA"/>
        </w:rPr>
      </w:pPr>
    </w:p>
    <w:p w:rsidR="006308E3" w:rsidRPr="00140699" w:rsidRDefault="006308E3" w:rsidP="006308E3">
      <w:pPr>
        <w:pStyle w:val="NormalWeb"/>
        <w:spacing w:line="276" w:lineRule="auto"/>
        <w:jc w:val="both"/>
        <w:rPr>
          <w:rStyle w:val="Strong"/>
          <w:rFonts w:ascii="Arial" w:hAnsi="Arial" w:cs="Arial"/>
          <w:b w:val="0"/>
          <w:bCs w:val="0"/>
        </w:rPr>
      </w:pPr>
      <w:r w:rsidRPr="00140699">
        <w:rPr>
          <w:rFonts w:ascii="Arial" w:hAnsi="Arial" w:cs="Arial"/>
        </w:rPr>
        <w:t>Kroz Mjeru 2.4.2. Rješavanje problema pasa lutalica subvencionirale su se aktivnosti veterinarske stanice i Komunalnog preduzeća za rješavanje problema pasa lutalica –aktivnosti hvatanja i zbrinjavanja pasa lutalica provedene su u skladu sa ugovorenim obavezama. Provedene mjere doprinijele su smanjenju broja pasa lutalica na javnim površinama te unapređenju ukupnog stanja komunalnog reda i sigurnosti stanovništva.</w:t>
      </w:r>
    </w:p>
    <w:p w:rsidR="006308E3" w:rsidRDefault="006308E3" w:rsidP="006308E3">
      <w:pPr>
        <w:pStyle w:val="NoSpacing"/>
        <w:jc w:val="both"/>
        <w:rPr>
          <w:rStyle w:val="Strong"/>
          <w:rFonts w:ascii="Arial" w:hAnsi="Arial" w:cs="Arial"/>
          <w:b w:val="0"/>
          <w:bCs w:val="0"/>
          <w:sz w:val="24"/>
          <w:szCs w:val="24"/>
          <w:lang w:val="bs-Latn-BA"/>
        </w:rPr>
      </w:pPr>
      <w:r>
        <w:rPr>
          <w:rStyle w:val="Strong"/>
          <w:rFonts w:ascii="Arial" w:hAnsi="Arial" w:cs="Arial"/>
          <w:b w:val="0"/>
          <w:bCs w:val="0"/>
          <w:sz w:val="24"/>
          <w:szCs w:val="24"/>
          <w:lang w:val="bs-Latn-BA"/>
        </w:rPr>
        <w:t xml:space="preserve">U okviru </w:t>
      </w:r>
      <w:r w:rsidRPr="00EA4F7F">
        <w:rPr>
          <w:rStyle w:val="Strong"/>
          <w:rFonts w:ascii="Arial" w:hAnsi="Arial" w:cs="Arial"/>
          <w:b w:val="0"/>
          <w:bCs w:val="0"/>
          <w:sz w:val="24"/>
          <w:szCs w:val="24"/>
          <w:lang w:val="bs-Latn-BA"/>
        </w:rPr>
        <w:t>SC3. Osigurano održivo upravljanje okolišem i prirodnim resursima</w:t>
      </w:r>
      <w:r>
        <w:rPr>
          <w:rStyle w:val="Strong"/>
          <w:rFonts w:ascii="Arial" w:hAnsi="Arial" w:cs="Arial"/>
          <w:b w:val="0"/>
          <w:bCs w:val="0"/>
          <w:sz w:val="24"/>
          <w:szCs w:val="24"/>
          <w:lang w:val="bs-Latn-BA"/>
        </w:rPr>
        <w:t xml:space="preserve">, Prioritet 3.1. Efikasnije upravljane otpadom i otpadnim vodama kroz mjeru 3.1.1. Zbrinjavanja </w:t>
      </w:r>
      <w:r>
        <w:rPr>
          <w:rStyle w:val="Strong"/>
          <w:rFonts w:ascii="Arial" w:hAnsi="Arial" w:cs="Arial"/>
          <w:b w:val="0"/>
          <w:bCs w:val="0"/>
          <w:sz w:val="24"/>
          <w:szCs w:val="24"/>
          <w:lang w:val="bs-Latn-BA"/>
        </w:rPr>
        <w:lastRenderedPageBreak/>
        <w:t>komunalnog otpada projekat Let s doit u, te obezbjeđena su sredstava za Sanaciju deponije Vaganac (elektrifikacija, zaštitna ograda, put) č</w:t>
      </w:r>
      <w:r w:rsidR="00AF41AE">
        <w:rPr>
          <w:rStyle w:val="Strong"/>
          <w:rFonts w:ascii="Arial" w:hAnsi="Arial" w:cs="Arial"/>
          <w:b w:val="0"/>
          <w:bCs w:val="0"/>
          <w:sz w:val="24"/>
          <w:szCs w:val="24"/>
          <w:lang w:val="bs-Latn-BA"/>
        </w:rPr>
        <w:t>ije aktivnosti su i realizovane.</w:t>
      </w:r>
    </w:p>
    <w:p w:rsidR="006308E3" w:rsidRDefault="006308E3" w:rsidP="006308E3">
      <w:pPr>
        <w:pStyle w:val="NoSpacing"/>
        <w:jc w:val="both"/>
        <w:rPr>
          <w:rStyle w:val="Strong"/>
          <w:rFonts w:ascii="Arial" w:hAnsi="Arial" w:cs="Arial"/>
          <w:bCs w:val="0"/>
          <w:sz w:val="24"/>
          <w:szCs w:val="24"/>
          <w:lang w:val="bs-Latn-BA"/>
        </w:rPr>
      </w:pPr>
    </w:p>
    <w:p w:rsidR="006308E3" w:rsidRDefault="006308E3" w:rsidP="006308E3">
      <w:pPr>
        <w:pStyle w:val="NoSpacing"/>
        <w:jc w:val="both"/>
        <w:rPr>
          <w:rStyle w:val="Strong"/>
          <w:rFonts w:ascii="Arial" w:hAnsi="Arial" w:cs="Arial"/>
          <w:b w:val="0"/>
          <w:bCs w:val="0"/>
          <w:sz w:val="24"/>
          <w:szCs w:val="24"/>
          <w:lang w:val="bs-Latn-BA"/>
        </w:rPr>
      </w:pPr>
      <w:r w:rsidRPr="00FE59D9">
        <w:rPr>
          <w:rStyle w:val="Strong"/>
          <w:rFonts w:ascii="Arial" w:hAnsi="Arial" w:cs="Arial"/>
          <w:b w:val="0"/>
          <w:bCs w:val="0"/>
          <w:sz w:val="24"/>
          <w:szCs w:val="24"/>
          <w:lang w:val="bs-Latn-BA"/>
        </w:rPr>
        <w:t>Kroz</w:t>
      </w:r>
      <w:r>
        <w:rPr>
          <w:rStyle w:val="Strong"/>
          <w:rFonts w:ascii="Arial" w:hAnsi="Arial" w:cs="Arial"/>
          <w:b w:val="0"/>
          <w:bCs w:val="0"/>
          <w:sz w:val="24"/>
          <w:szCs w:val="24"/>
          <w:lang w:val="bs-Latn-BA"/>
        </w:rPr>
        <w:t xml:space="preserve"> Mjeru 3.1.2.</w:t>
      </w:r>
      <w:r w:rsidRPr="00EA4F7F">
        <w:rPr>
          <w:rStyle w:val="Strong"/>
          <w:rFonts w:ascii="Arial" w:hAnsi="Arial" w:cs="Arial"/>
          <w:b w:val="0"/>
          <w:bCs w:val="0"/>
          <w:sz w:val="24"/>
          <w:szCs w:val="24"/>
          <w:lang w:val="bs-Latn-BA"/>
        </w:rPr>
        <w:t xml:space="preserve"> Unapređenje odvodnje fekalnih voda na području općine Bosanski Petrovac</w:t>
      </w:r>
      <w:r>
        <w:rPr>
          <w:rStyle w:val="Strong"/>
          <w:rFonts w:ascii="Arial" w:hAnsi="Arial" w:cs="Arial"/>
          <w:b w:val="0"/>
          <w:bCs w:val="0"/>
          <w:sz w:val="24"/>
          <w:szCs w:val="24"/>
          <w:lang w:val="bs-Latn-BA"/>
        </w:rPr>
        <w:t xml:space="preserve"> realizuju se aktivnosti na  izgradnji PPOV-a , Izgradnja sekundarnih kanalizacionih vodova u UL. Linića Lokva –završena  faza, Ul. Didovića i Ul.Jukića, te odvodnja oborinskih voda na području Općine Bosanski Petrovac</w:t>
      </w:r>
      <w:r w:rsidRPr="00C05E45">
        <w:rPr>
          <w:rStyle w:val="Strong"/>
          <w:rFonts w:ascii="Arial" w:hAnsi="Arial" w:cs="Arial"/>
          <w:b w:val="0"/>
          <w:bCs w:val="0"/>
          <w:sz w:val="24"/>
          <w:szCs w:val="24"/>
          <w:lang w:val="bs-Latn-BA"/>
        </w:rPr>
        <w:t xml:space="preserve"> </w:t>
      </w:r>
      <w:r>
        <w:rPr>
          <w:rStyle w:val="Strong"/>
          <w:rFonts w:ascii="Arial" w:hAnsi="Arial" w:cs="Arial"/>
          <w:b w:val="0"/>
          <w:bCs w:val="0"/>
          <w:sz w:val="24"/>
          <w:szCs w:val="24"/>
          <w:lang w:val="bs-Latn-BA"/>
        </w:rPr>
        <w:t xml:space="preserve">, </w:t>
      </w:r>
      <w:r w:rsidRPr="00C05E45">
        <w:rPr>
          <w:rStyle w:val="Strong"/>
          <w:rFonts w:ascii="Arial" w:hAnsi="Arial" w:cs="Arial"/>
          <w:b w:val="0"/>
          <w:bCs w:val="0"/>
          <w:sz w:val="24"/>
          <w:szCs w:val="24"/>
          <w:lang w:val="bs-Latn-BA"/>
        </w:rPr>
        <w:t>Odvodnja oborinskih voda kritične lokacij</w:t>
      </w:r>
      <w:r>
        <w:rPr>
          <w:rStyle w:val="Strong"/>
          <w:rFonts w:ascii="Arial" w:hAnsi="Arial" w:cs="Arial"/>
          <w:b w:val="0"/>
          <w:bCs w:val="0"/>
          <w:sz w:val="24"/>
          <w:szCs w:val="24"/>
          <w:lang w:val="bs-Latn-BA"/>
        </w:rPr>
        <w:t>e-MZ Bjelaj-Put Mezarje-Pogledi.</w:t>
      </w:r>
    </w:p>
    <w:p w:rsidR="006308E3" w:rsidRDefault="006308E3" w:rsidP="006308E3">
      <w:pPr>
        <w:pStyle w:val="NoSpacing"/>
        <w:jc w:val="both"/>
        <w:rPr>
          <w:rStyle w:val="Strong"/>
          <w:rFonts w:ascii="Arial" w:hAnsi="Arial" w:cs="Arial"/>
          <w:b w:val="0"/>
          <w:bCs w:val="0"/>
          <w:sz w:val="24"/>
          <w:szCs w:val="24"/>
          <w:lang w:val="bs-Latn-BA"/>
        </w:rPr>
      </w:pPr>
    </w:p>
    <w:p w:rsidR="006308E3" w:rsidRDefault="006308E3" w:rsidP="006308E3">
      <w:pPr>
        <w:pStyle w:val="NoSpacing"/>
        <w:jc w:val="both"/>
        <w:rPr>
          <w:rStyle w:val="Strong"/>
          <w:rFonts w:ascii="Arial" w:hAnsi="Arial" w:cs="Arial"/>
          <w:b w:val="0"/>
          <w:bCs w:val="0"/>
          <w:sz w:val="24"/>
          <w:szCs w:val="24"/>
          <w:lang w:val="bs-Latn-BA"/>
        </w:rPr>
      </w:pPr>
      <w:r>
        <w:rPr>
          <w:rStyle w:val="Strong"/>
          <w:rFonts w:ascii="Arial" w:hAnsi="Arial" w:cs="Arial"/>
          <w:b w:val="0"/>
          <w:bCs w:val="0"/>
          <w:sz w:val="24"/>
          <w:szCs w:val="24"/>
          <w:lang w:val="bs-Latn-BA"/>
        </w:rPr>
        <w:t>Prioritet 3.2. Smanjenje emisije CO</w:t>
      </w:r>
      <w:r>
        <w:rPr>
          <w:rStyle w:val="Strong"/>
          <w:rFonts w:ascii="Arial" w:hAnsi="Arial" w:cs="Arial"/>
          <w:b w:val="0"/>
          <w:bCs w:val="0"/>
          <w:sz w:val="24"/>
          <w:szCs w:val="24"/>
          <w:vertAlign w:val="subscript"/>
          <w:lang w:val="bs-Latn-BA"/>
        </w:rPr>
        <w:t>2</w:t>
      </w:r>
      <w:r>
        <w:rPr>
          <w:rStyle w:val="Strong"/>
          <w:rFonts w:ascii="Arial" w:hAnsi="Arial" w:cs="Arial"/>
          <w:b w:val="0"/>
          <w:bCs w:val="0"/>
          <w:sz w:val="24"/>
          <w:szCs w:val="24"/>
          <w:lang w:val="bs-Latn-BA"/>
        </w:rPr>
        <w:t xml:space="preserve"> i upotrebe fosilnih goriva, Mjera 3.2.1. Energetska efikasnost i promocija obnovljivih izvora energije, završene su aktivnosti na zamjeni stolarije na zgradi općine i gradske džamije, također završena je termoizolacija stropne kostrukcije i i preostalog dijela stolarije na zgradi općine.</w:t>
      </w:r>
    </w:p>
    <w:p w:rsidR="006308E3" w:rsidRDefault="006308E3" w:rsidP="006308E3">
      <w:pPr>
        <w:pStyle w:val="NoSpacing"/>
        <w:jc w:val="both"/>
        <w:rPr>
          <w:rFonts w:ascii="Arial" w:hAnsi="Arial" w:cs="Arial"/>
          <w:sz w:val="24"/>
          <w:szCs w:val="24"/>
          <w:lang w:val="bs-Latn-BA"/>
        </w:rPr>
      </w:pPr>
    </w:p>
    <w:p w:rsidR="00243165" w:rsidRPr="0036163F" w:rsidRDefault="006308E3" w:rsidP="0036163F">
      <w:pPr>
        <w:spacing w:after="240"/>
        <w:jc w:val="both"/>
        <w:rPr>
          <w:rStyle w:val="Strong"/>
          <w:rFonts w:ascii="Arial" w:eastAsia="Times New Roman" w:hAnsi="Arial" w:cs="Arial"/>
          <w:b w:val="0"/>
          <w:bCs w:val="0"/>
          <w:sz w:val="24"/>
          <w:szCs w:val="24"/>
          <w:lang w:val="bs-Latn-BA"/>
        </w:rPr>
      </w:pPr>
      <w:r w:rsidRPr="00D10280">
        <w:rPr>
          <w:rFonts w:ascii="Arial" w:eastAsia="Times New Roman" w:hAnsi="Arial" w:cs="Arial"/>
          <w:bCs/>
          <w:sz w:val="24"/>
          <w:szCs w:val="24"/>
          <w:lang w:val="bs-Latn-BA" w:eastAsia="bs-Latn-BA"/>
        </w:rPr>
        <w:t>Pored navedenog</w:t>
      </w:r>
      <w:r>
        <w:rPr>
          <w:rFonts w:ascii="Arial" w:eastAsia="Times New Roman" w:hAnsi="Arial" w:cs="Arial"/>
          <w:bCs/>
          <w:sz w:val="24"/>
          <w:szCs w:val="24"/>
          <w:lang w:val="bs-Latn-BA" w:eastAsia="bs-Latn-BA"/>
        </w:rPr>
        <w:t xml:space="preserve"> kontinuirano su putem službi izvršavani poslovi osnovne i dopunske djelatnosti iz okvira nadležnosti općine. Potpisani su Ugovori za zimsko i ljetno održavanje puteva, održavane javne rasvjete, uređenje javnih površina, novčane podrške studentima, Odluke o sufinansiranju prevoza učenika, socijalna davanja u vidu jednokratnih novčani pomoći, pomoć porodiljama, te ostali redovni poslovi koji su u nadležnosti rada organa uprave po tekućim pitanjima. </w:t>
      </w:r>
    </w:p>
    <w:p w:rsidR="00B34DB3" w:rsidRDefault="00B34DB3" w:rsidP="00A95687">
      <w:pPr>
        <w:pStyle w:val="NoSpacing"/>
        <w:jc w:val="both"/>
        <w:rPr>
          <w:rFonts w:ascii="Arial" w:hAnsi="Arial" w:cs="Arial"/>
          <w:sz w:val="24"/>
          <w:szCs w:val="24"/>
          <w:lang w:val="bs-Latn-BA"/>
        </w:rPr>
      </w:pPr>
    </w:p>
    <w:p w:rsidR="00A95687" w:rsidRDefault="00A95687" w:rsidP="00A95687">
      <w:pPr>
        <w:pStyle w:val="NoSpacing"/>
        <w:jc w:val="both"/>
        <w:rPr>
          <w:rFonts w:ascii="Arial" w:hAnsi="Arial" w:cs="Arial"/>
          <w:sz w:val="24"/>
          <w:szCs w:val="24"/>
          <w:lang w:val="bs-Latn-BA"/>
        </w:rPr>
      </w:pPr>
      <w:r w:rsidRPr="00176B7F">
        <w:rPr>
          <w:rFonts w:ascii="Arial" w:hAnsi="Arial" w:cs="Arial"/>
          <w:sz w:val="24"/>
          <w:szCs w:val="24"/>
          <w:lang w:val="bs-Latn-BA"/>
        </w:rPr>
        <w:t>3) Kratak opis ključnih usmjerenja trogodišnjeg plana rada i provedenog procesa konsultacija (</w:t>
      </w:r>
      <w:r w:rsidRPr="00176B7F">
        <w:rPr>
          <w:rFonts w:ascii="Arial" w:hAnsi="Arial" w:cs="Arial"/>
          <w:i/>
          <w:sz w:val="24"/>
          <w:szCs w:val="24"/>
          <w:lang w:val="bs-Latn-BA"/>
        </w:rPr>
        <w:t>najviše ½ stranice</w:t>
      </w:r>
      <w:r w:rsidRPr="00176B7F">
        <w:rPr>
          <w:rFonts w:ascii="Arial" w:hAnsi="Arial" w:cs="Arial"/>
          <w:sz w:val="24"/>
          <w:szCs w:val="24"/>
          <w:lang w:val="bs-Latn-BA"/>
        </w:rPr>
        <w:t>);</w:t>
      </w:r>
    </w:p>
    <w:p w:rsidR="00331056" w:rsidRDefault="00331056" w:rsidP="00A95687">
      <w:pPr>
        <w:pStyle w:val="NoSpacing"/>
        <w:jc w:val="both"/>
        <w:rPr>
          <w:rFonts w:ascii="Arial" w:hAnsi="Arial" w:cs="Arial"/>
          <w:sz w:val="24"/>
          <w:szCs w:val="24"/>
          <w:lang w:val="bs-Latn-BA"/>
        </w:rPr>
      </w:pPr>
    </w:p>
    <w:p w:rsidR="006308E3" w:rsidRPr="002F308F" w:rsidRDefault="006308E3" w:rsidP="006308E3">
      <w:pPr>
        <w:pStyle w:val="NormalWeb"/>
        <w:jc w:val="both"/>
        <w:rPr>
          <w:rFonts w:ascii="Arial" w:hAnsi="Arial" w:cs="Arial"/>
        </w:rPr>
      </w:pPr>
      <w:r w:rsidRPr="002F308F">
        <w:rPr>
          <w:rFonts w:ascii="Arial" w:hAnsi="Arial" w:cs="Arial"/>
        </w:rPr>
        <w:t>U narednom periodu Općina Bosanski Petrovac usmjerit će svoje aktivnosti na implementaciju mjera iz Strategije razvoja Općine Bosanski Petrovac za period 2021–2027. godine, kao i na izvršavanje zakonskih nadležnosti propisanih Statutom i važećim zakonima, u skladu s definisanim strateškim ciljevima.</w:t>
      </w:r>
    </w:p>
    <w:p w:rsidR="006308E3" w:rsidRPr="002F308F" w:rsidRDefault="006308E3" w:rsidP="006308E3">
      <w:pPr>
        <w:pStyle w:val="NormalWeb"/>
        <w:jc w:val="both"/>
        <w:rPr>
          <w:rFonts w:ascii="Arial" w:hAnsi="Arial" w:cs="Arial"/>
        </w:rPr>
      </w:pPr>
      <w:r w:rsidRPr="002F308F">
        <w:rPr>
          <w:rFonts w:ascii="Arial" w:hAnsi="Arial" w:cs="Arial"/>
        </w:rPr>
        <w:t>Općina raspolaže značajnim prirodnim resursima, uključujući šumsko bogatstvo, površine pogodne za poljoprivredu i stočarstvo, povoljne klimatske uslove te vrijedno kulturno-historijsko naslijeđe. Istovremeno, negativni demografski trendovi ukazuju na potrebu provođenja strateških intervencija usmjerenih na poboljšanje kvaliteta života i stvaranje novih radnih mjesta, s ciljem zadržavanja stanovništva i ublažavanja depopulacije.</w:t>
      </w:r>
    </w:p>
    <w:p w:rsidR="006308E3" w:rsidRPr="002F308F" w:rsidRDefault="006308E3" w:rsidP="006308E3">
      <w:pPr>
        <w:pStyle w:val="NormalWeb"/>
        <w:jc w:val="both"/>
        <w:rPr>
          <w:rFonts w:ascii="Arial" w:hAnsi="Arial" w:cs="Arial"/>
        </w:rPr>
      </w:pPr>
      <w:r w:rsidRPr="002F308F">
        <w:rPr>
          <w:rFonts w:ascii="Arial" w:hAnsi="Arial" w:cs="Arial"/>
        </w:rPr>
        <w:t>Poseban fokus bit će na razvoju oblasti s izraženim komparativnim prednostima, kao što su drvoprerada, turizam i poljoprivreda, radi privlačenja novih i zadržavanja postojećih investitora. Najznačajnija ulaganja odnosit će se na unapređenje komunalne infrastrukture, izgradnju i sanaciju puteva, zaštitu kulturno-historijskih lokaliteta, rješavanje problema pasa lutalica, te podršku razvoju poljoprivrede i privrede.</w:t>
      </w:r>
    </w:p>
    <w:p w:rsidR="006308E3" w:rsidRPr="002F308F" w:rsidRDefault="006308E3" w:rsidP="006308E3">
      <w:pPr>
        <w:pStyle w:val="NormalWeb"/>
        <w:jc w:val="both"/>
        <w:rPr>
          <w:rFonts w:ascii="Arial" w:hAnsi="Arial" w:cs="Arial"/>
        </w:rPr>
      </w:pPr>
      <w:r w:rsidRPr="002F308F">
        <w:rPr>
          <w:rFonts w:ascii="Arial" w:hAnsi="Arial" w:cs="Arial"/>
        </w:rPr>
        <w:t>U oblasti zaštite okoliša prioritet će biti unapređenje sistema upravljanja otpadom, nastavak ugradnje nadzemnih hidranata, te razvoj projekata energetske efikasnosti i korištenja obnovljivih izvora energije, posebno solarne i energije vjetra, s ciljem održivog razvoja općine.</w:t>
      </w:r>
    </w:p>
    <w:p w:rsidR="006308E3" w:rsidRPr="00873CC4" w:rsidRDefault="006308E3" w:rsidP="006308E3">
      <w:pPr>
        <w:pStyle w:val="NoSpacing"/>
        <w:jc w:val="both"/>
        <w:rPr>
          <w:rFonts w:ascii="Arial" w:hAnsi="Arial" w:cs="Arial"/>
          <w:sz w:val="24"/>
          <w:szCs w:val="24"/>
          <w:lang w:val="hr-HR"/>
        </w:rPr>
      </w:pPr>
      <w:r w:rsidRPr="00873CC4">
        <w:rPr>
          <w:rFonts w:ascii="Arial" w:hAnsi="Arial" w:cs="Arial"/>
          <w:sz w:val="24"/>
          <w:szCs w:val="24"/>
          <w:lang w:val="hr-HR"/>
        </w:rPr>
        <w:lastRenderedPageBreak/>
        <w:t>Najveća aktivnost u oblasti prostornog uređenja bit će usmjerena na vođenju svih aktivnosti na usvajanju prostorno-planske dokumentacije, odnosno usvajanju prijedloga i prostornog plana općine.</w:t>
      </w:r>
    </w:p>
    <w:p w:rsidR="006308E3" w:rsidRPr="00873CC4" w:rsidRDefault="006308E3" w:rsidP="006308E3">
      <w:pPr>
        <w:autoSpaceDE w:val="0"/>
        <w:autoSpaceDN w:val="0"/>
        <w:adjustRightInd w:val="0"/>
        <w:spacing w:after="0" w:line="240" w:lineRule="auto"/>
        <w:jc w:val="both"/>
        <w:rPr>
          <w:rFonts w:ascii="Arial" w:eastAsia="Calibri" w:hAnsi="Arial" w:cs="Arial"/>
          <w:sz w:val="24"/>
          <w:szCs w:val="24"/>
        </w:rPr>
      </w:pPr>
      <w:r w:rsidRPr="00873CC4">
        <w:rPr>
          <w:rFonts w:ascii="Arial" w:hAnsi="Arial" w:cs="Arial"/>
          <w:sz w:val="24"/>
          <w:szCs w:val="24"/>
        </w:rPr>
        <w:t>Nastav</w:t>
      </w:r>
      <w:r>
        <w:rPr>
          <w:rFonts w:ascii="Arial" w:hAnsi="Arial" w:cs="Arial"/>
          <w:sz w:val="24"/>
          <w:szCs w:val="24"/>
        </w:rPr>
        <w:t>i</w:t>
      </w:r>
      <w:r w:rsidRPr="00873CC4">
        <w:rPr>
          <w:rFonts w:ascii="Arial" w:hAnsi="Arial" w:cs="Arial"/>
          <w:sz w:val="24"/>
          <w:szCs w:val="24"/>
        </w:rPr>
        <w:t xml:space="preserve">će se na izradi </w:t>
      </w:r>
      <w:r w:rsidRPr="00873CC4">
        <w:rPr>
          <w:rFonts w:ascii="Arial" w:eastAsia="Calibri" w:hAnsi="Arial" w:cs="Arial"/>
          <w:sz w:val="24"/>
          <w:szCs w:val="24"/>
        </w:rPr>
        <w:t>baze podataka geografsko-informacijskog sustava (GIS-a) što će omogućiti kvalitetno povezivanje svih postojećih baza podataka sa prostornim podacima. Ova baza podataka će biti osnova za kvalitetnu izradu i doradu prostorno planske dokumentacije. Također, koristeći bazu prostornih podataka sa već uspostavljenim dijelovima informacijskog sustava i definiranim procesnim registrima, vidno će se skratiti rokovi rješavanja zahtjeva stranaka;</w:t>
      </w:r>
    </w:p>
    <w:p w:rsidR="00243165" w:rsidRPr="00176B7F" w:rsidRDefault="00243165" w:rsidP="00243165">
      <w:pPr>
        <w:pStyle w:val="NoSpacing"/>
        <w:jc w:val="both"/>
        <w:rPr>
          <w:rFonts w:ascii="Arial" w:hAnsi="Arial" w:cs="Arial"/>
          <w:sz w:val="24"/>
          <w:szCs w:val="24"/>
          <w:lang w:val="bs-Latn-BA"/>
        </w:rPr>
      </w:pPr>
    </w:p>
    <w:p w:rsidR="00B34DB3" w:rsidRPr="00176B7F" w:rsidRDefault="00B34DB3" w:rsidP="00B34DB3">
      <w:pPr>
        <w:pStyle w:val="NoSpacing"/>
        <w:jc w:val="both"/>
        <w:rPr>
          <w:rFonts w:ascii="Arial" w:hAnsi="Arial" w:cs="Arial"/>
          <w:sz w:val="24"/>
          <w:szCs w:val="24"/>
          <w:lang w:val="bs-Latn-BA"/>
        </w:rPr>
      </w:pPr>
    </w:p>
    <w:p w:rsidR="00A95687" w:rsidRPr="00176B7F" w:rsidRDefault="00A95687" w:rsidP="00A95687">
      <w:pPr>
        <w:pStyle w:val="NoSpacing"/>
        <w:jc w:val="both"/>
        <w:rPr>
          <w:rFonts w:ascii="Arial" w:hAnsi="Arial" w:cs="Arial"/>
          <w:sz w:val="24"/>
          <w:szCs w:val="24"/>
          <w:lang w:val="bs-Latn-BA"/>
        </w:rPr>
      </w:pPr>
    </w:p>
    <w:p w:rsidR="00A95687" w:rsidRDefault="00A95687" w:rsidP="00A95687">
      <w:pPr>
        <w:pStyle w:val="NoSpacing"/>
        <w:jc w:val="both"/>
        <w:rPr>
          <w:rFonts w:ascii="Arial" w:hAnsi="Arial" w:cs="Arial"/>
          <w:sz w:val="24"/>
          <w:szCs w:val="24"/>
          <w:lang w:val="bs-Latn-BA"/>
        </w:rPr>
      </w:pPr>
      <w:r w:rsidRPr="00176B7F">
        <w:rPr>
          <w:rFonts w:ascii="Arial" w:hAnsi="Arial" w:cs="Arial"/>
          <w:sz w:val="24"/>
          <w:szCs w:val="24"/>
          <w:lang w:val="bs-Latn-BA"/>
        </w:rPr>
        <w:t>4) Opis institucionalnih kapaciteta sa analitičkim pregledom ključnih nedostataka i potreba organa uprave u odnosu na planirane programe (mjere) za naredni trogodišnji period (</w:t>
      </w:r>
      <w:r w:rsidRPr="00176B7F">
        <w:rPr>
          <w:rFonts w:ascii="Arial" w:hAnsi="Arial" w:cs="Arial"/>
          <w:i/>
          <w:sz w:val="24"/>
          <w:szCs w:val="24"/>
          <w:lang w:val="bs-Latn-BA"/>
        </w:rPr>
        <w:t>najviše ½ stranice</w:t>
      </w:r>
      <w:r w:rsidRPr="00176B7F">
        <w:rPr>
          <w:rFonts w:ascii="Arial" w:hAnsi="Arial" w:cs="Arial"/>
          <w:sz w:val="24"/>
          <w:szCs w:val="24"/>
          <w:lang w:val="bs-Latn-BA"/>
        </w:rPr>
        <w:t>);</w:t>
      </w:r>
    </w:p>
    <w:p w:rsidR="006308E3" w:rsidRDefault="006308E3" w:rsidP="00A95687">
      <w:pPr>
        <w:pStyle w:val="NoSpacing"/>
        <w:jc w:val="both"/>
        <w:rPr>
          <w:rFonts w:ascii="Arial" w:hAnsi="Arial" w:cs="Arial"/>
          <w:sz w:val="24"/>
          <w:szCs w:val="24"/>
          <w:lang w:val="bs-Latn-BA"/>
        </w:rPr>
      </w:pPr>
    </w:p>
    <w:p w:rsidR="006308E3" w:rsidRPr="003873DD" w:rsidRDefault="006308E3" w:rsidP="006308E3">
      <w:pPr>
        <w:pStyle w:val="NoSpacing"/>
        <w:jc w:val="both"/>
        <w:rPr>
          <w:rFonts w:ascii="Arial" w:hAnsi="Arial" w:cs="Arial"/>
          <w:sz w:val="24"/>
          <w:szCs w:val="24"/>
        </w:rPr>
      </w:pPr>
      <w:r w:rsidRPr="003873DD">
        <w:rPr>
          <w:rFonts w:ascii="Arial" w:hAnsi="Arial" w:cs="Arial"/>
          <w:sz w:val="24"/>
          <w:szCs w:val="24"/>
        </w:rPr>
        <w:t>Unutrašnja organizacija općinskog organa javne uprave uređena je Pravilnikom o unutrašnjoj organizaciji Jedinstvenog općinskog organa uprave Općine Bosanski Petrovac.</w:t>
      </w:r>
    </w:p>
    <w:p w:rsidR="006308E3" w:rsidRPr="003873DD" w:rsidRDefault="006308E3" w:rsidP="006308E3">
      <w:pPr>
        <w:pStyle w:val="NoSpacing"/>
        <w:jc w:val="both"/>
        <w:rPr>
          <w:rFonts w:ascii="Arial" w:hAnsi="Arial" w:cs="Arial"/>
          <w:sz w:val="24"/>
          <w:szCs w:val="24"/>
          <w:lang w:val="bs-Latn-BA"/>
        </w:rPr>
      </w:pPr>
    </w:p>
    <w:p w:rsidR="006308E3" w:rsidRPr="003873DD" w:rsidRDefault="006308E3" w:rsidP="006308E3">
      <w:pPr>
        <w:jc w:val="both"/>
        <w:rPr>
          <w:rFonts w:ascii="Arial" w:hAnsi="Arial" w:cs="Arial"/>
          <w:sz w:val="24"/>
          <w:szCs w:val="24"/>
          <w:lang w:val="bs-Latn-BA"/>
        </w:rPr>
      </w:pPr>
      <w:r w:rsidRPr="003873DD">
        <w:rPr>
          <w:rFonts w:ascii="Arial" w:hAnsi="Arial" w:cs="Arial"/>
          <w:sz w:val="24"/>
          <w:szCs w:val="24"/>
          <w:lang w:val="bs-Latn-BA"/>
        </w:rPr>
        <w:t xml:space="preserve">Općina Bosanski Petrovac svoje nadležnosti obavlja kroz 7 službi: </w:t>
      </w:r>
      <w:r w:rsidRPr="003873DD">
        <w:rPr>
          <w:rFonts w:ascii="Arial" w:hAnsi="Arial" w:cs="Arial"/>
          <w:sz w:val="24"/>
          <w:szCs w:val="24"/>
        </w:rPr>
        <w:t>Kabinet Općinskog načelnika;Slu</w:t>
      </w:r>
      <w:r w:rsidRPr="003873DD">
        <w:rPr>
          <w:rFonts w:ascii="Arial" w:hAnsi="Arial" w:cs="Arial"/>
          <w:sz w:val="24"/>
          <w:szCs w:val="24"/>
          <w:lang w:val="hr-BA"/>
        </w:rPr>
        <w:t>ž</w:t>
      </w:r>
      <w:r w:rsidRPr="003873DD">
        <w:rPr>
          <w:rFonts w:ascii="Arial" w:hAnsi="Arial" w:cs="Arial"/>
          <w:sz w:val="24"/>
          <w:szCs w:val="24"/>
        </w:rPr>
        <w:t>ba za op</w:t>
      </w:r>
      <w:r w:rsidRPr="003873DD">
        <w:rPr>
          <w:rFonts w:ascii="Arial" w:hAnsi="Arial" w:cs="Arial"/>
          <w:sz w:val="24"/>
          <w:szCs w:val="24"/>
          <w:lang w:val="hr-BA"/>
        </w:rPr>
        <w:t>š</w:t>
      </w:r>
      <w:r w:rsidRPr="003873DD">
        <w:rPr>
          <w:rFonts w:ascii="Arial" w:hAnsi="Arial" w:cs="Arial"/>
          <w:sz w:val="24"/>
          <w:szCs w:val="24"/>
        </w:rPr>
        <w:t>tu upravu</w:t>
      </w:r>
      <w:r w:rsidRPr="003873DD">
        <w:rPr>
          <w:rFonts w:ascii="Arial" w:hAnsi="Arial" w:cs="Arial"/>
          <w:sz w:val="24"/>
          <w:szCs w:val="24"/>
          <w:lang w:val="hr-BA"/>
        </w:rPr>
        <w:t xml:space="preserve">, </w:t>
      </w:r>
      <w:r w:rsidRPr="003873DD">
        <w:rPr>
          <w:rFonts w:ascii="Arial" w:hAnsi="Arial" w:cs="Arial"/>
          <w:sz w:val="24"/>
          <w:szCs w:val="24"/>
        </w:rPr>
        <w:t>dru</w:t>
      </w:r>
      <w:r w:rsidRPr="003873DD">
        <w:rPr>
          <w:rFonts w:ascii="Arial" w:hAnsi="Arial" w:cs="Arial"/>
          <w:sz w:val="24"/>
          <w:szCs w:val="24"/>
          <w:lang w:val="hr-BA"/>
        </w:rPr>
        <w:t>š</w:t>
      </w:r>
      <w:r w:rsidRPr="003873DD">
        <w:rPr>
          <w:rFonts w:ascii="Arial" w:hAnsi="Arial" w:cs="Arial"/>
          <w:sz w:val="24"/>
          <w:szCs w:val="24"/>
        </w:rPr>
        <w:t>tvene djelatnosti</w:t>
      </w:r>
      <w:r w:rsidRPr="003873DD">
        <w:rPr>
          <w:rFonts w:ascii="Arial" w:hAnsi="Arial" w:cs="Arial"/>
          <w:sz w:val="24"/>
          <w:szCs w:val="24"/>
          <w:lang w:val="hr-BA"/>
        </w:rPr>
        <w:t xml:space="preserve">, </w:t>
      </w:r>
      <w:r w:rsidRPr="003873DD">
        <w:rPr>
          <w:rFonts w:ascii="Arial" w:hAnsi="Arial" w:cs="Arial"/>
          <w:sz w:val="24"/>
          <w:szCs w:val="24"/>
        </w:rPr>
        <w:t>stru</w:t>
      </w:r>
      <w:r w:rsidRPr="003873DD">
        <w:rPr>
          <w:rFonts w:ascii="Arial" w:hAnsi="Arial" w:cs="Arial"/>
          <w:sz w:val="24"/>
          <w:szCs w:val="24"/>
          <w:lang w:val="hr-BA"/>
        </w:rPr>
        <w:t>č</w:t>
      </w:r>
      <w:r w:rsidRPr="003873DD">
        <w:rPr>
          <w:rFonts w:ascii="Arial" w:hAnsi="Arial" w:cs="Arial"/>
          <w:sz w:val="24"/>
          <w:szCs w:val="24"/>
        </w:rPr>
        <w:t>ne poslove Op</w:t>
      </w:r>
      <w:r w:rsidRPr="003873DD">
        <w:rPr>
          <w:rFonts w:ascii="Arial" w:hAnsi="Arial" w:cs="Arial"/>
          <w:sz w:val="24"/>
          <w:szCs w:val="24"/>
          <w:lang w:val="hr-BA"/>
        </w:rPr>
        <w:t>ć</w:t>
      </w:r>
      <w:r w:rsidRPr="003873DD">
        <w:rPr>
          <w:rFonts w:ascii="Arial" w:hAnsi="Arial" w:cs="Arial"/>
          <w:sz w:val="24"/>
          <w:szCs w:val="24"/>
        </w:rPr>
        <w:t>inskog vije</w:t>
      </w:r>
      <w:r w:rsidRPr="003873DD">
        <w:rPr>
          <w:rFonts w:ascii="Arial" w:hAnsi="Arial" w:cs="Arial"/>
          <w:sz w:val="24"/>
          <w:szCs w:val="24"/>
          <w:lang w:val="hr-BA"/>
        </w:rPr>
        <w:t>ć</w:t>
      </w:r>
      <w:r w:rsidRPr="003873DD">
        <w:rPr>
          <w:rFonts w:ascii="Arial" w:hAnsi="Arial" w:cs="Arial"/>
          <w:sz w:val="24"/>
          <w:szCs w:val="24"/>
        </w:rPr>
        <w:t>a i zajedni</w:t>
      </w:r>
      <w:r w:rsidRPr="003873DD">
        <w:rPr>
          <w:rFonts w:ascii="Arial" w:hAnsi="Arial" w:cs="Arial"/>
          <w:sz w:val="24"/>
          <w:szCs w:val="24"/>
          <w:lang w:val="hr-BA"/>
        </w:rPr>
        <w:t>č</w:t>
      </w:r>
      <w:r w:rsidRPr="003873DD">
        <w:rPr>
          <w:rFonts w:ascii="Arial" w:hAnsi="Arial" w:cs="Arial"/>
          <w:sz w:val="24"/>
          <w:szCs w:val="24"/>
        </w:rPr>
        <w:t xml:space="preserve">ke poslove, </w:t>
      </w:r>
      <w:r w:rsidRPr="003873DD">
        <w:rPr>
          <w:rFonts w:ascii="Arial" w:hAnsi="Arial" w:cs="Arial"/>
          <w:sz w:val="24"/>
          <w:szCs w:val="24"/>
          <w:lang w:val="bs-Latn-BA"/>
        </w:rPr>
        <w:t xml:space="preserve">Služba za finansije, budžet i računovodstvo, </w:t>
      </w:r>
      <w:r w:rsidRPr="003873DD">
        <w:rPr>
          <w:rFonts w:ascii="Arial" w:hAnsi="Arial" w:cs="Arial"/>
          <w:sz w:val="24"/>
          <w:szCs w:val="24"/>
        </w:rPr>
        <w:t>Slu</w:t>
      </w:r>
      <w:r w:rsidRPr="003873DD">
        <w:rPr>
          <w:rFonts w:ascii="Arial" w:hAnsi="Arial" w:cs="Arial"/>
          <w:sz w:val="24"/>
          <w:szCs w:val="24"/>
          <w:lang w:val="hr-BA"/>
        </w:rPr>
        <w:t>ž</w:t>
      </w:r>
      <w:r w:rsidRPr="003873DD">
        <w:rPr>
          <w:rFonts w:ascii="Arial" w:hAnsi="Arial" w:cs="Arial"/>
          <w:sz w:val="24"/>
          <w:szCs w:val="24"/>
        </w:rPr>
        <w:t>ba za prostorno uređenje, katastar, imovinsko-pravne poslove, Slu</w:t>
      </w:r>
      <w:r w:rsidRPr="003873DD">
        <w:rPr>
          <w:rFonts w:ascii="Arial" w:hAnsi="Arial" w:cs="Arial"/>
          <w:sz w:val="24"/>
          <w:szCs w:val="24"/>
          <w:lang w:val="hr-BA"/>
        </w:rPr>
        <w:t>ž</w:t>
      </w:r>
      <w:r w:rsidRPr="003873DD">
        <w:rPr>
          <w:rFonts w:ascii="Arial" w:hAnsi="Arial" w:cs="Arial"/>
          <w:sz w:val="24"/>
          <w:szCs w:val="24"/>
        </w:rPr>
        <w:t xml:space="preserve">ba za civilnu zaštitu i vatrogastvo, </w:t>
      </w:r>
      <w:r w:rsidRPr="003873DD">
        <w:rPr>
          <w:rFonts w:ascii="Arial" w:hAnsi="Arial" w:cs="Arial"/>
          <w:sz w:val="24"/>
          <w:szCs w:val="24"/>
          <w:lang w:val="bs-Latn-BA"/>
        </w:rPr>
        <w:t>Služba za obrt, razvoj, poduzetništvo i poljoprivredu, Služba za stambeno komunalnu djelatnost, vodoprivredu i zaštitu okoliša, te pravobranilaštvo.</w:t>
      </w:r>
    </w:p>
    <w:p w:rsidR="006308E3" w:rsidRPr="00243165" w:rsidRDefault="006308E3" w:rsidP="006308E3">
      <w:pPr>
        <w:jc w:val="both"/>
        <w:rPr>
          <w:rFonts w:ascii="Arial" w:hAnsi="Arial" w:cs="Arial"/>
          <w:sz w:val="24"/>
          <w:szCs w:val="24"/>
          <w:lang w:val="bs-Latn-BA"/>
        </w:rPr>
      </w:pPr>
      <w:r>
        <w:rPr>
          <w:rFonts w:ascii="Arial" w:hAnsi="Arial" w:cs="Arial"/>
          <w:sz w:val="24"/>
          <w:szCs w:val="24"/>
          <w:lang w:val="bs-Latn-BA"/>
        </w:rPr>
        <w:t>P</w:t>
      </w:r>
      <w:r w:rsidRPr="00243165">
        <w:rPr>
          <w:rFonts w:ascii="Arial" w:hAnsi="Arial" w:cs="Arial"/>
          <w:sz w:val="24"/>
          <w:szCs w:val="24"/>
          <w:lang w:val="bs-Latn-BA"/>
        </w:rPr>
        <w:t>opunjenost na nivou</w:t>
      </w:r>
      <w:r w:rsidRPr="00F054A1">
        <w:rPr>
          <w:rFonts w:ascii="Arial" w:hAnsi="Arial" w:cs="Arial"/>
          <w:sz w:val="24"/>
          <w:szCs w:val="24"/>
          <w:lang w:val="bs-Latn-BA"/>
        </w:rPr>
        <w:t xml:space="preserve"> </w:t>
      </w:r>
      <w:r w:rsidRPr="00243165">
        <w:rPr>
          <w:rFonts w:ascii="Arial" w:hAnsi="Arial" w:cs="Arial"/>
          <w:sz w:val="24"/>
          <w:szCs w:val="24"/>
          <w:lang w:val="bs-Latn-BA"/>
        </w:rPr>
        <w:t>općinskog organa uprave</w:t>
      </w:r>
      <w:r>
        <w:rPr>
          <w:rFonts w:ascii="Arial" w:hAnsi="Arial" w:cs="Arial"/>
          <w:sz w:val="24"/>
          <w:szCs w:val="24"/>
          <w:lang w:val="bs-Latn-BA"/>
        </w:rPr>
        <w:t xml:space="preserve"> je </w:t>
      </w:r>
      <w:r w:rsidRPr="008668B6">
        <w:rPr>
          <w:rFonts w:ascii="Arial" w:hAnsi="Arial" w:cs="Arial"/>
          <w:sz w:val="24"/>
          <w:szCs w:val="24"/>
          <w:lang w:val="bs-Latn-BA"/>
        </w:rPr>
        <w:t>39 radna mjesta</w:t>
      </w:r>
      <w:r w:rsidRPr="00243165">
        <w:rPr>
          <w:rFonts w:ascii="Arial" w:hAnsi="Arial" w:cs="Arial"/>
          <w:sz w:val="24"/>
          <w:szCs w:val="24"/>
          <w:lang w:val="bs-Latn-BA"/>
        </w:rPr>
        <w:t xml:space="preserve"> državnih službenika i namještenika.</w:t>
      </w:r>
    </w:p>
    <w:p w:rsidR="006308E3" w:rsidRPr="0039115E" w:rsidRDefault="006308E3" w:rsidP="006308E3">
      <w:pPr>
        <w:pStyle w:val="Heading11"/>
        <w:tabs>
          <w:tab w:val="left" w:pos="0"/>
          <w:tab w:val="left" w:pos="9072"/>
        </w:tabs>
        <w:ind w:left="0"/>
        <w:jc w:val="both"/>
        <w:rPr>
          <w:b w:val="0"/>
        </w:rPr>
      </w:pPr>
    </w:p>
    <w:p w:rsidR="006308E3" w:rsidRPr="00873CC4" w:rsidRDefault="006308E3" w:rsidP="006308E3">
      <w:pPr>
        <w:autoSpaceDE w:val="0"/>
        <w:autoSpaceDN w:val="0"/>
        <w:adjustRightInd w:val="0"/>
        <w:spacing w:after="0" w:line="240" w:lineRule="auto"/>
        <w:jc w:val="both"/>
        <w:rPr>
          <w:rFonts w:ascii="Calibri" w:hAnsi="Calibri" w:cs="Arial"/>
          <w:sz w:val="20"/>
          <w:szCs w:val="20"/>
        </w:rPr>
      </w:pPr>
      <w:r w:rsidRPr="003873DD">
        <w:rPr>
          <w:rFonts w:ascii="Arial" w:hAnsi="Arial" w:cs="Arial"/>
          <w:sz w:val="24"/>
          <w:szCs w:val="24"/>
        </w:rPr>
        <w:t>Osim poslova propisanih Ustavom, Zakonom, Statutom i drugim propisima u cilju unapređenja funkcionisanja općinske uprave, neophodno je raditi na</w:t>
      </w:r>
      <w:r w:rsidRPr="00873CC4">
        <w:rPr>
          <w:rFonts w:ascii="Calibri" w:hAnsi="Calibri" w:cs="Arial"/>
          <w:sz w:val="20"/>
          <w:szCs w:val="20"/>
        </w:rPr>
        <w:t xml:space="preserve"> </w:t>
      </w:r>
      <w:r w:rsidRPr="00873CC4">
        <w:rPr>
          <w:rFonts w:ascii="Arial" w:eastAsia="Calibri" w:hAnsi="Arial" w:cs="Arial"/>
          <w:sz w:val="24"/>
          <w:szCs w:val="24"/>
        </w:rPr>
        <w:t>stručnom osposobljavanju i usavršavanju zaposlenika;</w:t>
      </w:r>
      <w:r>
        <w:rPr>
          <w:rFonts w:ascii="Calibri" w:hAnsi="Calibri" w:cs="Arial"/>
          <w:sz w:val="20"/>
          <w:szCs w:val="20"/>
        </w:rPr>
        <w:t xml:space="preserve"> </w:t>
      </w:r>
      <w:r w:rsidRPr="003873DD">
        <w:rPr>
          <w:rFonts w:ascii="Arial" w:hAnsi="Arial" w:cs="Arial"/>
          <w:sz w:val="24"/>
          <w:szCs w:val="24"/>
        </w:rPr>
        <w:t>efikasnosti administrativnih usluga, ljubazan prijem naših građana na info-pultu i adekvatna pomoć i uputa, profesionalno ponašanje i izgled naših službenika počev na prijemnom info-pultu, kao i radom na terenu (inspektora</w:t>
      </w:r>
      <w:r w:rsidRPr="00EC434E">
        <w:rPr>
          <w:rFonts w:ascii="Arial" w:hAnsi="Arial" w:cs="Arial"/>
          <w:color w:val="000000"/>
          <w:sz w:val="24"/>
          <w:szCs w:val="24"/>
        </w:rPr>
        <w:t>, redara, članova raznih komisija, geometara i ostalih). Ovakav odnos će omogućiti i našim građanima da utječu na donošenje bitnih odluka i uopće na kvalitet svog ži</w:t>
      </w:r>
      <w:r>
        <w:rPr>
          <w:rFonts w:ascii="Arial" w:hAnsi="Arial" w:cs="Arial"/>
          <w:color w:val="000000"/>
          <w:sz w:val="24"/>
          <w:szCs w:val="24"/>
        </w:rPr>
        <w:t>vota.</w:t>
      </w:r>
    </w:p>
    <w:p w:rsidR="006308E3" w:rsidRPr="00176B7F" w:rsidRDefault="006308E3" w:rsidP="00A95687">
      <w:pPr>
        <w:pStyle w:val="NoSpacing"/>
        <w:jc w:val="both"/>
        <w:rPr>
          <w:rFonts w:ascii="Arial" w:hAnsi="Arial" w:cs="Arial"/>
          <w:sz w:val="24"/>
          <w:szCs w:val="24"/>
          <w:lang w:val="bs-Latn-BA"/>
        </w:rPr>
      </w:pPr>
    </w:p>
    <w:p w:rsidR="00A95687" w:rsidRDefault="00A95687" w:rsidP="00A95687">
      <w:pPr>
        <w:pStyle w:val="NoSpacing"/>
        <w:jc w:val="both"/>
        <w:rPr>
          <w:rFonts w:ascii="Arial" w:hAnsi="Arial" w:cs="Arial"/>
          <w:sz w:val="24"/>
          <w:szCs w:val="24"/>
          <w:lang w:val="bs-Latn-BA"/>
        </w:rPr>
      </w:pPr>
    </w:p>
    <w:p w:rsidR="00A95687" w:rsidRPr="00176B7F" w:rsidRDefault="00A95687" w:rsidP="00A95687">
      <w:pPr>
        <w:pStyle w:val="NoSpacing"/>
        <w:jc w:val="both"/>
        <w:rPr>
          <w:rFonts w:ascii="Arial" w:hAnsi="Arial" w:cs="Arial"/>
          <w:sz w:val="24"/>
          <w:szCs w:val="24"/>
          <w:lang w:val="bs-Latn-BA"/>
        </w:rPr>
      </w:pPr>
      <w:r w:rsidRPr="00176B7F">
        <w:rPr>
          <w:rFonts w:ascii="Arial" w:hAnsi="Arial" w:cs="Arial"/>
          <w:sz w:val="24"/>
          <w:szCs w:val="24"/>
          <w:lang w:val="bs-Latn-BA"/>
        </w:rPr>
        <w:t>5) Mogući problemi i rizici za realizaciju trogodišnjeg plana rada (</w:t>
      </w:r>
      <w:r w:rsidRPr="00176B7F">
        <w:rPr>
          <w:rFonts w:ascii="Arial" w:hAnsi="Arial" w:cs="Arial"/>
          <w:i/>
          <w:sz w:val="24"/>
          <w:szCs w:val="24"/>
          <w:lang w:val="bs-Latn-BA"/>
        </w:rPr>
        <w:t>najviše ½ stranice</w:t>
      </w:r>
      <w:r w:rsidRPr="00176B7F">
        <w:rPr>
          <w:rFonts w:ascii="Arial" w:hAnsi="Arial" w:cs="Arial"/>
          <w:sz w:val="24"/>
          <w:szCs w:val="24"/>
          <w:lang w:val="bs-Latn-BA"/>
        </w:rPr>
        <w:t>).</w:t>
      </w:r>
    </w:p>
    <w:p w:rsidR="006308E3" w:rsidRPr="002F308F" w:rsidRDefault="006308E3" w:rsidP="006308E3">
      <w:pPr>
        <w:pStyle w:val="NormalWeb"/>
        <w:jc w:val="both"/>
        <w:rPr>
          <w:rFonts w:ascii="Arial" w:hAnsi="Arial" w:cs="Arial"/>
        </w:rPr>
      </w:pPr>
      <w:r w:rsidRPr="002F308F">
        <w:rPr>
          <w:rFonts w:ascii="Arial" w:hAnsi="Arial" w:cs="Arial"/>
        </w:rPr>
        <w:t xml:space="preserve">Ostvarivanje planiranih programa, mjera i aktivnosti definisanih </w:t>
      </w:r>
      <w:r w:rsidR="0036163F">
        <w:rPr>
          <w:rFonts w:ascii="Arial" w:hAnsi="Arial" w:cs="Arial"/>
        </w:rPr>
        <w:t xml:space="preserve">Trogodišnjim </w:t>
      </w:r>
      <w:r w:rsidRPr="002F308F">
        <w:rPr>
          <w:rFonts w:ascii="Arial" w:hAnsi="Arial" w:cs="Arial"/>
        </w:rPr>
        <w:t>planom rada Općine u velikoj mjeri zavisi od vanjskih faktora, prvenstveno od podrške viših nivoa vlasti (kantonalnog i federalnog), kao i od dostupnosti sredstava međunarodnih donatora.</w:t>
      </w:r>
    </w:p>
    <w:p w:rsidR="006308E3" w:rsidRPr="00E25EE8" w:rsidRDefault="006308E3" w:rsidP="006308E3">
      <w:pPr>
        <w:pStyle w:val="NormalWeb"/>
        <w:spacing w:line="276" w:lineRule="auto"/>
        <w:jc w:val="both"/>
        <w:rPr>
          <w:rFonts w:ascii="Arial" w:hAnsi="Arial" w:cs="Arial"/>
        </w:rPr>
      </w:pPr>
      <w:r w:rsidRPr="00E25EE8">
        <w:rPr>
          <w:rFonts w:ascii="Arial" w:hAnsi="Arial" w:cs="Arial"/>
        </w:rPr>
        <w:t xml:space="preserve">Mogući problemi i rizici za realizaciju </w:t>
      </w:r>
      <w:r w:rsidR="0036163F">
        <w:rPr>
          <w:rFonts w:ascii="Arial" w:hAnsi="Arial" w:cs="Arial"/>
        </w:rPr>
        <w:t>Tro</w:t>
      </w:r>
      <w:r w:rsidRPr="00E25EE8">
        <w:rPr>
          <w:rFonts w:ascii="Arial" w:hAnsi="Arial" w:cs="Arial"/>
        </w:rPr>
        <w:t xml:space="preserve">godišnjeg plana rada ogledaju se prvenstveno u ograničenim finansijskim sredstvima, koja mogu uticati na dinamiku i obim realizacije planiranih programa i projekata. Dodatni rizik predstavlja nedovoljan broj zaposlenih u odnosu na povećan obim poslova, posebno u segmentu terenskog </w:t>
      </w:r>
      <w:r w:rsidRPr="00E25EE8">
        <w:rPr>
          <w:rFonts w:ascii="Arial" w:hAnsi="Arial" w:cs="Arial"/>
        </w:rPr>
        <w:lastRenderedPageBreak/>
        <w:t xml:space="preserve">rada, inspekcijskog nadzora i provedbe infrastrukturnih projekata a u narednom periodu </w:t>
      </w:r>
      <w:r>
        <w:rPr>
          <w:rFonts w:ascii="Arial" w:hAnsi="Arial" w:cs="Arial"/>
        </w:rPr>
        <w:t xml:space="preserve">Općina </w:t>
      </w:r>
      <w:r w:rsidRPr="00E25EE8">
        <w:rPr>
          <w:rFonts w:ascii="Arial" w:hAnsi="Arial" w:cs="Arial"/>
        </w:rPr>
        <w:t>će ostati bez građevinskog inženjera, što dodatno može ograničiti kapacitete za nadzor i izvođenje građevinskih aktivnosti.</w:t>
      </w:r>
    </w:p>
    <w:p w:rsidR="006308E3" w:rsidRPr="00E25EE8" w:rsidRDefault="006308E3" w:rsidP="006308E3">
      <w:pPr>
        <w:pStyle w:val="NormalWeb"/>
        <w:spacing w:line="276" w:lineRule="auto"/>
        <w:jc w:val="both"/>
        <w:rPr>
          <w:rFonts w:ascii="Arial" w:hAnsi="Arial" w:cs="Arial"/>
        </w:rPr>
      </w:pPr>
      <w:r w:rsidRPr="00E25EE8">
        <w:rPr>
          <w:rFonts w:ascii="Arial" w:hAnsi="Arial" w:cs="Arial"/>
        </w:rPr>
        <w:t>Rizici se također mogu pojaviti usljed kašnjenja u procedurama javnih nabavki, nedostatka ponuda ili žalbenih postupaka, što može dovesti do pomjeranja rokova realizacije planiranih aktivnosti. Neusklađenost ili česte izmjene zakonskih i podzakonskih propisa, kao i složenost administrativnih procedura na višim nivoima vlasti, mogu dodatno usporiti provođenje određenih mjera.</w:t>
      </w:r>
    </w:p>
    <w:p w:rsidR="006308E3" w:rsidRPr="00B57E79" w:rsidRDefault="006308E3" w:rsidP="006308E3">
      <w:pPr>
        <w:pStyle w:val="NormalWeb"/>
        <w:spacing w:line="276" w:lineRule="auto"/>
        <w:jc w:val="both"/>
        <w:rPr>
          <w:rFonts w:ascii="Arial" w:hAnsi="Arial" w:cs="Arial"/>
        </w:rPr>
      </w:pPr>
      <w:r w:rsidRPr="00E25EE8">
        <w:rPr>
          <w:rFonts w:ascii="Arial" w:hAnsi="Arial" w:cs="Arial"/>
        </w:rPr>
        <w:t xml:space="preserve">Mogući su i tehnički i operativni problemi na terenu, uključujući nepovoljne vremenske uslove, imovinsko-pravne odnose, te nepredviđene okolnosti tokom izvođenja radova. Također, ograničena saradnja drugih institucija, javnih preduzeća i korisnika usluga može predstavljati rizik za efikasnu realizaciju </w:t>
      </w:r>
      <w:r w:rsidR="0036163F">
        <w:rPr>
          <w:rFonts w:ascii="Arial" w:hAnsi="Arial" w:cs="Arial"/>
        </w:rPr>
        <w:t>tro</w:t>
      </w:r>
      <w:r w:rsidRPr="00E25EE8">
        <w:rPr>
          <w:rFonts w:ascii="Arial" w:hAnsi="Arial" w:cs="Arial"/>
        </w:rPr>
        <w:t>godišnjeg plana rada.</w:t>
      </w:r>
    </w:p>
    <w:p w:rsidR="006308E3" w:rsidRPr="00836DF2" w:rsidRDefault="006308E3" w:rsidP="006308E3">
      <w:pPr>
        <w:pStyle w:val="NormalWeb"/>
        <w:jc w:val="both"/>
        <w:rPr>
          <w:rFonts w:ascii="Arial" w:hAnsi="Arial" w:cs="Arial"/>
        </w:rPr>
        <w:sectPr w:rsidR="006308E3" w:rsidRPr="00836DF2" w:rsidSect="006308E3">
          <w:footerReference w:type="default" r:id="rId8"/>
          <w:pgSz w:w="11906" w:h="16838"/>
          <w:pgMar w:top="1135" w:right="1417" w:bottom="1260" w:left="1417" w:header="708" w:footer="708" w:gutter="0"/>
          <w:cols w:space="708"/>
          <w:docGrid w:linePitch="360"/>
        </w:sectPr>
      </w:pPr>
      <w:r w:rsidRPr="002F308F">
        <w:rPr>
          <w:rFonts w:ascii="Arial" w:hAnsi="Arial" w:cs="Arial"/>
        </w:rPr>
        <w:t>Na realizaciju plana mogu negativno uticati i ekstremne vremenske prilike poput požara, poplava, klizišta i sniježnih nanosa, zatim nedostatak investicija, odlazak mladog stanovništva, kao i nepovoljna ekonomsko-politička situacija u Bosni i Hercegovini i svijetu. Također, ne može se isključiti ni rizik od pojave novih pandemija.</w:t>
      </w:r>
    </w:p>
    <w:p w:rsidR="00243165" w:rsidRDefault="00243165" w:rsidP="00243165">
      <w:pPr>
        <w:pStyle w:val="NoSpacing"/>
        <w:jc w:val="both"/>
        <w:rPr>
          <w:rFonts w:ascii="Arial" w:hAnsi="Arial" w:cs="Arial"/>
          <w:sz w:val="24"/>
          <w:szCs w:val="24"/>
          <w:lang w:val="bs-Latn-BA"/>
        </w:rPr>
      </w:pPr>
    </w:p>
    <w:p w:rsidR="006308E3" w:rsidRPr="00176B7F" w:rsidRDefault="006308E3" w:rsidP="00243165">
      <w:pPr>
        <w:pStyle w:val="NoSpacing"/>
        <w:jc w:val="both"/>
        <w:rPr>
          <w:rFonts w:ascii="Arial" w:hAnsi="Arial" w:cs="Arial"/>
          <w:sz w:val="24"/>
          <w:szCs w:val="24"/>
          <w:lang w:val="bs-Latn-BA"/>
        </w:rPr>
      </w:pPr>
    </w:p>
    <w:p w:rsidR="00A95687" w:rsidRPr="00176B7F" w:rsidRDefault="00EE7557" w:rsidP="00A95687">
      <w:pPr>
        <w:spacing w:before="120" w:after="120" w:line="240" w:lineRule="auto"/>
        <w:rPr>
          <w:rFonts w:ascii="Arial" w:hAnsi="Arial" w:cs="Arial"/>
          <w:b/>
          <w:sz w:val="28"/>
          <w:szCs w:val="28"/>
        </w:rPr>
      </w:pPr>
      <w:r w:rsidRPr="00176B7F">
        <w:rPr>
          <w:rFonts w:ascii="Arial" w:hAnsi="Arial" w:cs="Arial"/>
          <w:b/>
          <w:sz w:val="28"/>
          <w:szCs w:val="28"/>
        </w:rPr>
        <w:t>A.</w:t>
      </w:r>
      <w:r w:rsidR="00A95687" w:rsidRPr="00176B7F">
        <w:rPr>
          <w:rFonts w:ascii="Arial" w:hAnsi="Arial" w:cs="Arial"/>
          <w:b/>
          <w:sz w:val="28"/>
          <w:szCs w:val="28"/>
        </w:rPr>
        <w:t xml:space="preserve"> Glavni program</w:t>
      </w:r>
    </w:p>
    <w:tbl>
      <w:tblPr>
        <w:tblpPr w:leftFromText="180" w:rightFromText="180" w:vertAnchor="text"/>
        <w:tblW w:w="5000" w:type="pct"/>
        <w:tblCellMar>
          <w:left w:w="0" w:type="dxa"/>
          <w:right w:w="0" w:type="dxa"/>
        </w:tblCellMar>
        <w:tblLook w:val="04A0"/>
      </w:tblPr>
      <w:tblGrid>
        <w:gridCol w:w="8625"/>
        <w:gridCol w:w="1119"/>
        <w:gridCol w:w="1139"/>
        <w:gridCol w:w="1295"/>
        <w:gridCol w:w="1257"/>
        <w:gridCol w:w="1245"/>
      </w:tblGrid>
      <w:tr w:rsidR="00176B7F" w:rsidRPr="00176B7F" w:rsidTr="00B34DB3">
        <w:trPr>
          <w:trHeight w:val="20"/>
        </w:trPr>
        <w:tc>
          <w:tcPr>
            <w:tcW w:w="2938" w:type="pct"/>
            <w:vMerge w:val="restart"/>
            <w:tcBorders>
              <w:top w:val="single" w:sz="8" w:space="0" w:color="auto"/>
              <w:left w:val="single" w:sz="8" w:space="0" w:color="auto"/>
              <w:bottom w:val="single" w:sz="8" w:space="0" w:color="auto"/>
              <w:right w:val="single" w:sz="8" w:space="0" w:color="auto"/>
            </w:tcBorders>
            <w:shd w:val="clear" w:color="auto" w:fill="D0CECE"/>
            <w:tcMar>
              <w:top w:w="0" w:type="dxa"/>
              <w:left w:w="108" w:type="dxa"/>
              <w:bottom w:w="0" w:type="dxa"/>
              <w:right w:w="108" w:type="dxa"/>
            </w:tcMar>
            <w:vAlign w:val="center"/>
            <w:hideMark/>
          </w:tcPr>
          <w:p w:rsidR="00A95687" w:rsidRPr="00176B7F" w:rsidRDefault="00A95687" w:rsidP="00A95687">
            <w:pPr>
              <w:spacing w:after="0" w:line="240" w:lineRule="auto"/>
              <w:jc w:val="center"/>
              <w:rPr>
                <w:rFonts w:ascii="Arial" w:hAnsi="Arial" w:cs="Arial"/>
                <w:b/>
                <w:bCs/>
                <w:sz w:val="17"/>
                <w:szCs w:val="17"/>
              </w:rPr>
            </w:pPr>
          </w:p>
          <w:p w:rsidR="00A95687" w:rsidRPr="00176B7F" w:rsidRDefault="00A95687" w:rsidP="00A95687">
            <w:pPr>
              <w:spacing w:after="0" w:line="240" w:lineRule="auto"/>
              <w:jc w:val="center"/>
              <w:rPr>
                <w:rFonts w:ascii="Arial" w:hAnsi="Arial" w:cs="Arial"/>
                <w:bCs/>
                <w:sz w:val="17"/>
                <w:szCs w:val="17"/>
                <w:vertAlign w:val="superscript"/>
              </w:rPr>
            </w:pPr>
            <w:r w:rsidRPr="00176B7F">
              <w:rPr>
                <w:rFonts w:ascii="Arial" w:hAnsi="Arial" w:cs="Arial"/>
                <w:b/>
                <w:bCs/>
                <w:sz w:val="17"/>
                <w:szCs w:val="17"/>
              </w:rPr>
              <w:t>Naziv glavnog programa</w:t>
            </w:r>
          </w:p>
          <w:p w:rsidR="00A95687" w:rsidRPr="00176B7F" w:rsidRDefault="00A95687" w:rsidP="00A95687">
            <w:pPr>
              <w:spacing w:after="0" w:line="240" w:lineRule="auto"/>
              <w:jc w:val="center"/>
              <w:rPr>
                <w:sz w:val="17"/>
                <w:szCs w:val="17"/>
              </w:rPr>
            </w:pPr>
          </w:p>
        </w:tc>
        <w:tc>
          <w:tcPr>
            <w:tcW w:w="381" w:type="pct"/>
            <w:vMerge w:val="restart"/>
            <w:tcBorders>
              <w:top w:val="single" w:sz="8" w:space="0" w:color="auto"/>
              <w:left w:val="nil"/>
              <w:right w:val="single" w:sz="4" w:space="0" w:color="auto"/>
            </w:tcBorders>
            <w:shd w:val="clear" w:color="auto" w:fill="D0CECE"/>
            <w:tcMar>
              <w:top w:w="0" w:type="dxa"/>
              <w:left w:w="108" w:type="dxa"/>
              <w:bottom w:w="0" w:type="dxa"/>
              <w:right w:w="108" w:type="dxa"/>
            </w:tcMar>
            <w:vAlign w:val="center"/>
            <w:hideMark/>
          </w:tcPr>
          <w:p w:rsidR="00A95687" w:rsidRPr="00176B7F" w:rsidRDefault="00A95687" w:rsidP="00A95687">
            <w:pPr>
              <w:spacing w:before="20" w:after="20" w:line="240" w:lineRule="auto"/>
              <w:jc w:val="center"/>
              <w:rPr>
                <w:rFonts w:ascii="Arial" w:eastAsia="Times New Roman" w:hAnsi="Arial" w:cs="Arial"/>
                <w:b/>
                <w:bCs/>
                <w:sz w:val="17"/>
                <w:szCs w:val="17"/>
                <w:lang w:val="bs-Latn-BA"/>
              </w:rPr>
            </w:pPr>
            <w:r w:rsidRPr="00176B7F">
              <w:rPr>
                <w:rFonts w:ascii="Arial" w:hAnsi="Arial" w:cs="Arial"/>
                <w:b/>
                <w:bCs/>
                <w:sz w:val="17"/>
                <w:szCs w:val="17"/>
              </w:rPr>
              <w:t xml:space="preserve">Šifra glavnog programa </w:t>
            </w:r>
          </w:p>
        </w:tc>
        <w:tc>
          <w:tcPr>
            <w:tcW w:w="1681" w:type="pct"/>
            <w:gridSpan w:val="4"/>
            <w:tcBorders>
              <w:top w:val="single" w:sz="4" w:space="0" w:color="auto"/>
              <w:left w:val="single" w:sz="4" w:space="0" w:color="auto"/>
              <w:bottom w:val="single" w:sz="4" w:space="0" w:color="auto"/>
              <w:right w:val="single" w:sz="8" w:space="0" w:color="auto"/>
            </w:tcBorders>
            <w:shd w:val="clear" w:color="auto" w:fill="D0CECE"/>
            <w:vAlign w:val="center"/>
          </w:tcPr>
          <w:p w:rsidR="00A95687" w:rsidRPr="00176B7F" w:rsidRDefault="00A95687" w:rsidP="00A95687">
            <w:pPr>
              <w:spacing w:after="0" w:line="240" w:lineRule="auto"/>
              <w:jc w:val="center"/>
              <w:rPr>
                <w:sz w:val="17"/>
                <w:szCs w:val="17"/>
              </w:rPr>
            </w:pPr>
            <w:r w:rsidRPr="00176B7F">
              <w:rPr>
                <w:rFonts w:ascii="Arial" w:eastAsia="Times New Roman" w:hAnsi="Arial" w:cs="Arial"/>
                <w:b/>
                <w:bCs/>
                <w:sz w:val="17"/>
                <w:szCs w:val="17"/>
              </w:rPr>
              <w:t>Izvori i iznosi planiranih finansijskih sredstava u mil. KM</w:t>
            </w:r>
          </w:p>
        </w:tc>
      </w:tr>
      <w:tr w:rsidR="00176B7F" w:rsidRPr="00176B7F" w:rsidTr="00B34DB3">
        <w:trPr>
          <w:trHeight w:val="20"/>
        </w:trPr>
        <w:tc>
          <w:tcPr>
            <w:tcW w:w="2938" w:type="pct"/>
            <w:vMerge/>
            <w:tcBorders>
              <w:top w:val="single" w:sz="8" w:space="0" w:color="auto"/>
              <w:left w:val="single" w:sz="8" w:space="0" w:color="auto"/>
              <w:bottom w:val="single" w:sz="4" w:space="0" w:color="auto"/>
              <w:right w:val="single" w:sz="8" w:space="0" w:color="auto"/>
            </w:tcBorders>
            <w:vAlign w:val="center"/>
            <w:hideMark/>
          </w:tcPr>
          <w:p w:rsidR="00A95687" w:rsidRPr="00176B7F" w:rsidRDefault="00A95687" w:rsidP="00A95687">
            <w:pPr>
              <w:spacing w:after="0" w:line="240" w:lineRule="auto"/>
              <w:rPr>
                <w:sz w:val="17"/>
                <w:szCs w:val="17"/>
              </w:rPr>
            </w:pPr>
          </w:p>
        </w:tc>
        <w:tc>
          <w:tcPr>
            <w:tcW w:w="381" w:type="pct"/>
            <w:vMerge/>
            <w:tcBorders>
              <w:left w:val="nil"/>
              <w:bottom w:val="single" w:sz="4" w:space="0" w:color="auto"/>
              <w:right w:val="single" w:sz="4" w:space="0" w:color="auto"/>
            </w:tcBorders>
            <w:vAlign w:val="center"/>
            <w:hideMark/>
          </w:tcPr>
          <w:p w:rsidR="00A95687" w:rsidRPr="00176B7F" w:rsidRDefault="00A95687" w:rsidP="00A95687">
            <w:pPr>
              <w:spacing w:after="0" w:line="240" w:lineRule="auto"/>
              <w:rPr>
                <w:sz w:val="17"/>
                <w:szCs w:val="17"/>
              </w:rPr>
            </w:pPr>
          </w:p>
        </w:tc>
        <w:tc>
          <w:tcPr>
            <w:tcW w:w="388" w:type="pct"/>
            <w:tcBorders>
              <w:top w:val="single" w:sz="4" w:space="0" w:color="auto"/>
              <w:left w:val="single" w:sz="4" w:space="0" w:color="auto"/>
              <w:bottom w:val="single" w:sz="4" w:space="0" w:color="auto"/>
              <w:right w:val="single" w:sz="4" w:space="0" w:color="auto"/>
            </w:tcBorders>
            <w:shd w:val="clear" w:color="auto" w:fill="D0CECE"/>
            <w:vAlign w:val="center"/>
          </w:tcPr>
          <w:p w:rsidR="00A95687" w:rsidRPr="00176B7F" w:rsidRDefault="00A95687" w:rsidP="00A95687">
            <w:pPr>
              <w:spacing w:after="0" w:line="240" w:lineRule="auto"/>
              <w:jc w:val="center"/>
              <w:rPr>
                <w:sz w:val="17"/>
                <w:szCs w:val="17"/>
              </w:rPr>
            </w:pPr>
            <w:r w:rsidRPr="00176B7F">
              <w:rPr>
                <w:rFonts w:ascii="Arial" w:eastAsia="Times New Roman" w:hAnsi="Arial" w:cs="Arial"/>
                <w:bCs/>
                <w:sz w:val="17"/>
                <w:szCs w:val="17"/>
              </w:rPr>
              <w:t>Izvori</w:t>
            </w:r>
          </w:p>
        </w:tc>
        <w:tc>
          <w:tcPr>
            <w:tcW w:w="441" w:type="pct"/>
            <w:tcBorders>
              <w:top w:val="nil"/>
              <w:left w:val="single" w:sz="4" w:space="0" w:color="auto"/>
              <w:bottom w:val="single" w:sz="4" w:space="0" w:color="auto"/>
              <w:right w:val="single" w:sz="8" w:space="0" w:color="auto"/>
            </w:tcBorders>
            <w:shd w:val="clear" w:color="auto" w:fill="D0CECE"/>
            <w:tcMar>
              <w:top w:w="0" w:type="dxa"/>
              <w:left w:w="108" w:type="dxa"/>
              <w:bottom w:w="0" w:type="dxa"/>
              <w:right w:w="108" w:type="dxa"/>
            </w:tcMar>
            <w:vAlign w:val="center"/>
            <w:hideMark/>
          </w:tcPr>
          <w:p w:rsidR="00A95687" w:rsidRPr="00176B7F" w:rsidRDefault="00A95687" w:rsidP="00A95687">
            <w:pPr>
              <w:spacing w:after="0" w:line="240" w:lineRule="auto"/>
              <w:jc w:val="center"/>
              <w:rPr>
                <w:sz w:val="17"/>
                <w:szCs w:val="17"/>
              </w:rPr>
            </w:pPr>
            <w:r w:rsidRPr="00176B7F">
              <w:rPr>
                <w:rFonts w:ascii="Arial" w:hAnsi="Arial" w:cs="Arial"/>
                <w:sz w:val="17"/>
                <w:szCs w:val="17"/>
              </w:rPr>
              <w:t>Godina 1</w:t>
            </w:r>
          </w:p>
        </w:tc>
        <w:tc>
          <w:tcPr>
            <w:tcW w:w="428" w:type="pct"/>
            <w:tcBorders>
              <w:top w:val="nil"/>
              <w:left w:val="nil"/>
              <w:bottom w:val="single" w:sz="4" w:space="0" w:color="auto"/>
              <w:right w:val="single" w:sz="8" w:space="0" w:color="auto"/>
            </w:tcBorders>
            <w:shd w:val="clear" w:color="auto" w:fill="D0CECE"/>
            <w:tcMar>
              <w:top w:w="0" w:type="dxa"/>
              <w:left w:w="108" w:type="dxa"/>
              <w:bottom w:w="0" w:type="dxa"/>
              <w:right w:w="108" w:type="dxa"/>
            </w:tcMar>
            <w:vAlign w:val="center"/>
            <w:hideMark/>
          </w:tcPr>
          <w:p w:rsidR="00A95687" w:rsidRPr="00176B7F" w:rsidRDefault="00A95687" w:rsidP="00A95687">
            <w:pPr>
              <w:spacing w:after="0" w:line="240" w:lineRule="auto"/>
              <w:jc w:val="center"/>
              <w:rPr>
                <w:sz w:val="17"/>
                <w:szCs w:val="17"/>
              </w:rPr>
            </w:pPr>
            <w:r w:rsidRPr="00176B7F">
              <w:rPr>
                <w:rFonts w:ascii="Arial" w:hAnsi="Arial" w:cs="Arial"/>
                <w:sz w:val="17"/>
                <w:szCs w:val="17"/>
              </w:rPr>
              <w:t>Godina 2</w:t>
            </w:r>
          </w:p>
        </w:tc>
        <w:tc>
          <w:tcPr>
            <w:tcW w:w="425" w:type="pct"/>
            <w:tcBorders>
              <w:top w:val="nil"/>
              <w:left w:val="nil"/>
              <w:bottom w:val="single" w:sz="4" w:space="0" w:color="auto"/>
              <w:right w:val="single" w:sz="8" w:space="0" w:color="auto"/>
            </w:tcBorders>
            <w:shd w:val="clear" w:color="auto" w:fill="D0CECE"/>
            <w:tcMar>
              <w:top w:w="0" w:type="dxa"/>
              <w:left w:w="108" w:type="dxa"/>
              <w:bottom w:w="0" w:type="dxa"/>
              <w:right w:w="108" w:type="dxa"/>
            </w:tcMar>
            <w:vAlign w:val="center"/>
            <w:hideMark/>
          </w:tcPr>
          <w:p w:rsidR="00A95687" w:rsidRPr="00176B7F" w:rsidRDefault="00A95687" w:rsidP="00A95687">
            <w:pPr>
              <w:spacing w:after="0" w:line="240" w:lineRule="auto"/>
              <w:jc w:val="center"/>
              <w:rPr>
                <w:rFonts w:ascii="Arial" w:hAnsi="Arial" w:cs="Arial"/>
                <w:sz w:val="17"/>
                <w:szCs w:val="17"/>
              </w:rPr>
            </w:pPr>
            <w:r w:rsidRPr="00176B7F">
              <w:rPr>
                <w:rFonts w:ascii="Arial" w:hAnsi="Arial" w:cs="Arial"/>
                <w:sz w:val="17"/>
                <w:szCs w:val="17"/>
              </w:rPr>
              <w:t>Godina 3</w:t>
            </w:r>
          </w:p>
        </w:tc>
      </w:tr>
      <w:tr w:rsidR="00B34DB3" w:rsidRPr="00176B7F" w:rsidTr="00B34DB3">
        <w:trPr>
          <w:trHeight w:val="237"/>
        </w:trPr>
        <w:tc>
          <w:tcPr>
            <w:tcW w:w="2938" w:type="pct"/>
            <w:vMerge w:val="restart"/>
            <w:tcBorders>
              <w:top w:val="single" w:sz="4" w:space="0" w:color="auto"/>
              <w:left w:val="single" w:sz="4" w:space="0" w:color="auto"/>
              <w:right w:val="single" w:sz="8" w:space="0" w:color="auto"/>
            </w:tcBorders>
            <w:tcMar>
              <w:top w:w="0" w:type="dxa"/>
              <w:left w:w="108" w:type="dxa"/>
              <w:bottom w:w="0" w:type="dxa"/>
              <w:right w:w="108" w:type="dxa"/>
            </w:tcMar>
            <w:vAlign w:val="center"/>
          </w:tcPr>
          <w:p w:rsidR="00B34DB3" w:rsidRPr="00CB7CD4" w:rsidRDefault="00B34DB3" w:rsidP="00B34DB3">
            <w:pPr>
              <w:contextualSpacing/>
              <w:jc w:val="both"/>
              <w:rPr>
                <w:rStyle w:val="Strong"/>
                <w:rFonts w:ascii="Arial" w:hAnsi="Arial" w:cs="Arial"/>
                <w:b w:val="0"/>
                <w:bCs w:val="0"/>
                <w:sz w:val="17"/>
                <w:szCs w:val="17"/>
                <w:lang w:val="bs-Latn-BA"/>
              </w:rPr>
            </w:pPr>
            <w:r w:rsidRPr="00CB7CD4">
              <w:rPr>
                <w:rFonts w:ascii="Arial" w:hAnsi="Arial" w:cs="Arial"/>
                <w:bCs/>
                <w:iCs/>
                <w:sz w:val="17"/>
                <w:szCs w:val="17"/>
                <w:lang w:val="bs-Latn-BA"/>
              </w:rPr>
              <w:t>Općina</w:t>
            </w:r>
            <w:r>
              <w:rPr>
                <w:rFonts w:ascii="Arial" w:hAnsi="Arial" w:cs="Arial"/>
                <w:bCs/>
                <w:iCs/>
                <w:sz w:val="17"/>
                <w:szCs w:val="17"/>
                <w:lang w:val="bs-Latn-BA"/>
              </w:rPr>
              <w:t xml:space="preserve"> </w:t>
            </w:r>
            <w:r w:rsidRPr="00CB7CD4">
              <w:rPr>
                <w:rFonts w:ascii="Arial" w:hAnsi="Arial" w:cs="Arial"/>
                <w:bCs/>
                <w:iCs/>
                <w:sz w:val="17"/>
                <w:szCs w:val="17"/>
                <w:lang w:val="bs-Latn-BA"/>
              </w:rPr>
              <w:t>Bosanski Petrovac,otvorena, prosperitetna zajednica, koja zasniva razvoj na racionalnom korištenju prirodnih resursa, ugodna za život i rad svih građana.“</w:t>
            </w:r>
          </w:p>
          <w:p w:rsidR="00B34DB3" w:rsidRPr="00176B7F" w:rsidRDefault="00B34DB3" w:rsidP="00B34DB3">
            <w:pPr>
              <w:spacing w:after="0" w:line="240" w:lineRule="auto"/>
              <w:rPr>
                <w:sz w:val="17"/>
                <w:szCs w:val="17"/>
              </w:rPr>
            </w:pPr>
          </w:p>
        </w:tc>
        <w:tc>
          <w:tcPr>
            <w:tcW w:w="381" w:type="pct"/>
            <w:vMerge w:val="restart"/>
            <w:tcBorders>
              <w:top w:val="single" w:sz="4" w:space="0" w:color="auto"/>
              <w:left w:val="nil"/>
              <w:right w:val="single" w:sz="4" w:space="0" w:color="auto"/>
            </w:tcBorders>
            <w:tcMar>
              <w:top w:w="0" w:type="dxa"/>
              <w:left w:w="108" w:type="dxa"/>
              <w:bottom w:w="0" w:type="dxa"/>
              <w:right w:w="108" w:type="dxa"/>
            </w:tcMar>
            <w:vAlign w:val="center"/>
            <w:hideMark/>
          </w:tcPr>
          <w:p w:rsidR="00B34DB3" w:rsidRPr="00176B7F" w:rsidRDefault="00B34DB3" w:rsidP="00B34DB3">
            <w:pPr>
              <w:spacing w:after="0" w:line="240" w:lineRule="auto"/>
              <w:jc w:val="center"/>
              <w:rPr>
                <w:rFonts w:ascii="Arial" w:hAnsi="Arial" w:cs="Arial"/>
                <w:sz w:val="17"/>
                <w:szCs w:val="17"/>
              </w:rPr>
            </w:pPr>
            <w:r>
              <w:rPr>
                <w:sz w:val="17"/>
                <w:szCs w:val="17"/>
              </w:rPr>
              <w:t>n/a</w:t>
            </w:r>
          </w:p>
          <w:p w:rsidR="00B34DB3" w:rsidRPr="00176B7F" w:rsidRDefault="00B34DB3" w:rsidP="00B34DB3">
            <w:pPr>
              <w:spacing w:after="0" w:line="240" w:lineRule="auto"/>
              <w:jc w:val="center"/>
              <w:rPr>
                <w:rFonts w:ascii="Arial" w:hAnsi="Arial" w:cs="Arial"/>
                <w:sz w:val="17"/>
                <w:szCs w:val="17"/>
              </w:rPr>
            </w:pPr>
          </w:p>
          <w:p w:rsidR="00B34DB3" w:rsidRPr="00176B7F" w:rsidRDefault="00B34DB3" w:rsidP="00B34DB3">
            <w:pPr>
              <w:spacing w:after="0" w:line="240" w:lineRule="auto"/>
              <w:jc w:val="center"/>
              <w:rPr>
                <w:rFonts w:ascii="Arial" w:hAnsi="Arial" w:cs="Arial"/>
                <w:sz w:val="17"/>
                <w:szCs w:val="17"/>
              </w:rPr>
            </w:pPr>
          </w:p>
        </w:tc>
        <w:tc>
          <w:tcPr>
            <w:tcW w:w="3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176B7F" w:rsidRDefault="00B34DB3" w:rsidP="00B34DB3">
            <w:pPr>
              <w:spacing w:after="0" w:line="240" w:lineRule="auto"/>
              <w:ind w:left="72"/>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65509C" w:rsidRDefault="000579E5" w:rsidP="00B34DB3">
            <w:pPr>
              <w:spacing w:after="0" w:line="240" w:lineRule="auto"/>
              <w:jc w:val="center"/>
              <w:rPr>
                <w:rFonts w:ascii="Arial" w:hAnsi="Arial" w:cs="Arial"/>
                <w:sz w:val="17"/>
                <w:szCs w:val="17"/>
              </w:rPr>
            </w:pPr>
            <w:r>
              <w:rPr>
                <w:rFonts w:ascii="Arial" w:hAnsi="Arial" w:cs="Arial"/>
                <w:sz w:val="17"/>
                <w:szCs w:val="17"/>
              </w:rPr>
              <w:t>5.300.707</w:t>
            </w:r>
          </w:p>
        </w:tc>
        <w:tc>
          <w:tcPr>
            <w:tcW w:w="4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B13E23" w:rsidRDefault="000579E5" w:rsidP="00B34DB3">
            <w:pPr>
              <w:spacing w:after="0" w:line="240" w:lineRule="auto"/>
              <w:jc w:val="center"/>
              <w:rPr>
                <w:rFonts w:ascii="Arial" w:hAnsi="Arial" w:cs="Arial"/>
                <w:sz w:val="17"/>
                <w:szCs w:val="17"/>
              </w:rPr>
            </w:pPr>
            <w:r>
              <w:rPr>
                <w:rFonts w:ascii="Arial" w:hAnsi="Arial" w:cs="Arial"/>
                <w:sz w:val="17"/>
                <w:szCs w:val="17"/>
              </w:rPr>
              <w:t>5.142.661</w:t>
            </w:r>
          </w:p>
        </w:tc>
        <w:tc>
          <w:tcPr>
            <w:tcW w:w="4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B13E23" w:rsidRDefault="000579E5" w:rsidP="00B34DB3">
            <w:pPr>
              <w:spacing w:after="0" w:line="240" w:lineRule="auto"/>
              <w:rPr>
                <w:rFonts w:ascii="Arial" w:hAnsi="Arial" w:cs="Arial"/>
                <w:sz w:val="17"/>
                <w:szCs w:val="17"/>
              </w:rPr>
            </w:pPr>
            <w:r>
              <w:rPr>
                <w:rFonts w:ascii="Arial" w:hAnsi="Arial" w:cs="Arial"/>
                <w:sz w:val="17"/>
                <w:szCs w:val="17"/>
              </w:rPr>
              <w:t>5.023.661</w:t>
            </w:r>
          </w:p>
        </w:tc>
      </w:tr>
      <w:tr w:rsidR="00B34DB3" w:rsidRPr="00176B7F" w:rsidTr="00B34DB3">
        <w:trPr>
          <w:trHeight w:val="237"/>
        </w:trPr>
        <w:tc>
          <w:tcPr>
            <w:tcW w:w="2938" w:type="pct"/>
            <w:vMerge/>
            <w:tcBorders>
              <w:left w:val="single" w:sz="4" w:space="0" w:color="auto"/>
              <w:right w:val="single" w:sz="8" w:space="0" w:color="auto"/>
            </w:tcBorders>
            <w:tcMar>
              <w:top w:w="0" w:type="dxa"/>
              <w:left w:w="108" w:type="dxa"/>
              <w:bottom w:w="0" w:type="dxa"/>
              <w:right w:w="108" w:type="dxa"/>
            </w:tcMar>
            <w:vAlign w:val="center"/>
          </w:tcPr>
          <w:p w:rsidR="00B34DB3" w:rsidRPr="00176B7F" w:rsidRDefault="00B34DB3" w:rsidP="00B34DB3">
            <w:pPr>
              <w:spacing w:after="0" w:line="240" w:lineRule="auto"/>
              <w:rPr>
                <w:sz w:val="17"/>
                <w:szCs w:val="17"/>
              </w:rPr>
            </w:pPr>
          </w:p>
        </w:tc>
        <w:tc>
          <w:tcPr>
            <w:tcW w:w="381" w:type="pct"/>
            <w:vMerge/>
            <w:tcBorders>
              <w:left w:val="nil"/>
              <w:right w:val="single" w:sz="4" w:space="0" w:color="auto"/>
            </w:tcBorders>
            <w:tcMar>
              <w:top w:w="0" w:type="dxa"/>
              <w:left w:w="108" w:type="dxa"/>
              <w:bottom w:w="0" w:type="dxa"/>
              <w:right w:w="108" w:type="dxa"/>
            </w:tcMar>
            <w:vAlign w:val="center"/>
          </w:tcPr>
          <w:p w:rsidR="00B34DB3" w:rsidRPr="00176B7F" w:rsidRDefault="00B34DB3" w:rsidP="00B34DB3">
            <w:pPr>
              <w:spacing w:after="0" w:line="240" w:lineRule="auto"/>
              <w:jc w:val="center"/>
              <w:rPr>
                <w:rFonts w:ascii="Arial" w:hAnsi="Arial" w:cs="Arial"/>
                <w:sz w:val="17"/>
                <w:szCs w:val="17"/>
              </w:rPr>
            </w:pPr>
          </w:p>
        </w:tc>
        <w:tc>
          <w:tcPr>
            <w:tcW w:w="3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176B7F" w:rsidRDefault="00B34DB3" w:rsidP="00B34DB3">
            <w:pPr>
              <w:spacing w:after="0" w:line="240" w:lineRule="auto"/>
              <w:ind w:left="72"/>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FA16C7" w:rsidRDefault="00B34DB3" w:rsidP="00B34DB3">
            <w:pPr>
              <w:spacing w:after="0" w:line="240" w:lineRule="auto"/>
              <w:jc w:val="center"/>
              <w:rPr>
                <w:rFonts w:ascii="Arial" w:hAnsi="Arial" w:cs="Arial"/>
                <w:sz w:val="17"/>
                <w:szCs w:val="17"/>
              </w:rPr>
            </w:pPr>
          </w:p>
        </w:tc>
        <w:tc>
          <w:tcPr>
            <w:tcW w:w="4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FA16C7" w:rsidRDefault="00B34DB3" w:rsidP="00B34DB3">
            <w:pPr>
              <w:spacing w:after="0" w:line="240" w:lineRule="auto"/>
              <w:jc w:val="center"/>
              <w:rPr>
                <w:rFonts w:ascii="Arial" w:hAnsi="Arial" w:cs="Arial"/>
                <w:sz w:val="17"/>
                <w:szCs w:val="17"/>
              </w:rPr>
            </w:pPr>
          </w:p>
        </w:tc>
        <w:tc>
          <w:tcPr>
            <w:tcW w:w="4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FA16C7" w:rsidRDefault="00B34DB3" w:rsidP="00B34DB3">
            <w:pPr>
              <w:spacing w:after="0" w:line="240" w:lineRule="auto"/>
              <w:jc w:val="center"/>
              <w:rPr>
                <w:rFonts w:ascii="Arial" w:hAnsi="Arial" w:cs="Arial"/>
                <w:sz w:val="17"/>
                <w:szCs w:val="17"/>
              </w:rPr>
            </w:pPr>
          </w:p>
        </w:tc>
      </w:tr>
      <w:tr w:rsidR="00B34DB3" w:rsidRPr="00176B7F" w:rsidTr="00B34DB3">
        <w:trPr>
          <w:trHeight w:val="237"/>
        </w:trPr>
        <w:tc>
          <w:tcPr>
            <w:tcW w:w="2938" w:type="pct"/>
            <w:vMerge/>
            <w:tcBorders>
              <w:left w:val="single" w:sz="4" w:space="0" w:color="auto"/>
              <w:right w:val="single" w:sz="8" w:space="0" w:color="auto"/>
            </w:tcBorders>
            <w:tcMar>
              <w:top w:w="0" w:type="dxa"/>
              <w:left w:w="108" w:type="dxa"/>
              <w:bottom w:w="0" w:type="dxa"/>
              <w:right w:w="108" w:type="dxa"/>
            </w:tcMar>
            <w:vAlign w:val="center"/>
          </w:tcPr>
          <w:p w:rsidR="00B34DB3" w:rsidRPr="00176B7F" w:rsidRDefault="00B34DB3" w:rsidP="00B34DB3">
            <w:pPr>
              <w:spacing w:after="0" w:line="240" w:lineRule="auto"/>
              <w:rPr>
                <w:sz w:val="17"/>
                <w:szCs w:val="17"/>
              </w:rPr>
            </w:pPr>
          </w:p>
        </w:tc>
        <w:tc>
          <w:tcPr>
            <w:tcW w:w="381" w:type="pct"/>
            <w:vMerge/>
            <w:tcBorders>
              <w:left w:val="nil"/>
              <w:right w:val="single" w:sz="4" w:space="0" w:color="auto"/>
            </w:tcBorders>
            <w:tcMar>
              <w:top w:w="0" w:type="dxa"/>
              <w:left w:w="108" w:type="dxa"/>
              <w:bottom w:w="0" w:type="dxa"/>
              <w:right w:w="108" w:type="dxa"/>
            </w:tcMar>
            <w:vAlign w:val="center"/>
          </w:tcPr>
          <w:p w:rsidR="00B34DB3" w:rsidRPr="00176B7F" w:rsidRDefault="00B34DB3" w:rsidP="00B34DB3">
            <w:pPr>
              <w:spacing w:after="0" w:line="240" w:lineRule="auto"/>
              <w:jc w:val="center"/>
              <w:rPr>
                <w:rFonts w:ascii="Arial" w:hAnsi="Arial" w:cs="Arial"/>
                <w:sz w:val="17"/>
                <w:szCs w:val="17"/>
              </w:rPr>
            </w:pPr>
          </w:p>
        </w:tc>
        <w:tc>
          <w:tcPr>
            <w:tcW w:w="3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176B7F" w:rsidRDefault="00B34DB3" w:rsidP="00B34DB3">
            <w:pPr>
              <w:spacing w:after="0" w:line="240" w:lineRule="auto"/>
              <w:ind w:left="72"/>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FA16C7" w:rsidRDefault="00B34DB3" w:rsidP="00B34DB3">
            <w:pPr>
              <w:spacing w:after="0" w:line="240" w:lineRule="auto"/>
              <w:jc w:val="center"/>
              <w:rPr>
                <w:rFonts w:ascii="Arial" w:hAnsi="Arial" w:cs="Arial"/>
                <w:sz w:val="17"/>
                <w:szCs w:val="17"/>
              </w:rPr>
            </w:pPr>
          </w:p>
        </w:tc>
        <w:tc>
          <w:tcPr>
            <w:tcW w:w="4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FA16C7" w:rsidRDefault="00B34DB3" w:rsidP="00B34DB3">
            <w:pPr>
              <w:spacing w:after="0" w:line="240" w:lineRule="auto"/>
              <w:jc w:val="center"/>
              <w:rPr>
                <w:rFonts w:ascii="Arial" w:hAnsi="Arial" w:cs="Arial"/>
                <w:sz w:val="17"/>
                <w:szCs w:val="17"/>
              </w:rPr>
            </w:pPr>
          </w:p>
        </w:tc>
        <w:tc>
          <w:tcPr>
            <w:tcW w:w="4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FA16C7" w:rsidRDefault="00B34DB3" w:rsidP="00B34DB3">
            <w:pPr>
              <w:spacing w:after="0" w:line="240" w:lineRule="auto"/>
              <w:jc w:val="center"/>
              <w:rPr>
                <w:rFonts w:ascii="Arial" w:hAnsi="Arial" w:cs="Arial"/>
                <w:sz w:val="17"/>
                <w:szCs w:val="17"/>
              </w:rPr>
            </w:pPr>
          </w:p>
        </w:tc>
      </w:tr>
      <w:tr w:rsidR="00B34DB3" w:rsidRPr="00176B7F" w:rsidTr="00B34DB3">
        <w:trPr>
          <w:trHeight w:val="237"/>
        </w:trPr>
        <w:tc>
          <w:tcPr>
            <w:tcW w:w="2938" w:type="pct"/>
            <w:vMerge/>
            <w:tcBorders>
              <w:left w:val="single" w:sz="4" w:space="0" w:color="auto"/>
              <w:right w:val="single" w:sz="8" w:space="0" w:color="auto"/>
            </w:tcBorders>
            <w:tcMar>
              <w:top w:w="0" w:type="dxa"/>
              <w:left w:w="108" w:type="dxa"/>
              <w:bottom w:w="0" w:type="dxa"/>
              <w:right w:w="108" w:type="dxa"/>
            </w:tcMar>
            <w:vAlign w:val="center"/>
          </w:tcPr>
          <w:p w:rsidR="00B34DB3" w:rsidRPr="00176B7F" w:rsidRDefault="00B34DB3" w:rsidP="00B34DB3">
            <w:pPr>
              <w:spacing w:after="0" w:line="240" w:lineRule="auto"/>
              <w:rPr>
                <w:sz w:val="17"/>
                <w:szCs w:val="17"/>
              </w:rPr>
            </w:pPr>
          </w:p>
        </w:tc>
        <w:tc>
          <w:tcPr>
            <w:tcW w:w="381" w:type="pct"/>
            <w:vMerge/>
            <w:tcBorders>
              <w:left w:val="nil"/>
              <w:right w:val="single" w:sz="4" w:space="0" w:color="auto"/>
            </w:tcBorders>
            <w:tcMar>
              <w:top w:w="0" w:type="dxa"/>
              <w:left w:w="108" w:type="dxa"/>
              <w:bottom w:w="0" w:type="dxa"/>
              <w:right w:w="108" w:type="dxa"/>
            </w:tcMar>
            <w:vAlign w:val="center"/>
          </w:tcPr>
          <w:p w:rsidR="00B34DB3" w:rsidRPr="00176B7F" w:rsidRDefault="00B34DB3" w:rsidP="00B34DB3">
            <w:pPr>
              <w:spacing w:after="0" w:line="240" w:lineRule="auto"/>
              <w:jc w:val="center"/>
              <w:rPr>
                <w:rFonts w:ascii="Arial" w:hAnsi="Arial" w:cs="Arial"/>
                <w:sz w:val="17"/>
                <w:szCs w:val="17"/>
              </w:rPr>
            </w:pPr>
          </w:p>
        </w:tc>
        <w:tc>
          <w:tcPr>
            <w:tcW w:w="3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4DB3" w:rsidRPr="00176B7F" w:rsidRDefault="00B34DB3" w:rsidP="00B34DB3">
            <w:pPr>
              <w:spacing w:after="0" w:line="240" w:lineRule="auto"/>
              <w:ind w:left="72"/>
              <w:rPr>
                <w:rFonts w:ascii="Arial" w:eastAsia="Times New Roman" w:hAnsi="Arial" w:cs="Arial"/>
                <w:b/>
                <w:bCs/>
                <w:sz w:val="17"/>
                <w:szCs w:val="17"/>
              </w:rPr>
            </w:pPr>
            <w:r w:rsidRPr="00176B7F">
              <w:rPr>
                <w:rFonts w:ascii="Arial" w:eastAsia="Times New Roman" w:hAnsi="Arial" w:cs="Arial"/>
                <w:b/>
                <w:bCs/>
                <w:sz w:val="17"/>
                <w:szCs w:val="17"/>
              </w:rPr>
              <w:t>Ostale</w:t>
            </w:r>
          </w:p>
          <w:p w:rsidR="00B34DB3" w:rsidRPr="00176B7F" w:rsidRDefault="00B34DB3" w:rsidP="00B34DB3">
            <w:pPr>
              <w:spacing w:after="0" w:line="240" w:lineRule="auto"/>
              <w:ind w:left="72"/>
              <w:rPr>
                <w:rFonts w:ascii="Arial" w:eastAsia="Times New Roman" w:hAnsi="Arial" w:cs="Arial"/>
                <w:b/>
                <w:bCs/>
                <w:sz w:val="17"/>
                <w:szCs w:val="17"/>
              </w:rPr>
            </w:pPr>
            <w:r w:rsidRPr="00176B7F">
              <w:rPr>
                <w:rFonts w:ascii="Arial" w:eastAsia="Times New Roman" w:hAnsi="Arial" w:cs="Arial"/>
                <w:b/>
                <w:bCs/>
                <w:sz w:val="17"/>
                <w:szCs w:val="17"/>
              </w:rPr>
              <w:t>donacije</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FA16C7" w:rsidRDefault="000579E5" w:rsidP="00B34DB3">
            <w:pPr>
              <w:spacing w:after="0" w:line="240" w:lineRule="auto"/>
              <w:jc w:val="center"/>
              <w:rPr>
                <w:rFonts w:ascii="Arial" w:hAnsi="Arial" w:cs="Arial"/>
                <w:sz w:val="17"/>
                <w:szCs w:val="17"/>
              </w:rPr>
            </w:pPr>
            <w:r>
              <w:rPr>
                <w:rFonts w:ascii="Arial" w:hAnsi="Arial" w:cs="Arial"/>
                <w:sz w:val="17"/>
                <w:szCs w:val="17"/>
              </w:rPr>
              <w:t>1.426.500</w:t>
            </w:r>
          </w:p>
        </w:tc>
        <w:tc>
          <w:tcPr>
            <w:tcW w:w="4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FA16C7" w:rsidRDefault="000579E5" w:rsidP="00B34DB3">
            <w:pPr>
              <w:spacing w:after="0" w:line="240" w:lineRule="auto"/>
              <w:jc w:val="center"/>
              <w:rPr>
                <w:rFonts w:ascii="Arial" w:hAnsi="Arial" w:cs="Arial"/>
                <w:sz w:val="17"/>
                <w:szCs w:val="17"/>
              </w:rPr>
            </w:pPr>
            <w:r>
              <w:rPr>
                <w:rFonts w:ascii="Arial" w:hAnsi="Arial" w:cs="Arial"/>
                <w:sz w:val="17"/>
                <w:szCs w:val="17"/>
              </w:rPr>
              <w:t>1.131.500</w:t>
            </w:r>
          </w:p>
        </w:tc>
        <w:tc>
          <w:tcPr>
            <w:tcW w:w="4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FA16C7" w:rsidRDefault="000579E5" w:rsidP="00B34DB3">
            <w:pPr>
              <w:spacing w:after="0" w:line="240" w:lineRule="auto"/>
              <w:jc w:val="center"/>
              <w:rPr>
                <w:rFonts w:ascii="Arial" w:hAnsi="Arial" w:cs="Arial"/>
                <w:sz w:val="17"/>
                <w:szCs w:val="17"/>
              </w:rPr>
            </w:pPr>
            <w:r>
              <w:rPr>
                <w:rFonts w:ascii="Arial" w:hAnsi="Arial" w:cs="Arial"/>
                <w:sz w:val="17"/>
                <w:szCs w:val="17"/>
              </w:rPr>
              <w:t>831.500</w:t>
            </w:r>
          </w:p>
        </w:tc>
      </w:tr>
      <w:tr w:rsidR="00B34DB3" w:rsidRPr="00176B7F" w:rsidTr="00B34DB3">
        <w:trPr>
          <w:trHeight w:val="237"/>
        </w:trPr>
        <w:tc>
          <w:tcPr>
            <w:tcW w:w="2938" w:type="pct"/>
            <w:vMerge/>
            <w:tcBorders>
              <w:left w:val="single" w:sz="4" w:space="0" w:color="auto"/>
              <w:right w:val="single" w:sz="8" w:space="0" w:color="auto"/>
            </w:tcBorders>
            <w:tcMar>
              <w:top w:w="0" w:type="dxa"/>
              <w:left w:w="108" w:type="dxa"/>
              <w:bottom w:w="0" w:type="dxa"/>
              <w:right w:w="108" w:type="dxa"/>
            </w:tcMar>
            <w:vAlign w:val="center"/>
          </w:tcPr>
          <w:p w:rsidR="00B34DB3" w:rsidRPr="00176B7F" w:rsidRDefault="00B34DB3" w:rsidP="00B34DB3">
            <w:pPr>
              <w:spacing w:after="0" w:line="240" w:lineRule="auto"/>
              <w:rPr>
                <w:sz w:val="17"/>
                <w:szCs w:val="17"/>
              </w:rPr>
            </w:pPr>
          </w:p>
        </w:tc>
        <w:tc>
          <w:tcPr>
            <w:tcW w:w="381" w:type="pct"/>
            <w:vMerge/>
            <w:tcBorders>
              <w:left w:val="nil"/>
              <w:right w:val="single" w:sz="4" w:space="0" w:color="auto"/>
            </w:tcBorders>
            <w:tcMar>
              <w:top w:w="0" w:type="dxa"/>
              <w:left w:w="108" w:type="dxa"/>
              <w:bottom w:w="0" w:type="dxa"/>
              <w:right w:w="108" w:type="dxa"/>
            </w:tcMar>
            <w:vAlign w:val="center"/>
          </w:tcPr>
          <w:p w:rsidR="00B34DB3" w:rsidRPr="00176B7F" w:rsidRDefault="00B34DB3" w:rsidP="00B34DB3">
            <w:pPr>
              <w:spacing w:after="0" w:line="240" w:lineRule="auto"/>
              <w:jc w:val="center"/>
              <w:rPr>
                <w:rFonts w:ascii="Arial" w:hAnsi="Arial" w:cs="Arial"/>
                <w:sz w:val="17"/>
                <w:szCs w:val="17"/>
              </w:rPr>
            </w:pPr>
          </w:p>
        </w:tc>
        <w:tc>
          <w:tcPr>
            <w:tcW w:w="3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4DB3" w:rsidRPr="00176B7F" w:rsidRDefault="00B34DB3" w:rsidP="00B34DB3">
            <w:pPr>
              <w:spacing w:after="0" w:line="240" w:lineRule="auto"/>
              <w:ind w:left="72"/>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FA16C7" w:rsidRDefault="000579E5" w:rsidP="00B34DB3">
            <w:pPr>
              <w:spacing w:after="0" w:line="240" w:lineRule="auto"/>
              <w:jc w:val="center"/>
              <w:rPr>
                <w:rFonts w:ascii="Arial" w:hAnsi="Arial" w:cs="Arial"/>
                <w:sz w:val="17"/>
                <w:szCs w:val="17"/>
              </w:rPr>
            </w:pPr>
            <w:r>
              <w:rPr>
                <w:rFonts w:ascii="Arial" w:hAnsi="Arial" w:cs="Arial"/>
                <w:sz w:val="17"/>
                <w:szCs w:val="17"/>
              </w:rPr>
              <w:t>3.571.998</w:t>
            </w:r>
          </w:p>
        </w:tc>
        <w:tc>
          <w:tcPr>
            <w:tcW w:w="4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FA16C7" w:rsidRDefault="000579E5" w:rsidP="00B34DB3">
            <w:pPr>
              <w:spacing w:after="0" w:line="240" w:lineRule="auto"/>
              <w:jc w:val="center"/>
              <w:rPr>
                <w:rFonts w:ascii="Arial" w:hAnsi="Arial" w:cs="Arial"/>
                <w:sz w:val="17"/>
                <w:szCs w:val="17"/>
              </w:rPr>
            </w:pPr>
            <w:r>
              <w:rPr>
                <w:rFonts w:ascii="Arial" w:hAnsi="Arial" w:cs="Arial"/>
                <w:sz w:val="17"/>
                <w:szCs w:val="17"/>
              </w:rPr>
              <w:t>3.807.819</w:t>
            </w:r>
          </w:p>
        </w:tc>
        <w:tc>
          <w:tcPr>
            <w:tcW w:w="4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FA16C7" w:rsidRDefault="000579E5" w:rsidP="00B34DB3">
            <w:pPr>
              <w:spacing w:after="0" w:line="240" w:lineRule="auto"/>
              <w:jc w:val="center"/>
              <w:rPr>
                <w:rFonts w:ascii="Arial" w:hAnsi="Arial" w:cs="Arial"/>
                <w:sz w:val="17"/>
                <w:szCs w:val="17"/>
              </w:rPr>
            </w:pPr>
            <w:r>
              <w:rPr>
                <w:rFonts w:ascii="Arial" w:hAnsi="Arial" w:cs="Arial"/>
                <w:sz w:val="17"/>
                <w:szCs w:val="17"/>
              </w:rPr>
              <w:t>3.567.819</w:t>
            </w:r>
          </w:p>
        </w:tc>
      </w:tr>
      <w:tr w:rsidR="00B34DB3" w:rsidRPr="00176B7F" w:rsidTr="00B34DB3">
        <w:trPr>
          <w:trHeight w:val="237"/>
        </w:trPr>
        <w:tc>
          <w:tcPr>
            <w:tcW w:w="2938" w:type="pct"/>
            <w:vMerge/>
            <w:tcBorders>
              <w:left w:val="single" w:sz="4" w:space="0" w:color="auto"/>
              <w:bottom w:val="single" w:sz="4" w:space="0" w:color="auto"/>
              <w:right w:val="single" w:sz="8" w:space="0" w:color="auto"/>
            </w:tcBorders>
            <w:tcMar>
              <w:top w:w="0" w:type="dxa"/>
              <w:left w:w="108" w:type="dxa"/>
              <w:bottom w:w="0" w:type="dxa"/>
              <w:right w:w="108" w:type="dxa"/>
            </w:tcMar>
            <w:vAlign w:val="center"/>
          </w:tcPr>
          <w:p w:rsidR="00B34DB3" w:rsidRPr="00176B7F" w:rsidRDefault="00B34DB3" w:rsidP="00B34DB3">
            <w:pPr>
              <w:spacing w:after="0" w:line="240" w:lineRule="auto"/>
              <w:rPr>
                <w:sz w:val="17"/>
                <w:szCs w:val="17"/>
              </w:rPr>
            </w:pPr>
          </w:p>
        </w:tc>
        <w:tc>
          <w:tcPr>
            <w:tcW w:w="381" w:type="pct"/>
            <w:vMerge/>
            <w:tcBorders>
              <w:left w:val="nil"/>
              <w:bottom w:val="single" w:sz="4" w:space="0" w:color="auto"/>
              <w:right w:val="single" w:sz="4" w:space="0" w:color="auto"/>
            </w:tcBorders>
            <w:tcMar>
              <w:top w:w="0" w:type="dxa"/>
              <w:left w:w="108" w:type="dxa"/>
              <w:bottom w:w="0" w:type="dxa"/>
              <w:right w:w="108" w:type="dxa"/>
            </w:tcMar>
            <w:vAlign w:val="center"/>
          </w:tcPr>
          <w:p w:rsidR="00B34DB3" w:rsidRPr="00176B7F" w:rsidRDefault="00B34DB3" w:rsidP="00B34DB3">
            <w:pPr>
              <w:spacing w:after="0" w:line="240" w:lineRule="auto"/>
              <w:jc w:val="center"/>
              <w:rPr>
                <w:rFonts w:ascii="Arial" w:hAnsi="Arial" w:cs="Arial"/>
                <w:sz w:val="17"/>
                <w:szCs w:val="17"/>
              </w:rPr>
            </w:pPr>
          </w:p>
        </w:tc>
        <w:tc>
          <w:tcPr>
            <w:tcW w:w="3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rsidR="00B34DB3" w:rsidRPr="00176B7F" w:rsidRDefault="00B34DB3" w:rsidP="00B34DB3">
            <w:pPr>
              <w:spacing w:after="0" w:line="240" w:lineRule="auto"/>
              <w:ind w:left="72"/>
              <w:rPr>
                <w:rFonts w:ascii="Arial" w:hAnsi="Arial" w:cs="Arial"/>
                <w:sz w:val="17"/>
                <w:szCs w:val="17"/>
              </w:rPr>
            </w:pPr>
            <w:r w:rsidRPr="00176B7F">
              <w:rPr>
                <w:rFonts w:ascii="Arial" w:eastAsia="Times New Roman" w:hAnsi="Arial" w:cs="Arial"/>
                <w:b/>
                <w:bCs/>
                <w:sz w:val="17"/>
                <w:szCs w:val="17"/>
              </w:rPr>
              <w:t>Ukupno</w:t>
            </w:r>
          </w:p>
        </w:tc>
        <w:tc>
          <w:tcPr>
            <w:tcW w:w="44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rsidR="00B34DB3" w:rsidRPr="00D376DD" w:rsidRDefault="000579E5" w:rsidP="00B34DB3">
            <w:pPr>
              <w:spacing w:after="0" w:line="240" w:lineRule="auto"/>
              <w:jc w:val="center"/>
              <w:rPr>
                <w:rFonts w:ascii="Arial" w:hAnsi="Arial" w:cs="Arial"/>
                <w:b/>
                <w:sz w:val="17"/>
                <w:szCs w:val="17"/>
              </w:rPr>
            </w:pPr>
            <w:r>
              <w:rPr>
                <w:rFonts w:ascii="Arial" w:hAnsi="Arial" w:cs="Arial"/>
                <w:b/>
                <w:sz w:val="17"/>
                <w:szCs w:val="17"/>
              </w:rPr>
              <w:t>10.299.205</w:t>
            </w:r>
          </w:p>
        </w:tc>
        <w:tc>
          <w:tcPr>
            <w:tcW w:w="4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rsidR="00B34DB3" w:rsidRPr="00D376DD" w:rsidRDefault="000579E5" w:rsidP="00B34DB3">
            <w:pPr>
              <w:spacing w:after="0" w:line="240" w:lineRule="auto"/>
              <w:jc w:val="center"/>
              <w:rPr>
                <w:rFonts w:ascii="Arial" w:hAnsi="Arial" w:cs="Arial"/>
                <w:b/>
                <w:sz w:val="17"/>
                <w:szCs w:val="17"/>
              </w:rPr>
            </w:pPr>
            <w:r>
              <w:rPr>
                <w:rFonts w:ascii="Arial" w:hAnsi="Arial" w:cs="Arial"/>
                <w:b/>
                <w:sz w:val="17"/>
                <w:szCs w:val="17"/>
              </w:rPr>
              <w:t>10.081.980</w:t>
            </w:r>
          </w:p>
        </w:tc>
        <w:tc>
          <w:tcPr>
            <w:tcW w:w="42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rsidR="00B34DB3" w:rsidRPr="00D376DD" w:rsidRDefault="000579E5" w:rsidP="00B34DB3">
            <w:pPr>
              <w:spacing w:after="0" w:line="240" w:lineRule="auto"/>
              <w:jc w:val="center"/>
              <w:rPr>
                <w:rFonts w:ascii="Arial" w:hAnsi="Arial" w:cs="Arial"/>
                <w:b/>
                <w:sz w:val="17"/>
                <w:szCs w:val="17"/>
              </w:rPr>
            </w:pPr>
            <w:r>
              <w:rPr>
                <w:rFonts w:ascii="Arial" w:hAnsi="Arial" w:cs="Arial"/>
                <w:b/>
                <w:sz w:val="17"/>
                <w:szCs w:val="17"/>
              </w:rPr>
              <w:t>9.422.980</w:t>
            </w:r>
          </w:p>
        </w:tc>
      </w:tr>
    </w:tbl>
    <w:p w:rsidR="00A95687" w:rsidRPr="00176B7F" w:rsidRDefault="00A95687" w:rsidP="00A95687">
      <w:pPr>
        <w:spacing w:after="0" w:line="240" w:lineRule="auto"/>
        <w:jc w:val="both"/>
        <w:rPr>
          <w:rFonts w:ascii="Arial" w:eastAsia="Times New Roman" w:hAnsi="Arial" w:cs="Arial"/>
          <w:b/>
          <w:sz w:val="17"/>
          <w:szCs w:val="17"/>
        </w:rPr>
      </w:pPr>
      <w:r w:rsidRPr="00176B7F">
        <w:rPr>
          <w:rFonts w:ascii="Arial" w:eastAsia="Times New Roman" w:hAnsi="Arial" w:cs="Arial"/>
          <w:b/>
          <w:sz w:val="17"/>
          <w:szCs w:val="17"/>
        </w:rPr>
        <w:t>Napomena:</w:t>
      </w:r>
    </w:p>
    <w:p w:rsidR="00A95687" w:rsidRPr="00176B7F" w:rsidRDefault="00A95687" w:rsidP="00A95687">
      <w:pPr>
        <w:spacing w:after="0" w:line="240" w:lineRule="auto"/>
        <w:jc w:val="both"/>
        <w:rPr>
          <w:rFonts w:ascii="Arial" w:eastAsia="Times New Roman" w:hAnsi="Arial" w:cs="Arial"/>
          <w:sz w:val="17"/>
          <w:szCs w:val="17"/>
        </w:rPr>
      </w:pPr>
      <w:r w:rsidRPr="00176B7F">
        <w:rPr>
          <w:rFonts w:ascii="Arial" w:eastAsia="Times New Roman" w:hAnsi="Arial" w:cs="Arial"/>
          <w:sz w:val="17"/>
          <w:szCs w:val="17"/>
        </w:rPr>
        <w:t>Organ uprave ima jedan glavni program koji se utvrđuje na osnovu strateških ciljeva i prioriteta iz strateških dokumenata</w:t>
      </w:r>
      <w:r w:rsidR="00533FB1" w:rsidRPr="00176B7F">
        <w:rPr>
          <w:rFonts w:ascii="Arial" w:eastAsia="Times New Roman" w:hAnsi="Arial" w:cs="Arial"/>
          <w:sz w:val="17"/>
          <w:szCs w:val="17"/>
        </w:rPr>
        <w:t>,</w:t>
      </w:r>
      <w:r w:rsidR="00B64C73" w:rsidRPr="00176B7F">
        <w:rPr>
          <w:rFonts w:ascii="Arial" w:eastAsia="Times New Roman" w:hAnsi="Arial" w:cs="Arial"/>
          <w:sz w:val="17"/>
          <w:szCs w:val="17"/>
        </w:rPr>
        <w:t xml:space="preserve"> smjernica,</w:t>
      </w:r>
      <w:r w:rsidRPr="00176B7F">
        <w:rPr>
          <w:rFonts w:ascii="Arial" w:eastAsia="Times New Roman" w:hAnsi="Arial" w:cs="Arial"/>
          <w:sz w:val="17"/>
          <w:szCs w:val="17"/>
        </w:rPr>
        <w:t xml:space="preserve">te zakonskih nadležnosti organa uprave. Ovako utvrđen glavni program u trogodišnjem planu rada jednak je nazivu glavnog programa u DOB-u. </w:t>
      </w:r>
    </w:p>
    <w:p w:rsidR="00A95687" w:rsidRPr="00176B7F" w:rsidRDefault="00A95687" w:rsidP="00A95687">
      <w:pPr>
        <w:spacing w:before="120" w:after="120" w:line="240" w:lineRule="auto"/>
        <w:jc w:val="both"/>
        <w:rPr>
          <w:rFonts w:ascii="Arial" w:hAnsi="Arial" w:cs="Arial"/>
          <w:b/>
          <w:sz w:val="20"/>
          <w:szCs w:val="24"/>
        </w:rPr>
      </w:pPr>
    </w:p>
    <w:p w:rsidR="00A95687" w:rsidRPr="00176B7F" w:rsidRDefault="00A95687" w:rsidP="00A95687">
      <w:pPr>
        <w:spacing w:after="120" w:line="240" w:lineRule="auto"/>
        <w:jc w:val="both"/>
        <w:rPr>
          <w:rFonts w:ascii="Arial" w:hAnsi="Arial" w:cs="Arial"/>
          <w:b/>
          <w:sz w:val="24"/>
          <w:szCs w:val="24"/>
        </w:rPr>
      </w:pPr>
      <w:r w:rsidRPr="00176B7F">
        <w:rPr>
          <w:rFonts w:ascii="Arial" w:hAnsi="Arial" w:cs="Arial"/>
          <w:b/>
          <w:sz w:val="24"/>
          <w:szCs w:val="24"/>
        </w:rPr>
        <w:t>A1. Programi (mjere) za implementaciju glavnog programa</w:t>
      </w:r>
    </w:p>
    <w:tbl>
      <w:tblPr>
        <w:tblpPr w:leftFromText="180" w:rightFromText="180" w:vertAnchor="text"/>
        <w:tblW w:w="5000" w:type="pct"/>
        <w:tblCellMar>
          <w:left w:w="0" w:type="dxa"/>
          <w:right w:w="0" w:type="dxa"/>
        </w:tblCellMar>
        <w:tblLook w:val="04A0"/>
      </w:tblPr>
      <w:tblGrid>
        <w:gridCol w:w="3978"/>
        <w:gridCol w:w="1327"/>
        <w:gridCol w:w="3718"/>
        <w:gridCol w:w="1416"/>
        <w:gridCol w:w="1416"/>
        <w:gridCol w:w="1327"/>
        <w:gridCol w:w="1596"/>
      </w:tblGrid>
      <w:tr w:rsidR="00176B7F" w:rsidRPr="00176B7F" w:rsidTr="00F67E7F">
        <w:trPr>
          <w:trHeight w:val="20"/>
        </w:trPr>
        <w:tc>
          <w:tcPr>
            <w:tcW w:w="1346" w:type="pct"/>
            <w:vMerge w:val="restart"/>
            <w:tcBorders>
              <w:top w:val="single" w:sz="8" w:space="0" w:color="auto"/>
              <w:left w:val="single" w:sz="8" w:space="0" w:color="auto"/>
              <w:bottom w:val="single" w:sz="8" w:space="0" w:color="auto"/>
              <w:right w:val="single" w:sz="8" w:space="0" w:color="auto"/>
            </w:tcBorders>
            <w:shd w:val="clear" w:color="auto" w:fill="D0CECE"/>
            <w:tcMar>
              <w:top w:w="0" w:type="dxa"/>
              <w:left w:w="108" w:type="dxa"/>
              <w:bottom w:w="0" w:type="dxa"/>
              <w:right w:w="108" w:type="dxa"/>
            </w:tcMar>
            <w:vAlign w:val="center"/>
            <w:hideMark/>
          </w:tcPr>
          <w:p w:rsidR="00A95687" w:rsidRPr="00176B7F" w:rsidRDefault="00A95687" w:rsidP="00F67E7F">
            <w:pPr>
              <w:spacing w:after="0" w:line="240" w:lineRule="auto"/>
              <w:jc w:val="center"/>
              <w:rPr>
                <w:rFonts w:ascii="Arial" w:hAnsi="Arial" w:cs="Arial"/>
                <w:b/>
                <w:bCs/>
                <w:sz w:val="17"/>
                <w:szCs w:val="17"/>
              </w:rPr>
            </w:pPr>
          </w:p>
          <w:p w:rsidR="00A95687" w:rsidRPr="00176B7F" w:rsidRDefault="00A95687" w:rsidP="00F67E7F">
            <w:pPr>
              <w:spacing w:after="0" w:line="240" w:lineRule="auto"/>
              <w:jc w:val="center"/>
              <w:rPr>
                <w:sz w:val="17"/>
                <w:szCs w:val="17"/>
              </w:rPr>
            </w:pPr>
            <w:r w:rsidRPr="00176B7F">
              <w:rPr>
                <w:rFonts w:ascii="Arial" w:hAnsi="Arial" w:cs="Arial"/>
                <w:b/>
                <w:bCs/>
                <w:sz w:val="17"/>
                <w:szCs w:val="17"/>
              </w:rPr>
              <w:t xml:space="preserve">Naziv programa (mjere) </w:t>
            </w:r>
          </w:p>
        </w:tc>
        <w:tc>
          <w:tcPr>
            <w:tcW w:w="449" w:type="pct"/>
            <w:vMerge w:val="restart"/>
            <w:tcBorders>
              <w:top w:val="single" w:sz="8" w:space="0" w:color="auto"/>
              <w:left w:val="nil"/>
              <w:bottom w:val="single" w:sz="8" w:space="0" w:color="auto"/>
              <w:right w:val="single" w:sz="8" w:space="0" w:color="auto"/>
            </w:tcBorders>
            <w:shd w:val="clear" w:color="auto" w:fill="D0CECE"/>
            <w:tcMar>
              <w:top w:w="0" w:type="dxa"/>
              <w:left w:w="108" w:type="dxa"/>
              <w:bottom w:w="0" w:type="dxa"/>
              <w:right w:w="108" w:type="dxa"/>
            </w:tcMar>
            <w:vAlign w:val="center"/>
            <w:hideMark/>
          </w:tcPr>
          <w:p w:rsidR="00A95687" w:rsidRPr="00176B7F" w:rsidRDefault="00A95687" w:rsidP="00F67E7F">
            <w:pPr>
              <w:spacing w:after="0" w:line="240" w:lineRule="auto"/>
              <w:jc w:val="center"/>
              <w:rPr>
                <w:sz w:val="17"/>
                <w:szCs w:val="17"/>
              </w:rPr>
            </w:pPr>
            <w:r w:rsidRPr="00176B7F">
              <w:rPr>
                <w:rFonts w:ascii="Arial" w:hAnsi="Arial" w:cs="Arial"/>
                <w:b/>
                <w:bCs/>
                <w:sz w:val="17"/>
                <w:szCs w:val="17"/>
              </w:rPr>
              <w:t xml:space="preserve">Šifra programa   </w:t>
            </w:r>
          </w:p>
        </w:tc>
        <w:tc>
          <w:tcPr>
            <w:tcW w:w="1258" w:type="pct"/>
            <w:vMerge w:val="restart"/>
            <w:tcBorders>
              <w:top w:val="single" w:sz="8" w:space="0" w:color="auto"/>
              <w:left w:val="nil"/>
              <w:bottom w:val="single" w:sz="8" w:space="0" w:color="auto"/>
              <w:right w:val="single" w:sz="8" w:space="0" w:color="auto"/>
            </w:tcBorders>
            <w:shd w:val="clear" w:color="auto" w:fill="D0CECE"/>
            <w:tcMar>
              <w:top w:w="0" w:type="dxa"/>
              <w:left w:w="108" w:type="dxa"/>
              <w:bottom w:w="0" w:type="dxa"/>
              <w:right w:w="108" w:type="dxa"/>
            </w:tcMar>
            <w:vAlign w:val="center"/>
            <w:hideMark/>
          </w:tcPr>
          <w:p w:rsidR="00A95687" w:rsidRPr="00176B7F" w:rsidRDefault="00A95687" w:rsidP="00F67E7F">
            <w:pPr>
              <w:spacing w:after="0" w:line="240" w:lineRule="auto"/>
              <w:jc w:val="center"/>
              <w:rPr>
                <w:rFonts w:ascii="Arial" w:hAnsi="Arial" w:cs="Arial"/>
                <w:b/>
                <w:bCs/>
                <w:sz w:val="17"/>
                <w:szCs w:val="17"/>
              </w:rPr>
            </w:pPr>
          </w:p>
          <w:p w:rsidR="00A95687" w:rsidRPr="00176B7F" w:rsidRDefault="00A95687" w:rsidP="00F67E7F">
            <w:pPr>
              <w:spacing w:after="0" w:line="240" w:lineRule="auto"/>
              <w:jc w:val="center"/>
              <w:rPr>
                <w:rFonts w:ascii="Arial" w:hAnsi="Arial" w:cs="Arial"/>
                <w:b/>
                <w:bCs/>
                <w:sz w:val="17"/>
                <w:szCs w:val="17"/>
              </w:rPr>
            </w:pPr>
            <w:r w:rsidRPr="00176B7F">
              <w:rPr>
                <w:rFonts w:ascii="Arial" w:hAnsi="Arial" w:cs="Arial"/>
                <w:b/>
                <w:bCs/>
                <w:sz w:val="17"/>
                <w:szCs w:val="17"/>
              </w:rPr>
              <w:t xml:space="preserve">Indikatori </w:t>
            </w:r>
          </w:p>
          <w:p w:rsidR="00A95687" w:rsidRPr="00176B7F" w:rsidRDefault="00A95687" w:rsidP="00F67E7F">
            <w:pPr>
              <w:spacing w:after="0" w:line="240" w:lineRule="auto"/>
              <w:jc w:val="center"/>
              <w:rPr>
                <w:sz w:val="17"/>
                <w:szCs w:val="17"/>
              </w:rPr>
            </w:pPr>
          </w:p>
        </w:tc>
        <w:tc>
          <w:tcPr>
            <w:tcW w:w="479" w:type="pct"/>
            <w:vMerge w:val="restart"/>
            <w:tcBorders>
              <w:top w:val="single" w:sz="8" w:space="0" w:color="auto"/>
              <w:left w:val="nil"/>
              <w:bottom w:val="single" w:sz="8" w:space="0" w:color="auto"/>
              <w:right w:val="single" w:sz="8" w:space="0" w:color="auto"/>
            </w:tcBorders>
            <w:shd w:val="clear" w:color="auto" w:fill="D0CECE"/>
            <w:tcMar>
              <w:top w:w="0" w:type="dxa"/>
              <w:left w:w="108" w:type="dxa"/>
              <w:bottom w:w="0" w:type="dxa"/>
              <w:right w:w="108" w:type="dxa"/>
            </w:tcMar>
            <w:vAlign w:val="center"/>
            <w:hideMark/>
          </w:tcPr>
          <w:p w:rsidR="00A95687" w:rsidRPr="00176B7F" w:rsidRDefault="00A95687" w:rsidP="00F67E7F">
            <w:pPr>
              <w:spacing w:after="0" w:line="240" w:lineRule="auto"/>
              <w:jc w:val="center"/>
              <w:rPr>
                <w:sz w:val="17"/>
                <w:szCs w:val="17"/>
              </w:rPr>
            </w:pPr>
            <w:r w:rsidRPr="00176B7F">
              <w:rPr>
                <w:rFonts w:ascii="Arial" w:hAnsi="Arial" w:cs="Arial"/>
                <w:b/>
                <w:bCs/>
                <w:sz w:val="17"/>
                <w:szCs w:val="17"/>
              </w:rPr>
              <w:t>Polazna vrijednost</w:t>
            </w:r>
          </w:p>
        </w:tc>
        <w:tc>
          <w:tcPr>
            <w:tcW w:w="1468" w:type="pct"/>
            <w:gridSpan w:val="3"/>
            <w:tcBorders>
              <w:top w:val="single" w:sz="8" w:space="0" w:color="auto"/>
              <w:left w:val="nil"/>
              <w:bottom w:val="single" w:sz="8" w:space="0" w:color="auto"/>
              <w:right w:val="single" w:sz="8" w:space="0" w:color="auto"/>
            </w:tcBorders>
            <w:shd w:val="clear" w:color="auto" w:fill="D0CECE"/>
            <w:tcMar>
              <w:top w:w="0" w:type="dxa"/>
              <w:left w:w="108" w:type="dxa"/>
              <w:bottom w:w="0" w:type="dxa"/>
              <w:right w:w="108" w:type="dxa"/>
            </w:tcMar>
            <w:vAlign w:val="center"/>
            <w:hideMark/>
          </w:tcPr>
          <w:p w:rsidR="00A95687" w:rsidRPr="00176B7F" w:rsidRDefault="00A95687" w:rsidP="00F67E7F">
            <w:pPr>
              <w:spacing w:after="0" w:line="240" w:lineRule="auto"/>
              <w:jc w:val="center"/>
              <w:rPr>
                <w:sz w:val="17"/>
                <w:szCs w:val="17"/>
              </w:rPr>
            </w:pPr>
            <w:r w:rsidRPr="00176B7F">
              <w:rPr>
                <w:rFonts w:ascii="Arial" w:hAnsi="Arial" w:cs="Arial"/>
                <w:b/>
                <w:bCs/>
                <w:sz w:val="17"/>
                <w:szCs w:val="17"/>
              </w:rPr>
              <w:t>Ciljna vrijednost po godinama</w:t>
            </w:r>
          </w:p>
        </w:tc>
      </w:tr>
      <w:tr w:rsidR="00176B7F" w:rsidRPr="00176B7F" w:rsidTr="00F67E7F">
        <w:trPr>
          <w:trHeight w:val="20"/>
        </w:trPr>
        <w:tc>
          <w:tcPr>
            <w:tcW w:w="1346" w:type="pct"/>
            <w:vMerge/>
            <w:tcBorders>
              <w:top w:val="single" w:sz="8" w:space="0" w:color="auto"/>
              <w:left w:val="single" w:sz="8" w:space="0" w:color="auto"/>
              <w:bottom w:val="single" w:sz="8" w:space="0" w:color="auto"/>
              <w:right w:val="single" w:sz="8" w:space="0" w:color="auto"/>
            </w:tcBorders>
            <w:vAlign w:val="center"/>
            <w:hideMark/>
          </w:tcPr>
          <w:p w:rsidR="00A95687" w:rsidRPr="00176B7F" w:rsidRDefault="00A95687" w:rsidP="00F67E7F">
            <w:pPr>
              <w:spacing w:after="0" w:line="240" w:lineRule="auto"/>
              <w:rPr>
                <w:sz w:val="17"/>
                <w:szCs w:val="17"/>
              </w:rPr>
            </w:pPr>
          </w:p>
        </w:tc>
        <w:tc>
          <w:tcPr>
            <w:tcW w:w="449" w:type="pct"/>
            <w:vMerge/>
            <w:tcBorders>
              <w:top w:val="single" w:sz="8" w:space="0" w:color="auto"/>
              <w:left w:val="nil"/>
              <w:bottom w:val="single" w:sz="8" w:space="0" w:color="auto"/>
              <w:right w:val="single" w:sz="8" w:space="0" w:color="auto"/>
            </w:tcBorders>
            <w:vAlign w:val="center"/>
            <w:hideMark/>
          </w:tcPr>
          <w:p w:rsidR="00A95687" w:rsidRPr="00176B7F" w:rsidRDefault="00A95687" w:rsidP="00F67E7F">
            <w:pPr>
              <w:spacing w:after="0" w:line="240" w:lineRule="auto"/>
              <w:rPr>
                <w:sz w:val="17"/>
                <w:szCs w:val="17"/>
              </w:rPr>
            </w:pPr>
          </w:p>
        </w:tc>
        <w:tc>
          <w:tcPr>
            <w:tcW w:w="1258" w:type="pct"/>
            <w:vMerge/>
            <w:tcBorders>
              <w:top w:val="single" w:sz="8" w:space="0" w:color="auto"/>
              <w:left w:val="nil"/>
              <w:bottom w:val="single" w:sz="8" w:space="0" w:color="auto"/>
              <w:right w:val="single" w:sz="8" w:space="0" w:color="auto"/>
            </w:tcBorders>
            <w:vAlign w:val="center"/>
            <w:hideMark/>
          </w:tcPr>
          <w:p w:rsidR="00A95687" w:rsidRPr="00176B7F" w:rsidRDefault="00A95687" w:rsidP="00F67E7F">
            <w:pPr>
              <w:spacing w:after="0" w:line="240" w:lineRule="auto"/>
              <w:rPr>
                <w:sz w:val="17"/>
                <w:szCs w:val="17"/>
              </w:rPr>
            </w:pPr>
          </w:p>
        </w:tc>
        <w:tc>
          <w:tcPr>
            <w:tcW w:w="479" w:type="pct"/>
            <w:vMerge/>
            <w:tcBorders>
              <w:top w:val="single" w:sz="8" w:space="0" w:color="auto"/>
              <w:left w:val="nil"/>
              <w:bottom w:val="single" w:sz="8" w:space="0" w:color="auto"/>
              <w:right w:val="single" w:sz="8" w:space="0" w:color="auto"/>
            </w:tcBorders>
            <w:vAlign w:val="center"/>
            <w:hideMark/>
          </w:tcPr>
          <w:p w:rsidR="00A95687" w:rsidRPr="00176B7F" w:rsidRDefault="00A95687" w:rsidP="00F67E7F">
            <w:pPr>
              <w:spacing w:after="0" w:line="240" w:lineRule="auto"/>
              <w:rPr>
                <w:sz w:val="17"/>
                <w:szCs w:val="17"/>
              </w:rPr>
            </w:pPr>
          </w:p>
        </w:tc>
        <w:tc>
          <w:tcPr>
            <w:tcW w:w="479" w:type="pct"/>
            <w:tcBorders>
              <w:top w:val="nil"/>
              <w:left w:val="nil"/>
              <w:bottom w:val="single" w:sz="8" w:space="0" w:color="auto"/>
              <w:right w:val="single" w:sz="8" w:space="0" w:color="auto"/>
            </w:tcBorders>
            <w:shd w:val="clear" w:color="auto" w:fill="D0CECE"/>
            <w:tcMar>
              <w:top w:w="0" w:type="dxa"/>
              <w:left w:w="108" w:type="dxa"/>
              <w:bottom w:w="0" w:type="dxa"/>
              <w:right w:w="108" w:type="dxa"/>
            </w:tcMar>
            <w:vAlign w:val="center"/>
            <w:hideMark/>
          </w:tcPr>
          <w:p w:rsidR="00A95687" w:rsidRPr="00176B7F" w:rsidRDefault="00A95687" w:rsidP="00F67E7F">
            <w:pPr>
              <w:spacing w:after="0" w:line="240" w:lineRule="auto"/>
              <w:jc w:val="center"/>
              <w:rPr>
                <w:sz w:val="17"/>
                <w:szCs w:val="17"/>
              </w:rPr>
            </w:pPr>
            <w:r w:rsidRPr="00176B7F">
              <w:rPr>
                <w:rFonts w:ascii="Arial" w:hAnsi="Arial" w:cs="Arial"/>
                <w:sz w:val="17"/>
                <w:szCs w:val="17"/>
              </w:rPr>
              <w:t>Godina 1</w:t>
            </w:r>
          </w:p>
        </w:tc>
        <w:tc>
          <w:tcPr>
            <w:tcW w:w="449" w:type="pct"/>
            <w:tcBorders>
              <w:top w:val="nil"/>
              <w:left w:val="nil"/>
              <w:bottom w:val="single" w:sz="8" w:space="0" w:color="auto"/>
              <w:right w:val="single" w:sz="8" w:space="0" w:color="auto"/>
            </w:tcBorders>
            <w:shd w:val="clear" w:color="auto" w:fill="D0CECE"/>
            <w:tcMar>
              <w:top w:w="0" w:type="dxa"/>
              <w:left w:w="108" w:type="dxa"/>
              <w:bottom w:w="0" w:type="dxa"/>
              <w:right w:w="108" w:type="dxa"/>
            </w:tcMar>
            <w:vAlign w:val="center"/>
            <w:hideMark/>
          </w:tcPr>
          <w:p w:rsidR="00A95687" w:rsidRPr="00176B7F" w:rsidRDefault="00A95687" w:rsidP="00F67E7F">
            <w:pPr>
              <w:spacing w:after="0" w:line="240" w:lineRule="auto"/>
              <w:jc w:val="center"/>
              <w:rPr>
                <w:sz w:val="17"/>
                <w:szCs w:val="17"/>
              </w:rPr>
            </w:pPr>
            <w:r w:rsidRPr="00176B7F">
              <w:rPr>
                <w:rFonts w:ascii="Arial" w:hAnsi="Arial" w:cs="Arial"/>
                <w:sz w:val="17"/>
                <w:szCs w:val="17"/>
              </w:rPr>
              <w:t>Godina 2</w:t>
            </w:r>
          </w:p>
        </w:tc>
        <w:tc>
          <w:tcPr>
            <w:tcW w:w="540" w:type="pct"/>
            <w:tcBorders>
              <w:top w:val="nil"/>
              <w:left w:val="nil"/>
              <w:bottom w:val="single" w:sz="8" w:space="0" w:color="auto"/>
              <w:right w:val="single" w:sz="8" w:space="0" w:color="auto"/>
            </w:tcBorders>
            <w:shd w:val="clear" w:color="auto" w:fill="D0CECE"/>
            <w:tcMar>
              <w:top w:w="0" w:type="dxa"/>
              <w:left w:w="108" w:type="dxa"/>
              <w:bottom w:w="0" w:type="dxa"/>
              <w:right w:w="108" w:type="dxa"/>
            </w:tcMar>
            <w:vAlign w:val="center"/>
            <w:hideMark/>
          </w:tcPr>
          <w:p w:rsidR="00A95687" w:rsidRPr="00176B7F" w:rsidRDefault="00A95687" w:rsidP="00F67E7F">
            <w:pPr>
              <w:spacing w:after="0" w:line="240" w:lineRule="auto"/>
              <w:jc w:val="center"/>
              <w:rPr>
                <w:rFonts w:ascii="Arial" w:hAnsi="Arial" w:cs="Arial"/>
                <w:sz w:val="17"/>
                <w:szCs w:val="17"/>
              </w:rPr>
            </w:pPr>
            <w:r w:rsidRPr="00176B7F">
              <w:rPr>
                <w:rFonts w:ascii="Arial" w:hAnsi="Arial" w:cs="Arial"/>
                <w:sz w:val="17"/>
                <w:szCs w:val="17"/>
              </w:rPr>
              <w:t>Godina 3</w:t>
            </w:r>
          </w:p>
        </w:tc>
      </w:tr>
      <w:tr w:rsidR="00B34DB3" w:rsidRPr="00176B7F" w:rsidTr="00F67E7F">
        <w:trPr>
          <w:trHeight w:val="20"/>
        </w:trPr>
        <w:tc>
          <w:tcPr>
            <w:tcW w:w="1346" w:type="pct"/>
            <w:vMerge w:val="restart"/>
            <w:tcBorders>
              <w:top w:val="nil"/>
              <w:left w:val="single" w:sz="8"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rPr>
                <w:rFonts w:ascii="Arial" w:hAnsi="Arial" w:cs="Arial"/>
                <w:sz w:val="17"/>
                <w:szCs w:val="17"/>
              </w:rPr>
            </w:pPr>
            <w:r w:rsidRPr="0065509C">
              <w:rPr>
                <w:rFonts w:ascii="Arial" w:hAnsi="Arial" w:cs="Arial"/>
                <w:sz w:val="17"/>
                <w:szCs w:val="17"/>
              </w:rPr>
              <w:t>1.Unaprijediti održivost poljoprivrednih gazdinstava i povećati prihode u poljoprivredi</w:t>
            </w:r>
          </w:p>
        </w:tc>
        <w:tc>
          <w:tcPr>
            <w:tcW w:w="449" w:type="pct"/>
            <w:vMerge w:val="restart"/>
            <w:tcBorders>
              <w:top w:val="nil"/>
              <w:left w:val="nil"/>
              <w:right w:val="single" w:sz="8"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n/a</w:t>
            </w:r>
          </w:p>
        </w:tc>
        <w:tc>
          <w:tcPr>
            <w:tcW w:w="1258" w:type="pct"/>
            <w:tcBorders>
              <w:top w:val="nil"/>
              <w:left w:val="nil"/>
              <w:bottom w:val="single" w:sz="4"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rPr>
                <w:rFonts w:ascii="Arial" w:hAnsi="Arial" w:cs="Arial"/>
                <w:sz w:val="17"/>
                <w:szCs w:val="17"/>
              </w:rPr>
            </w:pPr>
            <w:r w:rsidRPr="0065509C">
              <w:rPr>
                <w:rFonts w:ascii="Arial" w:hAnsi="Arial" w:cs="Arial"/>
                <w:sz w:val="17"/>
                <w:szCs w:val="17"/>
              </w:rPr>
              <w:t>Ostvarena količina proizvodnje mlijeka</w:t>
            </w:r>
          </w:p>
          <w:p w:rsidR="00B34DB3" w:rsidRPr="0065509C" w:rsidRDefault="00B34DB3" w:rsidP="00B34DB3">
            <w:pPr>
              <w:spacing w:after="0" w:line="240" w:lineRule="auto"/>
              <w:rPr>
                <w:rFonts w:ascii="Arial" w:hAnsi="Arial" w:cs="Arial"/>
                <w:sz w:val="17"/>
                <w:szCs w:val="17"/>
              </w:rPr>
            </w:pPr>
          </w:p>
        </w:tc>
        <w:tc>
          <w:tcPr>
            <w:tcW w:w="479" w:type="pct"/>
            <w:tcBorders>
              <w:top w:val="nil"/>
              <w:left w:val="nil"/>
              <w:bottom w:val="single" w:sz="4"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980.012 l</w:t>
            </w:r>
          </w:p>
        </w:tc>
        <w:tc>
          <w:tcPr>
            <w:tcW w:w="479" w:type="pct"/>
            <w:tcBorders>
              <w:top w:val="nil"/>
              <w:left w:val="nil"/>
              <w:bottom w:val="single" w:sz="4" w:space="0" w:color="auto"/>
              <w:right w:val="single" w:sz="8" w:space="0" w:color="auto"/>
            </w:tcBorders>
            <w:tcMar>
              <w:top w:w="0" w:type="dxa"/>
              <w:left w:w="108" w:type="dxa"/>
              <w:bottom w:w="0" w:type="dxa"/>
              <w:right w:w="108" w:type="dxa"/>
            </w:tcMar>
            <w:vAlign w:val="center"/>
          </w:tcPr>
          <w:p w:rsidR="00B34DB3" w:rsidRPr="0065509C" w:rsidRDefault="00B34DB3" w:rsidP="004463D7">
            <w:pPr>
              <w:spacing w:after="0" w:line="240" w:lineRule="auto"/>
              <w:jc w:val="center"/>
              <w:rPr>
                <w:rFonts w:ascii="Arial" w:hAnsi="Arial" w:cs="Arial"/>
                <w:sz w:val="17"/>
                <w:szCs w:val="17"/>
              </w:rPr>
            </w:pPr>
            <w:r>
              <w:rPr>
                <w:rFonts w:ascii="Arial" w:hAnsi="Arial" w:cs="Arial"/>
                <w:sz w:val="17"/>
                <w:szCs w:val="17"/>
              </w:rPr>
              <w:t>2.</w:t>
            </w:r>
            <w:r w:rsidR="00D76298">
              <w:rPr>
                <w:rFonts w:ascii="Arial" w:hAnsi="Arial" w:cs="Arial"/>
                <w:sz w:val="17"/>
                <w:szCs w:val="17"/>
              </w:rPr>
              <w:t>70</w:t>
            </w:r>
            <w:r w:rsidR="004463D7">
              <w:rPr>
                <w:rFonts w:ascii="Arial" w:hAnsi="Arial" w:cs="Arial"/>
                <w:sz w:val="17"/>
                <w:szCs w:val="17"/>
              </w:rPr>
              <w:t>0.000</w:t>
            </w:r>
            <w:r>
              <w:rPr>
                <w:rFonts w:ascii="Arial" w:hAnsi="Arial" w:cs="Arial"/>
                <w:sz w:val="17"/>
                <w:szCs w:val="17"/>
              </w:rPr>
              <w:t xml:space="preserve"> l</w:t>
            </w:r>
          </w:p>
        </w:tc>
        <w:tc>
          <w:tcPr>
            <w:tcW w:w="449" w:type="pct"/>
            <w:tcBorders>
              <w:top w:val="nil"/>
              <w:left w:val="nil"/>
              <w:bottom w:val="single" w:sz="4" w:space="0" w:color="auto"/>
              <w:right w:val="single" w:sz="8" w:space="0" w:color="auto"/>
            </w:tcBorders>
            <w:tcMar>
              <w:top w:w="0" w:type="dxa"/>
              <w:left w:w="108" w:type="dxa"/>
              <w:bottom w:w="0" w:type="dxa"/>
              <w:right w:w="108" w:type="dxa"/>
            </w:tcMar>
            <w:vAlign w:val="center"/>
          </w:tcPr>
          <w:p w:rsidR="00B34DB3" w:rsidRPr="0065509C" w:rsidRDefault="00B34DB3" w:rsidP="004463D7">
            <w:pPr>
              <w:spacing w:after="0" w:line="240" w:lineRule="auto"/>
              <w:jc w:val="center"/>
              <w:rPr>
                <w:rFonts w:ascii="Arial" w:hAnsi="Arial" w:cs="Arial"/>
                <w:sz w:val="17"/>
                <w:szCs w:val="17"/>
              </w:rPr>
            </w:pPr>
            <w:r>
              <w:rPr>
                <w:rFonts w:ascii="Arial" w:hAnsi="Arial" w:cs="Arial"/>
                <w:sz w:val="17"/>
                <w:szCs w:val="17"/>
              </w:rPr>
              <w:t>2.</w:t>
            </w:r>
            <w:r w:rsidR="00D76298">
              <w:rPr>
                <w:rFonts w:ascii="Arial" w:hAnsi="Arial" w:cs="Arial"/>
                <w:sz w:val="17"/>
                <w:szCs w:val="17"/>
              </w:rPr>
              <w:t>7</w:t>
            </w:r>
            <w:r w:rsidR="004463D7">
              <w:rPr>
                <w:rFonts w:ascii="Arial" w:hAnsi="Arial" w:cs="Arial"/>
                <w:sz w:val="17"/>
                <w:szCs w:val="17"/>
              </w:rPr>
              <w:t>50.00</w:t>
            </w:r>
            <w:r>
              <w:rPr>
                <w:rFonts w:ascii="Arial" w:hAnsi="Arial" w:cs="Arial"/>
                <w:sz w:val="17"/>
                <w:szCs w:val="17"/>
              </w:rPr>
              <w:t xml:space="preserve"> l</w:t>
            </w:r>
          </w:p>
        </w:tc>
        <w:tc>
          <w:tcPr>
            <w:tcW w:w="540" w:type="pct"/>
            <w:tcBorders>
              <w:top w:val="nil"/>
              <w:left w:val="nil"/>
              <w:bottom w:val="single" w:sz="4" w:space="0" w:color="auto"/>
              <w:right w:val="single" w:sz="8" w:space="0" w:color="auto"/>
            </w:tcBorders>
            <w:tcMar>
              <w:top w:w="0" w:type="dxa"/>
              <w:left w:w="108" w:type="dxa"/>
              <w:bottom w:w="0" w:type="dxa"/>
              <w:right w:w="108" w:type="dxa"/>
            </w:tcMar>
            <w:vAlign w:val="center"/>
          </w:tcPr>
          <w:p w:rsidR="00B34DB3" w:rsidRPr="0065509C" w:rsidRDefault="00B34DB3" w:rsidP="004463D7">
            <w:pPr>
              <w:spacing w:after="0" w:line="240" w:lineRule="auto"/>
              <w:jc w:val="center"/>
              <w:rPr>
                <w:rFonts w:ascii="Arial" w:hAnsi="Arial" w:cs="Arial"/>
                <w:sz w:val="17"/>
                <w:szCs w:val="17"/>
              </w:rPr>
            </w:pPr>
            <w:r>
              <w:rPr>
                <w:rFonts w:ascii="Arial" w:hAnsi="Arial" w:cs="Arial"/>
                <w:sz w:val="17"/>
                <w:szCs w:val="17"/>
              </w:rPr>
              <w:t>2.</w:t>
            </w:r>
            <w:r w:rsidR="00D76298">
              <w:rPr>
                <w:rFonts w:ascii="Arial" w:hAnsi="Arial" w:cs="Arial"/>
                <w:sz w:val="17"/>
                <w:szCs w:val="17"/>
              </w:rPr>
              <w:t>7</w:t>
            </w:r>
            <w:r w:rsidR="004463D7">
              <w:rPr>
                <w:rFonts w:ascii="Arial" w:hAnsi="Arial" w:cs="Arial"/>
                <w:sz w:val="17"/>
                <w:szCs w:val="17"/>
              </w:rPr>
              <w:t>50.000</w:t>
            </w:r>
            <w:r>
              <w:rPr>
                <w:rFonts w:ascii="Arial" w:hAnsi="Arial" w:cs="Arial"/>
                <w:sz w:val="17"/>
                <w:szCs w:val="17"/>
              </w:rPr>
              <w:t xml:space="preserve"> l</w:t>
            </w:r>
          </w:p>
        </w:tc>
      </w:tr>
      <w:tr w:rsidR="00B34DB3" w:rsidRPr="00176B7F" w:rsidTr="00F67E7F">
        <w:trPr>
          <w:trHeight w:val="20"/>
        </w:trPr>
        <w:tc>
          <w:tcPr>
            <w:tcW w:w="1346" w:type="pct"/>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rPr>
                <w:rFonts w:ascii="Arial" w:hAnsi="Arial" w:cs="Arial"/>
                <w:sz w:val="17"/>
                <w:szCs w:val="17"/>
              </w:rPr>
            </w:pPr>
          </w:p>
        </w:tc>
        <w:tc>
          <w:tcPr>
            <w:tcW w:w="449" w:type="pct"/>
            <w:vMerge/>
            <w:tcBorders>
              <w:left w:val="nil"/>
              <w:bottom w:val="single" w:sz="8"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p>
        </w:tc>
        <w:tc>
          <w:tcPr>
            <w:tcW w:w="1258" w:type="pct"/>
            <w:tcBorders>
              <w:top w:val="nil"/>
              <w:left w:val="nil"/>
              <w:bottom w:val="single" w:sz="4"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rPr>
                <w:rFonts w:ascii="Arial" w:hAnsi="Arial" w:cs="Arial"/>
                <w:sz w:val="17"/>
                <w:szCs w:val="17"/>
              </w:rPr>
            </w:pPr>
            <w:r w:rsidRPr="0065509C">
              <w:rPr>
                <w:rFonts w:ascii="Arial" w:hAnsi="Arial" w:cs="Arial"/>
                <w:sz w:val="17"/>
                <w:szCs w:val="17"/>
              </w:rPr>
              <w:t>Zasijane površine u plastenicima</w:t>
            </w:r>
          </w:p>
          <w:p w:rsidR="00B34DB3" w:rsidRPr="0065509C" w:rsidRDefault="00B34DB3" w:rsidP="00B34DB3">
            <w:pPr>
              <w:spacing w:after="0" w:line="240" w:lineRule="auto"/>
              <w:rPr>
                <w:rFonts w:ascii="Arial" w:hAnsi="Arial" w:cs="Arial"/>
                <w:sz w:val="17"/>
                <w:szCs w:val="17"/>
              </w:rPr>
            </w:pPr>
          </w:p>
        </w:tc>
        <w:tc>
          <w:tcPr>
            <w:tcW w:w="479" w:type="pct"/>
            <w:tcBorders>
              <w:top w:val="nil"/>
              <w:left w:val="nil"/>
              <w:bottom w:val="single" w:sz="4"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2.000 m²</w:t>
            </w:r>
          </w:p>
        </w:tc>
        <w:tc>
          <w:tcPr>
            <w:tcW w:w="479" w:type="pct"/>
            <w:tcBorders>
              <w:top w:val="nil"/>
              <w:left w:val="nil"/>
              <w:bottom w:val="single" w:sz="4" w:space="0" w:color="auto"/>
              <w:right w:val="single" w:sz="8" w:space="0" w:color="auto"/>
            </w:tcBorders>
            <w:tcMar>
              <w:top w:w="0" w:type="dxa"/>
              <w:left w:w="108" w:type="dxa"/>
              <w:bottom w:w="0" w:type="dxa"/>
              <w:right w:w="108" w:type="dxa"/>
            </w:tcMar>
            <w:vAlign w:val="center"/>
          </w:tcPr>
          <w:p w:rsidR="00B34DB3" w:rsidRPr="0065509C" w:rsidRDefault="00B97343" w:rsidP="00B34DB3">
            <w:pPr>
              <w:spacing w:after="0" w:line="240" w:lineRule="auto"/>
              <w:jc w:val="center"/>
              <w:rPr>
                <w:rFonts w:ascii="Arial" w:hAnsi="Arial" w:cs="Arial"/>
                <w:sz w:val="17"/>
                <w:szCs w:val="17"/>
              </w:rPr>
            </w:pPr>
            <w:r>
              <w:rPr>
                <w:rFonts w:ascii="Arial" w:hAnsi="Arial" w:cs="Arial"/>
                <w:sz w:val="17"/>
                <w:szCs w:val="17"/>
              </w:rPr>
              <w:t>10.000</w:t>
            </w:r>
            <w:r w:rsidR="00B34DB3">
              <w:rPr>
                <w:rFonts w:ascii="Arial" w:hAnsi="Arial" w:cs="Arial"/>
                <w:sz w:val="17"/>
                <w:szCs w:val="17"/>
              </w:rPr>
              <w:t xml:space="preserve"> </w:t>
            </w:r>
            <w:r w:rsidR="00B34DB3" w:rsidRPr="0065509C">
              <w:rPr>
                <w:rFonts w:ascii="Arial" w:hAnsi="Arial" w:cs="Arial"/>
                <w:sz w:val="17"/>
                <w:szCs w:val="17"/>
              </w:rPr>
              <w:t>m²</w:t>
            </w:r>
          </w:p>
        </w:tc>
        <w:tc>
          <w:tcPr>
            <w:tcW w:w="449" w:type="pct"/>
            <w:tcBorders>
              <w:top w:val="nil"/>
              <w:left w:val="nil"/>
              <w:bottom w:val="single" w:sz="4" w:space="0" w:color="auto"/>
              <w:right w:val="single" w:sz="8" w:space="0" w:color="auto"/>
            </w:tcBorders>
            <w:tcMar>
              <w:top w:w="0" w:type="dxa"/>
              <w:left w:w="108" w:type="dxa"/>
              <w:bottom w:w="0" w:type="dxa"/>
              <w:right w:w="108" w:type="dxa"/>
            </w:tcMar>
            <w:vAlign w:val="center"/>
          </w:tcPr>
          <w:p w:rsidR="00B34DB3" w:rsidRPr="0065509C" w:rsidRDefault="004463D7" w:rsidP="00B34DB3">
            <w:pPr>
              <w:spacing w:after="0" w:line="240" w:lineRule="auto"/>
              <w:jc w:val="center"/>
              <w:rPr>
                <w:rFonts w:ascii="Arial" w:hAnsi="Arial" w:cs="Arial"/>
                <w:sz w:val="17"/>
                <w:szCs w:val="17"/>
              </w:rPr>
            </w:pPr>
            <w:r>
              <w:rPr>
                <w:rFonts w:ascii="Arial" w:hAnsi="Arial" w:cs="Arial"/>
                <w:sz w:val="17"/>
                <w:szCs w:val="17"/>
              </w:rPr>
              <w:t>10.000</w:t>
            </w:r>
            <w:r w:rsidR="00B34DB3" w:rsidRPr="0065509C">
              <w:rPr>
                <w:rFonts w:ascii="Arial" w:hAnsi="Arial" w:cs="Arial"/>
                <w:sz w:val="17"/>
                <w:szCs w:val="17"/>
              </w:rPr>
              <w:t xml:space="preserve"> m²</w:t>
            </w:r>
          </w:p>
        </w:tc>
        <w:tc>
          <w:tcPr>
            <w:tcW w:w="540" w:type="pct"/>
            <w:tcBorders>
              <w:top w:val="nil"/>
              <w:left w:val="nil"/>
              <w:bottom w:val="single" w:sz="4" w:space="0" w:color="auto"/>
              <w:right w:val="single" w:sz="8" w:space="0" w:color="auto"/>
            </w:tcBorders>
            <w:tcMar>
              <w:top w:w="0" w:type="dxa"/>
              <w:left w:w="108" w:type="dxa"/>
              <w:bottom w:w="0" w:type="dxa"/>
              <w:right w:w="108" w:type="dxa"/>
            </w:tcMar>
            <w:vAlign w:val="center"/>
          </w:tcPr>
          <w:p w:rsidR="00B34DB3" w:rsidRPr="0065509C" w:rsidRDefault="004463D7" w:rsidP="00B34DB3">
            <w:pPr>
              <w:spacing w:after="0" w:line="240" w:lineRule="auto"/>
              <w:jc w:val="center"/>
              <w:rPr>
                <w:rFonts w:ascii="Arial" w:hAnsi="Arial" w:cs="Arial"/>
                <w:sz w:val="17"/>
                <w:szCs w:val="17"/>
              </w:rPr>
            </w:pPr>
            <w:r>
              <w:rPr>
                <w:rFonts w:ascii="Arial" w:hAnsi="Arial" w:cs="Arial"/>
                <w:sz w:val="17"/>
                <w:szCs w:val="17"/>
              </w:rPr>
              <w:t>10.000</w:t>
            </w:r>
            <w:r w:rsidR="00B34DB3" w:rsidRPr="0065509C">
              <w:rPr>
                <w:rFonts w:ascii="Arial" w:hAnsi="Arial" w:cs="Arial"/>
                <w:sz w:val="17"/>
                <w:szCs w:val="17"/>
              </w:rPr>
              <w:t xml:space="preserve"> m²</w:t>
            </w:r>
          </w:p>
        </w:tc>
      </w:tr>
      <w:tr w:rsidR="00B34DB3" w:rsidRPr="00176B7F" w:rsidTr="00F67E7F">
        <w:trPr>
          <w:trHeight w:val="20"/>
        </w:trPr>
        <w:tc>
          <w:tcPr>
            <w:tcW w:w="1346" w:type="pct"/>
            <w:vMerge w:val="restart"/>
            <w:tcBorders>
              <w:top w:val="nil"/>
              <w:left w:val="single" w:sz="8"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rPr>
                <w:rFonts w:ascii="Arial" w:hAnsi="Arial" w:cs="Arial"/>
                <w:sz w:val="17"/>
                <w:szCs w:val="17"/>
              </w:rPr>
            </w:pPr>
            <w:r w:rsidRPr="0065509C">
              <w:rPr>
                <w:rFonts w:ascii="Arial" w:hAnsi="Arial" w:cs="Arial"/>
                <w:sz w:val="17"/>
                <w:szCs w:val="17"/>
              </w:rPr>
              <w:t>2. Uspostavljanje održivog korištenja poljoprivrednog zemljišta i prirodnih poljoprivrednih resursa</w:t>
            </w:r>
          </w:p>
        </w:tc>
        <w:tc>
          <w:tcPr>
            <w:tcW w:w="449" w:type="pct"/>
            <w:vMerge w:val="restart"/>
            <w:tcBorders>
              <w:top w:val="nil"/>
              <w:left w:val="nil"/>
              <w:right w:val="single" w:sz="8"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n/a</w:t>
            </w:r>
          </w:p>
        </w:tc>
        <w:tc>
          <w:tcPr>
            <w:tcW w:w="1258" w:type="pct"/>
            <w:tcBorders>
              <w:top w:val="nil"/>
              <w:left w:val="nil"/>
              <w:bottom w:val="single" w:sz="4"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rPr>
                <w:rFonts w:ascii="Arial" w:hAnsi="Arial" w:cs="Arial"/>
                <w:sz w:val="17"/>
                <w:szCs w:val="17"/>
              </w:rPr>
            </w:pPr>
          </w:p>
          <w:p w:rsidR="00B34DB3" w:rsidRPr="0065509C" w:rsidRDefault="00B34DB3" w:rsidP="00B34DB3">
            <w:pPr>
              <w:spacing w:after="0" w:line="240" w:lineRule="auto"/>
              <w:rPr>
                <w:rFonts w:ascii="Arial" w:hAnsi="Arial" w:cs="Arial"/>
                <w:sz w:val="17"/>
                <w:szCs w:val="17"/>
              </w:rPr>
            </w:pPr>
            <w:r w:rsidRPr="0065509C">
              <w:rPr>
                <w:rFonts w:ascii="Arial" w:hAnsi="Arial" w:cs="Arial"/>
                <w:sz w:val="17"/>
                <w:szCs w:val="17"/>
              </w:rPr>
              <w:t>Broj organskih proizvođača</w:t>
            </w:r>
          </w:p>
        </w:tc>
        <w:tc>
          <w:tcPr>
            <w:tcW w:w="479" w:type="pct"/>
            <w:tcBorders>
              <w:top w:val="nil"/>
              <w:left w:val="nil"/>
              <w:bottom w:val="single" w:sz="4"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2</w:t>
            </w:r>
          </w:p>
        </w:tc>
        <w:tc>
          <w:tcPr>
            <w:tcW w:w="479" w:type="pct"/>
            <w:tcBorders>
              <w:top w:val="nil"/>
              <w:left w:val="nil"/>
              <w:bottom w:val="single" w:sz="4"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Pr>
                <w:rFonts w:ascii="Arial" w:hAnsi="Arial" w:cs="Arial"/>
                <w:sz w:val="17"/>
                <w:szCs w:val="17"/>
              </w:rPr>
              <w:t>0</w:t>
            </w:r>
          </w:p>
        </w:tc>
        <w:tc>
          <w:tcPr>
            <w:tcW w:w="449" w:type="pct"/>
            <w:tcBorders>
              <w:top w:val="nil"/>
              <w:left w:val="nil"/>
              <w:bottom w:val="single" w:sz="4"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Pr>
                <w:rFonts w:ascii="Arial" w:hAnsi="Arial" w:cs="Arial"/>
                <w:sz w:val="17"/>
                <w:szCs w:val="17"/>
              </w:rPr>
              <w:t>3</w:t>
            </w:r>
          </w:p>
        </w:tc>
        <w:tc>
          <w:tcPr>
            <w:tcW w:w="540" w:type="pct"/>
            <w:tcBorders>
              <w:top w:val="nil"/>
              <w:left w:val="nil"/>
              <w:bottom w:val="single" w:sz="4"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Pr>
                <w:rFonts w:ascii="Arial" w:hAnsi="Arial" w:cs="Arial"/>
                <w:sz w:val="17"/>
                <w:szCs w:val="17"/>
              </w:rPr>
              <w:t>4</w:t>
            </w:r>
          </w:p>
        </w:tc>
      </w:tr>
      <w:tr w:rsidR="00B34DB3" w:rsidRPr="00176B7F" w:rsidTr="00F67E7F">
        <w:trPr>
          <w:trHeight w:val="795"/>
        </w:trPr>
        <w:tc>
          <w:tcPr>
            <w:tcW w:w="1346" w:type="pct"/>
            <w:vMerge/>
            <w:tcBorders>
              <w:left w:val="single" w:sz="8"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rPr>
                <w:rFonts w:ascii="Arial" w:hAnsi="Arial" w:cs="Arial"/>
                <w:sz w:val="17"/>
                <w:szCs w:val="17"/>
              </w:rPr>
            </w:pPr>
          </w:p>
        </w:tc>
        <w:tc>
          <w:tcPr>
            <w:tcW w:w="449" w:type="pct"/>
            <w:vMerge/>
            <w:tcBorders>
              <w:left w:val="nil"/>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p>
        </w:tc>
        <w:tc>
          <w:tcPr>
            <w:tcW w:w="1258" w:type="pct"/>
            <w:tcBorders>
              <w:top w:val="nil"/>
              <w:left w:val="nil"/>
              <w:bottom w:val="single" w:sz="4"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rPr>
                <w:rFonts w:ascii="Arial" w:hAnsi="Arial" w:cs="Arial"/>
                <w:sz w:val="17"/>
                <w:szCs w:val="17"/>
              </w:rPr>
            </w:pPr>
          </w:p>
          <w:p w:rsidR="00B34DB3" w:rsidRPr="0065509C" w:rsidRDefault="00B34DB3" w:rsidP="00B34DB3">
            <w:pPr>
              <w:spacing w:after="0" w:line="240" w:lineRule="auto"/>
              <w:rPr>
                <w:rFonts w:ascii="Arial" w:hAnsi="Arial" w:cs="Arial"/>
                <w:sz w:val="17"/>
                <w:szCs w:val="17"/>
              </w:rPr>
            </w:pPr>
            <w:r w:rsidRPr="0065509C">
              <w:rPr>
                <w:rFonts w:ascii="Arial" w:hAnsi="Arial" w:cs="Arial"/>
                <w:sz w:val="17"/>
                <w:szCs w:val="17"/>
              </w:rPr>
              <w:t>Broj  registrovanih sakupljača samoniklog i začinskog bilja</w:t>
            </w:r>
          </w:p>
          <w:p w:rsidR="00B34DB3" w:rsidRPr="0065509C" w:rsidRDefault="00B34DB3" w:rsidP="00B34DB3">
            <w:pPr>
              <w:spacing w:after="0" w:line="240" w:lineRule="auto"/>
              <w:rPr>
                <w:rFonts w:ascii="Arial" w:hAnsi="Arial" w:cs="Arial"/>
                <w:sz w:val="17"/>
                <w:szCs w:val="17"/>
              </w:rPr>
            </w:pPr>
          </w:p>
        </w:tc>
        <w:tc>
          <w:tcPr>
            <w:tcW w:w="479" w:type="pct"/>
            <w:tcBorders>
              <w:top w:val="nil"/>
              <w:left w:val="nil"/>
              <w:bottom w:val="single" w:sz="4"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2</w:t>
            </w:r>
          </w:p>
        </w:tc>
        <w:tc>
          <w:tcPr>
            <w:tcW w:w="479" w:type="pct"/>
            <w:tcBorders>
              <w:top w:val="nil"/>
              <w:left w:val="nil"/>
              <w:bottom w:val="single" w:sz="4" w:space="0" w:color="auto"/>
              <w:right w:val="single" w:sz="8" w:space="0" w:color="auto"/>
            </w:tcBorders>
            <w:tcMar>
              <w:top w:w="0" w:type="dxa"/>
              <w:left w:w="108" w:type="dxa"/>
              <w:bottom w:w="0" w:type="dxa"/>
              <w:right w:w="108" w:type="dxa"/>
            </w:tcMar>
            <w:vAlign w:val="center"/>
          </w:tcPr>
          <w:p w:rsidR="00B34DB3" w:rsidRPr="0065509C" w:rsidRDefault="00B97343" w:rsidP="00B34DB3">
            <w:pPr>
              <w:spacing w:after="0" w:line="240" w:lineRule="auto"/>
              <w:jc w:val="center"/>
              <w:rPr>
                <w:rFonts w:ascii="Arial" w:hAnsi="Arial" w:cs="Arial"/>
                <w:sz w:val="17"/>
                <w:szCs w:val="17"/>
              </w:rPr>
            </w:pPr>
            <w:r>
              <w:rPr>
                <w:rFonts w:ascii="Arial" w:hAnsi="Arial" w:cs="Arial"/>
                <w:sz w:val="17"/>
                <w:szCs w:val="17"/>
              </w:rPr>
              <w:t>3</w:t>
            </w:r>
          </w:p>
        </w:tc>
        <w:tc>
          <w:tcPr>
            <w:tcW w:w="449" w:type="pct"/>
            <w:tcBorders>
              <w:top w:val="nil"/>
              <w:left w:val="nil"/>
              <w:bottom w:val="single" w:sz="4"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Pr>
                <w:rFonts w:ascii="Arial" w:hAnsi="Arial" w:cs="Arial"/>
                <w:sz w:val="17"/>
                <w:szCs w:val="17"/>
              </w:rPr>
              <w:t>3</w:t>
            </w:r>
          </w:p>
        </w:tc>
        <w:tc>
          <w:tcPr>
            <w:tcW w:w="540" w:type="pct"/>
            <w:tcBorders>
              <w:top w:val="nil"/>
              <w:left w:val="nil"/>
              <w:bottom w:val="single" w:sz="4"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Pr>
                <w:rFonts w:ascii="Arial" w:hAnsi="Arial" w:cs="Arial"/>
                <w:sz w:val="17"/>
                <w:szCs w:val="17"/>
              </w:rPr>
              <w:t>4</w:t>
            </w:r>
          </w:p>
        </w:tc>
      </w:tr>
      <w:tr w:rsidR="00B34DB3" w:rsidRPr="00176B7F" w:rsidTr="00F67E7F">
        <w:trPr>
          <w:trHeight w:val="105"/>
        </w:trPr>
        <w:tc>
          <w:tcPr>
            <w:tcW w:w="1346" w:type="pct"/>
            <w:vMerge/>
            <w:tcBorders>
              <w:left w:val="single" w:sz="8"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rPr>
                <w:rFonts w:ascii="Arial" w:hAnsi="Arial" w:cs="Arial"/>
                <w:sz w:val="17"/>
                <w:szCs w:val="17"/>
              </w:rPr>
            </w:pPr>
          </w:p>
        </w:tc>
        <w:tc>
          <w:tcPr>
            <w:tcW w:w="449" w:type="pct"/>
            <w:vMerge/>
            <w:tcBorders>
              <w:left w:val="nil"/>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p>
        </w:tc>
        <w:tc>
          <w:tcPr>
            <w:tcW w:w="1258"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B34DB3" w:rsidRDefault="00B34DB3" w:rsidP="00B34DB3">
            <w:pPr>
              <w:spacing w:after="0" w:line="240" w:lineRule="auto"/>
              <w:rPr>
                <w:rFonts w:ascii="Arial" w:hAnsi="Arial" w:cs="Arial"/>
                <w:sz w:val="17"/>
                <w:szCs w:val="17"/>
              </w:rPr>
            </w:pPr>
            <w:r w:rsidRPr="0065509C">
              <w:rPr>
                <w:rFonts w:ascii="Arial" w:hAnsi="Arial" w:cs="Arial"/>
                <w:sz w:val="17"/>
                <w:szCs w:val="17"/>
              </w:rPr>
              <w:t>Broj registrovanih pčelara</w:t>
            </w:r>
          </w:p>
          <w:p w:rsidR="00B34DB3" w:rsidRPr="0065509C" w:rsidRDefault="00B34DB3" w:rsidP="00B34DB3">
            <w:pPr>
              <w:spacing w:after="0" w:line="240" w:lineRule="auto"/>
              <w:rPr>
                <w:rFonts w:ascii="Arial" w:hAnsi="Arial" w:cs="Arial"/>
                <w:sz w:val="17"/>
                <w:szCs w:val="17"/>
              </w:rPr>
            </w:pPr>
          </w:p>
        </w:tc>
        <w:tc>
          <w:tcPr>
            <w:tcW w:w="479"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7</w:t>
            </w:r>
          </w:p>
        </w:tc>
        <w:tc>
          <w:tcPr>
            <w:tcW w:w="479"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B34DB3" w:rsidRPr="0065509C" w:rsidRDefault="004463D7" w:rsidP="00B34DB3">
            <w:pPr>
              <w:spacing w:after="0" w:line="240" w:lineRule="auto"/>
              <w:jc w:val="center"/>
              <w:rPr>
                <w:rFonts w:ascii="Arial" w:hAnsi="Arial" w:cs="Arial"/>
                <w:sz w:val="17"/>
                <w:szCs w:val="17"/>
              </w:rPr>
            </w:pPr>
            <w:r>
              <w:rPr>
                <w:rFonts w:ascii="Arial" w:hAnsi="Arial" w:cs="Arial"/>
                <w:sz w:val="17"/>
                <w:szCs w:val="17"/>
              </w:rPr>
              <w:t>3</w:t>
            </w:r>
            <w:r w:rsidR="00D76298">
              <w:rPr>
                <w:rFonts w:ascii="Arial" w:hAnsi="Arial" w:cs="Arial"/>
                <w:sz w:val="17"/>
                <w:szCs w:val="17"/>
              </w:rPr>
              <w:t>3</w:t>
            </w:r>
          </w:p>
        </w:tc>
        <w:tc>
          <w:tcPr>
            <w:tcW w:w="449"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B34DB3" w:rsidRPr="0065509C" w:rsidRDefault="004463D7" w:rsidP="00B34DB3">
            <w:pPr>
              <w:spacing w:after="0" w:line="240" w:lineRule="auto"/>
              <w:jc w:val="center"/>
              <w:rPr>
                <w:rFonts w:ascii="Arial" w:hAnsi="Arial" w:cs="Arial"/>
                <w:sz w:val="17"/>
                <w:szCs w:val="17"/>
              </w:rPr>
            </w:pPr>
            <w:r>
              <w:rPr>
                <w:rFonts w:ascii="Arial" w:hAnsi="Arial" w:cs="Arial"/>
                <w:sz w:val="17"/>
                <w:szCs w:val="17"/>
              </w:rPr>
              <w:t>3</w:t>
            </w:r>
            <w:r w:rsidR="00D76298">
              <w:rPr>
                <w:rFonts w:ascii="Arial" w:hAnsi="Arial" w:cs="Arial"/>
                <w:sz w:val="17"/>
                <w:szCs w:val="17"/>
              </w:rPr>
              <w:t>5</w:t>
            </w:r>
          </w:p>
        </w:tc>
        <w:tc>
          <w:tcPr>
            <w:tcW w:w="540"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B34DB3" w:rsidRPr="0065509C" w:rsidRDefault="004463D7" w:rsidP="00B34DB3">
            <w:pPr>
              <w:spacing w:after="0" w:line="240" w:lineRule="auto"/>
              <w:jc w:val="center"/>
              <w:rPr>
                <w:rFonts w:ascii="Arial" w:hAnsi="Arial" w:cs="Arial"/>
                <w:sz w:val="17"/>
                <w:szCs w:val="17"/>
              </w:rPr>
            </w:pPr>
            <w:r>
              <w:rPr>
                <w:rFonts w:ascii="Arial" w:hAnsi="Arial" w:cs="Arial"/>
                <w:sz w:val="17"/>
                <w:szCs w:val="17"/>
              </w:rPr>
              <w:t>3</w:t>
            </w:r>
            <w:r w:rsidR="00D76298">
              <w:rPr>
                <w:rFonts w:ascii="Arial" w:hAnsi="Arial" w:cs="Arial"/>
                <w:sz w:val="17"/>
                <w:szCs w:val="17"/>
              </w:rPr>
              <w:t>7</w:t>
            </w:r>
          </w:p>
        </w:tc>
      </w:tr>
      <w:tr w:rsidR="00B34DB3" w:rsidRPr="00176B7F" w:rsidTr="00F67E7F">
        <w:trPr>
          <w:trHeight w:val="120"/>
        </w:trPr>
        <w:tc>
          <w:tcPr>
            <w:tcW w:w="1346" w:type="pct"/>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rPr>
                <w:rFonts w:ascii="Arial" w:hAnsi="Arial" w:cs="Arial"/>
                <w:sz w:val="17"/>
                <w:szCs w:val="17"/>
              </w:rPr>
            </w:pPr>
          </w:p>
        </w:tc>
        <w:tc>
          <w:tcPr>
            <w:tcW w:w="449" w:type="pct"/>
            <w:vMerge/>
            <w:tcBorders>
              <w:left w:val="nil"/>
              <w:bottom w:val="single" w:sz="8"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p>
        </w:tc>
        <w:tc>
          <w:tcPr>
            <w:tcW w:w="1258"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rPr>
                <w:rFonts w:ascii="Arial" w:hAnsi="Arial" w:cs="Arial"/>
                <w:sz w:val="17"/>
                <w:szCs w:val="17"/>
              </w:rPr>
            </w:pPr>
            <w:r w:rsidRPr="0065509C">
              <w:rPr>
                <w:rFonts w:ascii="Arial" w:hAnsi="Arial" w:cs="Arial"/>
                <w:sz w:val="17"/>
                <w:szCs w:val="17"/>
              </w:rPr>
              <w:t>Broj registrovanih proizvođača Petrovačke base i sira</w:t>
            </w:r>
          </w:p>
        </w:tc>
        <w:tc>
          <w:tcPr>
            <w:tcW w:w="479"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0</w:t>
            </w:r>
          </w:p>
        </w:tc>
        <w:tc>
          <w:tcPr>
            <w:tcW w:w="479"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B34DB3" w:rsidRPr="0065509C" w:rsidRDefault="004463D7" w:rsidP="00B34DB3">
            <w:pPr>
              <w:spacing w:after="0" w:line="240" w:lineRule="auto"/>
              <w:jc w:val="center"/>
              <w:rPr>
                <w:rFonts w:ascii="Arial" w:hAnsi="Arial" w:cs="Arial"/>
                <w:sz w:val="17"/>
                <w:szCs w:val="17"/>
              </w:rPr>
            </w:pPr>
            <w:r>
              <w:rPr>
                <w:rFonts w:ascii="Arial" w:hAnsi="Arial" w:cs="Arial"/>
                <w:sz w:val="17"/>
                <w:szCs w:val="17"/>
              </w:rPr>
              <w:t>5</w:t>
            </w:r>
          </w:p>
        </w:tc>
        <w:tc>
          <w:tcPr>
            <w:tcW w:w="449"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B34DB3" w:rsidRPr="0065509C" w:rsidRDefault="004463D7" w:rsidP="00B34DB3">
            <w:pPr>
              <w:spacing w:after="0" w:line="240" w:lineRule="auto"/>
              <w:jc w:val="center"/>
              <w:rPr>
                <w:rFonts w:ascii="Arial" w:hAnsi="Arial" w:cs="Arial"/>
                <w:sz w:val="17"/>
                <w:szCs w:val="17"/>
              </w:rPr>
            </w:pPr>
            <w:r>
              <w:rPr>
                <w:rFonts w:ascii="Arial" w:hAnsi="Arial" w:cs="Arial"/>
                <w:sz w:val="17"/>
                <w:szCs w:val="17"/>
              </w:rPr>
              <w:t>6</w:t>
            </w:r>
          </w:p>
        </w:tc>
        <w:tc>
          <w:tcPr>
            <w:tcW w:w="540"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B34DB3" w:rsidRPr="0065509C" w:rsidRDefault="004463D7" w:rsidP="00B34DB3">
            <w:pPr>
              <w:spacing w:after="0" w:line="240" w:lineRule="auto"/>
              <w:jc w:val="center"/>
              <w:rPr>
                <w:rFonts w:ascii="Arial" w:hAnsi="Arial" w:cs="Arial"/>
                <w:sz w:val="17"/>
                <w:szCs w:val="17"/>
              </w:rPr>
            </w:pPr>
            <w:r>
              <w:rPr>
                <w:rFonts w:ascii="Arial" w:hAnsi="Arial" w:cs="Arial"/>
                <w:sz w:val="17"/>
                <w:szCs w:val="17"/>
              </w:rPr>
              <w:t>6</w:t>
            </w:r>
          </w:p>
        </w:tc>
      </w:tr>
      <w:tr w:rsidR="00B34DB3" w:rsidRPr="00176B7F" w:rsidTr="00F67E7F">
        <w:trPr>
          <w:trHeight w:val="20"/>
        </w:trPr>
        <w:tc>
          <w:tcPr>
            <w:tcW w:w="1346" w:type="pct"/>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rPr>
                <w:rFonts w:ascii="Arial" w:hAnsi="Arial" w:cs="Arial"/>
                <w:sz w:val="17"/>
                <w:szCs w:val="17"/>
              </w:rPr>
            </w:pPr>
            <w:r w:rsidRPr="0065509C">
              <w:rPr>
                <w:rFonts w:ascii="Arial" w:hAnsi="Arial" w:cs="Arial"/>
                <w:sz w:val="17"/>
                <w:szCs w:val="17"/>
              </w:rPr>
              <w:t xml:space="preserve">3.Unaprijediti održivost postojećih obrta i podsticanje za otvaranje novih kroz podršku u </w:t>
            </w:r>
            <w:r w:rsidRPr="0065509C">
              <w:rPr>
                <w:rFonts w:ascii="Arial" w:hAnsi="Arial" w:cs="Arial"/>
                <w:sz w:val="17"/>
                <w:szCs w:val="17"/>
              </w:rPr>
              <w:lastRenderedPageBreak/>
              <w:t>vidu novčanih podsticaja</w:t>
            </w:r>
          </w:p>
        </w:tc>
        <w:tc>
          <w:tcPr>
            <w:tcW w:w="449" w:type="pct"/>
            <w:vMerge w:val="restart"/>
            <w:tcBorders>
              <w:top w:val="single" w:sz="8" w:space="0" w:color="auto"/>
              <w:left w:val="nil"/>
              <w:right w:val="single" w:sz="4"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lastRenderedPageBreak/>
              <w:t>n/a</w:t>
            </w:r>
          </w:p>
        </w:tc>
        <w:tc>
          <w:tcPr>
            <w:tcW w:w="12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rPr>
                <w:rFonts w:ascii="Arial" w:hAnsi="Arial" w:cs="Arial"/>
                <w:sz w:val="17"/>
                <w:szCs w:val="17"/>
              </w:rPr>
            </w:pPr>
            <w:r w:rsidRPr="0065509C">
              <w:rPr>
                <w:rFonts w:ascii="Arial" w:hAnsi="Arial" w:cs="Arial"/>
                <w:sz w:val="17"/>
                <w:szCs w:val="17"/>
              </w:rPr>
              <w:t>   Broj programa podrške za obrte</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  0</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4DB3" w:rsidRPr="0065509C" w:rsidRDefault="004463D7" w:rsidP="00B34DB3">
            <w:pPr>
              <w:spacing w:after="0" w:line="240" w:lineRule="auto"/>
              <w:jc w:val="center"/>
              <w:rPr>
                <w:rFonts w:ascii="Arial" w:hAnsi="Arial" w:cs="Arial"/>
                <w:sz w:val="17"/>
                <w:szCs w:val="17"/>
              </w:rPr>
            </w:pPr>
            <w:r>
              <w:rPr>
                <w:rFonts w:ascii="Arial" w:hAnsi="Arial" w:cs="Arial"/>
                <w:sz w:val="17"/>
                <w:szCs w:val="17"/>
              </w:rPr>
              <w:t>2</w:t>
            </w:r>
          </w:p>
        </w:tc>
        <w:tc>
          <w:tcPr>
            <w:tcW w:w="449"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 </w:t>
            </w:r>
          </w:p>
          <w:p w:rsidR="00B34DB3" w:rsidRPr="0065509C" w:rsidRDefault="004463D7" w:rsidP="00B34DB3">
            <w:pPr>
              <w:spacing w:after="0" w:line="240" w:lineRule="auto"/>
              <w:jc w:val="center"/>
              <w:rPr>
                <w:rFonts w:ascii="Arial" w:hAnsi="Arial" w:cs="Arial"/>
                <w:sz w:val="17"/>
                <w:szCs w:val="17"/>
              </w:rPr>
            </w:pPr>
            <w:r>
              <w:rPr>
                <w:rFonts w:ascii="Arial" w:hAnsi="Arial" w:cs="Arial"/>
                <w:sz w:val="17"/>
                <w:szCs w:val="17"/>
              </w:rPr>
              <w:t>2</w:t>
            </w:r>
          </w:p>
        </w:tc>
        <w:tc>
          <w:tcPr>
            <w:tcW w:w="540"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B34DB3" w:rsidRPr="0065509C" w:rsidRDefault="004463D7" w:rsidP="00B34DB3">
            <w:pPr>
              <w:spacing w:after="0" w:line="240" w:lineRule="auto"/>
              <w:jc w:val="center"/>
              <w:rPr>
                <w:rFonts w:ascii="Arial" w:hAnsi="Arial" w:cs="Arial"/>
                <w:sz w:val="17"/>
                <w:szCs w:val="17"/>
              </w:rPr>
            </w:pPr>
            <w:r>
              <w:rPr>
                <w:rFonts w:ascii="Arial" w:hAnsi="Arial" w:cs="Arial"/>
                <w:sz w:val="17"/>
                <w:szCs w:val="17"/>
              </w:rPr>
              <w:t>2</w:t>
            </w:r>
          </w:p>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 </w:t>
            </w:r>
          </w:p>
        </w:tc>
      </w:tr>
      <w:tr w:rsidR="00B34DB3" w:rsidRPr="00176B7F" w:rsidTr="00F67E7F">
        <w:trPr>
          <w:trHeight w:val="20"/>
        </w:trPr>
        <w:tc>
          <w:tcPr>
            <w:tcW w:w="1346" w:type="pct"/>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rPr>
                <w:rFonts w:ascii="Arial" w:hAnsi="Arial" w:cs="Arial"/>
                <w:sz w:val="17"/>
                <w:szCs w:val="17"/>
              </w:rPr>
            </w:pPr>
          </w:p>
        </w:tc>
        <w:tc>
          <w:tcPr>
            <w:tcW w:w="449" w:type="pct"/>
            <w:vMerge/>
            <w:tcBorders>
              <w:left w:val="nil"/>
              <w:bottom w:val="single" w:sz="4" w:space="0" w:color="auto"/>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rPr>
                <w:rFonts w:ascii="Arial" w:hAnsi="Arial" w:cs="Arial"/>
                <w:sz w:val="17"/>
                <w:szCs w:val="17"/>
              </w:rPr>
            </w:pPr>
          </w:p>
        </w:tc>
        <w:tc>
          <w:tcPr>
            <w:tcW w:w="12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rPr>
                <w:rFonts w:ascii="Arial" w:hAnsi="Arial" w:cs="Arial"/>
                <w:sz w:val="17"/>
                <w:szCs w:val="17"/>
              </w:rPr>
            </w:pPr>
          </w:p>
          <w:p w:rsidR="00B34DB3" w:rsidRPr="0065509C" w:rsidRDefault="00B34DB3" w:rsidP="00B34DB3">
            <w:pPr>
              <w:spacing w:after="0" w:line="240" w:lineRule="auto"/>
              <w:rPr>
                <w:rFonts w:ascii="Arial" w:hAnsi="Arial" w:cs="Arial"/>
                <w:sz w:val="17"/>
                <w:szCs w:val="17"/>
              </w:rPr>
            </w:pPr>
            <w:r w:rsidRPr="0065509C">
              <w:rPr>
                <w:rFonts w:ascii="Arial" w:hAnsi="Arial" w:cs="Arial"/>
                <w:sz w:val="17"/>
                <w:szCs w:val="17"/>
              </w:rPr>
              <w:t>Broj podržanih obrta</w:t>
            </w:r>
          </w:p>
          <w:p w:rsidR="00B34DB3" w:rsidRPr="0065509C" w:rsidRDefault="00B34DB3" w:rsidP="00B34DB3">
            <w:pPr>
              <w:spacing w:after="0" w:line="240" w:lineRule="auto"/>
              <w:rPr>
                <w:rFonts w:ascii="Arial" w:hAnsi="Arial" w:cs="Arial"/>
                <w:sz w:val="17"/>
                <w:szCs w:val="17"/>
              </w:rPr>
            </w:pP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0</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65509C" w:rsidRDefault="00D76298" w:rsidP="00B34DB3">
            <w:pPr>
              <w:spacing w:after="0" w:line="240" w:lineRule="auto"/>
              <w:jc w:val="center"/>
              <w:rPr>
                <w:rFonts w:ascii="Arial" w:hAnsi="Arial" w:cs="Arial"/>
                <w:sz w:val="17"/>
                <w:szCs w:val="17"/>
              </w:rPr>
            </w:pPr>
            <w:r>
              <w:rPr>
                <w:rFonts w:ascii="Arial" w:hAnsi="Arial" w:cs="Arial"/>
                <w:sz w:val="17"/>
                <w:szCs w:val="17"/>
              </w:rPr>
              <w:t>10</w:t>
            </w:r>
          </w:p>
        </w:tc>
        <w:tc>
          <w:tcPr>
            <w:tcW w:w="449"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B34DB3" w:rsidRPr="0065509C" w:rsidRDefault="00D76298" w:rsidP="00B34DB3">
            <w:pPr>
              <w:spacing w:after="0" w:line="240" w:lineRule="auto"/>
              <w:jc w:val="center"/>
              <w:rPr>
                <w:rFonts w:ascii="Arial" w:hAnsi="Arial" w:cs="Arial"/>
                <w:sz w:val="17"/>
                <w:szCs w:val="17"/>
              </w:rPr>
            </w:pPr>
            <w:r>
              <w:rPr>
                <w:rFonts w:ascii="Arial" w:hAnsi="Arial" w:cs="Arial"/>
                <w:sz w:val="17"/>
                <w:szCs w:val="17"/>
              </w:rPr>
              <w:t>15</w:t>
            </w:r>
          </w:p>
        </w:tc>
        <w:tc>
          <w:tcPr>
            <w:tcW w:w="540"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B34DB3" w:rsidRPr="0065509C" w:rsidRDefault="00D76298" w:rsidP="00B34DB3">
            <w:pPr>
              <w:spacing w:after="0" w:line="240" w:lineRule="auto"/>
              <w:jc w:val="center"/>
              <w:rPr>
                <w:rFonts w:ascii="Arial" w:hAnsi="Arial" w:cs="Arial"/>
                <w:sz w:val="17"/>
                <w:szCs w:val="17"/>
              </w:rPr>
            </w:pPr>
            <w:r>
              <w:rPr>
                <w:rFonts w:ascii="Arial" w:hAnsi="Arial" w:cs="Arial"/>
                <w:sz w:val="17"/>
                <w:szCs w:val="17"/>
              </w:rPr>
              <w:t>20</w:t>
            </w:r>
          </w:p>
        </w:tc>
      </w:tr>
      <w:tr w:rsidR="00B34DB3" w:rsidRPr="00176B7F" w:rsidTr="00F67E7F">
        <w:trPr>
          <w:trHeight w:val="20"/>
        </w:trPr>
        <w:tc>
          <w:tcPr>
            <w:tcW w:w="1346" w:type="pct"/>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rPr>
                <w:rFonts w:ascii="Arial" w:hAnsi="Arial" w:cs="Arial"/>
                <w:sz w:val="17"/>
                <w:szCs w:val="17"/>
              </w:rPr>
            </w:pPr>
            <w:r w:rsidRPr="0065509C">
              <w:rPr>
                <w:rFonts w:ascii="Arial" w:hAnsi="Arial" w:cs="Arial"/>
                <w:sz w:val="17"/>
                <w:szCs w:val="17"/>
              </w:rPr>
              <w:lastRenderedPageBreak/>
              <w:t>4. Unapređenje poslovne infrastrukture i promocija općine za privlačenje novih investicija</w:t>
            </w:r>
          </w:p>
        </w:tc>
        <w:tc>
          <w:tcPr>
            <w:tcW w:w="449" w:type="pct"/>
            <w:vMerge w:val="restart"/>
            <w:tcBorders>
              <w:top w:val="single" w:sz="8" w:space="0" w:color="auto"/>
              <w:left w:val="nil"/>
              <w:right w:val="single" w:sz="4"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n/a</w:t>
            </w:r>
          </w:p>
        </w:tc>
        <w:tc>
          <w:tcPr>
            <w:tcW w:w="12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rPr>
                <w:rFonts w:ascii="Arial" w:hAnsi="Arial" w:cs="Arial"/>
                <w:sz w:val="17"/>
                <w:szCs w:val="17"/>
              </w:rPr>
            </w:pPr>
            <w:r w:rsidRPr="0065509C">
              <w:rPr>
                <w:rFonts w:ascii="Arial" w:hAnsi="Arial" w:cs="Arial"/>
                <w:sz w:val="17"/>
                <w:szCs w:val="17"/>
              </w:rPr>
              <w:t>Broj novih investicija u općini/poslovnoj zoni</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0 </w:t>
            </w:r>
          </w:p>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 1</w:t>
            </w:r>
          </w:p>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 </w:t>
            </w:r>
          </w:p>
        </w:tc>
        <w:tc>
          <w:tcPr>
            <w:tcW w:w="449"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 </w:t>
            </w:r>
          </w:p>
          <w:p w:rsidR="00B34DB3" w:rsidRPr="0065509C" w:rsidRDefault="00D76298" w:rsidP="00B34DB3">
            <w:pPr>
              <w:spacing w:after="0" w:line="240" w:lineRule="auto"/>
              <w:jc w:val="center"/>
              <w:rPr>
                <w:rFonts w:ascii="Arial" w:hAnsi="Arial" w:cs="Arial"/>
                <w:sz w:val="17"/>
                <w:szCs w:val="17"/>
              </w:rPr>
            </w:pPr>
            <w:r>
              <w:rPr>
                <w:rFonts w:ascii="Arial" w:hAnsi="Arial" w:cs="Arial"/>
                <w:sz w:val="17"/>
                <w:szCs w:val="17"/>
              </w:rPr>
              <w:t>2</w:t>
            </w:r>
            <w:r w:rsidR="00B34DB3" w:rsidRPr="0065509C">
              <w:rPr>
                <w:rFonts w:ascii="Arial" w:hAnsi="Arial" w:cs="Arial"/>
                <w:sz w:val="17"/>
                <w:szCs w:val="17"/>
              </w:rPr>
              <w:t> </w:t>
            </w:r>
          </w:p>
        </w:tc>
        <w:tc>
          <w:tcPr>
            <w:tcW w:w="540"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B34DB3" w:rsidRPr="0065509C" w:rsidRDefault="00D76298" w:rsidP="00B34DB3">
            <w:pPr>
              <w:spacing w:after="0" w:line="240" w:lineRule="auto"/>
              <w:jc w:val="center"/>
              <w:rPr>
                <w:rFonts w:ascii="Arial" w:hAnsi="Arial" w:cs="Arial"/>
                <w:sz w:val="17"/>
                <w:szCs w:val="17"/>
              </w:rPr>
            </w:pPr>
            <w:r>
              <w:rPr>
                <w:rFonts w:ascii="Arial" w:hAnsi="Arial" w:cs="Arial"/>
                <w:sz w:val="17"/>
                <w:szCs w:val="17"/>
              </w:rPr>
              <w:t>2</w:t>
            </w:r>
            <w:r w:rsidR="00B34DB3" w:rsidRPr="0065509C">
              <w:rPr>
                <w:rFonts w:ascii="Arial" w:hAnsi="Arial" w:cs="Arial"/>
                <w:sz w:val="17"/>
                <w:szCs w:val="17"/>
              </w:rPr>
              <w:t> </w:t>
            </w:r>
          </w:p>
        </w:tc>
      </w:tr>
      <w:tr w:rsidR="004B334A" w:rsidRPr="00176B7F" w:rsidTr="00F67E7F">
        <w:trPr>
          <w:trHeight w:val="20"/>
        </w:trPr>
        <w:tc>
          <w:tcPr>
            <w:tcW w:w="1346" w:type="pct"/>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rsidR="004B334A" w:rsidRPr="0065509C" w:rsidRDefault="004B334A" w:rsidP="00F67E7F">
            <w:pPr>
              <w:spacing w:after="0" w:line="240" w:lineRule="auto"/>
              <w:rPr>
                <w:rFonts w:ascii="Arial" w:hAnsi="Arial" w:cs="Arial"/>
                <w:sz w:val="17"/>
                <w:szCs w:val="17"/>
              </w:rPr>
            </w:pPr>
          </w:p>
        </w:tc>
        <w:tc>
          <w:tcPr>
            <w:tcW w:w="449" w:type="pct"/>
            <w:vMerge/>
            <w:tcBorders>
              <w:left w:val="nil"/>
              <w:bottom w:val="single" w:sz="4" w:space="0" w:color="auto"/>
              <w:right w:val="single" w:sz="4" w:space="0" w:color="auto"/>
            </w:tcBorders>
            <w:tcMar>
              <w:top w:w="0" w:type="dxa"/>
              <w:left w:w="108" w:type="dxa"/>
              <w:bottom w:w="0" w:type="dxa"/>
              <w:right w:w="108" w:type="dxa"/>
            </w:tcMar>
            <w:vAlign w:val="center"/>
          </w:tcPr>
          <w:p w:rsidR="004B334A" w:rsidRPr="0065509C" w:rsidRDefault="004B334A" w:rsidP="00F67E7F">
            <w:pPr>
              <w:spacing w:after="0" w:line="240" w:lineRule="auto"/>
              <w:jc w:val="center"/>
              <w:rPr>
                <w:rFonts w:ascii="Arial" w:hAnsi="Arial" w:cs="Arial"/>
                <w:sz w:val="17"/>
                <w:szCs w:val="17"/>
              </w:rPr>
            </w:pPr>
          </w:p>
        </w:tc>
        <w:tc>
          <w:tcPr>
            <w:tcW w:w="12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B334A" w:rsidRPr="0065509C" w:rsidRDefault="004B334A" w:rsidP="0065509C">
            <w:pPr>
              <w:spacing w:after="0" w:line="240" w:lineRule="auto"/>
              <w:rPr>
                <w:rFonts w:ascii="Arial" w:hAnsi="Arial" w:cs="Arial"/>
                <w:sz w:val="17"/>
                <w:szCs w:val="17"/>
              </w:rPr>
            </w:pPr>
            <w:r w:rsidRPr="0065509C">
              <w:rPr>
                <w:rFonts w:ascii="Arial" w:hAnsi="Arial" w:cs="Arial"/>
                <w:sz w:val="17"/>
                <w:szCs w:val="17"/>
              </w:rPr>
              <w:t>Broj uposlenih u preduzećima lociranim u poslovnoj zoni Pilana</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B334A" w:rsidRPr="0065509C" w:rsidRDefault="004B334A" w:rsidP="00F67E7F">
            <w:pPr>
              <w:spacing w:after="0" w:line="240" w:lineRule="auto"/>
              <w:jc w:val="center"/>
              <w:rPr>
                <w:rFonts w:ascii="Arial" w:hAnsi="Arial" w:cs="Arial"/>
                <w:sz w:val="17"/>
                <w:szCs w:val="17"/>
              </w:rPr>
            </w:pPr>
            <w:r w:rsidRPr="0065509C">
              <w:rPr>
                <w:rFonts w:ascii="Arial" w:hAnsi="Arial" w:cs="Arial"/>
                <w:sz w:val="17"/>
                <w:szCs w:val="17"/>
              </w:rPr>
              <w:t>0</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B334A" w:rsidRPr="0065509C" w:rsidRDefault="004463D7" w:rsidP="00F67E7F">
            <w:pPr>
              <w:spacing w:after="0" w:line="240" w:lineRule="auto"/>
              <w:jc w:val="center"/>
              <w:rPr>
                <w:rFonts w:ascii="Arial" w:hAnsi="Arial" w:cs="Arial"/>
                <w:sz w:val="17"/>
                <w:szCs w:val="17"/>
              </w:rPr>
            </w:pPr>
            <w:r>
              <w:rPr>
                <w:rFonts w:ascii="Arial" w:hAnsi="Arial" w:cs="Arial"/>
                <w:sz w:val="17"/>
                <w:szCs w:val="17"/>
              </w:rPr>
              <w:t>30</w:t>
            </w:r>
          </w:p>
        </w:tc>
        <w:tc>
          <w:tcPr>
            <w:tcW w:w="449"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4B334A" w:rsidRPr="0065509C" w:rsidRDefault="00337CBB" w:rsidP="00F67E7F">
            <w:pPr>
              <w:spacing w:after="0" w:line="240" w:lineRule="auto"/>
              <w:jc w:val="center"/>
              <w:rPr>
                <w:rFonts w:ascii="Arial" w:hAnsi="Arial" w:cs="Arial"/>
                <w:sz w:val="17"/>
                <w:szCs w:val="17"/>
              </w:rPr>
            </w:pPr>
            <w:r>
              <w:rPr>
                <w:rFonts w:ascii="Arial" w:hAnsi="Arial" w:cs="Arial"/>
                <w:sz w:val="17"/>
                <w:szCs w:val="17"/>
              </w:rPr>
              <w:t>30</w:t>
            </w:r>
          </w:p>
        </w:tc>
        <w:tc>
          <w:tcPr>
            <w:tcW w:w="540"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4B334A" w:rsidRPr="0065509C" w:rsidRDefault="004B334A" w:rsidP="00F67E7F">
            <w:pPr>
              <w:spacing w:after="0" w:line="240" w:lineRule="auto"/>
              <w:jc w:val="center"/>
              <w:rPr>
                <w:rFonts w:ascii="Arial" w:hAnsi="Arial" w:cs="Arial"/>
                <w:sz w:val="17"/>
                <w:szCs w:val="17"/>
              </w:rPr>
            </w:pPr>
            <w:r w:rsidRPr="0065509C">
              <w:rPr>
                <w:rFonts w:ascii="Arial" w:hAnsi="Arial" w:cs="Arial"/>
                <w:sz w:val="17"/>
                <w:szCs w:val="17"/>
              </w:rPr>
              <w:t>50</w:t>
            </w:r>
          </w:p>
        </w:tc>
      </w:tr>
      <w:tr w:rsidR="00B34DB3" w:rsidRPr="00176B7F" w:rsidTr="00F67E7F">
        <w:trPr>
          <w:trHeight w:val="20"/>
        </w:trPr>
        <w:tc>
          <w:tcPr>
            <w:tcW w:w="1346" w:type="pct"/>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rPr>
                <w:rFonts w:ascii="Arial" w:hAnsi="Arial" w:cs="Arial"/>
                <w:sz w:val="17"/>
                <w:szCs w:val="17"/>
              </w:rPr>
            </w:pPr>
            <w:r w:rsidRPr="0065509C">
              <w:rPr>
                <w:rFonts w:ascii="Arial" w:hAnsi="Arial" w:cs="Arial"/>
                <w:sz w:val="17"/>
                <w:szCs w:val="17"/>
              </w:rPr>
              <w:t>5. Promocija turističke i kulturne ponude općine Bosanski Petrovac</w:t>
            </w:r>
          </w:p>
        </w:tc>
        <w:tc>
          <w:tcPr>
            <w:tcW w:w="449" w:type="pct"/>
            <w:vMerge w:val="restart"/>
            <w:tcBorders>
              <w:top w:val="single" w:sz="8" w:space="0" w:color="auto"/>
              <w:left w:val="nil"/>
              <w:right w:val="single" w:sz="4"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n/a</w:t>
            </w:r>
          </w:p>
        </w:tc>
        <w:tc>
          <w:tcPr>
            <w:tcW w:w="12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rPr>
                <w:rFonts w:ascii="Arial" w:hAnsi="Arial" w:cs="Arial"/>
                <w:sz w:val="17"/>
                <w:szCs w:val="17"/>
              </w:rPr>
            </w:pPr>
            <w:r w:rsidRPr="0065509C">
              <w:rPr>
                <w:rFonts w:ascii="Arial" w:hAnsi="Arial" w:cs="Arial"/>
                <w:sz w:val="17"/>
                <w:szCs w:val="17"/>
              </w:rPr>
              <w:t>Broj novih turističkih proizvoda</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 </w:t>
            </w:r>
          </w:p>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0 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2 </w:t>
            </w:r>
          </w:p>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 </w:t>
            </w:r>
          </w:p>
        </w:tc>
        <w:tc>
          <w:tcPr>
            <w:tcW w:w="449"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 </w:t>
            </w:r>
          </w:p>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4 </w:t>
            </w:r>
          </w:p>
        </w:tc>
        <w:tc>
          <w:tcPr>
            <w:tcW w:w="540"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6 </w:t>
            </w:r>
          </w:p>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 </w:t>
            </w:r>
          </w:p>
        </w:tc>
      </w:tr>
      <w:tr w:rsidR="00B34DB3" w:rsidRPr="00176B7F" w:rsidTr="00F67E7F">
        <w:trPr>
          <w:trHeight w:val="166"/>
        </w:trPr>
        <w:tc>
          <w:tcPr>
            <w:tcW w:w="1346" w:type="pct"/>
            <w:vMerge/>
            <w:tcBorders>
              <w:left w:val="single" w:sz="8"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rPr>
                <w:rFonts w:ascii="Arial" w:hAnsi="Arial" w:cs="Arial"/>
                <w:sz w:val="17"/>
                <w:szCs w:val="17"/>
              </w:rPr>
            </w:pPr>
          </w:p>
        </w:tc>
        <w:tc>
          <w:tcPr>
            <w:tcW w:w="449" w:type="pct"/>
            <w:vMerge/>
            <w:tcBorders>
              <w:left w:val="nil"/>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rPr>
                <w:rFonts w:ascii="Arial" w:hAnsi="Arial" w:cs="Arial"/>
                <w:sz w:val="17"/>
                <w:szCs w:val="17"/>
              </w:rPr>
            </w:pPr>
          </w:p>
        </w:tc>
        <w:tc>
          <w:tcPr>
            <w:tcW w:w="12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rPr>
                <w:rFonts w:ascii="Arial" w:hAnsi="Arial" w:cs="Arial"/>
                <w:sz w:val="17"/>
                <w:szCs w:val="17"/>
              </w:rPr>
            </w:pPr>
            <w:r w:rsidRPr="0065509C">
              <w:rPr>
                <w:rFonts w:ascii="Arial" w:hAnsi="Arial" w:cs="Arial"/>
                <w:sz w:val="17"/>
                <w:szCs w:val="17"/>
              </w:rPr>
              <w:t>Broj implementiranih projekata iz oblasti turizma</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0</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65509C" w:rsidRDefault="00D76298" w:rsidP="00B34DB3">
            <w:pPr>
              <w:spacing w:after="0" w:line="240" w:lineRule="auto"/>
              <w:jc w:val="center"/>
              <w:rPr>
                <w:rFonts w:ascii="Arial" w:hAnsi="Arial" w:cs="Arial"/>
                <w:sz w:val="17"/>
                <w:szCs w:val="17"/>
              </w:rPr>
            </w:pPr>
            <w:r>
              <w:rPr>
                <w:rFonts w:ascii="Arial" w:hAnsi="Arial" w:cs="Arial"/>
                <w:sz w:val="17"/>
                <w:szCs w:val="17"/>
              </w:rPr>
              <w:t>3</w:t>
            </w:r>
          </w:p>
        </w:tc>
        <w:tc>
          <w:tcPr>
            <w:tcW w:w="449"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4</w:t>
            </w:r>
          </w:p>
        </w:tc>
        <w:tc>
          <w:tcPr>
            <w:tcW w:w="540"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B34DB3" w:rsidRPr="0065509C" w:rsidRDefault="00D76298" w:rsidP="00B34DB3">
            <w:pPr>
              <w:spacing w:after="0" w:line="240" w:lineRule="auto"/>
              <w:jc w:val="center"/>
              <w:rPr>
                <w:rFonts w:ascii="Arial" w:hAnsi="Arial" w:cs="Arial"/>
                <w:sz w:val="17"/>
                <w:szCs w:val="17"/>
              </w:rPr>
            </w:pPr>
            <w:r>
              <w:rPr>
                <w:rFonts w:ascii="Arial" w:hAnsi="Arial" w:cs="Arial"/>
                <w:sz w:val="17"/>
                <w:szCs w:val="17"/>
              </w:rPr>
              <w:t>5</w:t>
            </w:r>
          </w:p>
        </w:tc>
      </w:tr>
      <w:tr w:rsidR="00B34DB3" w:rsidRPr="00176B7F" w:rsidTr="00F67E7F">
        <w:trPr>
          <w:trHeight w:val="210"/>
        </w:trPr>
        <w:tc>
          <w:tcPr>
            <w:tcW w:w="1346" w:type="pct"/>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rPr>
                <w:rFonts w:ascii="Arial" w:hAnsi="Arial" w:cs="Arial"/>
                <w:sz w:val="17"/>
                <w:szCs w:val="17"/>
              </w:rPr>
            </w:pPr>
          </w:p>
        </w:tc>
        <w:tc>
          <w:tcPr>
            <w:tcW w:w="449" w:type="pct"/>
            <w:vMerge/>
            <w:tcBorders>
              <w:left w:val="nil"/>
              <w:bottom w:val="single" w:sz="4" w:space="0" w:color="auto"/>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rPr>
                <w:rFonts w:ascii="Arial" w:hAnsi="Arial" w:cs="Arial"/>
                <w:sz w:val="17"/>
                <w:szCs w:val="17"/>
              </w:rPr>
            </w:pPr>
          </w:p>
        </w:tc>
        <w:tc>
          <w:tcPr>
            <w:tcW w:w="12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rPr>
                <w:rFonts w:ascii="Arial" w:hAnsi="Arial" w:cs="Arial"/>
                <w:sz w:val="17"/>
                <w:szCs w:val="17"/>
              </w:rPr>
            </w:pPr>
            <w:r w:rsidRPr="0065509C">
              <w:rPr>
                <w:rFonts w:ascii="Arial" w:hAnsi="Arial" w:cs="Arial"/>
                <w:sz w:val="17"/>
                <w:szCs w:val="17"/>
              </w:rPr>
              <w:t>Broj kulturnih znamenitosti općine Petrovac uvrštenih u turističku ponudu</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0</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65509C" w:rsidRDefault="00D76298" w:rsidP="00B34DB3">
            <w:pPr>
              <w:spacing w:after="0" w:line="240" w:lineRule="auto"/>
              <w:jc w:val="center"/>
              <w:rPr>
                <w:rFonts w:ascii="Arial" w:hAnsi="Arial" w:cs="Arial"/>
                <w:sz w:val="17"/>
                <w:szCs w:val="17"/>
              </w:rPr>
            </w:pPr>
            <w:r>
              <w:rPr>
                <w:rFonts w:ascii="Arial" w:hAnsi="Arial" w:cs="Arial"/>
                <w:sz w:val="17"/>
                <w:szCs w:val="17"/>
              </w:rPr>
              <w:t>3</w:t>
            </w:r>
          </w:p>
        </w:tc>
        <w:tc>
          <w:tcPr>
            <w:tcW w:w="449"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2</w:t>
            </w:r>
          </w:p>
        </w:tc>
        <w:tc>
          <w:tcPr>
            <w:tcW w:w="540"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3</w:t>
            </w:r>
          </w:p>
        </w:tc>
      </w:tr>
      <w:tr w:rsidR="00B34DB3" w:rsidRPr="00176B7F" w:rsidTr="00F67E7F">
        <w:trPr>
          <w:trHeight w:val="20"/>
        </w:trPr>
        <w:tc>
          <w:tcPr>
            <w:tcW w:w="1346" w:type="pct"/>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rPr>
                <w:rFonts w:ascii="Arial" w:hAnsi="Arial" w:cs="Arial"/>
                <w:sz w:val="17"/>
                <w:szCs w:val="17"/>
              </w:rPr>
            </w:pPr>
            <w:r w:rsidRPr="0065509C">
              <w:rPr>
                <w:rFonts w:ascii="Arial" w:hAnsi="Arial" w:cs="Arial"/>
                <w:sz w:val="17"/>
                <w:szCs w:val="17"/>
              </w:rPr>
              <w:t>6.Unapređenje turističke infrastrukture općine Bosanski Petrovac</w:t>
            </w:r>
          </w:p>
        </w:tc>
        <w:tc>
          <w:tcPr>
            <w:tcW w:w="449" w:type="pct"/>
            <w:vMerge w:val="restart"/>
            <w:tcBorders>
              <w:top w:val="single" w:sz="8" w:space="0" w:color="auto"/>
              <w:left w:val="nil"/>
              <w:right w:val="single" w:sz="4"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n/a</w:t>
            </w:r>
          </w:p>
        </w:tc>
        <w:tc>
          <w:tcPr>
            <w:tcW w:w="12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rPr>
                <w:rFonts w:ascii="Arial" w:hAnsi="Arial" w:cs="Arial"/>
                <w:sz w:val="17"/>
                <w:szCs w:val="17"/>
              </w:rPr>
            </w:pPr>
            <w:r w:rsidRPr="0065509C">
              <w:rPr>
                <w:rFonts w:ascii="Arial" w:hAnsi="Arial" w:cs="Arial"/>
                <w:sz w:val="17"/>
                <w:szCs w:val="17"/>
              </w:rPr>
              <w:t>Broj izvršenih intervencija na unaprjeđenju turističke infrastrukture</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 </w:t>
            </w:r>
          </w:p>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 0</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 </w:t>
            </w:r>
          </w:p>
          <w:p w:rsidR="00B34DB3" w:rsidRPr="0065509C" w:rsidRDefault="004463D7" w:rsidP="00B34DB3">
            <w:pPr>
              <w:spacing w:after="0" w:line="240" w:lineRule="auto"/>
              <w:jc w:val="center"/>
              <w:rPr>
                <w:rFonts w:ascii="Arial" w:hAnsi="Arial" w:cs="Arial"/>
                <w:sz w:val="17"/>
                <w:szCs w:val="17"/>
              </w:rPr>
            </w:pPr>
            <w:r>
              <w:rPr>
                <w:rFonts w:ascii="Arial" w:hAnsi="Arial" w:cs="Arial"/>
                <w:sz w:val="17"/>
                <w:szCs w:val="17"/>
              </w:rPr>
              <w:t>3</w:t>
            </w:r>
          </w:p>
        </w:tc>
        <w:tc>
          <w:tcPr>
            <w:tcW w:w="449"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 </w:t>
            </w:r>
          </w:p>
          <w:p w:rsidR="00B34DB3" w:rsidRPr="0065509C" w:rsidRDefault="00B97343" w:rsidP="00B34DB3">
            <w:pPr>
              <w:spacing w:after="0" w:line="240" w:lineRule="auto"/>
              <w:jc w:val="center"/>
              <w:rPr>
                <w:rFonts w:ascii="Arial" w:hAnsi="Arial" w:cs="Arial"/>
                <w:sz w:val="17"/>
                <w:szCs w:val="17"/>
              </w:rPr>
            </w:pPr>
            <w:r>
              <w:rPr>
                <w:rFonts w:ascii="Arial" w:hAnsi="Arial" w:cs="Arial"/>
                <w:sz w:val="17"/>
                <w:szCs w:val="17"/>
              </w:rPr>
              <w:t>3</w:t>
            </w:r>
          </w:p>
        </w:tc>
        <w:tc>
          <w:tcPr>
            <w:tcW w:w="540"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 </w:t>
            </w:r>
          </w:p>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 4</w:t>
            </w:r>
          </w:p>
        </w:tc>
      </w:tr>
      <w:tr w:rsidR="00B34DB3" w:rsidRPr="00176B7F" w:rsidTr="00F67E7F">
        <w:trPr>
          <w:trHeight w:val="210"/>
        </w:trPr>
        <w:tc>
          <w:tcPr>
            <w:tcW w:w="1346" w:type="pct"/>
            <w:vMerge/>
            <w:tcBorders>
              <w:left w:val="single" w:sz="8"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rPr>
                <w:rFonts w:ascii="Arial" w:hAnsi="Arial" w:cs="Arial"/>
                <w:sz w:val="17"/>
                <w:szCs w:val="17"/>
              </w:rPr>
            </w:pPr>
          </w:p>
        </w:tc>
        <w:tc>
          <w:tcPr>
            <w:tcW w:w="449" w:type="pct"/>
            <w:vMerge/>
            <w:tcBorders>
              <w:left w:val="nil"/>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p>
        </w:tc>
        <w:tc>
          <w:tcPr>
            <w:tcW w:w="12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rPr>
                <w:rFonts w:ascii="Arial" w:hAnsi="Arial" w:cs="Arial"/>
                <w:sz w:val="17"/>
                <w:szCs w:val="17"/>
              </w:rPr>
            </w:pPr>
            <w:r w:rsidRPr="0065509C">
              <w:rPr>
                <w:rFonts w:ascii="Arial" w:hAnsi="Arial" w:cs="Arial"/>
                <w:sz w:val="17"/>
                <w:szCs w:val="17"/>
              </w:rPr>
              <w:t>Uspostavljene free WI-FI zone</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0</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65509C" w:rsidRDefault="004463D7" w:rsidP="00B34DB3">
            <w:pPr>
              <w:spacing w:after="0" w:line="240" w:lineRule="auto"/>
              <w:jc w:val="center"/>
              <w:rPr>
                <w:rFonts w:ascii="Arial" w:hAnsi="Arial" w:cs="Arial"/>
                <w:sz w:val="17"/>
                <w:szCs w:val="17"/>
              </w:rPr>
            </w:pPr>
            <w:r>
              <w:rPr>
                <w:rFonts w:ascii="Arial" w:hAnsi="Arial" w:cs="Arial"/>
                <w:sz w:val="17"/>
                <w:szCs w:val="17"/>
              </w:rPr>
              <w:t>1</w:t>
            </w:r>
          </w:p>
        </w:tc>
        <w:tc>
          <w:tcPr>
            <w:tcW w:w="449"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1</w:t>
            </w:r>
          </w:p>
        </w:tc>
        <w:tc>
          <w:tcPr>
            <w:tcW w:w="540"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B34DB3" w:rsidRPr="0065509C" w:rsidRDefault="004463D7" w:rsidP="00B34DB3">
            <w:pPr>
              <w:spacing w:after="0" w:line="240" w:lineRule="auto"/>
              <w:jc w:val="center"/>
              <w:rPr>
                <w:rFonts w:ascii="Arial" w:hAnsi="Arial" w:cs="Arial"/>
                <w:sz w:val="17"/>
                <w:szCs w:val="17"/>
              </w:rPr>
            </w:pPr>
            <w:r>
              <w:rPr>
                <w:rFonts w:ascii="Arial" w:hAnsi="Arial" w:cs="Arial"/>
                <w:sz w:val="17"/>
                <w:szCs w:val="17"/>
              </w:rPr>
              <w:t>1</w:t>
            </w:r>
          </w:p>
        </w:tc>
      </w:tr>
      <w:tr w:rsidR="00B34DB3" w:rsidRPr="00176B7F" w:rsidTr="00F67E7F">
        <w:trPr>
          <w:trHeight w:val="166"/>
        </w:trPr>
        <w:tc>
          <w:tcPr>
            <w:tcW w:w="1346" w:type="pct"/>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rPr>
                <w:rFonts w:ascii="Arial" w:hAnsi="Arial" w:cs="Arial"/>
                <w:sz w:val="17"/>
                <w:szCs w:val="17"/>
              </w:rPr>
            </w:pPr>
          </w:p>
        </w:tc>
        <w:tc>
          <w:tcPr>
            <w:tcW w:w="449" w:type="pct"/>
            <w:vMerge/>
            <w:tcBorders>
              <w:left w:val="nil"/>
              <w:bottom w:val="single" w:sz="4" w:space="0" w:color="auto"/>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p>
        </w:tc>
        <w:tc>
          <w:tcPr>
            <w:tcW w:w="12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rPr>
                <w:rFonts w:ascii="Arial" w:hAnsi="Arial" w:cs="Arial"/>
                <w:sz w:val="17"/>
                <w:szCs w:val="17"/>
              </w:rPr>
            </w:pPr>
            <w:r w:rsidRPr="0065509C">
              <w:rPr>
                <w:rFonts w:ascii="Arial" w:hAnsi="Arial" w:cs="Arial"/>
                <w:sz w:val="17"/>
                <w:szCs w:val="17"/>
              </w:rPr>
              <w:t>Broj realizovanih projekata ljetnih kampova</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0</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65509C" w:rsidRDefault="004463D7" w:rsidP="00B34DB3">
            <w:pPr>
              <w:spacing w:after="0" w:line="240" w:lineRule="auto"/>
              <w:jc w:val="center"/>
              <w:rPr>
                <w:rFonts w:ascii="Arial" w:hAnsi="Arial" w:cs="Arial"/>
                <w:sz w:val="17"/>
                <w:szCs w:val="17"/>
              </w:rPr>
            </w:pPr>
            <w:r>
              <w:rPr>
                <w:rFonts w:ascii="Arial" w:hAnsi="Arial" w:cs="Arial"/>
                <w:sz w:val="17"/>
                <w:szCs w:val="17"/>
              </w:rPr>
              <w:t>2</w:t>
            </w:r>
          </w:p>
        </w:tc>
        <w:tc>
          <w:tcPr>
            <w:tcW w:w="449"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B34DB3" w:rsidRPr="0065509C" w:rsidRDefault="004463D7" w:rsidP="00B34DB3">
            <w:pPr>
              <w:spacing w:after="0" w:line="240" w:lineRule="auto"/>
              <w:jc w:val="center"/>
              <w:rPr>
                <w:rFonts w:ascii="Arial" w:hAnsi="Arial" w:cs="Arial"/>
                <w:sz w:val="17"/>
                <w:szCs w:val="17"/>
              </w:rPr>
            </w:pPr>
            <w:r>
              <w:rPr>
                <w:rFonts w:ascii="Arial" w:hAnsi="Arial" w:cs="Arial"/>
                <w:sz w:val="17"/>
                <w:szCs w:val="17"/>
              </w:rPr>
              <w:t>2</w:t>
            </w:r>
          </w:p>
        </w:tc>
        <w:tc>
          <w:tcPr>
            <w:tcW w:w="540"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B34DB3" w:rsidRPr="0065509C" w:rsidRDefault="004463D7" w:rsidP="00B34DB3">
            <w:pPr>
              <w:spacing w:after="0" w:line="240" w:lineRule="auto"/>
              <w:jc w:val="center"/>
              <w:rPr>
                <w:rFonts w:ascii="Arial" w:hAnsi="Arial" w:cs="Arial"/>
                <w:sz w:val="17"/>
                <w:szCs w:val="17"/>
              </w:rPr>
            </w:pPr>
            <w:r>
              <w:rPr>
                <w:rFonts w:ascii="Arial" w:hAnsi="Arial" w:cs="Arial"/>
                <w:sz w:val="17"/>
                <w:szCs w:val="17"/>
              </w:rPr>
              <w:t>2</w:t>
            </w:r>
          </w:p>
        </w:tc>
      </w:tr>
      <w:tr w:rsidR="00B34DB3" w:rsidRPr="00176B7F" w:rsidTr="00F67E7F">
        <w:trPr>
          <w:trHeight w:val="20"/>
        </w:trPr>
        <w:tc>
          <w:tcPr>
            <w:tcW w:w="1346" w:type="pct"/>
            <w:vMerge w:val="restart"/>
            <w:tcBorders>
              <w:top w:val="nil"/>
              <w:left w:val="single" w:sz="8"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rPr>
                <w:rFonts w:ascii="Arial" w:hAnsi="Arial" w:cs="Arial"/>
                <w:sz w:val="17"/>
                <w:szCs w:val="17"/>
              </w:rPr>
            </w:pPr>
            <w:r w:rsidRPr="0065509C">
              <w:rPr>
                <w:rFonts w:ascii="Arial" w:hAnsi="Arial" w:cs="Arial"/>
                <w:sz w:val="17"/>
                <w:szCs w:val="17"/>
              </w:rPr>
              <w:t>7.Uvezivanje smještajnih kapaciteta na teritoriji općine u funkciji razvoja cjelokupne turističke ponude</w:t>
            </w:r>
          </w:p>
        </w:tc>
        <w:tc>
          <w:tcPr>
            <w:tcW w:w="449" w:type="pct"/>
            <w:vMerge w:val="restart"/>
            <w:tcBorders>
              <w:top w:val="nil"/>
              <w:left w:val="nil"/>
              <w:right w:val="single" w:sz="8"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n/a</w:t>
            </w:r>
          </w:p>
        </w:tc>
        <w:tc>
          <w:tcPr>
            <w:tcW w:w="1258" w:type="pct"/>
            <w:tcBorders>
              <w:top w:val="nil"/>
              <w:left w:val="nil"/>
              <w:bottom w:val="single" w:sz="4"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rPr>
                <w:rFonts w:ascii="Arial" w:hAnsi="Arial" w:cs="Arial"/>
                <w:sz w:val="17"/>
                <w:szCs w:val="17"/>
              </w:rPr>
            </w:pPr>
            <w:r w:rsidRPr="0065509C">
              <w:rPr>
                <w:rFonts w:ascii="Arial" w:hAnsi="Arial" w:cs="Arial"/>
                <w:sz w:val="17"/>
                <w:szCs w:val="17"/>
              </w:rPr>
              <w:t>Broj registrovanih objekata u seoskim domaćinstvima za pružanje usluge smještaja</w:t>
            </w:r>
          </w:p>
        </w:tc>
        <w:tc>
          <w:tcPr>
            <w:tcW w:w="479" w:type="pct"/>
            <w:tcBorders>
              <w:top w:val="nil"/>
              <w:left w:val="nil"/>
              <w:bottom w:val="single" w:sz="4"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1</w:t>
            </w:r>
          </w:p>
        </w:tc>
        <w:tc>
          <w:tcPr>
            <w:tcW w:w="479" w:type="pct"/>
            <w:tcBorders>
              <w:top w:val="nil"/>
              <w:left w:val="nil"/>
              <w:bottom w:val="single" w:sz="4" w:space="0" w:color="auto"/>
              <w:right w:val="single" w:sz="8" w:space="0" w:color="auto"/>
            </w:tcBorders>
            <w:tcMar>
              <w:top w:w="0" w:type="dxa"/>
              <w:left w:w="108" w:type="dxa"/>
              <w:bottom w:w="0" w:type="dxa"/>
              <w:right w:w="108" w:type="dxa"/>
            </w:tcMar>
            <w:vAlign w:val="center"/>
          </w:tcPr>
          <w:p w:rsidR="00B34DB3" w:rsidRPr="0065509C" w:rsidRDefault="004463D7" w:rsidP="00B34DB3">
            <w:pPr>
              <w:spacing w:after="0" w:line="240" w:lineRule="auto"/>
              <w:jc w:val="center"/>
              <w:rPr>
                <w:rFonts w:ascii="Arial" w:hAnsi="Arial" w:cs="Arial"/>
                <w:sz w:val="17"/>
                <w:szCs w:val="17"/>
              </w:rPr>
            </w:pPr>
            <w:r>
              <w:rPr>
                <w:rFonts w:ascii="Arial" w:hAnsi="Arial" w:cs="Arial"/>
                <w:sz w:val="17"/>
                <w:szCs w:val="17"/>
              </w:rPr>
              <w:t>6</w:t>
            </w:r>
          </w:p>
        </w:tc>
        <w:tc>
          <w:tcPr>
            <w:tcW w:w="449" w:type="pct"/>
            <w:tcBorders>
              <w:top w:val="nil"/>
              <w:left w:val="nil"/>
              <w:bottom w:val="single" w:sz="4" w:space="0" w:color="auto"/>
              <w:right w:val="single" w:sz="8" w:space="0" w:color="auto"/>
            </w:tcBorders>
            <w:tcMar>
              <w:top w:w="0" w:type="dxa"/>
              <w:left w:w="108" w:type="dxa"/>
              <w:bottom w:w="0" w:type="dxa"/>
              <w:right w:w="108" w:type="dxa"/>
            </w:tcMar>
            <w:vAlign w:val="center"/>
          </w:tcPr>
          <w:p w:rsidR="00B34DB3" w:rsidRPr="0065509C" w:rsidRDefault="004463D7" w:rsidP="00B34DB3">
            <w:pPr>
              <w:spacing w:after="0" w:line="240" w:lineRule="auto"/>
              <w:jc w:val="center"/>
              <w:rPr>
                <w:rFonts w:ascii="Arial" w:hAnsi="Arial" w:cs="Arial"/>
                <w:sz w:val="17"/>
                <w:szCs w:val="17"/>
              </w:rPr>
            </w:pPr>
            <w:r>
              <w:rPr>
                <w:rFonts w:ascii="Arial" w:hAnsi="Arial" w:cs="Arial"/>
                <w:sz w:val="17"/>
                <w:szCs w:val="17"/>
              </w:rPr>
              <w:t>7</w:t>
            </w:r>
          </w:p>
        </w:tc>
        <w:tc>
          <w:tcPr>
            <w:tcW w:w="540" w:type="pct"/>
            <w:tcBorders>
              <w:top w:val="nil"/>
              <w:left w:val="nil"/>
              <w:bottom w:val="single" w:sz="4" w:space="0" w:color="auto"/>
              <w:right w:val="single" w:sz="8" w:space="0" w:color="auto"/>
            </w:tcBorders>
            <w:tcMar>
              <w:top w:w="0" w:type="dxa"/>
              <w:left w:w="108" w:type="dxa"/>
              <w:bottom w:w="0" w:type="dxa"/>
              <w:right w:w="108" w:type="dxa"/>
            </w:tcMar>
            <w:vAlign w:val="center"/>
          </w:tcPr>
          <w:p w:rsidR="00B34DB3" w:rsidRPr="0065509C" w:rsidRDefault="004463D7" w:rsidP="00B34DB3">
            <w:pPr>
              <w:spacing w:after="0" w:line="240" w:lineRule="auto"/>
              <w:jc w:val="center"/>
              <w:rPr>
                <w:rFonts w:ascii="Arial" w:hAnsi="Arial" w:cs="Arial"/>
                <w:sz w:val="17"/>
                <w:szCs w:val="17"/>
              </w:rPr>
            </w:pPr>
            <w:r>
              <w:rPr>
                <w:rFonts w:ascii="Arial" w:hAnsi="Arial" w:cs="Arial"/>
                <w:sz w:val="17"/>
                <w:szCs w:val="17"/>
              </w:rPr>
              <w:t>8</w:t>
            </w:r>
          </w:p>
        </w:tc>
      </w:tr>
      <w:tr w:rsidR="00B34DB3" w:rsidRPr="00176B7F" w:rsidTr="00F67E7F">
        <w:trPr>
          <w:trHeight w:val="20"/>
        </w:trPr>
        <w:tc>
          <w:tcPr>
            <w:tcW w:w="1346" w:type="pct"/>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rPr>
                <w:rFonts w:ascii="Arial" w:hAnsi="Arial" w:cs="Arial"/>
                <w:sz w:val="17"/>
                <w:szCs w:val="17"/>
              </w:rPr>
            </w:pPr>
          </w:p>
        </w:tc>
        <w:tc>
          <w:tcPr>
            <w:tcW w:w="449" w:type="pct"/>
            <w:vMerge/>
            <w:tcBorders>
              <w:left w:val="nil"/>
              <w:bottom w:val="single" w:sz="8"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p>
        </w:tc>
        <w:tc>
          <w:tcPr>
            <w:tcW w:w="1258" w:type="pct"/>
            <w:tcBorders>
              <w:top w:val="nil"/>
              <w:left w:val="nil"/>
              <w:bottom w:val="single" w:sz="4"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rPr>
                <w:rFonts w:ascii="Arial" w:hAnsi="Arial" w:cs="Arial"/>
                <w:sz w:val="17"/>
                <w:szCs w:val="17"/>
              </w:rPr>
            </w:pPr>
            <w:r w:rsidRPr="0065509C">
              <w:rPr>
                <w:rFonts w:ascii="Arial" w:hAnsi="Arial" w:cs="Arial"/>
                <w:sz w:val="17"/>
                <w:szCs w:val="17"/>
              </w:rPr>
              <w:t>Broj raspoloživih ležaja u seoskim domaćinstvima</w:t>
            </w:r>
          </w:p>
        </w:tc>
        <w:tc>
          <w:tcPr>
            <w:tcW w:w="479" w:type="pct"/>
            <w:tcBorders>
              <w:top w:val="nil"/>
              <w:left w:val="nil"/>
              <w:bottom w:val="single" w:sz="4"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10</w:t>
            </w:r>
          </w:p>
        </w:tc>
        <w:tc>
          <w:tcPr>
            <w:tcW w:w="479" w:type="pct"/>
            <w:tcBorders>
              <w:top w:val="nil"/>
              <w:left w:val="nil"/>
              <w:bottom w:val="single" w:sz="4" w:space="0" w:color="auto"/>
              <w:right w:val="single" w:sz="8" w:space="0" w:color="auto"/>
            </w:tcBorders>
            <w:tcMar>
              <w:top w:w="0" w:type="dxa"/>
              <w:left w:w="108" w:type="dxa"/>
              <w:bottom w:w="0" w:type="dxa"/>
              <w:right w:w="108" w:type="dxa"/>
            </w:tcMar>
            <w:vAlign w:val="center"/>
          </w:tcPr>
          <w:p w:rsidR="00B34DB3" w:rsidRPr="0065509C" w:rsidRDefault="004463D7" w:rsidP="00B34DB3">
            <w:pPr>
              <w:spacing w:after="0" w:line="240" w:lineRule="auto"/>
              <w:jc w:val="center"/>
              <w:rPr>
                <w:rFonts w:ascii="Arial" w:hAnsi="Arial" w:cs="Arial"/>
                <w:sz w:val="17"/>
                <w:szCs w:val="17"/>
              </w:rPr>
            </w:pPr>
            <w:r>
              <w:rPr>
                <w:rFonts w:ascii="Arial" w:hAnsi="Arial" w:cs="Arial"/>
                <w:sz w:val="17"/>
                <w:szCs w:val="17"/>
              </w:rPr>
              <w:t>6</w:t>
            </w:r>
            <w:r w:rsidR="00B97343">
              <w:rPr>
                <w:rFonts w:ascii="Arial" w:hAnsi="Arial" w:cs="Arial"/>
                <w:sz w:val="17"/>
                <w:szCs w:val="17"/>
              </w:rPr>
              <w:t>0</w:t>
            </w:r>
          </w:p>
        </w:tc>
        <w:tc>
          <w:tcPr>
            <w:tcW w:w="449" w:type="pct"/>
            <w:tcBorders>
              <w:top w:val="nil"/>
              <w:left w:val="nil"/>
              <w:bottom w:val="single" w:sz="4" w:space="0" w:color="auto"/>
              <w:right w:val="single" w:sz="8" w:space="0" w:color="auto"/>
            </w:tcBorders>
            <w:tcMar>
              <w:top w:w="0" w:type="dxa"/>
              <w:left w:w="108" w:type="dxa"/>
              <w:bottom w:w="0" w:type="dxa"/>
              <w:right w:w="108" w:type="dxa"/>
            </w:tcMar>
            <w:vAlign w:val="center"/>
          </w:tcPr>
          <w:p w:rsidR="00B34DB3" w:rsidRPr="0065509C" w:rsidRDefault="004463D7" w:rsidP="00B34DB3">
            <w:pPr>
              <w:spacing w:after="0" w:line="240" w:lineRule="auto"/>
              <w:jc w:val="center"/>
              <w:rPr>
                <w:rFonts w:ascii="Arial" w:hAnsi="Arial" w:cs="Arial"/>
                <w:sz w:val="17"/>
                <w:szCs w:val="17"/>
              </w:rPr>
            </w:pPr>
            <w:r>
              <w:rPr>
                <w:rFonts w:ascii="Arial" w:hAnsi="Arial" w:cs="Arial"/>
                <w:sz w:val="17"/>
                <w:szCs w:val="17"/>
              </w:rPr>
              <w:t>65</w:t>
            </w:r>
          </w:p>
        </w:tc>
        <w:tc>
          <w:tcPr>
            <w:tcW w:w="540" w:type="pct"/>
            <w:tcBorders>
              <w:top w:val="nil"/>
              <w:left w:val="nil"/>
              <w:bottom w:val="single" w:sz="4" w:space="0" w:color="auto"/>
              <w:right w:val="single" w:sz="8" w:space="0" w:color="auto"/>
            </w:tcBorders>
            <w:tcMar>
              <w:top w:w="0" w:type="dxa"/>
              <w:left w:w="108" w:type="dxa"/>
              <w:bottom w:w="0" w:type="dxa"/>
              <w:right w:w="108" w:type="dxa"/>
            </w:tcMar>
            <w:vAlign w:val="center"/>
          </w:tcPr>
          <w:p w:rsidR="00B34DB3" w:rsidRPr="0065509C" w:rsidRDefault="004463D7" w:rsidP="00B34DB3">
            <w:pPr>
              <w:spacing w:after="0" w:line="240" w:lineRule="auto"/>
              <w:jc w:val="center"/>
              <w:rPr>
                <w:rFonts w:ascii="Arial" w:hAnsi="Arial" w:cs="Arial"/>
                <w:sz w:val="17"/>
                <w:szCs w:val="17"/>
              </w:rPr>
            </w:pPr>
            <w:r>
              <w:rPr>
                <w:rFonts w:ascii="Arial" w:hAnsi="Arial" w:cs="Arial"/>
                <w:sz w:val="17"/>
                <w:szCs w:val="17"/>
              </w:rPr>
              <w:t>70</w:t>
            </w:r>
          </w:p>
        </w:tc>
      </w:tr>
      <w:tr w:rsidR="00B34DB3" w:rsidRPr="00176B7F" w:rsidTr="00F67E7F">
        <w:trPr>
          <w:trHeight w:val="20"/>
        </w:trPr>
        <w:tc>
          <w:tcPr>
            <w:tcW w:w="1346" w:type="pct"/>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rPr>
                <w:rFonts w:ascii="Arial" w:hAnsi="Arial" w:cs="Arial"/>
                <w:sz w:val="17"/>
                <w:szCs w:val="17"/>
              </w:rPr>
            </w:pPr>
            <w:r w:rsidRPr="0065509C">
              <w:rPr>
                <w:rFonts w:ascii="Arial" w:hAnsi="Arial" w:cs="Arial"/>
                <w:sz w:val="17"/>
                <w:szCs w:val="17"/>
              </w:rPr>
              <w:t>8. Razvoj kulture i sporta</w:t>
            </w:r>
          </w:p>
        </w:tc>
        <w:tc>
          <w:tcPr>
            <w:tcW w:w="449" w:type="pct"/>
            <w:vMerge w:val="restart"/>
            <w:tcBorders>
              <w:top w:val="single" w:sz="8" w:space="0" w:color="auto"/>
              <w:left w:val="nil"/>
              <w:right w:val="single" w:sz="4"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n/a</w:t>
            </w:r>
          </w:p>
        </w:tc>
        <w:tc>
          <w:tcPr>
            <w:tcW w:w="12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rPr>
                <w:rFonts w:ascii="Arial" w:hAnsi="Arial" w:cs="Arial"/>
                <w:sz w:val="17"/>
                <w:szCs w:val="17"/>
              </w:rPr>
            </w:pPr>
            <w:r w:rsidRPr="0065509C">
              <w:rPr>
                <w:rFonts w:ascii="Arial" w:hAnsi="Arial" w:cs="Arial"/>
                <w:sz w:val="17"/>
                <w:szCs w:val="17"/>
              </w:rPr>
              <w:t>Broj zaštićenih i obnovljenih objekata kulture</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0 </w:t>
            </w:r>
          </w:p>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 </w:t>
            </w:r>
          </w:p>
          <w:p w:rsidR="00B34DB3" w:rsidRPr="0065509C" w:rsidRDefault="00B34DB3" w:rsidP="00B34DB3">
            <w:pPr>
              <w:spacing w:after="0" w:line="240" w:lineRule="auto"/>
              <w:jc w:val="center"/>
              <w:rPr>
                <w:rFonts w:ascii="Arial" w:hAnsi="Arial" w:cs="Arial"/>
                <w:sz w:val="17"/>
                <w:szCs w:val="17"/>
              </w:rPr>
            </w:pPr>
            <w:r>
              <w:rPr>
                <w:rFonts w:ascii="Arial" w:hAnsi="Arial" w:cs="Arial"/>
                <w:sz w:val="17"/>
                <w:szCs w:val="17"/>
              </w:rPr>
              <w:t>2</w:t>
            </w:r>
          </w:p>
        </w:tc>
        <w:tc>
          <w:tcPr>
            <w:tcW w:w="449"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 </w:t>
            </w:r>
          </w:p>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2 </w:t>
            </w:r>
          </w:p>
        </w:tc>
        <w:tc>
          <w:tcPr>
            <w:tcW w:w="540"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 </w:t>
            </w:r>
          </w:p>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 3</w:t>
            </w:r>
          </w:p>
        </w:tc>
      </w:tr>
      <w:tr w:rsidR="00B34DB3" w:rsidRPr="00176B7F" w:rsidTr="00F67E7F">
        <w:trPr>
          <w:trHeight w:val="20"/>
        </w:trPr>
        <w:tc>
          <w:tcPr>
            <w:tcW w:w="1346" w:type="pct"/>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rPr>
                <w:rFonts w:ascii="Arial" w:hAnsi="Arial" w:cs="Arial"/>
                <w:sz w:val="17"/>
                <w:szCs w:val="17"/>
              </w:rPr>
            </w:pPr>
          </w:p>
        </w:tc>
        <w:tc>
          <w:tcPr>
            <w:tcW w:w="449" w:type="pct"/>
            <w:vMerge/>
            <w:tcBorders>
              <w:left w:val="nil"/>
              <w:bottom w:val="single" w:sz="4" w:space="0" w:color="auto"/>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p>
        </w:tc>
        <w:tc>
          <w:tcPr>
            <w:tcW w:w="12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rPr>
                <w:rFonts w:ascii="Arial" w:hAnsi="Arial" w:cs="Arial"/>
                <w:sz w:val="17"/>
                <w:szCs w:val="17"/>
              </w:rPr>
            </w:pPr>
            <w:r w:rsidRPr="0065509C">
              <w:rPr>
                <w:rFonts w:ascii="Arial" w:hAnsi="Arial" w:cs="Arial"/>
                <w:sz w:val="17"/>
                <w:szCs w:val="17"/>
              </w:rPr>
              <w:t>Broj izgrađenih i modernizovanih objakata sportske infrastrukture</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0</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1</w:t>
            </w:r>
          </w:p>
        </w:tc>
        <w:tc>
          <w:tcPr>
            <w:tcW w:w="449"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2</w:t>
            </w:r>
          </w:p>
        </w:tc>
        <w:tc>
          <w:tcPr>
            <w:tcW w:w="540"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3</w:t>
            </w:r>
          </w:p>
        </w:tc>
      </w:tr>
      <w:tr w:rsidR="00B34DB3" w:rsidRPr="00176B7F" w:rsidTr="00F67E7F">
        <w:trPr>
          <w:trHeight w:val="210"/>
        </w:trPr>
        <w:tc>
          <w:tcPr>
            <w:tcW w:w="1346" w:type="pct"/>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rPr>
                <w:rFonts w:ascii="Arial" w:hAnsi="Arial" w:cs="Arial"/>
                <w:sz w:val="17"/>
                <w:szCs w:val="17"/>
              </w:rPr>
            </w:pPr>
            <w:r w:rsidRPr="0065509C">
              <w:rPr>
                <w:rFonts w:ascii="Arial" w:hAnsi="Arial" w:cs="Arial"/>
                <w:sz w:val="17"/>
                <w:szCs w:val="17"/>
              </w:rPr>
              <w:t>9. Podrška razvoju obrazovanja i aktivnostima djece i mladih</w:t>
            </w:r>
          </w:p>
        </w:tc>
        <w:tc>
          <w:tcPr>
            <w:tcW w:w="449" w:type="pct"/>
            <w:vMerge w:val="restart"/>
            <w:tcBorders>
              <w:top w:val="single" w:sz="8" w:space="0" w:color="auto"/>
              <w:left w:val="nil"/>
              <w:right w:val="single" w:sz="4"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n/a</w:t>
            </w:r>
          </w:p>
        </w:tc>
        <w:tc>
          <w:tcPr>
            <w:tcW w:w="12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rPr>
                <w:rFonts w:ascii="Arial" w:hAnsi="Arial" w:cs="Arial"/>
                <w:sz w:val="17"/>
                <w:szCs w:val="17"/>
              </w:rPr>
            </w:pPr>
            <w:r w:rsidRPr="0065509C">
              <w:rPr>
                <w:rFonts w:ascii="Arial" w:hAnsi="Arial" w:cs="Arial"/>
                <w:sz w:val="17"/>
                <w:szCs w:val="17"/>
              </w:rPr>
              <w:t>Finansijska sredstva izdvojena za prevoz učenika godišnje</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31.500 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4DB3" w:rsidRPr="0065509C" w:rsidRDefault="00D76298" w:rsidP="00B34DB3">
            <w:pPr>
              <w:spacing w:after="0" w:line="240" w:lineRule="auto"/>
              <w:jc w:val="center"/>
              <w:rPr>
                <w:rFonts w:ascii="Arial" w:hAnsi="Arial" w:cs="Arial"/>
                <w:sz w:val="17"/>
                <w:szCs w:val="17"/>
              </w:rPr>
            </w:pPr>
            <w:r>
              <w:rPr>
                <w:rFonts w:ascii="Arial" w:hAnsi="Arial" w:cs="Arial"/>
                <w:sz w:val="17"/>
                <w:szCs w:val="17"/>
              </w:rPr>
              <w:t>65</w:t>
            </w:r>
            <w:r w:rsidR="00B34DB3">
              <w:rPr>
                <w:rFonts w:ascii="Arial" w:hAnsi="Arial" w:cs="Arial"/>
                <w:sz w:val="17"/>
                <w:szCs w:val="17"/>
              </w:rPr>
              <w:t>.000</w:t>
            </w:r>
          </w:p>
        </w:tc>
        <w:tc>
          <w:tcPr>
            <w:tcW w:w="449"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rsidR="00B34DB3" w:rsidRPr="0065509C" w:rsidRDefault="00D76298" w:rsidP="00B34DB3">
            <w:pPr>
              <w:spacing w:after="0" w:line="240" w:lineRule="auto"/>
              <w:jc w:val="center"/>
              <w:rPr>
                <w:rFonts w:ascii="Arial" w:hAnsi="Arial" w:cs="Arial"/>
                <w:sz w:val="17"/>
                <w:szCs w:val="17"/>
              </w:rPr>
            </w:pPr>
            <w:r>
              <w:rPr>
                <w:rFonts w:ascii="Arial" w:hAnsi="Arial" w:cs="Arial"/>
                <w:sz w:val="17"/>
                <w:szCs w:val="17"/>
              </w:rPr>
              <w:t>65</w:t>
            </w:r>
            <w:r w:rsidR="00F73972">
              <w:rPr>
                <w:rFonts w:ascii="Arial" w:hAnsi="Arial" w:cs="Arial"/>
                <w:sz w:val="17"/>
                <w:szCs w:val="17"/>
              </w:rPr>
              <w:t>.000</w:t>
            </w:r>
          </w:p>
        </w:tc>
        <w:tc>
          <w:tcPr>
            <w:tcW w:w="540"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B34DB3" w:rsidRPr="0065509C" w:rsidRDefault="00D76298" w:rsidP="00B34DB3">
            <w:pPr>
              <w:spacing w:after="0" w:line="240" w:lineRule="auto"/>
              <w:jc w:val="center"/>
              <w:rPr>
                <w:rFonts w:ascii="Arial" w:hAnsi="Arial" w:cs="Arial"/>
                <w:sz w:val="17"/>
                <w:szCs w:val="17"/>
              </w:rPr>
            </w:pPr>
            <w:r>
              <w:rPr>
                <w:rFonts w:ascii="Arial" w:hAnsi="Arial" w:cs="Arial"/>
                <w:sz w:val="17"/>
                <w:szCs w:val="17"/>
              </w:rPr>
              <w:t>65</w:t>
            </w:r>
            <w:r w:rsidR="00F73972">
              <w:rPr>
                <w:rFonts w:ascii="Arial" w:hAnsi="Arial" w:cs="Arial"/>
                <w:sz w:val="17"/>
                <w:szCs w:val="17"/>
              </w:rPr>
              <w:t>.000</w:t>
            </w:r>
            <w:r w:rsidR="00B34DB3" w:rsidRPr="0065509C">
              <w:rPr>
                <w:rFonts w:ascii="Arial" w:hAnsi="Arial" w:cs="Arial"/>
                <w:sz w:val="17"/>
                <w:szCs w:val="17"/>
              </w:rPr>
              <w:t>  </w:t>
            </w:r>
          </w:p>
        </w:tc>
      </w:tr>
      <w:tr w:rsidR="00B34DB3" w:rsidRPr="00176B7F" w:rsidTr="00F67E7F">
        <w:trPr>
          <w:trHeight w:val="180"/>
        </w:trPr>
        <w:tc>
          <w:tcPr>
            <w:tcW w:w="1346" w:type="pct"/>
            <w:vMerge/>
            <w:tcBorders>
              <w:left w:val="single" w:sz="8" w:space="0" w:color="auto"/>
              <w:right w:val="single" w:sz="8"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rPr>
                <w:rFonts w:ascii="Arial" w:hAnsi="Arial" w:cs="Arial"/>
                <w:sz w:val="17"/>
                <w:szCs w:val="17"/>
              </w:rPr>
            </w:pPr>
          </w:p>
        </w:tc>
        <w:tc>
          <w:tcPr>
            <w:tcW w:w="449" w:type="pct"/>
            <w:vMerge/>
            <w:tcBorders>
              <w:left w:val="nil"/>
              <w:right w:val="single" w:sz="4"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p>
        </w:tc>
        <w:tc>
          <w:tcPr>
            <w:tcW w:w="12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rPr>
                <w:rFonts w:ascii="Arial" w:hAnsi="Arial" w:cs="Arial"/>
                <w:sz w:val="17"/>
                <w:szCs w:val="17"/>
              </w:rPr>
            </w:pPr>
            <w:r w:rsidRPr="0065509C">
              <w:rPr>
                <w:rFonts w:ascii="Arial" w:hAnsi="Arial" w:cs="Arial"/>
                <w:sz w:val="17"/>
                <w:szCs w:val="17"/>
              </w:rPr>
              <w:t>Finansijska sredstva za stipendiranje učenika godišnje</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7.500 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4DB3" w:rsidRPr="0065509C" w:rsidRDefault="00D76298" w:rsidP="00B34DB3">
            <w:pPr>
              <w:spacing w:after="0" w:line="240" w:lineRule="auto"/>
              <w:jc w:val="center"/>
              <w:rPr>
                <w:rFonts w:ascii="Arial" w:hAnsi="Arial" w:cs="Arial"/>
                <w:sz w:val="17"/>
                <w:szCs w:val="17"/>
              </w:rPr>
            </w:pPr>
            <w:r>
              <w:rPr>
                <w:rFonts w:ascii="Arial" w:hAnsi="Arial" w:cs="Arial"/>
                <w:sz w:val="17"/>
                <w:szCs w:val="17"/>
              </w:rPr>
              <w:t>40</w:t>
            </w:r>
            <w:r w:rsidR="00B34DB3">
              <w:rPr>
                <w:rFonts w:ascii="Arial" w:hAnsi="Arial" w:cs="Arial"/>
                <w:sz w:val="17"/>
                <w:szCs w:val="17"/>
              </w:rPr>
              <w:t>.000</w:t>
            </w:r>
            <w:r w:rsidR="00B34DB3" w:rsidRPr="0065509C">
              <w:rPr>
                <w:rFonts w:ascii="Arial" w:hAnsi="Arial" w:cs="Arial"/>
                <w:sz w:val="17"/>
                <w:szCs w:val="17"/>
              </w:rPr>
              <w:t> </w:t>
            </w:r>
          </w:p>
        </w:tc>
        <w:tc>
          <w:tcPr>
            <w:tcW w:w="449"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rsidR="00B34DB3" w:rsidRPr="0065509C" w:rsidRDefault="00F73972" w:rsidP="00B34DB3">
            <w:pPr>
              <w:spacing w:after="0" w:line="240" w:lineRule="auto"/>
              <w:jc w:val="center"/>
              <w:rPr>
                <w:rFonts w:ascii="Arial" w:hAnsi="Arial" w:cs="Arial"/>
                <w:sz w:val="17"/>
                <w:szCs w:val="17"/>
              </w:rPr>
            </w:pPr>
            <w:r>
              <w:rPr>
                <w:rFonts w:ascii="Arial" w:hAnsi="Arial" w:cs="Arial"/>
                <w:sz w:val="17"/>
                <w:szCs w:val="17"/>
              </w:rPr>
              <w:t>41.000</w:t>
            </w:r>
            <w:r w:rsidR="00B34DB3" w:rsidRPr="0065509C">
              <w:rPr>
                <w:rFonts w:ascii="Arial" w:hAnsi="Arial" w:cs="Arial"/>
                <w:sz w:val="17"/>
                <w:szCs w:val="17"/>
              </w:rPr>
              <w:t> </w:t>
            </w:r>
          </w:p>
        </w:tc>
        <w:tc>
          <w:tcPr>
            <w:tcW w:w="540"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B34DB3" w:rsidRPr="0065509C" w:rsidRDefault="00D76298" w:rsidP="00B34DB3">
            <w:pPr>
              <w:spacing w:after="0" w:line="240" w:lineRule="auto"/>
              <w:jc w:val="center"/>
              <w:rPr>
                <w:rFonts w:ascii="Arial" w:hAnsi="Arial" w:cs="Arial"/>
                <w:sz w:val="17"/>
                <w:szCs w:val="17"/>
              </w:rPr>
            </w:pPr>
            <w:r>
              <w:rPr>
                <w:rFonts w:ascii="Arial" w:hAnsi="Arial" w:cs="Arial"/>
                <w:sz w:val="17"/>
                <w:szCs w:val="17"/>
              </w:rPr>
              <w:t>42</w:t>
            </w:r>
            <w:r w:rsidR="00F73972">
              <w:rPr>
                <w:rFonts w:ascii="Arial" w:hAnsi="Arial" w:cs="Arial"/>
                <w:sz w:val="17"/>
                <w:szCs w:val="17"/>
              </w:rPr>
              <w:t>.000</w:t>
            </w:r>
            <w:r w:rsidR="00B34DB3" w:rsidRPr="0065509C">
              <w:rPr>
                <w:rFonts w:ascii="Arial" w:hAnsi="Arial" w:cs="Arial"/>
                <w:sz w:val="17"/>
                <w:szCs w:val="17"/>
              </w:rPr>
              <w:t> </w:t>
            </w:r>
          </w:p>
        </w:tc>
      </w:tr>
      <w:tr w:rsidR="00B34DB3" w:rsidRPr="00176B7F" w:rsidTr="00F67E7F">
        <w:trPr>
          <w:trHeight w:val="136"/>
        </w:trPr>
        <w:tc>
          <w:tcPr>
            <w:tcW w:w="1346" w:type="pct"/>
            <w:vMerge/>
            <w:tcBorders>
              <w:left w:val="single" w:sz="8"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rPr>
                <w:rFonts w:ascii="Arial" w:hAnsi="Arial" w:cs="Arial"/>
                <w:sz w:val="17"/>
                <w:szCs w:val="17"/>
              </w:rPr>
            </w:pPr>
          </w:p>
        </w:tc>
        <w:tc>
          <w:tcPr>
            <w:tcW w:w="449" w:type="pct"/>
            <w:vMerge/>
            <w:tcBorders>
              <w:left w:val="nil"/>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p>
        </w:tc>
        <w:tc>
          <w:tcPr>
            <w:tcW w:w="12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rPr>
                <w:rFonts w:ascii="Arial" w:hAnsi="Arial" w:cs="Arial"/>
                <w:sz w:val="17"/>
                <w:szCs w:val="17"/>
              </w:rPr>
            </w:pPr>
            <w:r w:rsidRPr="0065509C">
              <w:rPr>
                <w:rFonts w:ascii="Arial" w:hAnsi="Arial" w:cs="Arial"/>
                <w:sz w:val="17"/>
                <w:szCs w:val="17"/>
              </w:rPr>
              <w:t>Broj realizovanih projekata Omladinske banke godišnje</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12</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65509C" w:rsidRDefault="00A35E11" w:rsidP="00B34DB3">
            <w:pPr>
              <w:spacing w:after="0" w:line="240" w:lineRule="auto"/>
              <w:jc w:val="center"/>
              <w:rPr>
                <w:rFonts w:ascii="Arial" w:hAnsi="Arial" w:cs="Arial"/>
                <w:sz w:val="17"/>
                <w:szCs w:val="17"/>
              </w:rPr>
            </w:pPr>
            <w:r>
              <w:rPr>
                <w:rFonts w:ascii="Arial" w:hAnsi="Arial" w:cs="Arial"/>
                <w:sz w:val="17"/>
                <w:szCs w:val="17"/>
              </w:rPr>
              <w:t>10</w:t>
            </w:r>
          </w:p>
        </w:tc>
        <w:tc>
          <w:tcPr>
            <w:tcW w:w="449"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14</w:t>
            </w:r>
          </w:p>
        </w:tc>
        <w:tc>
          <w:tcPr>
            <w:tcW w:w="540"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15</w:t>
            </w:r>
          </w:p>
        </w:tc>
      </w:tr>
      <w:tr w:rsidR="00B34DB3" w:rsidRPr="00176B7F" w:rsidTr="00F67E7F">
        <w:trPr>
          <w:trHeight w:val="120"/>
        </w:trPr>
        <w:tc>
          <w:tcPr>
            <w:tcW w:w="1346" w:type="pct"/>
            <w:vMerge/>
            <w:tcBorders>
              <w:left w:val="single" w:sz="8"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rPr>
                <w:rFonts w:ascii="Arial" w:hAnsi="Arial" w:cs="Arial"/>
                <w:sz w:val="17"/>
                <w:szCs w:val="17"/>
              </w:rPr>
            </w:pPr>
          </w:p>
        </w:tc>
        <w:tc>
          <w:tcPr>
            <w:tcW w:w="449" w:type="pct"/>
            <w:vMerge/>
            <w:tcBorders>
              <w:left w:val="nil"/>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p>
        </w:tc>
        <w:tc>
          <w:tcPr>
            <w:tcW w:w="12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rPr>
                <w:rFonts w:ascii="Arial" w:hAnsi="Arial" w:cs="Arial"/>
                <w:sz w:val="17"/>
                <w:szCs w:val="17"/>
              </w:rPr>
            </w:pPr>
            <w:r w:rsidRPr="0065509C">
              <w:rPr>
                <w:rFonts w:ascii="Arial" w:hAnsi="Arial" w:cs="Arial"/>
                <w:sz w:val="17"/>
                <w:szCs w:val="17"/>
              </w:rPr>
              <w:t>Broj pokrenutih mikrobiznisa mladih</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0</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65509C" w:rsidRDefault="004463D7" w:rsidP="00B34DB3">
            <w:pPr>
              <w:spacing w:after="0" w:line="240" w:lineRule="auto"/>
              <w:jc w:val="center"/>
              <w:rPr>
                <w:rFonts w:ascii="Arial" w:hAnsi="Arial" w:cs="Arial"/>
                <w:sz w:val="17"/>
                <w:szCs w:val="17"/>
              </w:rPr>
            </w:pPr>
            <w:r>
              <w:rPr>
                <w:rFonts w:ascii="Arial" w:hAnsi="Arial" w:cs="Arial"/>
                <w:sz w:val="17"/>
                <w:szCs w:val="17"/>
              </w:rPr>
              <w:t>1</w:t>
            </w:r>
          </w:p>
        </w:tc>
        <w:tc>
          <w:tcPr>
            <w:tcW w:w="449"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B34DB3" w:rsidRPr="0065509C" w:rsidRDefault="00A35E11" w:rsidP="00B34DB3">
            <w:pPr>
              <w:spacing w:after="0" w:line="240" w:lineRule="auto"/>
              <w:jc w:val="center"/>
              <w:rPr>
                <w:rFonts w:ascii="Arial" w:hAnsi="Arial" w:cs="Arial"/>
                <w:sz w:val="17"/>
                <w:szCs w:val="17"/>
              </w:rPr>
            </w:pPr>
            <w:r>
              <w:rPr>
                <w:rFonts w:ascii="Arial" w:hAnsi="Arial" w:cs="Arial"/>
                <w:sz w:val="17"/>
                <w:szCs w:val="17"/>
              </w:rPr>
              <w:t>2</w:t>
            </w:r>
          </w:p>
        </w:tc>
        <w:tc>
          <w:tcPr>
            <w:tcW w:w="540"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B34DB3" w:rsidRPr="0065509C" w:rsidRDefault="00A35E11" w:rsidP="00B34DB3">
            <w:pPr>
              <w:spacing w:after="0" w:line="240" w:lineRule="auto"/>
              <w:jc w:val="center"/>
              <w:rPr>
                <w:rFonts w:ascii="Arial" w:hAnsi="Arial" w:cs="Arial"/>
                <w:sz w:val="17"/>
                <w:szCs w:val="17"/>
              </w:rPr>
            </w:pPr>
            <w:r>
              <w:rPr>
                <w:rFonts w:ascii="Arial" w:hAnsi="Arial" w:cs="Arial"/>
                <w:sz w:val="17"/>
                <w:szCs w:val="17"/>
              </w:rPr>
              <w:t>3</w:t>
            </w:r>
          </w:p>
        </w:tc>
      </w:tr>
      <w:tr w:rsidR="00B34DB3" w:rsidRPr="00176B7F" w:rsidTr="00F67E7F">
        <w:trPr>
          <w:trHeight w:val="105"/>
        </w:trPr>
        <w:tc>
          <w:tcPr>
            <w:tcW w:w="1346" w:type="pct"/>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rPr>
                <w:rFonts w:ascii="Arial" w:hAnsi="Arial" w:cs="Arial"/>
                <w:sz w:val="17"/>
                <w:szCs w:val="17"/>
              </w:rPr>
            </w:pPr>
          </w:p>
        </w:tc>
        <w:tc>
          <w:tcPr>
            <w:tcW w:w="449" w:type="pct"/>
            <w:vMerge/>
            <w:tcBorders>
              <w:left w:val="nil"/>
              <w:bottom w:val="single" w:sz="4" w:space="0" w:color="auto"/>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p>
        </w:tc>
        <w:tc>
          <w:tcPr>
            <w:tcW w:w="12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Default="00B34DB3" w:rsidP="00B34DB3">
            <w:pPr>
              <w:spacing w:after="0" w:line="240" w:lineRule="auto"/>
              <w:rPr>
                <w:rFonts w:ascii="Arial" w:hAnsi="Arial" w:cs="Arial"/>
                <w:sz w:val="17"/>
                <w:szCs w:val="17"/>
              </w:rPr>
            </w:pPr>
            <w:r w:rsidRPr="0065509C">
              <w:rPr>
                <w:rFonts w:ascii="Arial" w:hAnsi="Arial" w:cs="Arial"/>
                <w:sz w:val="17"/>
                <w:szCs w:val="17"/>
              </w:rPr>
              <w:t>Broj rekonstruisanih igrališta (po standardima</w:t>
            </w:r>
          </w:p>
          <w:p w:rsidR="00B34DB3" w:rsidRPr="0065509C" w:rsidRDefault="00B34DB3" w:rsidP="00B34DB3">
            <w:pPr>
              <w:spacing w:after="0" w:line="240" w:lineRule="auto"/>
              <w:rPr>
                <w:rFonts w:ascii="Arial" w:hAnsi="Arial" w:cs="Arial"/>
                <w:sz w:val="17"/>
                <w:szCs w:val="17"/>
              </w:rPr>
            </w:pP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0</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65509C" w:rsidRDefault="00D76298" w:rsidP="00B34DB3">
            <w:pPr>
              <w:spacing w:after="0" w:line="240" w:lineRule="auto"/>
              <w:jc w:val="center"/>
              <w:rPr>
                <w:rFonts w:ascii="Arial" w:hAnsi="Arial" w:cs="Arial"/>
                <w:sz w:val="17"/>
                <w:szCs w:val="17"/>
              </w:rPr>
            </w:pPr>
            <w:r>
              <w:rPr>
                <w:rFonts w:ascii="Arial" w:hAnsi="Arial" w:cs="Arial"/>
                <w:sz w:val="17"/>
                <w:szCs w:val="17"/>
              </w:rPr>
              <w:t>2</w:t>
            </w:r>
          </w:p>
        </w:tc>
        <w:tc>
          <w:tcPr>
            <w:tcW w:w="449"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B34DB3" w:rsidRPr="0065509C" w:rsidRDefault="00A35E11" w:rsidP="00B34DB3">
            <w:pPr>
              <w:spacing w:after="0" w:line="240" w:lineRule="auto"/>
              <w:jc w:val="center"/>
              <w:rPr>
                <w:rFonts w:ascii="Arial" w:hAnsi="Arial" w:cs="Arial"/>
                <w:sz w:val="17"/>
                <w:szCs w:val="17"/>
              </w:rPr>
            </w:pPr>
            <w:r>
              <w:rPr>
                <w:rFonts w:ascii="Arial" w:hAnsi="Arial" w:cs="Arial"/>
                <w:sz w:val="17"/>
                <w:szCs w:val="17"/>
              </w:rPr>
              <w:t>3</w:t>
            </w:r>
          </w:p>
        </w:tc>
        <w:tc>
          <w:tcPr>
            <w:tcW w:w="540"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B34DB3" w:rsidRPr="0065509C" w:rsidRDefault="00A35E11" w:rsidP="00B34DB3">
            <w:pPr>
              <w:spacing w:after="0" w:line="240" w:lineRule="auto"/>
              <w:jc w:val="center"/>
              <w:rPr>
                <w:rFonts w:ascii="Arial" w:hAnsi="Arial" w:cs="Arial"/>
                <w:sz w:val="17"/>
                <w:szCs w:val="17"/>
              </w:rPr>
            </w:pPr>
            <w:r>
              <w:rPr>
                <w:rFonts w:ascii="Arial" w:hAnsi="Arial" w:cs="Arial"/>
                <w:sz w:val="17"/>
                <w:szCs w:val="17"/>
              </w:rPr>
              <w:t>3</w:t>
            </w:r>
          </w:p>
        </w:tc>
      </w:tr>
      <w:tr w:rsidR="00B34DB3" w:rsidRPr="00176B7F" w:rsidTr="00F67E7F">
        <w:trPr>
          <w:trHeight w:val="20"/>
        </w:trPr>
        <w:tc>
          <w:tcPr>
            <w:tcW w:w="1346" w:type="pct"/>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rPr>
                <w:rFonts w:ascii="Arial" w:hAnsi="Arial" w:cs="Arial"/>
                <w:sz w:val="17"/>
                <w:szCs w:val="17"/>
              </w:rPr>
            </w:pPr>
            <w:r w:rsidRPr="0065509C">
              <w:rPr>
                <w:rFonts w:ascii="Arial" w:hAnsi="Arial" w:cs="Arial"/>
                <w:sz w:val="17"/>
                <w:szCs w:val="17"/>
              </w:rPr>
              <w:t>10. Unapređenje institucionalne saradnje između privrednika, obrazovnih institucija i općine</w:t>
            </w:r>
          </w:p>
        </w:tc>
        <w:tc>
          <w:tcPr>
            <w:tcW w:w="449" w:type="pct"/>
            <w:vMerge w:val="restart"/>
            <w:tcBorders>
              <w:top w:val="single" w:sz="8" w:space="0" w:color="auto"/>
              <w:left w:val="nil"/>
              <w:right w:val="single" w:sz="4"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n/a</w:t>
            </w:r>
          </w:p>
        </w:tc>
        <w:tc>
          <w:tcPr>
            <w:tcW w:w="12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4DB3" w:rsidRDefault="00B34DB3" w:rsidP="00B34DB3">
            <w:pPr>
              <w:spacing w:after="0" w:line="240" w:lineRule="auto"/>
              <w:rPr>
                <w:rFonts w:ascii="Arial" w:hAnsi="Arial" w:cs="Arial"/>
                <w:sz w:val="17"/>
                <w:szCs w:val="17"/>
              </w:rPr>
            </w:pPr>
            <w:r w:rsidRPr="0065509C">
              <w:rPr>
                <w:rFonts w:ascii="Arial" w:hAnsi="Arial" w:cs="Arial"/>
                <w:sz w:val="17"/>
                <w:szCs w:val="17"/>
              </w:rPr>
              <w:t>Broj koordinacionih tijela za institucionalnu saradnju</w:t>
            </w:r>
          </w:p>
          <w:p w:rsidR="00B34DB3" w:rsidRPr="0065509C" w:rsidRDefault="00B34DB3" w:rsidP="00B34DB3">
            <w:pPr>
              <w:spacing w:after="0" w:line="240" w:lineRule="auto"/>
              <w:rPr>
                <w:rFonts w:ascii="Arial" w:hAnsi="Arial" w:cs="Arial"/>
                <w:sz w:val="17"/>
                <w:szCs w:val="17"/>
              </w:rPr>
            </w:pP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 </w:t>
            </w:r>
          </w:p>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0 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 </w:t>
            </w:r>
            <w:r w:rsidR="00B97343">
              <w:rPr>
                <w:rFonts w:ascii="Arial" w:hAnsi="Arial" w:cs="Arial"/>
                <w:sz w:val="17"/>
                <w:szCs w:val="17"/>
              </w:rPr>
              <w:t>1</w:t>
            </w:r>
          </w:p>
          <w:p w:rsidR="00B34DB3" w:rsidRPr="0065509C" w:rsidRDefault="00B34DB3" w:rsidP="00B34DB3">
            <w:pPr>
              <w:spacing w:after="0" w:line="240" w:lineRule="auto"/>
              <w:jc w:val="center"/>
              <w:rPr>
                <w:rFonts w:ascii="Arial" w:hAnsi="Arial" w:cs="Arial"/>
                <w:sz w:val="17"/>
                <w:szCs w:val="17"/>
              </w:rPr>
            </w:pPr>
          </w:p>
        </w:tc>
        <w:tc>
          <w:tcPr>
            <w:tcW w:w="449"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 1</w:t>
            </w:r>
          </w:p>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 </w:t>
            </w:r>
          </w:p>
        </w:tc>
        <w:tc>
          <w:tcPr>
            <w:tcW w:w="540"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1 </w:t>
            </w:r>
          </w:p>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 </w:t>
            </w:r>
          </w:p>
        </w:tc>
      </w:tr>
      <w:tr w:rsidR="00B34DB3" w:rsidRPr="00176B7F" w:rsidTr="00F67E7F">
        <w:trPr>
          <w:trHeight w:val="210"/>
        </w:trPr>
        <w:tc>
          <w:tcPr>
            <w:tcW w:w="1346" w:type="pct"/>
            <w:vMerge/>
            <w:tcBorders>
              <w:left w:val="single" w:sz="8"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rPr>
                <w:rFonts w:ascii="Arial" w:hAnsi="Arial" w:cs="Arial"/>
                <w:sz w:val="17"/>
                <w:szCs w:val="17"/>
              </w:rPr>
            </w:pPr>
          </w:p>
        </w:tc>
        <w:tc>
          <w:tcPr>
            <w:tcW w:w="449" w:type="pct"/>
            <w:vMerge/>
            <w:tcBorders>
              <w:left w:val="nil"/>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p>
        </w:tc>
        <w:tc>
          <w:tcPr>
            <w:tcW w:w="12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rPr>
                <w:rFonts w:ascii="Arial" w:hAnsi="Arial" w:cs="Arial"/>
                <w:sz w:val="17"/>
                <w:szCs w:val="17"/>
              </w:rPr>
            </w:pPr>
            <w:r w:rsidRPr="0065509C">
              <w:rPr>
                <w:rFonts w:ascii="Arial" w:hAnsi="Arial" w:cs="Arial"/>
                <w:sz w:val="17"/>
                <w:szCs w:val="17"/>
              </w:rPr>
              <w:t>Broja zaposlenih pripravnika</w:t>
            </w:r>
          </w:p>
          <w:p w:rsidR="00B34DB3" w:rsidRPr="0065509C" w:rsidRDefault="00B34DB3" w:rsidP="00B34DB3">
            <w:pPr>
              <w:spacing w:after="0" w:line="240" w:lineRule="auto"/>
              <w:rPr>
                <w:rFonts w:ascii="Arial" w:hAnsi="Arial" w:cs="Arial"/>
                <w:sz w:val="17"/>
                <w:szCs w:val="17"/>
              </w:rPr>
            </w:pP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4</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2</w:t>
            </w:r>
          </w:p>
        </w:tc>
        <w:tc>
          <w:tcPr>
            <w:tcW w:w="449"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4</w:t>
            </w:r>
          </w:p>
        </w:tc>
        <w:tc>
          <w:tcPr>
            <w:tcW w:w="540"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4</w:t>
            </w:r>
          </w:p>
        </w:tc>
      </w:tr>
      <w:tr w:rsidR="00B34DB3" w:rsidRPr="00176B7F" w:rsidTr="00F67E7F">
        <w:trPr>
          <w:trHeight w:val="166"/>
        </w:trPr>
        <w:tc>
          <w:tcPr>
            <w:tcW w:w="1346" w:type="pct"/>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rPr>
                <w:rFonts w:ascii="Arial" w:hAnsi="Arial" w:cs="Arial"/>
                <w:sz w:val="17"/>
                <w:szCs w:val="17"/>
              </w:rPr>
            </w:pPr>
          </w:p>
        </w:tc>
        <w:tc>
          <w:tcPr>
            <w:tcW w:w="449" w:type="pct"/>
            <w:vMerge/>
            <w:tcBorders>
              <w:left w:val="nil"/>
              <w:bottom w:val="single" w:sz="4" w:space="0" w:color="auto"/>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p>
        </w:tc>
        <w:tc>
          <w:tcPr>
            <w:tcW w:w="12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Default="00B34DB3" w:rsidP="00B34DB3">
            <w:pPr>
              <w:spacing w:after="0" w:line="240" w:lineRule="auto"/>
              <w:rPr>
                <w:rFonts w:ascii="Arial" w:hAnsi="Arial" w:cs="Arial"/>
                <w:sz w:val="17"/>
                <w:szCs w:val="17"/>
              </w:rPr>
            </w:pPr>
            <w:r w:rsidRPr="0065509C">
              <w:rPr>
                <w:rFonts w:ascii="Arial" w:hAnsi="Arial" w:cs="Arial"/>
                <w:sz w:val="17"/>
                <w:szCs w:val="17"/>
              </w:rPr>
              <w:t>Broj korisnika programa prekvalifikacije i dokvalifikacije</w:t>
            </w:r>
          </w:p>
          <w:p w:rsidR="00B34DB3" w:rsidRPr="0065509C" w:rsidRDefault="00B34DB3" w:rsidP="00B34DB3">
            <w:pPr>
              <w:spacing w:after="0" w:line="240" w:lineRule="auto"/>
              <w:rPr>
                <w:rFonts w:ascii="Arial" w:hAnsi="Arial" w:cs="Arial"/>
                <w:sz w:val="17"/>
                <w:szCs w:val="17"/>
              </w:rPr>
            </w:pP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0</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65509C" w:rsidRDefault="004463D7" w:rsidP="00B34DB3">
            <w:pPr>
              <w:spacing w:after="0" w:line="240" w:lineRule="auto"/>
              <w:jc w:val="center"/>
              <w:rPr>
                <w:rFonts w:ascii="Arial" w:hAnsi="Arial" w:cs="Arial"/>
                <w:sz w:val="17"/>
                <w:szCs w:val="17"/>
              </w:rPr>
            </w:pPr>
            <w:r>
              <w:rPr>
                <w:rFonts w:ascii="Arial" w:hAnsi="Arial" w:cs="Arial"/>
                <w:sz w:val="17"/>
                <w:szCs w:val="17"/>
              </w:rPr>
              <w:t>5</w:t>
            </w:r>
          </w:p>
        </w:tc>
        <w:tc>
          <w:tcPr>
            <w:tcW w:w="449"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B34DB3" w:rsidRPr="0065509C" w:rsidRDefault="00A35E11" w:rsidP="00B34DB3">
            <w:pPr>
              <w:spacing w:after="0" w:line="240" w:lineRule="auto"/>
              <w:jc w:val="center"/>
              <w:rPr>
                <w:rFonts w:ascii="Arial" w:hAnsi="Arial" w:cs="Arial"/>
                <w:sz w:val="17"/>
                <w:szCs w:val="17"/>
              </w:rPr>
            </w:pPr>
            <w:r>
              <w:rPr>
                <w:rFonts w:ascii="Arial" w:hAnsi="Arial" w:cs="Arial"/>
                <w:sz w:val="17"/>
                <w:szCs w:val="17"/>
              </w:rPr>
              <w:t>1</w:t>
            </w:r>
            <w:r w:rsidR="00B34DB3" w:rsidRPr="0065509C">
              <w:rPr>
                <w:rFonts w:ascii="Arial" w:hAnsi="Arial" w:cs="Arial"/>
                <w:sz w:val="17"/>
                <w:szCs w:val="17"/>
              </w:rPr>
              <w:t>0</w:t>
            </w:r>
          </w:p>
        </w:tc>
        <w:tc>
          <w:tcPr>
            <w:tcW w:w="540"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B34DB3" w:rsidRPr="0065509C" w:rsidRDefault="00A35E11" w:rsidP="00B34DB3">
            <w:pPr>
              <w:spacing w:after="0" w:line="240" w:lineRule="auto"/>
              <w:jc w:val="center"/>
              <w:rPr>
                <w:rFonts w:ascii="Arial" w:hAnsi="Arial" w:cs="Arial"/>
                <w:sz w:val="17"/>
                <w:szCs w:val="17"/>
              </w:rPr>
            </w:pPr>
            <w:r>
              <w:rPr>
                <w:rFonts w:ascii="Arial" w:hAnsi="Arial" w:cs="Arial"/>
                <w:sz w:val="17"/>
                <w:szCs w:val="17"/>
              </w:rPr>
              <w:t>2</w:t>
            </w:r>
            <w:r w:rsidR="00B34DB3" w:rsidRPr="0065509C">
              <w:rPr>
                <w:rFonts w:ascii="Arial" w:hAnsi="Arial" w:cs="Arial"/>
                <w:sz w:val="17"/>
                <w:szCs w:val="17"/>
              </w:rPr>
              <w:t>0</w:t>
            </w:r>
          </w:p>
        </w:tc>
      </w:tr>
      <w:tr w:rsidR="00B34DB3" w:rsidRPr="00176B7F" w:rsidTr="00F67E7F">
        <w:trPr>
          <w:trHeight w:val="1059"/>
        </w:trPr>
        <w:tc>
          <w:tcPr>
            <w:tcW w:w="134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rPr>
                <w:rFonts w:ascii="Arial" w:hAnsi="Arial" w:cs="Arial"/>
                <w:sz w:val="17"/>
                <w:szCs w:val="17"/>
              </w:rPr>
            </w:pPr>
            <w:r w:rsidRPr="0065509C">
              <w:rPr>
                <w:rFonts w:ascii="Arial" w:hAnsi="Arial" w:cs="Arial"/>
                <w:sz w:val="17"/>
                <w:szCs w:val="17"/>
              </w:rPr>
              <w:lastRenderedPageBreak/>
              <w:t>11. Izgradnja putne infrastrukture</w:t>
            </w:r>
          </w:p>
        </w:tc>
        <w:tc>
          <w:tcPr>
            <w:tcW w:w="449" w:type="pct"/>
            <w:tcBorders>
              <w:top w:val="single" w:sz="8" w:space="0" w:color="auto"/>
              <w:left w:val="nil"/>
              <w:bottom w:val="single" w:sz="4" w:space="0" w:color="auto"/>
              <w:right w:val="single" w:sz="4"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n/a</w:t>
            </w:r>
          </w:p>
        </w:tc>
        <w:tc>
          <w:tcPr>
            <w:tcW w:w="12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rPr>
                <w:rFonts w:ascii="Arial" w:hAnsi="Arial" w:cs="Arial"/>
                <w:sz w:val="17"/>
                <w:szCs w:val="17"/>
              </w:rPr>
            </w:pPr>
            <w:r w:rsidRPr="0065509C">
              <w:rPr>
                <w:rFonts w:ascii="Arial" w:hAnsi="Arial" w:cs="Arial"/>
                <w:sz w:val="17"/>
                <w:szCs w:val="17"/>
              </w:rPr>
              <w:t>Broj kilometara asvaltiranih i izgrađenih puteva</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222,6 km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Pr>
                <w:rFonts w:ascii="Arial" w:hAnsi="Arial" w:cs="Arial"/>
                <w:sz w:val="17"/>
                <w:szCs w:val="17"/>
              </w:rPr>
              <w:t>2.000 m</w:t>
            </w:r>
            <w:r w:rsidRPr="0065509C">
              <w:rPr>
                <w:rFonts w:ascii="Arial" w:hAnsi="Arial" w:cs="Arial"/>
                <w:sz w:val="17"/>
                <w:szCs w:val="17"/>
              </w:rPr>
              <w:t> </w:t>
            </w:r>
          </w:p>
        </w:tc>
        <w:tc>
          <w:tcPr>
            <w:tcW w:w="449"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 </w:t>
            </w:r>
          </w:p>
          <w:p w:rsidR="00B34DB3" w:rsidRPr="0065509C" w:rsidRDefault="00B34DB3" w:rsidP="00B34DB3">
            <w:pPr>
              <w:spacing w:after="120" w:line="240" w:lineRule="auto"/>
              <w:jc w:val="center"/>
              <w:rPr>
                <w:rFonts w:ascii="Arial" w:hAnsi="Arial" w:cs="Arial"/>
                <w:sz w:val="17"/>
                <w:szCs w:val="17"/>
              </w:rPr>
            </w:pPr>
            <w:r w:rsidRPr="0065509C">
              <w:rPr>
                <w:rFonts w:ascii="Arial" w:hAnsi="Arial" w:cs="Arial"/>
                <w:sz w:val="17"/>
                <w:szCs w:val="17"/>
              </w:rPr>
              <w:t> </w:t>
            </w:r>
            <w:r>
              <w:rPr>
                <w:rFonts w:ascii="Arial" w:hAnsi="Arial" w:cs="Arial"/>
                <w:sz w:val="17"/>
                <w:szCs w:val="17"/>
              </w:rPr>
              <w:t>1.000 m</w:t>
            </w:r>
          </w:p>
        </w:tc>
        <w:tc>
          <w:tcPr>
            <w:tcW w:w="540"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B34DB3" w:rsidRPr="0065509C" w:rsidRDefault="00B34DB3" w:rsidP="00B34DB3">
            <w:pPr>
              <w:spacing w:before="480" w:after="0" w:line="240" w:lineRule="auto"/>
              <w:jc w:val="center"/>
              <w:rPr>
                <w:rFonts w:ascii="Arial" w:hAnsi="Arial" w:cs="Arial"/>
                <w:sz w:val="17"/>
                <w:szCs w:val="17"/>
              </w:rPr>
            </w:pPr>
            <w:r>
              <w:rPr>
                <w:rFonts w:ascii="Arial" w:hAnsi="Arial" w:cs="Arial"/>
                <w:sz w:val="17"/>
                <w:szCs w:val="17"/>
              </w:rPr>
              <w:t>1.000 m</w:t>
            </w:r>
          </w:p>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 </w:t>
            </w:r>
          </w:p>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 </w:t>
            </w:r>
          </w:p>
        </w:tc>
      </w:tr>
      <w:tr w:rsidR="00B34DB3" w:rsidRPr="00176B7F" w:rsidTr="00F67E7F">
        <w:trPr>
          <w:trHeight w:val="20"/>
        </w:trPr>
        <w:tc>
          <w:tcPr>
            <w:tcW w:w="1346" w:type="pct"/>
            <w:tcBorders>
              <w:top w:val="single" w:sz="8" w:space="0" w:color="auto"/>
              <w:left w:val="single" w:sz="8" w:space="0" w:color="auto"/>
              <w:right w:val="single" w:sz="8"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rPr>
                <w:rFonts w:ascii="Arial" w:hAnsi="Arial" w:cs="Arial"/>
                <w:sz w:val="17"/>
                <w:szCs w:val="17"/>
              </w:rPr>
            </w:pPr>
            <w:r w:rsidRPr="0065509C">
              <w:rPr>
                <w:rFonts w:ascii="Arial" w:hAnsi="Arial" w:cs="Arial"/>
                <w:sz w:val="17"/>
                <w:szCs w:val="17"/>
              </w:rPr>
              <w:t>12. Elektrifikacija ruralnih područja</w:t>
            </w:r>
          </w:p>
        </w:tc>
        <w:tc>
          <w:tcPr>
            <w:tcW w:w="449" w:type="pct"/>
            <w:tcBorders>
              <w:top w:val="single" w:sz="8" w:space="0" w:color="auto"/>
              <w:left w:val="nil"/>
              <w:right w:val="single" w:sz="4"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n/a</w:t>
            </w:r>
          </w:p>
        </w:tc>
        <w:tc>
          <w:tcPr>
            <w:tcW w:w="12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rPr>
                <w:rFonts w:ascii="Arial" w:hAnsi="Arial" w:cs="Arial"/>
                <w:sz w:val="17"/>
                <w:szCs w:val="17"/>
              </w:rPr>
            </w:pPr>
            <w:r w:rsidRPr="0065509C">
              <w:rPr>
                <w:rFonts w:ascii="Arial" w:hAnsi="Arial" w:cs="Arial"/>
                <w:sz w:val="17"/>
                <w:szCs w:val="17"/>
              </w:rPr>
              <w:t>Broj domaćinstava u predmetnim ruralnim područjima (Jakšići, Podosječenica, Veliki Risovac – Guskarica, Šobatovac i Prkosi) koji imaju pristup električnoj energiji</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 </w:t>
            </w:r>
          </w:p>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 8</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 16 </w:t>
            </w:r>
          </w:p>
          <w:p w:rsidR="00B34DB3" w:rsidRPr="0065509C" w:rsidRDefault="00B34DB3" w:rsidP="00B34DB3">
            <w:pPr>
              <w:spacing w:after="0" w:line="240" w:lineRule="auto"/>
              <w:jc w:val="center"/>
              <w:rPr>
                <w:rFonts w:ascii="Arial" w:hAnsi="Arial" w:cs="Arial"/>
                <w:sz w:val="17"/>
                <w:szCs w:val="17"/>
              </w:rPr>
            </w:pPr>
          </w:p>
        </w:tc>
        <w:tc>
          <w:tcPr>
            <w:tcW w:w="449"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 </w:t>
            </w:r>
          </w:p>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24 </w:t>
            </w:r>
          </w:p>
        </w:tc>
        <w:tc>
          <w:tcPr>
            <w:tcW w:w="540"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 </w:t>
            </w:r>
          </w:p>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32 </w:t>
            </w:r>
          </w:p>
        </w:tc>
      </w:tr>
      <w:tr w:rsidR="00B34DB3" w:rsidRPr="00176B7F" w:rsidTr="00F67E7F">
        <w:trPr>
          <w:trHeight w:val="225"/>
        </w:trPr>
        <w:tc>
          <w:tcPr>
            <w:tcW w:w="1346" w:type="pct"/>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rPr>
                <w:rFonts w:ascii="Arial" w:hAnsi="Arial" w:cs="Arial"/>
                <w:sz w:val="17"/>
                <w:szCs w:val="17"/>
              </w:rPr>
            </w:pPr>
            <w:r w:rsidRPr="0065509C">
              <w:rPr>
                <w:rFonts w:ascii="Arial" w:hAnsi="Arial" w:cs="Arial"/>
                <w:sz w:val="17"/>
                <w:szCs w:val="17"/>
              </w:rPr>
              <w:t>13.Unapređenje vodovodne infrastrukture i vodosnadbjevanja stanovništva na području općine Bosanski Petrovac</w:t>
            </w:r>
          </w:p>
        </w:tc>
        <w:tc>
          <w:tcPr>
            <w:tcW w:w="449" w:type="pct"/>
            <w:vMerge w:val="restart"/>
            <w:tcBorders>
              <w:top w:val="single" w:sz="8" w:space="0" w:color="auto"/>
              <w:left w:val="nil"/>
              <w:right w:val="single" w:sz="4"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n/a</w:t>
            </w:r>
          </w:p>
        </w:tc>
        <w:tc>
          <w:tcPr>
            <w:tcW w:w="12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rPr>
                <w:rFonts w:ascii="Arial" w:hAnsi="Arial" w:cs="Arial"/>
                <w:sz w:val="17"/>
                <w:szCs w:val="17"/>
              </w:rPr>
            </w:pPr>
            <w:r w:rsidRPr="0065509C">
              <w:rPr>
                <w:rFonts w:ascii="Arial" w:hAnsi="Arial" w:cs="Arial"/>
                <w:sz w:val="17"/>
                <w:szCs w:val="17"/>
              </w:rPr>
              <w:t>Br.km vodovodne mreže na području općine</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158 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Pr>
                <w:rFonts w:ascii="Arial" w:hAnsi="Arial" w:cs="Arial"/>
                <w:sz w:val="17"/>
                <w:szCs w:val="17"/>
              </w:rPr>
              <w:t>165</w:t>
            </w:r>
            <w:r w:rsidRPr="0065509C">
              <w:rPr>
                <w:rFonts w:ascii="Arial" w:hAnsi="Arial" w:cs="Arial"/>
                <w:sz w:val="17"/>
                <w:szCs w:val="17"/>
              </w:rPr>
              <w:t> </w:t>
            </w:r>
          </w:p>
        </w:tc>
        <w:tc>
          <w:tcPr>
            <w:tcW w:w="449"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Pr>
                <w:rFonts w:ascii="Arial" w:hAnsi="Arial" w:cs="Arial"/>
                <w:sz w:val="17"/>
                <w:szCs w:val="17"/>
              </w:rPr>
              <w:t>166</w:t>
            </w:r>
            <w:r w:rsidRPr="0065509C">
              <w:rPr>
                <w:rFonts w:ascii="Arial" w:hAnsi="Arial" w:cs="Arial"/>
                <w:sz w:val="17"/>
                <w:szCs w:val="17"/>
              </w:rPr>
              <w:t> </w:t>
            </w:r>
          </w:p>
        </w:tc>
        <w:tc>
          <w:tcPr>
            <w:tcW w:w="540"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170 </w:t>
            </w:r>
          </w:p>
        </w:tc>
      </w:tr>
      <w:tr w:rsidR="00B34DB3" w:rsidRPr="00176B7F" w:rsidTr="00F67E7F">
        <w:trPr>
          <w:trHeight w:val="151"/>
        </w:trPr>
        <w:tc>
          <w:tcPr>
            <w:tcW w:w="1346" w:type="pct"/>
            <w:vMerge/>
            <w:tcBorders>
              <w:left w:val="single" w:sz="8" w:space="0" w:color="auto"/>
              <w:right w:val="single" w:sz="8"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rPr>
                <w:rFonts w:ascii="Arial" w:hAnsi="Arial" w:cs="Arial"/>
                <w:sz w:val="17"/>
                <w:szCs w:val="17"/>
              </w:rPr>
            </w:pPr>
          </w:p>
        </w:tc>
        <w:tc>
          <w:tcPr>
            <w:tcW w:w="449" w:type="pct"/>
            <w:vMerge/>
            <w:tcBorders>
              <w:left w:val="nil"/>
              <w:right w:val="single" w:sz="4"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p>
        </w:tc>
        <w:tc>
          <w:tcPr>
            <w:tcW w:w="12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rPr>
                <w:rFonts w:ascii="Arial" w:hAnsi="Arial" w:cs="Arial"/>
                <w:sz w:val="17"/>
                <w:szCs w:val="17"/>
              </w:rPr>
            </w:pPr>
            <w:r w:rsidRPr="0065509C">
              <w:rPr>
                <w:rFonts w:ascii="Arial" w:hAnsi="Arial" w:cs="Arial"/>
                <w:sz w:val="17"/>
                <w:szCs w:val="17"/>
              </w:rPr>
              <w:t>Br.potrošača vode sa javnog vodovoda</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4.000 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Pr>
                <w:rFonts w:ascii="Arial" w:hAnsi="Arial" w:cs="Arial"/>
                <w:sz w:val="17"/>
                <w:szCs w:val="17"/>
              </w:rPr>
              <w:t>4.6</w:t>
            </w:r>
            <w:r w:rsidRPr="0065509C">
              <w:rPr>
                <w:rFonts w:ascii="Arial" w:hAnsi="Arial" w:cs="Arial"/>
                <w:sz w:val="17"/>
                <w:szCs w:val="17"/>
              </w:rPr>
              <w:t>00 </w:t>
            </w:r>
          </w:p>
        </w:tc>
        <w:tc>
          <w:tcPr>
            <w:tcW w:w="449"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Pr>
                <w:rFonts w:ascii="Arial" w:hAnsi="Arial" w:cs="Arial"/>
                <w:sz w:val="17"/>
                <w:szCs w:val="17"/>
              </w:rPr>
              <w:t>4.7</w:t>
            </w:r>
            <w:r w:rsidRPr="0065509C">
              <w:rPr>
                <w:rFonts w:ascii="Arial" w:hAnsi="Arial" w:cs="Arial"/>
                <w:sz w:val="17"/>
                <w:szCs w:val="17"/>
              </w:rPr>
              <w:t>00 </w:t>
            </w:r>
          </w:p>
        </w:tc>
        <w:tc>
          <w:tcPr>
            <w:tcW w:w="540"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Pr>
                <w:rFonts w:ascii="Arial" w:hAnsi="Arial" w:cs="Arial"/>
                <w:sz w:val="17"/>
                <w:szCs w:val="17"/>
              </w:rPr>
              <w:t>4.8</w:t>
            </w:r>
            <w:r w:rsidRPr="0065509C">
              <w:rPr>
                <w:rFonts w:ascii="Arial" w:hAnsi="Arial" w:cs="Arial"/>
                <w:sz w:val="17"/>
                <w:szCs w:val="17"/>
              </w:rPr>
              <w:t>00 </w:t>
            </w:r>
          </w:p>
        </w:tc>
      </w:tr>
      <w:tr w:rsidR="00B34DB3" w:rsidRPr="00176B7F" w:rsidTr="00F67E7F">
        <w:trPr>
          <w:trHeight w:val="240"/>
        </w:trPr>
        <w:tc>
          <w:tcPr>
            <w:tcW w:w="1346" w:type="pct"/>
            <w:vMerge/>
            <w:tcBorders>
              <w:left w:val="single" w:sz="8"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rPr>
                <w:rFonts w:ascii="Arial" w:hAnsi="Arial" w:cs="Arial"/>
                <w:sz w:val="17"/>
                <w:szCs w:val="17"/>
              </w:rPr>
            </w:pPr>
          </w:p>
        </w:tc>
        <w:tc>
          <w:tcPr>
            <w:tcW w:w="449" w:type="pct"/>
            <w:vMerge/>
            <w:tcBorders>
              <w:left w:val="nil"/>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p>
        </w:tc>
        <w:tc>
          <w:tcPr>
            <w:tcW w:w="12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rPr>
                <w:rFonts w:ascii="Arial" w:hAnsi="Arial" w:cs="Arial"/>
                <w:sz w:val="17"/>
                <w:szCs w:val="17"/>
              </w:rPr>
            </w:pPr>
            <w:r w:rsidRPr="0065509C">
              <w:rPr>
                <w:rFonts w:ascii="Arial" w:hAnsi="Arial" w:cs="Arial"/>
                <w:sz w:val="17"/>
                <w:szCs w:val="17"/>
              </w:rPr>
              <w:t>% gubitka vode</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50</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65509C" w:rsidRDefault="004463D7" w:rsidP="00B34DB3">
            <w:pPr>
              <w:spacing w:after="0" w:line="240" w:lineRule="auto"/>
              <w:jc w:val="center"/>
              <w:rPr>
                <w:rFonts w:ascii="Arial" w:hAnsi="Arial" w:cs="Arial"/>
                <w:sz w:val="17"/>
                <w:szCs w:val="17"/>
              </w:rPr>
            </w:pPr>
            <w:r>
              <w:rPr>
                <w:rFonts w:ascii="Arial" w:hAnsi="Arial" w:cs="Arial"/>
                <w:sz w:val="17"/>
                <w:szCs w:val="17"/>
              </w:rPr>
              <w:t>30</w:t>
            </w:r>
          </w:p>
        </w:tc>
        <w:tc>
          <w:tcPr>
            <w:tcW w:w="449"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B34DB3" w:rsidRPr="0065509C" w:rsidRDefault="00A35E11" w:rsidP="00B34DB3">
            <w:pPr>
              <w:spacing w:after="0" w:line="240" w:lineRule="auto"/>
              <w:jc w:val="center"/>
              <w:rPr>
                <w:rFonts w:ascii="Arial" w:hAnsi="Arial" w:cs="Arial"/>
                <w:sz w:val="17"/>
                <w:szCs w:val="17"/>
              </w:rPr>
            </w:pPr>
            <w:r>
              <w:rPr>
                <w:rFonts w:ascii="Arial" w:hAnsi="Arial" w:cs="Arial"/>
                <w:sz w:val="17"/>
                <w:szCs w:val="17"/>
              </w:rPr>
              <w:t>2</w:t>
            </w:r>
            <w:r w:rsidR="00B34DB3" w:rsidRPr="0065509C">
              <w:rPr>
                <w:rFonts w:ascii="Arial" w:hAnsi="Arial" w:cs="Arial"/>
                <w:sz w:val="17"/>
                <w:szCs w:val="17"/>
              </w:rPr>
              <w:t>0</w:t>
            </w:r>
          </w:p>
        </w:tc>
        <w:tc>
          <w:tcPr>
            <w:tcW w:w="540"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B34DB3" w:rsidRPr="0065509C" w:rsidRDefault="00A35E11" w:rsidP="00B34DB3">
            <w:pPr>
              <w:spacing w:after="0" w:line="240" w:lineRule="auto"/>
              <w:jc w:val="center"/>
              <w:rPr>
                <w:rFonts w:ascii="Arial" w:hAnsi="Arial" w:cs="Arial"/>
                <w:sz w:val="17"/>
                <w:szCs w:val="17"/>
              </w:rPr>
            </w:pPr>
            <w:r>
              <w:rPr>
                <w:rFonts w:ascii="Arial" w:hAnsi="Arial" w:cs="Arial"/>
                <w:sz w:val="17"/>
                <w:szCs w:val="17"/>
              </w:rPr>
              <w:t>20</w:t>
            </w:r>
          </w:p>
        </w:tc>
      </w:tr>
      <w:tr w:rsidR="00B34DB3" w:rsidRPr="00176B7F" w:rsidTr="00F67E7F">
        <w:trPr>
          <w:trHeight w:val="136"/>
        </w:trPr>
        <w:tc>
          <w:tcPr>
            <w:tcW w:w="1346" w:type="pct"/>
            <w:vMerge/>
            <w:tcBorders>
              <w:left w:val="single" w:sz="8"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rPr>
                <w:rFonts w:ascii="Arial" w:hAnsi="Arial" w:cs="Arial"/>
                <w:sz w:val="17"/>
                <w:szCs w:val="17"/>
              </w:rPr>
            </w:pPr>
          </w:p>
        </w:tc>
        <w:tc>
          <w:tcPr>
            <w:tcW w:w="449" w:type="pct"/>
            <w:vMerge/>
            <w:tcBorders>
              <w:left w:val="nil"/>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p>
        </w:tc>
        <w:tc>
          <w:tcPr>
            <w:tcW w:w="12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rPr>
                <w:rFonts w:ascii="Arial" w:hAnsi="Arial" w:cs="Arial"/>
                <w:sz w:val="17"/>
                <w:szCs w:val="17"/>
              </w:rPr>
            </w:pPr>
            <w:r w:rsidRPr="0065509C">
              <w:rPr>
                <w:rFonts w:ascii="Arial" w:hAnsi="Arial" w:cs="Arial"/>
                <w:sz w:val="17"/>
                <w:szCs w:val="17"/>
              </w:rPr>
              <w:t>Br. domaćinstava u općini koji nemaju pristup vodovodu</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350</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300</w:t>
            </w:r>
          </w:p>
        </w:tc>
        <w:tc>
          <w:tcPr>
            <w:tcW w:w="449"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280</w:t>
            </w:r>
          </w:p>
        </w:tc>
        <w:tc>
          <w:tcPr>
            <w:tcW w:w="540"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250</w:t>
            </w:r>
          </w:p>
        </w:tc>
      </w:tr>
      <w:tr w:rsidR="00B34DB3" w:rsidRPr="00176B7F" w:rsidTr="00F67E7F">
        <w:trPr>
          <w:trHeight w:val="136"/>
        </w:trPr>
        <w:tc>
          <w:tcPr>
            <w:tcW w:w="1346" w:type="pct"/>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rPr>
                <w:rFonts w:ascii="Arial" w:hAnsi="Arial" w:cs="Arial"/>
                <w:sz w:val="17"/>
                <w:szCs w:val="17"/>
              </w:rPr>
            </w:pPr>
          </w:p>
        </w:tc>
        <w:tc>
          <w:tcPr>
            <w:tcW w:w="449" w:type="pct"/>
            <w:vMerge/>
            <w:tcBorders>
              <w:left w:val="nil"/>
              <w:bottom w:val="single" w:sz="4" w:space="0" w:color="auto"/>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p>
        </w:tc>
        <w:tc>
          <w:tcPr>
            <w:tcW w:w="12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rPr>
                <w:rFonts w:ascii="Arial" w:hAnsi="Arial" w:cs="Arial"/>
                <w:sz w:val="17"/>
                <w:szCs w:val="17"/>
              </w:rPr>
            </w:pPr>
            <w:r w:rsidRPr="0065509C">
              <w:rPr>
                <w:rFonts w:ascii="Arial" w:hAnsi="Arial" w:cs="Arial"/>
                <w:sz w:val="17"/>
                <w:szCs w:val="17"/>
              </w:rPr>
              <w:t>Br. domaćinstava u općini koji koriste vodu iz lokalnih sigurnih/kontroliranih vodovoda</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380</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430</w:t>
            </w:r>
          </w:p>
        </w:tc>
        <w:tc>
          <w:tcPr>
            <w:tcW w:w="449"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450</w:t>
            </w:r>
          </w:p>
        </w:tc>
        <w:tc>
          <w:tcPr>
            <w:tcW w:w="540"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480</w:t>
            </w:r>
          </w:p>
        </w:tc>
      </w:tr>
      <w:tr w:rsidR="00B34DB3" w:rsidRPr="00176B7F" w:rsidTr="00F67E7F">
        <w:trPr>
          <w:trHeight w:val="20"/>
        </w:trPr>
        <w:tc>
          <w:tcPr>
            <w:tcW w:w="1346" w:type="pct"/>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rPr>
                <w:rFonts w:ascii="Arial" w:hAnsi="Arial" w:cs="Arial"/>
                <w:sz w:val="17"/>
                <w:szCs w:val="17"/>
              </w:rPr>
            </w:pPr>
            <w:r w:rsidRPr="0065509C">
              <w:rPr>
                <w:rFonts w:ascii="Arial" w:hAnsi="Arial" w:cs="Arial"/>
                <w:sz w:val="17"/>
                <w:szCs w:val="17"/>
              </w:rPr>
              <w:t>14. Unapređenje rada u organima uprave</w:t>
            </w:r>
          </w:p>
        </w:tc>
        <w:tc>
          <w:tcPr>
            <w:tcW w:w="449" w:type="pct"/>
            <w:vMerge w:val="restart"/>
            <w:tcBorders>
              <w:top w:val="single" w:sz="8" w:space="0" w:color="auto"/>
              <w:left w:val="nil"/>
              <w:right w:val="single" w:sz="4"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n/a</w:t>
            </w:r>
          </w:p>
        </w:tc>
        <w:tc>
          <w:tcPr>
            <w:tcW w:w="12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rPr>
                <w:rFonts w:ascii="Arial" w:hAnsi="Arial" w:cs="Arial"/>
                <w:sz w:val="17"/>
                <w:szCs w:val="17"/>
              </w:rPr>
            </w:pPr>
            <w:r w:rsidRPr="0065509C">
              <w:rPr>
                <w:rFonts w:ascii="Arial" w:hAnsi="Arial" w:cs="Arial"/>
                <w:sz w:val="17"/>
                <w:szCs w:val="17"/>
              </w:rPr>
              <w:t>Broj nabavljenih računara i software-a</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 </w:t>
            </w:r>
          </w:p>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 0</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 </w:t>
            </w:r>
          </w:p>
          <w:p w:rsidR="00B34DB3" w:rsidRPr="0065509C" w:rsidRDefault="00B34DB3" w:rsidP="00B34DB3">
            <w:pPr>
              <w:spacing w:after="0" w:line="240" w:lineRule="auto"/>
              <w:jc w:val="center"/>
              <w:rPr>
                <w:rFonts w:ascii="Arial" w:hAnsi="Arial" w:cs="Arial"/>
                <w:sz w:val="17"/>
                <w:szCs w:val="17"/>
              </w:rPr>
            </w:pPr>
            <w:r>
              <w:rPr>
                <w:rFonts w:ascii="Arial" w:hAnsi="Arial" w:cs="Arial"/>
                <w:sz w:val="17"/>
                <w:szCs w:val="17"/>
              </w:rPr>
              <w:t>2</w:t>
            </w:r>
          </w:p>
        </w:tc>
        <w:tc>
          <w:tcPr>
            <w:tcW w:w="449"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 </w:t>
            </w:r>
          </w:p>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 5</w:t>
            </w:r>
          </w:p>
        </w:tc>
        <w:tc>
          <w:tcPr>
            <w:tcW w:w="540"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 5</w:t>
            </w:r>
          </w:p>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 </w:t>
            </w:r>
          </w:p>
        </w:tc>
      </w:tr>
      <w:tr w:rsidR="00B34DB3" w:rsidRPr="00176B7F" w:rsidTr="00F67E7F">
        <w:trPr>
          <w:trHeight w:val="181"/>
        </w:trPr>
        <w:tc>
          <w:tcPr>
            <w:tcW w:w="1346" w:type="pct"/>
            <w:vMerge/>
            <w:tcBorders>
              <w:left w:val="single" w:sz="8"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rPr>
                <w:rFonts w:ascii="Arial" w:hAnsi="Arial" w:cs="Arial"/>
                <w:sz w:val="17"/>
                <w:szCs w:val="17"/>
              </w:rPr>
            </w:pPr>
          </w:p>
        </w:tc>
        <w:tc>
          <w:tcPr>
            <w:tcW w:w="449" w:type="pct"/>
            <w:vMerge/>
            <w:tcBorders>
              <w:left w:val="nil"/>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p>
        </w:tc>
        <w:tc>
          <w:tcPr>
            <w:tcW w:w="12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rPr>
                <w:rFonts w:ascii="Arial" w:hAnsi="Arial" w:cs="Arial"/>
                <w:sz w:val="17"/>
                <w:szCs w:val="17"/>
              </w:rPr>
            </w:pPr>
            <w:r w:rsidRPr="0065509C">
              <w:rPr>
                <w:rFonts w:ascii="Arial" w:hAnsi="Arial" w:cs="Arial"/>
                <w:sz w:val="17"/>
                <w:szCs w:val="17"/>
              </w:rPr>
              <w:t>Broj kancelarija u zgradi organa uprave u kojima je izvršena adaptacija (zamjena stolarije, podnih obloga i dr.)</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0</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65509C" w:rsidRDefault="004463D7" w:rsidP="004463D7">
            <w:pPr>
              <w:spacing w:after="0" w:line="240" w:lineRule="auto"/>
              <w:jc w:val="center"/>
              <w:rPr>
                <w:rFonts w:ascii="Arial" w:hAnsi="Arial" w:cs="Arial"/>
                <w:sz w:val="17"/>
                <w:szCs w:val="17"/>
              </w:rPr>
            </w:pPr>
            <w:r>
              <w:rPr>
                <w:rFonts w:ascii="Arial" w:hAnsi="Arial" w:cs="Arial"/>
                <w:sz w:val="17"/>
                <w:szCs w:val="17"/>
              </w:rPr>
              <w:t>4</w:t>
            </w:r>
          </w:p>
        </w:tc>
        <w:tc>
          <w:tcPr>
            <w:tcW w:w="449"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0</w:t>
            </w:r>
          </w:p>
        </w:tc>
        <w:tc>
          <w:tcPr>
            <w:tcW w:w="540"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0</w:t>
            </w:r>
          </w:p>
        </w:tc>
      </w:tr>
      <w:tr w:rsidR="00B34DB3" w:rsidRPr="00176B7F" w:rsidTr="00F67E7F">
        <w:trPr>
          <w:trHeight w:val="195"/>
        </w:trPr>
        <w:tc>
          <w:tcPr>
            <w:tcW w:w="1346" w:type="pct"/>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rPr>
                <w:rFonts w:ascii="Arial" w:hAnsi="Arial" w:cs="Arial"/>
                <w:sz w:val="17"/>
                <w:szCs w:val="17"/>
              </w:rPr>
            </w:pPr>
          </w:p>
        </w:tc>
        <w:tc>
          <w:tcPr>
            <w:tcW w:w="449" w:type="pct"/>
            <w:vMerge/>
            <w:tcBorders>
              <w:left w:val="nil"/>
              <w:bottom w:val="single" w:sz="4" w:space="0" w:color="auto"/>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p>
        </w:tc>
        <w:tc>
          <w:tcPr>
            <w:tcW w:w="12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rPr>
                <w:rFonts w:ascii="Arial" w:hAnsi="Arial" w:cs="Arial"/>
                <w:sz w:val="17"/>
                <w:szCs w:val="17"/>
              </w:rPr>
            </w:pPr>
            <w:r w:rsidRPr="0065509C">
              <w:rPr>
                <w:rFonts w:ascii="Arial" w:hAnsi="Arial" w:cs="Arial"/>
                <w:sz w:val="17"/>
                <w:szCs w:val="17"/>
              </w:rPr>
              <w:t>Broj organizovanih edukacija iz oblasti informatike za uposlenike uprave</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0</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1</w:t>
            </w:r>
          </w:p>
        </w:tc>
        <w:tc>
          <w:tcPr>
            <w:tcW w:w="449"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1</w:t>
            </w:r>
          </w:p>
        </w:tc>
        <w:tc>
          <w:tcPr>
            <w:tcW w:w="540"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1</w:t>
            </w:r>
          </w:p>
        </w:tc>
      </w:tr>
      <w:tr w:rsidR="00B34DB3" w:rsidRPr="00176B7F" w:rsidTr="00F67E7F">
        <w:trPr>
          <w:trHeight w:val="181"/>
        </w:trPr>
        <w:tc>
          <w:tcPr>
            <w:tcW w:w="1346" w:type="pct"/>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rPr>
                <w:rFonts w:ascii="Arial" w:hAnsi="Arial" w:cs="Arial"/>
                <w:sz w:val="17"/>
                <w:szCs w:val="17"/>
              </w:rPr>
            </w:pPr>
            <w:r w:rsidRPr="0065509C">
              <w:rPr>
                <w:rFonts w:ascii="Arial" w:hAnsi="Arial" w:cs="Arial"/>
                <w:sz w:val="17"/>
                <w:szCs w:val="17"/>
              </w:rPr>
              <w:t>15.Proširenje kapaciteta za pružanje usluga socijalne zaštite na području općine Bosanski Petrovac</w:t>
            </w:r>
          </w:p>
        </w:tc>
        <w:tc>
          <w:tcPr>
            <w:tcW w:w="449" w:type="pct"/>
            <w:vMerge w:val="restart"/>
            <w:tcBorders>
              <w:top w:val="single" w:sz="8" w:space="0" w:color="auto"/>
              <w:left w:val="nil"/>
              <w:right w:val="single" w:sz="4"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n/a</w:t>
            </w:r>
          </w:p>
        </w:tc>
        <w:tc>
          <w:tcPr>
            <w:tcW w:w="12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rPr>
                <w:rFonts w:ascii="Arial" w:hAnsi="Arial" w:cs="Arial"/>
                <w:sz w:val="17"/>
                <w:szCs w:val="17"/>
              </w:rPr>
            </w:pPr>
            <w:r w:rsidRPr="0065509C">
              <w:rPr>
                <w:rFonts w:ascii="Arial" w:hAnsi="Arial" w:cs="Arial"/>
                <w:sz w:val="17"/>
                <w:szCs w:val="17"/>
              </w:rPr>
              <w:t>Broj korisnika prava na osnovnu (stalna)  socijalnu pomoć</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7</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4DB3" w:rsidRPr="0065509C" w:rsidRDefault="004463D7" w:rsidP="00B34DB3">
            <w:pPr>
              <w:spacing w:after="0" w:line="240" w:lineRule="auto"/>
              <w:jc w:val="center"/>
              <w:rPr>
                <w:rFonts w:ascii="Arial" w:hAnsi="Arial" w:cs="Arial"/>
                <w:sz w:val="17"/>
                <w:szCs w:val="17"/>
              </w:rPr>
            </w:pPr>
            <w:r>
              <w:rPr>
                <w:rFonts w:ascii="Arial" w:hAnsi="Arial" w:cs="Arial"/>
                <w:sz w:val="17"/>
                <w:szCs w:val="17"/>
              </w:rPr>
              <w:t>15</w:t>
            </w:r>
          </w:p>
        </w:tc>
        <w:tc>
          <w:tcPr>
            <w:tcW w:w="449"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11 </w:t>
            </w:r>
          </w:p>
        </w:tc>
        <w:tc>
          <w:tcPr>
            <w:tcW w:w="540"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13</w:t>
            </w:r>
          </w:p>
        </w:tc>
      </w:tr>
      <w:tr w:rsidR="00B34DB3" w:rsidRPr="00176B7F" w:rsidTr="00F67E7F">
        <w:trPr>
          <w:trHeight w:val="195"/>
        </w:trPr>
        <w:tc>
          <w:tcPr>
            <w:tcW w:w="1346" w:type="pct"/>
            <w:vMerge/>
            <w:tcBorders>
              <w:left w:val="single" w:sz="8" w:space="0" w:color="auto"/>
              <w:right w:val="single" w:sz="8"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rPr>
                <w:rFonts w:ascii="Arial" w:hAnsi="Arial" w:cs="Arial"/>
                <w:sz w:val="17"/>
                <w:szCs w:val="17"/>
              </w:rPr>
            </w:pPr>
          </w:p>
        </w:tc>
        <w:tc>
          <w:tcPr>
            <w:tcW w:w="449" w:type="pct"/>
            <w:vMerge/>
            <w:tcBorders>
              <w:left w:val="nil"/>
              <w:right w:val="single" w:sz="4"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p>
        </w:tc>
        <w:tc>
          <w:tcPr>
            <w:tcW w:w="12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rPr>
                <w:rFonts w:ascii="Arial" w:hAnsi="Arial" w:cs="Arial"/>
                <w:sz w:val="17"/>
                <w:szCs w:val="17"/>
              </w:rPr>
            </w:pPr>
            <w:r w:rsidRPr="0065509C">
              <w:rPr>
                <w:rFonts w:ascii="Arial" w:hAnsi="Arial" w:cs="Arial"/>
                <w:sz w:val="17"/>
                <w:szCs w:val="17"/>
              </w:rPr>
              <w:t>Broj korisnika za tuđu njegu i pomoć putem FBiH</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67</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4DB3" w:rsidRPr="0065509C" w:rsidRDefault="004463D7" w:rsidP="00B34DB3">
            <w:pPr>
              <w:spacing w:after="0" w:line="240" w:lineRule="auto"/>
              <w:jc w:val="center"/>
              <w:rPr>
                <w:rFonts w:ascii="Arial" w:hAnsi="Arial" w:cs="Arial"/>
                <w:sz w:val="17"/>
                <w:szCs w:val="17"/>
              </w:rPr>
            </w:pPr>
            <w:r>
              <w:rPr>
                <w:rFonts w:ascii="Arial" w:hAnsi="Arial" w:cs="Arial"/>
                <w:sz w:val="17"/>
                <w:szCs w:val="17"/>
              </w:rPr>
              <w:t>118</w:t>
            </w:r>
          </w:p>
        </w:tc>
        <w:tc>
          <w:tcPr>
            <w:tcW w:w="449"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rsidR="00B34DB3" w:rsidRPr="0065509C" w:rsidRDefault="00A35E11" w:rsidP="00B34DB3">
            <w:pPr>
              <w:spacing w:after="0" w:line="240" w:lineRule="auto"/>
              <w:jc w:val="center"/>
              <w:rPr>
                <w:rFonts w:ascii="Arial" w:hAnsi="Arial" w:cs="Arial"/>
                <w:sz w:val="17"/>
                <w:szCs w:val="17"/>
              </w:rPr>
            </w:pPr>
            <w:r>
              <w:rPr>
                <w:rFonts w:ascii="Arial" w:hAnsi="Arial" w:cs="Arial"/>
                <w:sz w:val="17"/>
                <w:szCs w:val="17"/>
              </w:rPr>
              <w:t>118</w:t>
            </w:r>
          </w:p>
        </w:tc>
        <w:tc>
          <w:tcPr>
            <w:tcW w:w="540"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B34DB3" w:rsidRPr="0065509C" w:rsidRDefault="00A35E11" w:rsidP="00B34DB3">
            <w:pPr>
              <w:spacing w:after="0" w:line="240" w:lineRule="auto"/>
              <w:rPr>
                <w:rFonts w:ascii="Arial" w:hAnsi="Arial" w:cs="Arial"/>
                <w:sz w:val="17"/>
                <w:szCs w:val="17"/>
              </w:rPr>
            </w:pPr>
            <w:r>
              <w:rPr>
                <w:rFonts w:ascii="Arial" w:hAnsi="Arial" w:cs="Arial"/>
                <w:sz w:val="17"/>
                <w:szCs w:val="17"/>
              </w:rPr>
              <w:t>118</w:t>
            </w:r>
          </w:p>
        </w:tc>
      </w:tr>
      <w:tr w:rsidR="00B34DB3" w:rsidRPr="00176B7F" w:rsidTr="00F67E7F">
        <w:trPr>
          <w:trHeight w:val="136"/>
        </w:trPr>
        <w:tc>
          <w:tcPr>
            <w:tcW w:w="1346" w:type="pct"/>
            <w:vMerge/>
            <w:tcBorders>
              <w:left w:val="single" w:sz="8"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rPr>
                <w:rFonts w:ascii="Arial" w:hAnsi="Arial" w:cs="Arial"/>
                <w:sz w:val="17"/>
                <w:szCs w:val="17"/>
              </w:rPr>
            </w:pPr>
          </w:p>
        </w:tc>
        <w:tc>
          <w:tcPr>
            <w:tcW w:w="449" w:type="pct"/>
            <w:vMerge/>
            <w:tcBorders>
              <w:left w:val="nil"/>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p>
        </w:tc>
        <w:tc>
          <w:tcPr>
            <w:tcW w:w="12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Default="00B34DB3" w:rsidP="00B34DB3">
            <w:pPr>
              <w:spacing w:after="0" w:line="240" w:lineRule="auto"/>
              <w:rPr>
                <w:rFonts w:ascii="Arial" w:hAnsi="Arial" w:cs="Arial"/>
                <w:sz w:val="17"/>
                <w:szCs w:val="17"/>
              </w:rPr>
            </w:pPr>
            <w:r w:rsidRPr="0065509C">
              <w:rPr>
                <w:rFonts w:ascii="Arial" w:hAnsi="Arial" w:cs="Arial"/>
                <w:sz w:val="17"/>
                <w:szCs w:val="17"/>
              </w:rPr>
              <w:t>Broj korisnika za tuđu njegu i pomoć putem USK-a</w:t>
            </w:r>
          </w:p>
          <w:p w:rsidR="00B34DB3" w:rsidRPr="0065509C" w:rsidRDefault="00B34DB3" w:rsidP="00B34DB3">
            <w:pPr>
              <w:spacing w:after="0" w:line="240" w:lineRule="auto"/>
              <w:rPr>
                <w:rFonts w:ascii="Arial" w:hAnsi="Arial" w:cs="Arial"/>
                <w:sz w:val="17"/>
                <w:szCs w:val="17"/>
              </w:rPr>
            </w:pP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36</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65509C" w:rsidRDefault="004463D7" w:rsidP="00B34DB3">
            <w:pPr>
              <w:spacing w:after="0" w:line="240" w:lineRule="auto"/>
              <w:jc w:val="center"/>
              <w:rPr>
                <w:rFonts w:ascii="Arial" w:hAnsi="Arial" w:cs="Arial"/>
                <w:sz w:val="17"/>
                <w:szCs w:val="17"/>
              </w:rPr>
            </w:pPr>
            <w:r>
              <w:rPr>
                <w:rFonts w:ascii="Arial" w:hAnsi="Arial" w:cs="Arial"/>
                <w:sz w:val="17"/>
                <w:szCs w:val="17"/>
              </w:rPr>
              <w:t>4</w:t>
            </w:r>
          </w:p>
        </w:tc>
        <w:tc>
          <w:tcPr>
            <w:tcW w:w="449"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B34DB3" w:rsidRPr="0065509C" w:rsidRDefault="00A35E11" w:rsidP="00B34DB3">
            <w:pPr>
              <w:spacing w:after="0" w:line="240" w:lineRule="auto"/>
              <w:jc w:val="center"/>
              <w:rPr>
                <w:rFonts w:ascii="Arial" w:hAnsi="Arial" w:cs="Arial"/>
                <w:sz w:val="17"/>
                <w:szCs w:val="17"/>
              </w:rPr>
            </w:pPr>
            <w:r>
              <w:rPr>
                <w:rFonts w:ascii="Arial" w:hAnsi="Arial" w:cs="Arial"/>
                <w:sz w:val="17"/>
                <w:szCs w:val="17"/>
              </w:rPr>
              <w:t>4</w:t>
            </w:r>
          </w:p>
        </w:tc>
        <w:tc>
          <w:tcPr>
            <w:tcW w:w="540"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B34DB3" w:rsidRPr="0065509C" w:rsidRDefault="00A35E11" w:rsidP="00B34DB3">
            <w:pPr>
              <w:spacing w:after="0" w:line="240" w:lineRule="auto"/>
              <w:jc w:val="center"/>
              <w:rPr>
                <w:rFonts w:ascii="Arial" w:hAnsi="Arial" w:cs="Arial"/>
                <w:sz w:val="17"/>
                <w:szCs w:val="17"/>
              </w:rPr>
            </w:pPr>
            <w:r>
              <w:rPr>
                <w:rFonts w:ascii="Arial" w:hAnsi="Arial" w:cs="Arial"/>
                <w:sz w:val="17"/>
                <w:szCs w:val="17"/>
              </w:rPr>
              <w:t>4</w:t>
            </w:r>
          </w:p>
        </w:tc>
      </w:tr>
      <w:tr w:rsidR="00B34DB3" w:rsidRPr="00176B7F" w:rsidTr="00F67E7F">
        <w:trPr>
          <w:trHeight w:val="105"/>
        </w:trPr>
        <w:tc>
          <w:tcPr>
            <w:tcW w:w="1346" w:type="pct"/>
            <w:vMerge/>
            <w:tcBorders>
              <w:left w:val="single" w:sz="8"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rPr>
                <w:rFonts w:ascii="Arial" w:hAnsi="Arial" w:cs="Arial"/>
                <w:sz w:val="17"/>
                <w:szCs w:val="17"/>
              </w:rPr>
            </w:pPr>
          </w:p>
        </w:tc>
        <w:tc>
          <w:tcPr>
            <w:tcW w:w="449" w:type="pct"/>
            <w:vMerge/>
            <w:tcBorders>
              <w:left w:val="nil"/>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p>
        </w:tc>
        <w:tc>
          <w:tcPr>
            <w:tcW w:w="12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Default="00B34DB3" w:rsidP="00B34DB3">
            <w:pPr>
              <w:spacing w:after="0" w:line="240" w:lineRule="auto"/>
              <w:rPr>
                <w:rFonts w:ascii="Arial" w:hAnsi="Arial" w:cs="Arial"/>
                <w:sz w:val="17"/>
                <w:szCs w:val="17"/>
              </w:rPr>
            </w:pPr>
            <w:r w:rsidRPr="0065509C">
              <w:rPr>
                <w:rFonts w:ascii="Arial" w:hAnsi="Arial" w:cs="Arial"/>
                <w:sz w:val="17"/>
                <w:szCs w:val="17"/>
              </w:rPr>
              <w:t>Broj žrtava nasilja u porodici</w:t>
            </w:r>
          </w:p>
          <w:p w:rsidR="00B34DB3" w:rsidRPr="0065509C" w:rsidRDefault="00B34DB3" w:rsidP="00B34DB3">
            <w:pPr>
              <w:spacing w:after="0" w:line="240" w:lineRule="auto"/>
              <w:rPr>
                <w:rFonts w:ascii="Arial" w:hAnsi="Arial" w:cs="Arial"/>
                <w:sz w:val="17"/>
                <w:szCs w:val="17"/>
              </w:rPr>
            </w:pP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8</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&lt; 3</w:t>
            </w:r>
          </w:p>
        </w:tc>
        <w:tc>
          <w:tcPr>
            <w:tcW w:w="449"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&lt; 3</w:t>
            </w:r>
          </w:p>
        </w:tc>
        <w:tc>
          <w:tcPr>
            <w:tcW w:w="540"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&lt; 3</w:t>
            </w:r>
          </w:p>
        </w:tc>
      </w:tr>
      <w:tr w:rsidR="00B34DB3" w:rsidRPr="00176B7F" w:rsidTr="00F67E7F">
        <w:trPr>
          <w:trHeight w:val="120"/>
        </w:trPr>
        <w:tc>
          <w:tcPr>
            <w:tcW w:w="1346" w:type="pct"/>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rPr>
                <w:rFonts w:ascii="Arial" w:hAnsi="Arial" w:cs="Arial"/>
                <w:sz w:val="17"/>
                <w:szCs w:val="17"/>
              </w:rPr>
            </w:pPr>
          </w:p>
        </w:tc>
        <w:tc>
          <w:tcPr>
            <w:tcW w:w="449" w:type="pct"/>
            <w:vMerge/>
            <w:tcBorders>
              <w:left w:val="nil"/>
              <w:bottom w:val="single" w:sz="4" w:space="0" w:color="auto"/>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p>
        </w:tc>
        <w:tc>
          <w:tcPr>
            <w:tcW w:w="12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Default="00B34DB3" w:rsidP="00B34DB3">
            <w:pPr>
              <w:spacing w:after="0" w:line="240" w:lineRule="auto"/>
              <w:rPr>
                <w:rFonts w:ascii="Arial" w:hAnsi="Arial" w:cs="Arial"/>
                <w:sz w:val="17"/>
                <w:szCs w:val="17"/>
              </w:rPr>
            </w:pPr>
            <w:r w:rsidRPr="0065509C">
              <w:rPr>
                <w:rFonts w:ascii="Arial" w:hAnsi="Arial" w:cs="Arial"/>
                <w:sz w:val="17"/>
                <w:szCs w:val="17"/>
              </w:rPr>
              <w:t>Broj pruženih terapija u novouspostavljenom Dnevnom centru</w:t>
            </w:r>
          </w:p>
          <w:p w:rsidR="00B34DB3" w:rsidRPr="0065509C" w:rsidRDefault="00B34DB3" w:rsidP="00B34DB3">
            <w:pPr>
              <w:spacing w:after="0" w:line="240" w:lineRule="auto"/>
              <w:rPr>
                <w:rFonts w:ascii="Arial" w:hAnsi="Arial" w:cs="Arial"/>
                <w:sz w:val="17"/>
                <w:szCs w:val="17"/>
              </w:rPr>
            </w:pP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0</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20</w:t>
            </w:r>
          </w:p>
        </w:tc>
        <w:tc>
          <w:tcPr>
            <w:tcW w:w="449"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30</w:t>
            </w:r>
          </w:p>
        </w:tc>
        <w:tc>
          <w:tcPr>
            <w:tcW w:w="540"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40</w:t>
            </w:r>
          </w:p>
        </w:tc>
      </w:tr>
      <w:tr w:rsidR="00B34DB3" w:rsidRPr="00176B7F" w:rsidTr="00F67E7F">
        <w:trPr>
          <w:trHeight w:val="151"/>
        </w:trPr>
        <w:tc>
          <w:tcPr>
            <w:tcW w:w="1346" w:type="pct"/>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rPr>
                <w:rFonts w:ascii="Arial" w:hAnsi="Arial" w:cs="Arial"/>
                <w:sz w:val="17"/>
                <w:szCs w:val="17"/>
              </w:rPr>
            </w:pPr>
            <w:r w:rsidRPr="0065509C">
              <w:rPr>
                <w:rFonts w:ascii="Arial" w:hAnsi="Arial" w:cs="Arial"/>
                <w:sz w:val="17"/>
                <w:szCs w:val="17"/>
              </w:rPr>
              <w:t>16.Pomoć ugroženim kategorijama stanovništva kroz jačanje saradnje sa mjesnim zajednicama i NVO sektorom</w:t>
            </w:r>
          </w:p>
        </w:tc>
        <w:tc>
          <w:tcPr>
            <w:tcW w:w="449" w:type="pct"/>
            <w:vMerge w:val="restart"/>
            <w:tcBorders>
              <w:top w:val="single" w:sz="8" w:space="0" w:color="auto"/>
              <w:left w:val="nil"/>
              <w:right w:val="single" w:sz="4"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n/a</w:t>
            </w:r>
          </w:p>
        </w:tc>
        <w:tc>
          <w:tcPr>
            <w:tcW w:w="12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rPr>
                <w:rFonts w:ascii="Arial" w:hAnsi="Arial" w:cs="Arial"/>
                <w:sz w:val="17"/>
                <w:szCs w:val="17"/>
              </w:rPr>
            </w:pPr>
            <w:r w:rsidRPr="0065509C">
              <w:rPr>
                <w:rFonts w:ascii="Arial" w:hAnsi="Arial" w:cs="Arial"/>
                <w:sz w:val="17"/>
                <w:szCs w:val="17"/>
              </w:rPr>
              <w:t>Dodatno opremljeni objekti MZ na području općine tehničkom i kancelarijskom opremom</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0</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13 </w:t>
            </w:r>
          </w:p>
        </w:tc>
        <w:tc>
          <w:tcPr>
            <w:tcW w:w="449"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 13</w:t>
            </w:r>
          </w:p>
        </w:tc>
        <w:tc>
          <w:tcPr>
            <w:tcW w:w="540"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13</w:t>
            </w:r>
          </w:p>
        </w:tc>
      </w:tr>
      <w:tr w:rsidR="00B34DB3" w:rsidRPr="00176B7F" w:rsidTr="00F67E7F">
        <w:trPr>
          <w:trHeight w:val="225"/>
        </w:trPr>
        <w:tc>
          <w:tcPr>
            <w:tcW w:w="1346" w:type="pct"/>
            <w:vMerge/>
            <w:tcBorders>
              <w:left w:val="single" w:sz="8" w:space="0" w:color="auto"/>
              <w:right w:val="single" w:sz="8"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rPr>
                <w:rFonts w:ascii="Arial" w:hAnsi="Arial" w:cs="Arial"/>
                <w:sz w:val="17"/>
                <w:szCs w:val="17"/>
              </w:rPr>
            </w:pPr>
          </w:p>
        </w:tc>
        <w:tc>
          <w:tcPr>
            <w:tcW w:w="449" w:type="pct"/>
            <w:vMerge/>
            <w:tcBorders>
              <w:left w:val="nil"/>
              <w:right w:val="single" w:sz="4"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p>
        </w:tc>
        <w:tc>
          <w:tcPr>
            <w:tcW w:w="12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rPr>
                <w:rFonts w:ascii="Arial" w:hAnsi="Arial" w:cs="Arial"/>
                <w:sz w:val="17"/>
                <w:szCs w:val="17"/>
              </w:rPr>
            </w:pPr>
            <w:r w:rsidRPr="0065509C">
              <w:rPr>
                <w:rFonts w:ascii="Arial" w:hAnsi="Arial" w:cs="Arial"/>
                <w:sz w:val="17"/>
                <w:szCs w:val="17"/>
              </w:rPr>
              <w:t>Broj educiranih predstavnika mjesnih zajednica, nevladinih organizacija i Crvenog križa za podršku lokalnom stanovništvu</w:t>
            </w:r>
          </w:p>
          <w:p w:rsidR="00B34DB3" w:rsidRPr="0065509C" w:rsidRDefault="00B34DB3" w:rsidP="00B34DB3">
            <w:pPr>
              <w:spacing w:after="0" w:line="240" w:lineRule="auto"/>
              <w:rPr>
                <w:rFonts w:ascii="Arial" w:hAnsi="Arial" w:cs="Arial"/>
                <w:sz w:val="17"/>
                <w:szCs w:val="17"/>
              </w:rPr>
            </w:pP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0</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Pr>
                <w:rFonts w:ascii="Arial" w:hAnsi="Arial" w:cs="Arial"/>
                <w:sz w:val="17"/>
                <w:szCs w:val="17"/>
              </w:rPr>
              <w:t> 13</w:t>
            </w:r>
          </w:p>
        </w:tc>
        <w:tc>
          <w:tcPr>
            <w:tcW w:w="449"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 5</w:t>
            </w:r>
          </w:p>
        </w:tc>
        <w:tc>
          <w:tcPr>
            <w:tcW w:w="540"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10</w:t>
            </w:r>
          </w:p>
        </w:tc>
      </w:tr>
      <w:tr w:rsidR="00B34DB3" w:rsidRPr="00176B7F" w:rsidTr="00067414">
        <w:trPr>
          <w:trHeight w:val="377"/>
        </w:trPr>
        <w:tc>
          <w:tcPr>
            <w:tcW w:w="1346" w:type="pct"/>
            <w:vMerge/>
            <w:tcBorders>
              <w:left w:val="single" w:sz="8"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rPr>
                <w:rFonts w:ascii="Arial" w:hAnsi="Arial" w:cs="Arial"/>
                <w:sz w:val="17"/>
                <w:szCs w:val="17"/>
              </w:rPr>
            </w:pPr>
          </w:p>
        </w:tc>
        <w:tc>
          <w:tcPr>
            <w:tcW w:w="449" w:type="pct"/>
            <w:vMerge/>
            <w:tcBorders>
              <w:left w:val="nil"/>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p>
        </w:tc>
        <w:tc>
          <w:tcPr>
            <w:tcW w:w="12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rPr>
                <w:rFonts w:ascii="Arial" w:hAnsi="Arial" w:cs="Arial"/>
                <w:sz w:val="17"/>
                <w:szCs w:val="17"/>
              </w:rPr>
            </w:pPr>
            <w:r w:rsidRPr="0065509C">
              <w:rPr>
                <w:rFonts w:ascii="Arial" w:hAnsi="Arial" w:cs="Arial"/>
                <w:sz w:val="17"/>
                <w:szCs w:val="17"/>
              </w:rPr>
              <w:t>Broj NVO kojima je riješen kancelarijski prostor</w:t>
            </w:r>
          </w:p>
          <w:p w:rsidR="00B34DB3" w:rsidRPr="0065509C" w:rsidRDefault="00B34DB3" w:rsidP="00B34DB3">
            <w:pPr>
              <w:spacing w:after="0" w:line="240" w:lineRule="auto"/>
              <w:rPr>
                <w:rFonts w:ascii="Arial" w:hAnsi="Arial" w:cs="Arial"/>
                <w:sz w:val="17"/>
                <w:szCs w:val="17"/>
              </w:rPr>
            </w:pP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0</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Pr>
                <w:rFonts w:ascii="Arial" w:hAnsi="Arial" w:cs="Arial"/>
                <w:sz w:val="17"/>
                <w:szCs w:val="17"/>
              </w:rPr>
              <w:t>2</w:t>
            </w:r>
          </w:p>
        </w:tc>
        <w:tc>
          <w:tcPr>
            <w:tcW w:w="449"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2</w:t>
            </w:r>
          </w:p>
        </w:tc>
        <w:tc>
          <w:tcPr>
            <w:tcW w:w="540"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3</w:t>
            </w:r>
          </w:p>
        </w:tc>
      </w:tr>
      <w:tr w:rsidR="00B34DB3" w:rsidRPr="00176B7F" w:rsidTr="00F67E7F">
        <w:trPr>
          <w:trHeight w:val="195"/>
        </w:trPr>
        <w:tc>
          <w:tcPr>
            <w:tcW w:w="1346" w:type="pct"/>
            <w:vMerge/>
            <w:tcBorders>
              <w:left w:val="single" w:sz="8"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rPr>
                <w:rFonts w:ascii="Arial" w:hAnsi="Arial" w:cs="Arial"/>
                <w:sz w:val="17"/>
                <w:szCs w:val="17"/>
              </w:rPr>
            </w:pPr>
          </w:p>
        </w:tc>
        <w:tc>
          <w:tcPr>
            <w:tcW w:w="449" w:type="pct"/>
            <w:vMerge/>
            <w:tcBorders>
              <w:left w:val="nil"/>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p>
        </w:tc>
        <w:tc>
          <w:tcPr>
            <w:tcW w:w="12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rPr>
                <w:rFonts w:ascii="Arial" w:hAnsi="Arial" w:cs="Arial"/>
                <w:sz w:val="17"/>
                <w:szCs w:val="17"/>
              </w:rPr>
            </w:pPr>
            <w:r w:rsidRPr="0065509C">
              <w:rPr>
                <w:rFonts w:ascii="Arial" w:hAnsi="Arial" w:cs="Arial"/>
                <w:sz w:val="17"/>
                <w:szCs w:val="17"/>
              </w:rPr>
              <w:t xml:space="preserve">Crvenog križa i obilazak starih i iznemoglih </w:t>
            </w:r>
            <w:r w:rsidRPr="0065509C">
              <w:rPr>
                <w:rFonts w:ascii="Arial" w:hAnsi="Arial" w:cs="Arial"/>
                <w:sz w:val="17"/>
                <w:szCs w:val="17"/>
              </w:rPr>
              <w:lastRenderedPageBreak/>
              <w:t>lica iz ruralnih područja općine</w:t>
            </w:r>
          </w:p>
          <w:p w:rsidR="00B34DB3" w:rsidRPr="0065509C" w:rsidRDefault="00B34DB3" w:rsidP="00B34DB3">
            <w:pPr>
              <w:spacing w:after="0" w:line="240" w:lineRule="auto"/>
              <w:rPr>
                <w:rFonts w:ascii="Arial" w:hAnsi="Arial" w:cs="Arial"/>
                <w:sz w:val="17"/>
                <w:szCs w:val="17"/>
              </w:rPr>
            </w:pP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lastRenderedPageBreak/>
              <w:t>-</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1</w:t>
            </w:r>
            <w:r>
              <w:rPr>
                <w:rFonts w:ascii="Arial" w:hAnsi="Arial" w:cs="Arial"/>
                <w:sz w:val="17"/>
                <w:szCs w:val="17"/>
              </w:rPr>
              <w:t>15</w:t>
            </w:r>
          </w:p>
        </w:tc>
        <w:tc>
          <w:tcPr>
            <w:tcW w:w="449"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Pr>
                <w:rFonts w:ascii="Arial" w:hAnsi="Arial" w:cs="Arial"/>
                <w:sz w:val="17"/>
                <w:szCs w:val="17"/>
              </w:rPr>
              <w:t>115</w:t>
            </w:r>
          </w:p>
        </w:tc>
        <w:tc>
          <w:tcPr>
            <w:tcW w:w="540"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Pr>
                <w:rFonts w:ascii="Arial" w:hAnsi="Arial" w:cs="Arial"/>
                <w:sz w:val="17"/>
                <w:szCs w:val="17"/>
              </w:rPr>
              <w:t>115</w:t>
            </w:r>
          </w:p>
        </w:tc>
      </w:tr>
      <w:tr w:rsidR="00B34DB3" w:rsidRPr="00176B7F" w:rsidTr="00F67E7F">
        <w:trPr>
          <w:trHeight w:val="166"/>
        </w:trPr>
        <w:tc>
          <w:tcPr>
            <w:tcW w:w="1346" w:type="pct"/>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rPr>
                <w:rFonts w:ascii="Arial" w:hAnsi="Arial" w:cs="Arial"/>
                <w:sz w:val="17"/>
                <w:szCs w:val="17"/>
              </w:rPr>
            </w:pPr>
          </w:p>
        </w:tc>
        <w:tc>
          <w:tcPr>
            <w:tcW w:w="449" w:type="pct"/>
            <w:vMerge/>
            <w:tcBorders>
              <w:left w:val="nil"/>
              <w:bottom w:val="single" w:sz="4" w:space="0" w:color="auto"/>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p>
        </w:tc>
        <w:tc>
          <w:tcPr>
            <w:tcW w:w="12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rPr>
                <w:rFonts w:ascii="Arial" w:hAnsi="Arial" w:cs="Arial"/>
                <w:sz w:val="17"/>
                <w:szCs w:val="17"/>
              </w:rPr>
            </w:pPr>
            <w:r w:rsidRPr="0065509C">
              <w:rPr>
                <w:rFonts w:ascii="Arial" w:hAnsi="Arial" w:cs="Arial"/>
                <w:sz w:val="17"/>
                <w:szCs w:val="17"/>
              </w:rPr>
              <w:t>Broj mjesnih zajednica u kojima  postoji praksa redovnog obilaska starih i iznemoglih lica</w:t>
            </w:r>
          </w:p>
          <w:p w:rsidR="00B34DB3" w:rsidRPr="0065509C" w:rsidRDefault="00B34DB3" w:rsidP="00B34DB3">
            <w:pPr>
              <w:spacing w:after="0" w:line="240" w:lineRule="auto"/>
              <w:rPr>
                <w:rFonts w:ascii="Arial" w:hAnsi="Arial" w:cs="Arial"/>
                <w:sz w:val="17"/>
                <w:szCs w:val="17"/>
              </w:rPr>
            </w:pP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0</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13</w:t>
            </w:r>
          </w:p>
        </w:tc>
        <w:tc>
          <w:tcPr>
            <w:tcW w:w="449"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13</w:t>
            </w:r>
          </w:p>
        </w:tc>
        <w:tc>
          <w:tcPr>
            <w:tcW w:w="540"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13</w:t>
            </w:r>
          </w:p>
        </w:tc>
      </w:tr>
      <w:tr w:rsidR="00B34DB3" w:rsidRPr="00176B7F" w:rsidTr="00F67E7F">
        <w:trPr>
          <w:trHeight w:val="210"/>
        </w:trPr>
        <w:tc>
          <w:tcPr>
            <w:tcW w:w="1346" w:type="pct"/>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rPr>
                <w:rFonts w:ascii="Arial" w:hAnsi="Arial" w:cs="Arial"/>
                <w:sz w:val="17"/>
                <w:szCs w:val="17"/>
              </w:rPr>
            </w:pPr>
            <w:r w:rsidRPr="0065509C">
              <w:rPr>
                <w:rFonts w:ascii="Arial" w:hAnsi="Arial" w:cs="Arial"/>
                <w:sz w:val="17"/>
                <w:szCs w:val="17"/>
              </w:rPr>
              <w:t>17.Unapređenje rada Civilne zaštite na području općine Bosanski Petrovac</w:t>
            </w:r>
          </w:p>
        </w:tc>
        <w:tc>
          <w:tcPr>
            <w:tcW w:w="449" w:type="pct"/>
            <w:vMerge w:val="restart"/>
            <w:tcBorders>
              <w:top w:val="single" w:sz="8" w:space="0" w:color="auto"/>
              <w:left w:val="nil"/>
              <w:right w:val="single" w:sz="4"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n/a</w:t>
            </w:r>
          </w:p>
        </w:tc>
        <w:tc>
          <w:tcPr>
            <w:tcW w:w="12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rPr>
                <w:rFonts w:ascii="Arial" w:hAnsi="Arial" w:cs="Arial"/>
                <w:sz w:val="17"/>
                <w:szCs w:val="17"/>
              </w:rPr>
            </w:pPr>
            <w:r w:rsidRPr="0065509C">
              <w:rPr>
                <w:rFonts w:ascii="Arial" w:hAnsi="Arial" w:cs="Arial"/>
                <w:sz w:val="17"/>
                <w:szCs w:val="17"/>
              </w:rPr>
              <w:t>Nabavljeno vatrogasno vozilo</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0</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1 </w:t>
            </w:r>
          </w:p>
        </w:tc>
        <w:tc>
          <w:tcPr>
            <w:tcW w:w="449"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 1</w:t>
            </w:r>
          </w:p>
        </w:tc>
        <w:tc>
          <w:tcPr>
            <w:tcW w:w="540"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1</w:t>
            </w:r>
          </w:p>
        </w:tc>
      </w:tr>
      <w:tr w:rsidR="00B34DB3" w:rsidRPr="00176B7F" w:rsidTr="00F67E7F">
        <w:trPr>
          <w:trHeight w:val="180"/>
        </w:trPr>
        <w:tc>
          <w:tcPr>
            <w:tcW w:w="1346" w:type="pct"/>
            <w:vMerge/>
            <w:tcBorders>
              <w:left w:val="single" w:sz="8" w:space="0" w:color="auto"/>
              <w:right w:val="single" w:sz="8"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rPr>
                <w:rFonts w:ascii="Arial" w:hAnsi="Arial" w:cs="Arial"/>
                <w:sz w:val="17"/>
                <w:szCs w:val="17"/>
              </w:rPr>
            </w:pPr>
          </w:p>
        </w:tc>
        <w:tc>
          <w:tcPr>
            <w:tcW w:w="449" w:type="pct"/>
            <w:vMerge/>
            <w:tcBorders>
              <w:left w:val="nil"/>
              <w:right w:val="single" w:sz="4"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p>
        </w:tc>
        <w:tc>
          <w:tcPr>
            <w:tcW w:w="12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rPr>
                <w:rFonts w:ascii="Arial" w:hAnsi="Arial" w:cs="Arial"/>
                <w:sz w:val="17"/>
                <w:szCs w:val="17"/>
              </w:rPr>
            </w:pPr>
            <w:r w:rsidRPr="0065509C">
              <w:rPr>
                <w:rFonts w:ascii="Arial" w:hAnsi="Arial" w:cs="Arial"/>
                <w:sz w:val="17"/>
                <w:szCs w:val="17"/>
              </w:rPr>
              <w:t>Broj godišnje očišćenih kanala za odvođenje oborinskih voda i sprečavanje poplava</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1</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 1</w:t>
            </w:r>
          </w:p>
        </w:tc>
        <w:tc>
          <w:tcPr>
            <w:tcW w:w="449"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1 </w:t>
            </w:r>
          </w:p>
        </w:tc>
        <w:tc>
          <w:tcPr>
            <w:tcW w:w="540"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1</w:t>
            </w:r>
          </w:p>
        </w:tc>
      </w:tr>
      <w:tr w:rsidR="00B34DB3" w:rsidRPr="00176B7F" w:rsidTr="00F67E7F">
        <w:trPr>
          <w:trHeight w:val="121"/>
        </w:trPr>
        <w:tc>
          <w:tcPr>
            <w:tcW w:w="1346" w:type="pct"/>
            <w:vMerge/>
            <w:tcBorders>
              <w:left w:val="single" w:sz="8"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rPr>
                <w:rFonts w:ascii="Arial" w:hAnsi="Arial" w:cs="Arial"/>
                <w:sz w:val="17"/>
                <w:szCs w:val="17"/>
              </w:rPr>
            </w:pPr>
          </w:p>
        </w:tc>
        <w:tc>
          <w:tcPr>
            <w:tcW w:w="449" w:type="pct"/>
            <w:vMerge/>
            <w:tcBorders>
              <w:left w:val="nil"/>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p>
        </w:tc>
        <w:tc>
          <w:tcPr>
            <w:tcW w:w="12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rPr>
                <w:rFonts w:ascii="Arial" w:hAnsi="Arial" w:cs="Arial"/>
                <w:sz w:val="17"/>
                <w:szCs w:val="17"/>
              </w:rPr>
            </w:pPr>
            <w:r w:rsidRPr="0065509C">
              <w:rPr>
                <w:rFonts w:ascii="Arial" w:hAnsi="Arial" w:cs="Arial"/>
                <w:sz w:val="17"/>
                <w:szCs w:val="17"/>
              </w:rPr>
              <w:t>Broj pripadnika Vatrogasne jedinice i Civilne zaštite koji su osposobljeni za djelovanje u slučaju elementarnih nepogoda</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3</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Pr>
                <w:rFonts w:ascii="Arial" w:hAnsi="Arial" w:cs="Arial"/>
                <w:sz w:val="17"/>
                <w:szCs w:val="17"/>
              </w:rPr>
              <w:t>6</w:t>
            </w:r>
          </w:p>
        </w:tc>
        <w:tc>
          <w:tcPr>
            <w:tcW w:w="449"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Pr>
                <w:rFonts w:ascii="Arial" w:hAnsi="Arial" w:cs="Arial"/>
                <w:sz w:val="17"/>
                <w:szCs w:val="17"/>
              </w:rPr>
              <w:t>6</w:t>
            </w:r>
          </w:p>
        </w:tc>
        <w:tc>
          <w:tcPr>
            <w:tcW w:w="540"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6</w:t>
            </w:r>
          </w:p>
        </w:tc>
      </w:tr>
      <w:tr w:rsidR="00B34DB3" w:rsidRPr="00176B7F" w:rsidTr="00F67E7F">
        <w:trPr>
          <w:trHeight w:val="255"/>
        </w:trPr>
        <w:tc>
          <w:tcPr>
            <w:tcW w:w="1346" w:type="pct"/>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rPr>
                <w:rFonts w:ascii="Arial" w:hAnsi="Arial" w:cs="Arial"/>
                <w:sz w:val="17"/>
                <w:szCs w:val="17"/>
              </w:rPr>
            </w:pPr>
          </w:p>
        </w:tc>
        <w:tc>
          <w:tcPr>
            <w:tcW w:w="449" w:type="pct"/>
            <w:vMerge/>
            <w:tcBorders>
              <w:left w:val="nil"/>
              <w:bottom w:val="single" w:sz="4" w:space="0" w:color="auto"/>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p>
        </w:tc>
        <w:tc>
          <w:tcPr>
            <w:tcW w:w="12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rPr>
                <w:rFonts w:ascii="Arial" w:hAnsi="Arial" w:cs="Arial"/>
                <w:sz w:val="17"/>
                <w:szCs w:val="17"/>
              </w:rPr>
            </w:pPr>
            <w:r w:rsidRPr="0065509C">
              <w:rPr>
                <w:rFonts w:ascii="Arial" w:hAnsi="Arial" w:cs="Arial"/>
                <w:sz w:val="17"/>
                <w:szCs w:val="17"/>
              </w:rPr>
              <w:t>Spremnost Vatrogasne jedinice da djeluje u slučaju požara u ruralnim područjima tokom ljetnih mjeseci i sušnog perioda</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nepotpuna</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potpuna</w:t>
            </w:r>
          </w:p>
        </w:tc>
        <w:tc>
          <w:tcPr>
            <w:tcW w:w="449"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potpuna</w:t>
            </w:r>
          </w:p>
        </w:tc>
        <w:tc>
          <w:tcPr>
            <w:tcW w:w="540"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potpuna</w:t>
            </w:r>
          </w:p>
        </w:tc>
      </w:tr>
      <w:tr w:rsidR="00B34DB3" w:rsidRPr="00176B7F" w:rsidTr="00F67E7F">
        <w:trPr>
          <w:trHeight w:val="20"/>
        </w:trPr>
        <w:tc>
          <w:tcPr>
            <w:tcW w:w="1346" w:type="pct"/>
            <w:vMerge w:val="restart"/>
            <w:tcBorders>
              <w:top w:val="nil"/>
              <w:left w:val="single" w:sz="8"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rPr>
                <w:rFonts w:ascii="Arial" w:hAnsi="Arial" w:cs="Arial"/>
                <w:sz w:val="17"/>
                <w:szCs w:val="17"/>
              </w:rPr>
            </w:pPr>
            <w:r w:rsidRPr="0065509C">
              <w:rPr>
                <w:rFonts w:ascii="Arial" w:hAnsi="Arial" w:cs="Arial"/>
                <w:sz w:val="17"/>
                <w:szCs w:val="17"/>
              </w:rPr>
              <w:t>18. Rješavanje problema pasa lutalica</w:t>
            </w:r>
          </w:p>
        </w:tc>
        <w:tc>
          <w:tcPr>
            <w:tcW w:w="449" w:type="pct"/>
            <w:vMerge w:val="restart"/>
            <w:tcBorders>
              <w:top w:val="nil"/>
              <w:left w:val="nil"/>
              <w:right w:val="single" w:sz="8"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n/a</w:t>
            </w:r>
          </w:p>
        </w:tc>
        <w:tc>
          <w:tcPr>
            <w:tcW w:w="1258" w:type="pct"/>
            <w:tcBorders>
              <w:top w:val="nil"/>
              <w:left w:val="nil"/>
              <w:bottom w:val="single" w:sz="4"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rPr>
                <w:rFonts w:ascii="Arial" w:hAnsi="Arial" w:cs="Arial"/>
                <w:sz w:val="17"/>
                <w:szCs w:val="17"/>
              </w:rPr>
            </w:pPr>
            <w:r w:rsidRPr="0065509C">
              <w:rPr>
                <w:rFonts w:ascii="Arial" w:hAnsi="Arial" w:cs="Arial"/>
                <w:sz w:val="17"/>
                <w:szCs w:val="17"/>
              </w:rPr>
              <w:t>Broj provedenih kampanja o značaju sterilizacije pasa</w:t>
            </w:r>
          </w:p>
        </w:tc>
        <w:tc>
          <w:tcPr>
            <w:tcW w:w="479" w:type="pct"/>
            <w:tcBorders>
              <w:top w:val="nil"/>
              <w:left w:val="nil"/>
              <w:bottom w:val="single" w:sz="4"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0</w:t>
            </w:r>
          </w:p>
        </w:tc>
        <w:tc>
          <w:tcPr>
            <w:tcW w:w="479" w:type="pct"/>
            <w:tcBorders>
              <w:top w:val="nil"/>
              <w:left w:val="nil"/>
              <w:bottom w:val="single" w:sz="4"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1</w:t>
            </w:r>
          </w:p>
        </w:tc>
        <w:tc>
          <w:tcPr>
            <w:tcW w:w="449" w:type="pct"/>
            <w:tcBorders>
              <w:top w:val="nil"/>
              <w:left w:val="nil"/>
              <w:bottom w:val="single" w:sz="4"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1</w:t>
            </w:r>
          </w:p>
        </w:tc>
        <w:tc>
          <w:tcPr>
            <w:tcW w:w="540" w:type="pct"/>
            <w:tcBorders>
              <w:top w:val="nil"/>
              <w:left w:val="nil"/>
              <w:bottom w:val="single" w:sz="4"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1</w:t>
            </w:r>
          </w:p>
        </w:tc>
      </w:tr>
      <w:tr w:rsidR="00B34DB3" w:rsidRPr="00176B7F" w:rsidTr="00F67E7F">
        <w:trPr>
          <w:trHeight w:val="180"/>
        </w:trPr>
        <w:tc>
          <w:tcPr>
            <w:tcW w:w="1346" w:type="pct"/>
            <w:vMerge/>
            <w:tcBorders>
              <w:left w:val="single" w:sz="8"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rPr>
                <w:rFonts w:ascii="Arial" w:hAnsi="Arial" w:cs="Arial"/>
                <w:sz w:val="17"/>
                <w:szCs w:val="17"/>
              </w:rPr>
            </w:pPr>
          </w:p>
        </w:tc>
        <w:tc>
          <w:tcPr>
            <w:tcW w:w="449" w:type="pct"/>
            <w:vMerge/>
            <w:tcBorders>
              <w:left w:val="nil"/>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p>
        </w:tc>
        <w:tc>
          <w:tcPr>
            <w:tcW w:w="1258" w:type="pct"/>
            <w:tcBorders>
              <w:top w:val="nil"/>
              <w:left w:val="nil"/>
              <w:bottom w:val="single" w:sz="4"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rPr>
                <w:rFonts w:ascii="Arial" w:hAnsi="Arial" w:cs="Arial"/>
                <w:sz w:val="17"/>
                <w:szCs w:val="17"/>
              </w:rPr>
            </w:pPr>
            <w:r w:rsidRPr="0065509C">
              <w:rPr>
                <w:rFonts w:ascii="Arial" w:hAnsi="Arial" w:cs="Arial"/>
                <w:sz w:val="17"/>
                <w:szCs w:val="17"/>
              </w:rPr>
              <w:t>Broj potpisanih ugovora sa centrima za smještaj napuštenih životinja</w:t>
            </w:r>
          </w:p>
        </w:tc>
        <w:tc>
          <w:tcPr>
            <w:tcW w:w="479" w:type="pct"/>
            <w:tcBorders>
              <w:top w:val="nil"/>
              <w:left w:val="nil"/>
              <w:bottom w:val="single" w:sz="4"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0</w:t>
            </w:r>
          </w:p>
        </w:tc>
        <w:tc>
          <w:tcPr>
            <w:tcW w:w="479" w:type="pct"/>
            <w:tcBorders>
              <w:top w:val="nil"/>
              <w:left w:val="nil"/>
              <w:bottom w:val="single" w:sz="4"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Pr>
                <w:rFonts w:ascii="Arial" w:hAnsi="Arial" w:cs="Arial"/>
                <w:sz w:val="17"/>
                <w:szCs w:val="17"/>
              </w:rPr>
              <w:t>1</w:t>
            </w:r>
          </w:p>
        </w:tc>
        <w:tc>
          <w:tcPr>
            <w:tcW w:w="449" w:type="pct"/>
            <w:tcBorders>
              <w:top w:val="nil"/>
              <w:left w:val="nil"/>
              <w:bottom w:val="single" w:sz="4"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1</w:t>
            </w:r>
          </w:p>
        </w:tc>
        <w:tc>
          <w:tcPr>
            <w:tcW w:w="540" w:type="pct"/>
            <w:tcBorders>
              <w:top w:val="nil"/>
              <w:left w:val="nil"/>
              <w:bottom w:val="single" w:sz="4"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1</w:t>
            </w:r>
          </w:p>
        </w:tc>
      </w:tr>
      <w:tr w:rsidR="00B34DB3" w:rsidRPr="00176B7F" w:rsidTr="00F67E7F">
        <w:trPr>
          <w:trHeight w:val="196"/>
        </w:trPr>
        <w:tc>
          <w:tcPr>
            <w:tcW w:w="1346" w:type="pct"/>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rPr>
                <w:rFonts w:ascii="Arial" w:hAnsi="Arial" w:cs="Arial"/>
                <w:sz w:val="17"/>
                <w:szCs w:val="17"/>
              </w:rPr>
            </w:pPr>
          </w:p>
        </w:tc>
        <w:tc>
          <w:tcPr>
            <w:tcW w:w="449" w:type="pct"/>
            <w:vMerge/>
            <w:tcBorders>
              <w:left w:val="nil"/>
              <w:bottom w:val="single" w:sz="8"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p>
        </w:tc>
        <w:tc>
          <w:tcPr>
            <w:tcW w:w="1258"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rPr>
                <w:rFonts w:ascii="Arial" w:hAnsi="Arial" w:cs="Arial"/>
                <w:sz w:val="17"/>
                <w:szCs w:val="17"/>
              </w:rPr>
            </w:pPr>
            <w:r w:rsidRPr="0065509C">
              <w:rPr>
                <w:rFonts w:ascii="Arial" w:hAnsi="Arial" w:cs="Arial"/>
                <w:sz w:val="17"/>
                <w:szCs w:val="17"/>
              </w:rPr>
              <w:t>Broj napuštenih životinja koje su trajno zbrinute/udomljene</w:t>
            </w:r>
          </w:p>
        </w:tc>
        <w:tc>
          <w:tcPr>
            <w:tcW w:w="479"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0</w:t>
            </w:r>
          </w:p>
        </w:tc>
        <w:tc>
          <w:tcPr>
            <w:tcW w:w="479"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B34DB3" w:rsidRPr="0065509C" w:rsidRDefault="004463D7" w:rsidP="00B34DB3">
            <w:pPr>
              <w:spacing w:after="0" w:line="240" w:lineRule="auto"/>
              <w:jc w:val="center"/>
              <w:rPr>
                <w:rFonts w:ascii="Arial" w:hAnsi="Arial" w:cs="Arial"/>
                <w:sz w:val="17"/>
                <w:szCs w:val="17"/>
              </w:rPr>
            </w:pPr>
            <w:r>
              <w:rPr>
                <w:rFonts w:ascii="Arial" w:hAnsi="Arial" w:cs="Arial"/>
                <w:sz w:val="17"/>
                <w:szCs w:val="17"/>
              </w:rPr>
              <w:t>6</w:t>
            </w:r>
            <w:r w:rsidR="00B34DB3">
              <w:rPr>
                <w:rFonts w:ascii="Arial" w:hAnsi="Arial" w:cs="Arial"/>
                <w:sz w:val="17"/>
                <w:szCs w:val="17"/>
              </w:rPr>
              <w:t>0</w:t>
            </w:r>
          </w:p>
        </w:tc>
        <w:tc>
          <w:tcPr>
            <w:tcW w:w="449"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B34DB3" w:rsidRPr="0065509C" w:rsidRDefault="00A35E11" w:rsidP="00B34DB3">
            <w:pPr>
              <w:spacing w:after="0" w:line="240" w:lineRule="auto"/>
              <w:jc w:val="center"/>
              <w:rPr>
                <w:rFonts w:ascii="Arial" w:hAnsi="Arial" w:cs="Arial"/>
                <w:sz w:val="17"/>
                <w:szCs w:val="17"/>
              </w:rPr>
            </w:pPr>
            <w:r>
              <w:rPr>
                <w:rFonts w:ascii="Arial" w:hAnsi="Arial" w:cs="Arial"/>
                <w:sz w:val="17"/>
                <w:szCs w:val="17"/>
              </w:rPr>
              <w:t>8</w:t>
            </w:r>
            <w:r w:rsidR="00B34DB3" w:rsidRPr="0065509C">
              <w:rPr>
                <w:rFonts w:ascii="Arial" w:hAnsi="Arial" w:cs="Arial"/>
                <w:sz w:val="17"/>
                <w:szCs w:val="17"/>
              </w:rPr>
              <w:t>0</w:t>
            </w:r>
          </w:p>
        </w:tc>
        <w:tc>
          <w:tcPr>
            <w:tcW w:w="540"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100</w:t>
            </w:r>
          </w:p>
        </w:tc>
      </w:tr>
      <w:tr w:rsidR="00B34DB3" w:rsidRPr="00176B7F" w:rsidTr="00F67E7F">
        <w:trPr>
          <w:trHeight w:val="20"/>
        </w:trPr>
        <w:tc>
          <w:tcPr>
            <w:tcW w:w="1346" w:type="pct"/>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rPr>
                <w:rFonts w:ascii="Arial" w:hAnsi="Arial" w:cs="Arial"/>
                <w:sz w:val="17"/>
                <w:szCs w:val="17"/>
              </w:rPr>
            </w:pPr>
            <w:r w:rsidRPr="0065509C">
              <w:rPr>
                <w:rFonts w:ascii="Arial" w:hAnsi="Arial" w:cs="Arial"/>
                <w:sz w:val="17"/>
                <w:szCs w:val="17"/>
              </w:rPr>
              <w:t>19.Zbrinjavanje komunalnog otpada</w:t>
            </w:r>
          </w:p>
        </w:tc>
        <w:tc>
          <w:tcPr>
            <w:tcW w:w="449" w:type="pct"/>
            <w:vMerge w:val="restart"/>
            <w:tcBorders>
              <w:top w:val="single" w:sz="8" w:space="0" w:color="auto"/>
              <w:left w:val="nil"/>
              <w:right w:val="single" w:sz="4"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n/a</w:t>
            </w:r>
          </w:p>
        </w:tc>
        <w:tc>
          <w:tcPr>
            <w:tcW w:w="12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rPr>
                <w:rFonts w:ascii="Arial" w:hAnsi="Arial" w:cs="Arial"/>
                <w:sz w:val="17"/>
                <w:szCs w:val="17"/>
              </w:rPr>
            </w:pPr>
            <w:r w:rsidRPr="0065509C">
              <w:rPr>
                <w:rFonts w:ascii="Arial" w:eastAsia="Times New Roman" w:hAnsi="Arial" w:cs="Arial"/>
                <w:color w:val="000000"/>
                <w:sz w:val="17"/>
                <w:szCs w:val="17"/>
                <w:lang w:eastAsia="bs-Latn-BA"/>
              </w:rPr>
              <w:t>Broj korisnika usluge odvoza smeća i otpada</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2.800</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Pr>
                <w:rFonts w:ascii="Arial" w:hAnsi="Arial" w:cs="Arial"/>
                <w:sz w:val="17"/>
                <w:szCs w:val="17"/>
              </w:rPr>
              <w:t>3.000</w:t>
            </w:r>
          </w:p>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 </w:t>
            </w:r>
          </w:p>
        </w:tc>
        <w:tc>
          <w:tcPr>
            <w:tcW w:w="449"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 </w:t>
            </w:r>
            <w:r>
              <w:rPr>
                <w:rFonts w:ascii="Arial" w:hAnsi="Arial" w:cs="Arial"/>
                <w:sz w:val="17"/>
                <w:szCs w:val="17"/>
              </w:rPr>
              <w:t>3.000</w:t>
            </w:r>
          </w:p>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 </w:t>
            </w:r>
          </w:p>
        </w:tc>
        <w:tc>
          <w:tcPr>
            <w:tcW w:w="540"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3.000</w:t>
            </w:r>
          </w:p>
        </w:tc>
      </w:tr>
      <w:tr w:rsidR="00B34DB3" w:rsidRPr="00176B7F" w:rsidTr="00F67E7F">
        <w:trPr>
          <w:trHeight w:val="136"/>
        </w:trPr>
        <w:tc>
          <w:tcPr>
            <w:tcW w:w="1346" w:type="pct"/>
            <w:vMerge/>
            <w:tcBorders>
              <w:left w:val="single" w:sz="8"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rPr>
                <w:rFonts w:ascii="Arial" w:hAnsi="Arial" w:cs="Arial"/>
                <w:sz w:val="17"/>
                <w:szCs w:val="17"/>
              </w:rPr>
            </w:pPr>
          </w:p>
        </w:tc>
        <w:tc>
          <w:tcPr>
            <w:tcW w:w="449" w:type="pct"/>
            <w:vMerge/>
            <w:tcBorders>
              <w:left w:val="nil"/>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p>
        </w:tc>
        <w:tc>
          <w:tcPr>
            <w:tcW w:w="12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rPr>
                <w:rFonts w:ascii="Arial" w:hAnsi="Arial" w:cs="Arial"/>
                <w:sz w:val="17"/>
                <w:szCs w:val="17"/>
              </w:rPr>
            </w:pPr>
            <w:r w:rsidRPr="0065509C">
              <w:rPr>
                <w:rFonts w:ascii="Arial" w:hAnsi="Arial" w:cs="Arial"/>
                <w:sz w:val="17"/>
                <w:szCs w:val="17"/>
              </w:rPr>
              <w:t>Broj evidentiranih divljih deponija</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8</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6</w:t>
            </w:r>
          </w:p>
        </w:tc>
        <w:tc>
          <w:tcPr>
            <w:tcW w:w="449"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3</w:t>
            </w:r>
          </w:p>
        </w:tc>
        <w:tc>
          <w:tcPr>
            <w:tcW w:w="540"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0</w:t>
            </w:r>
          </w:p>
        </w:tc>
      </w:tr>
      <w:tr w:rsidR="00B34DB3" w:rsidRPr="00176B7F" w:rsidTr="00F67E7F">
        <w:trPr>
          <w:trHeight w:val="240"/>
        </w:trPr>
        <w:tc>
          <w:tcPr>
            <w:tcW w:w="1346" w:type="pct"/>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rPr>
                <w:rFonts w:ascii="Arial" w:hAnsi="Arial" w:cs="Arial"/>
                <w:sz w:val="17"/>
                <w:szCs w:val="17"/>
              </w:rPr>
            </w:pPr>
          </w:p>
        </w:tc>
        <w:tc>
          <w:tcPr>
            <w:tcW w:w="449" w:type="pct"/>
            <w:vMerge/>
            <w:tcBorders>
              <w:left w:val="nil"/>
              <w:bottom w:val="single" w:sz="4" w:space="0" w:color="auto"/>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p>
        </w:tc>
        <w:tc>
          <w:tcPr>
            <w:tcW w:w="12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rPr>
                <w:rFonts w:ascii="Arial" w:hAnsi="Arial" w:cs="Arial"/>
                <w:sz w:val="17"/>
                <w:szCs w:val="17"/>
              </w:rPr>
            </w:pPr>
            <w:r w:rsidRPr="0065509C">
              <w:rPr>
                <w:rFonts w:ascii="Arial" w:hAnsi="Arial" w:cs="Arial"/>
                <w:sz w:val="17"/>
                <w:szCs w:val="17"/>
              </w:rPr>
              <w:t>Količina otpada prikupljenog tokom godine – m3</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4.000</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&gt;5.000</w:t>
            </w:r>
          </w:p>
        </w:tc>
        <w:tc>
          <w:tcPr>
            <w:tcW w:w="449"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&gt;5.000</w:t>
            </w:r>
          </w:p>
        </w:tc>
        <w:tc>
          <w:tcPr>
            <w:tcW w:w="540"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&gt;5.000</w:t>
            </w:r>
          </w:p>
        </w:tc>
      </w:tr>
      <w:tr w:rsidR="00B34DB3" w:rsidRPr="00176B7F" w:rsidTr="00F67E7F">
        <w:trPr>
          <w:trHeight w:val="20"/>
        </w:trPr>
        <w:tc>
          <w:tcPr>
            <w:tcW w:w="1346" w:type="pct"/>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rPr>
                <w:rFonts w:ascii="Arial" w:hAnsi="Arial" w:cs="Arial"/>
                <w:sz w:val="17"/>
                <w:szCs w:val="17"/>
              </w:rPr>
            </w:pPr>
            <w:r w:rsidRPr="0065509C">
              <w:rPr>
                <w:rFonts w:ascii="Arial" w:hAnsi="Arial" w:cs="Arial"/>
                <w:sz w:val="17"/>
                <w:szCs w:val="17"/>
              </w:rPr>
              <w:t>20.Unapređenje odvodnje fekalnih voda na području općine Bosanski Petrovac</w:t>
            </w:r>
          </w:p>
        </w:tc>
        <w:tc>
          <w:tcPr>
            <w:tcW w:w="449" w:type="pct"/>
            <w:vMerge w:val="restart"/>
            <w:tcBorders>
              <w:top w:val="single" w:sz="8" w:space="0" w:color="auto"/>
              <w:left w:val="nil"/>
              <w:right w:val="single" w:sz="4"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n/a</w:t>
            </w:r>
          </w:p>
        </w:tc>
        <w:tc>
          <w:tcPr>
            <w:tcW w:w="12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rPr>
                <w:rFonts w:ascii="Arial" w:hAnsi="Arial" w:cs="Arial"/>
                <w:sz w:val="17"/>
                <w:szCs w:val="17"/>
              </w:rPr>
            </w:pPr>
            <w:r w:rsidRPr="0065509C">
              <w:rPr>
                <w:rFonts w:ascii="Arial" w:hAnsi="Arial" w:cs="Arial"/>
                <w:sz w:val="17"/>
                <w:szCs w:val="17"/>
              </w:rPr>
              <w:t>Br. kilometara kanalizacijske mreže na području općine – u km</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33</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 </w:t>
            </w:r>
          </w:p>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36 </w:t>
            </w:r>
          </w:p>
        </w:tc>
        <w:tc>
          <w:tcPr>
            <w:tcW w:w="449"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 </w:t>
            </w:r>
          </w:p>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40 </w:t>
            </w:r>
          </w:p>
        </w:tc>
        <w:tc>
          <w:tcPr>
            <w:tcW w:w="540"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45</w:t>
            </w:r>
          </w:p>
        </w:tc>
      </w:tr>
      <w:tr w:rsidR="00B34DB3" w:rsidRPr="00176B7F" w:rsidTr="00F67E7F">
        <w:trPr>
          <w:trHeight w:val="20"/>
        </w:trPr>
        <w:tc>
          <w:tcPr>
            <w:tcW w:w="1346" w:type="pct"/>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rPr>
                <w:rFonts w:ascii="Arial" w:hAnsi="Arial" w:cs="Arial"/>
                <w:sz w:val="17"/>
                <w:szCs w:val="17"/>
              </w:rPr>
            </w:pPr>
          </w:p>
        </w:tc>
        <w:tc>
          <w:tcPr>
            <w:tcW w:w="449" w:type="pct"/>
            <w:vMerge/>
            <w:tcBorders>
              <w:left w:val="nil"/>
              <w:bottom w:val="single" w:sz="4" w:space="0" w:color="auto"/>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p>
        </w:tc>
        <w:tc>
          <w:tcPr>
            <w:tcW w:w="12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rPr>
                <w:rFonts w:ascii="Arial" w:hAnsi="Arial" w:cs="Arial"/>
                <w:sz w:val="17"/>
                <w:szCs w:val="17"/>
              </w:rPr>
            </w:pPr>
            <w:r w:rsidRPr="0065509C">
              <w:rPr>
                <w:rFonts w:ascii="Arial" w:hAnsi="Arial" w:cs="Arial"/>
                <w:sz w:val="17"/>
                <w:szCs w:val="17"/>
              </w:rPr>
              <w:t>Domaćinstva – broj priključaka</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1.750</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65509C" w:rsidRDefault="00B97343" w:rsidP="00B34DB3">
            <w:pPr>
              <w:spacing w:after="0" w:line="240" w:lineRule="auto"/>
              <w:jc w:val="center"/>
              <w:rPr>
                <w:rFonts w:ascii="Arial" w:hAnsi="Arial" w:cs="Arial"/>
                <w:sz w:val="17"/>
                <w:szCs w:val="17"/>
              </w:rPr>
            </w:pPr>
            <w:r>
              <w:rPr>
                <w:rFonts w:ascii="Arial" w:hAnsi="Arial" w:cs="Arial"/>
                <w:sz w:val="17"/>
                <w:szCs w:val="17"/>
              </w:rPr>
              <w:t>1.800</w:t>
            </w:r>
          </w:p>
        </w:tc>
        <w:tc>
          <w:tcPr>
            <w:tcW w:w="449"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B34DB3" w:rsidRPr="0065509C" w:rsidRDefault="00B97343" w:rsidP="00B34DB3">
            <w:pPr>
              <w:spacing w:after="0" w:line="240" w:lineRule="auto"/>
              <w:jc w:val="center"/>
              <w:rPr>
                <w:rFonts w:ascii="Arial" w:hAnsi="Arial" w:cs="Arial"/>
                <w:sz w:val="17"/>
                <w:szCs w:val="17"/>
              </w:rPr>
            </w:pPr>
            <w:r>
              <w:rPr>
                <w:rFonts w:ascii="Arial" w:hAnsi="Arial" w:cs="Arial"/>
                <w:sz w:val="17"/>
                <w:szCs w:val="17"/>
              </w:rPr>
              <w:t>1.820</w:t>
            </w:r>
          </w:p>
        </w:tc>
        <w:tc>
          <w:tcPr>
            <w:tcW w:w="540"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B34DB3" w:rsidRPr="0065509C" w:rsidRDefault="00B97343" w:rsidP="00B34DB3">
            <w:pPr>
              <w:spacing w:after="0" w:line="240" w:lineRule="auto"/>
              <w:jc w:val="center"/>
              <w:rPr>
                <w:rFonts w:ascii="Arial" w:hAnsi="Arial" w:cs="Arial"/>
                <w:sz w:val="17"/>
                <w:szCs w:val="17"/>
              </w:rPr>
            </w:pPr>
            <w:r>
              <w:rPr>
                <w:rFonts w:ascii="Arial" w:hAnsi="Arial" w:cs="Arial"/>
                <w:sz w:val="17"/>
                <w:szCs w:val="17"/>
              </w:rPr>
              <w:t>1.850</w:t>
            </w:r>
          </w:p>
        </w:tc>
      </w:tr>
      <w:tr w:rsidR="00B34DB3" w:rsidRPr="00176B7F" w:rsidTr="00F67E7F">
        <w:trPr>
          <w:trHeight w:val="20"/>
        </w:trPr>
        <w:tc>
          <w:tcPr>
            <w:tcW w:w="1346" w:type="pct"/>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rPr>
                <w:rFonts w:ascii="Arial" w:hAnsi="Arial" w:cs="Arial"/>
                <w:sz w:val="17"/>
                <w:szCs w:val="17"/>
              </w:rPr>
            </w:pPr>
            <w:r w:rsidRPr="0065509C">
              <w:rPr>
                <w:rFonts w:ascii="Arial" w:hAnsi="Arial" w:cs="Arial"/>
                <w:sz w:val="17"/>
                <w:szCs w:val="17"/>
              </w:rPr>
              <w:t>21. Energetska efikasnost i promocija obnovljivih izvora energije</w:t>
            </w:r>
          </w:p>
        </w:tc>
        <w:tc>
          <w:tcPr>
            <w:tcW w:w="449" w:type="pct"/>
            <w:vMerge w:val="restart"/>
            <w:tcBorders>
              <w:top w:val="single" w:sz="8" w:space="0" w:color="auto"/>
              <w:left w:val="nil"/>
              <w:right w:val="single" w:sz="4"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n/a</w:t>
            </w:r>
          </w:p>
        </w:tc>
        <w:tc>
          <w:tcPr>
            <w:tcW w:w="12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rPr>
                <w:rFonts w:ascii="Arial" w:hAnsi="Arial" w:cs="Arial"/>
                <w:sz w:val="17"/>
                <w:szCs w:val="17"/>
              </w:rPr>
            </w:pPr>
            <w:r w:rsidRPr="0065509C">
              <w:rPr>
                <w:rFonts w:ascii="Arial" w:hAnsi="Arial" w:cs="Arial"/>
                <w:sz w:val="17"/>
                <w:szCs w:val="17"/>
              </w:rPr>
              <w:t>Boj solarnih kolektora na zgradama u privatnim objektima</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1</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2 </w:t>
            </w:r>
          </w:p>
        </w:tc>
        <w:tc>
          <w:tcPr>
            <w:tcW w:w="449"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2 </w:t>
            </w:r>
          </w:p>
        </w:tc>
        <w:tc>
          <w:tcPr>
            <w:tcW w:w="540"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6</w:t>
            </w:r>
          </w:p>
        </w:tc>
      </w:tr>
      <w:tr w:rsidR="00B34DB3" w:rsidRPr="00176B7F" w:rsidTr="00F67E7F">
        <w:trPr>
          <w:trHeight w:val="166"/>
        </w:trPr>
        <w:tc>
          <w:tcPr>
            <w:tcW w:w="1346" w:type="pct"/>
            <w:vMerge/>
            <w:tcBorders>
              <w:left w:val="single" w:sz="8"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rPr>
                <w:rFonts w:ascii="Arial" w:hAnsi="Arial" w:cs="Arial"/>
                <w:sz w:val="17"/>
                <w:szCs w:val="17"/>
              </w:rPr>
            </w:pPr>
          </w:p>
        </w:tc>
        <w:tc>
          <w:tcPr>
            <w:tcW w:w="449" w:type="pct"/>
            <w:vMerge/>
            <w:tcBorders>
              <w:left w:val="nil"/>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p>
        </w:tc>
        <w:tc>
          <w:tcPr>
            <w:tcW w:w="12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rPr>
                <w:rFonts w:ascii="Arial" w:hAnsi="Arial" w:cs="Arial"/>
                <w:sz w:val="17"/>
                <w:szCs w:val="17"/>
              </w:rPr>
            </w:pPr>
            <w:r w:rsidRPr="0065509C">
              <w:rPr>
                <w:rFonts w:ascii="Arial" w:hAnsi="Arial" w:cs="Arial"/>
                <w:sz w:val="17"/>
                <w:szCs w:val="17"/>
              </w:rPr>
              <w:t>Broj javnih zgrada koje su utopljene</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1</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1</w:t>
            </w:r>
          </w:p>
        </w:tc>
        <w:tc>
          <w:tcPr>
            <w:tcW w:w="449"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2</w:t>
            </w:r>
          </w:p>
        </w:tc>
        <w:tc>
          <w:tcPr>
            <w:tcW w:w="540"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3</w:t>
            </w:r>
          </w:p>
        </w:tc>
      </w:tr>
      <w:tr w:rsidR="00B34DB3" w:rsidRPr="00176B7F" w:rsidTr="00F67E7F">
        <w:trPr>
          <w:trHeight w:val="210"/>
        </w:trPr>
        <w:tc>
          <w:tcPr>
            <w:tcW w:w="1346" w:type="pct"/>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rPr>
                <w:rFonts w:ascii="Arial" w:hAnsi="Arial" w:cs="Arial"/>
                <w:sz w:val="17"/>
                <w:szCs w:val="17"/>
              </w:rPr>
            </w:pPr>
          </w:p>
        </w:tc>
        <w:tc>
          <w:tcPr>
            <w:tcW w:w="449" w:type="pct"/>
            <w:vMerge/>
            <w:tcBorders>
              <w:left w:val="nil"/>
              <w:bottom w:val="single" w:sz="4" w:space="0" w:color="auto"/>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p>
        </w:tc>
        <w:tc>
          <w:tcPr>
            <w:tcW w:w="12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rPr>
                <w:rFonts w:ascii="Arial" w:hAnsi="Arial" w:cs="Arial"/>
                <w:sz w:val="17"/>
                <w:szCs w:val="17"/>
              </w:rPr>
            </w:pPr>
            <w:r w:rsidRPr="0065509C">
              <w:rPr>
                <w:rFonts w:ascii="Arial" w:hAnsi="Arial" w:cs="Arial"/>
                <w:sz w:val="17"/>
                <w:szCs w:val="17"/>
              </w:rPr>
              <w:t>Broj postavljenih solarnih klupa i stabala</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0</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Pr>
                <w:rFonts w:ascii="Arial" w:hAnsi="Arial" w:cs="Arial"/>
                <w:sz w:val="17"/>
                <w:szCs w:val="17"/>
              </w:rPr>
              <w:t>0</w:t>
            </w:r>
          </w:p>
        </w:tc>
        <w:tc>
          <w:tcPr>
            <w:tcW w:w="449"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B34DB3" w:rsidRPr="0065509C" w:rsidRDefault="00A35E11" w:rsidP="00B34DB3">
            <w:pPr>
              <w:spacing w:after="0" w:line="240" w:lineRule="auto"/>
              <w:jc w:val="center"/>
              <w:rPr>
                <w:rFonts w:ascii="Arial" w:hAnsi="Arial" w:cs="Arial"/>
                <w:sz w:val="17"/>
                <w:szCs w:val="17"/>
              </w:rPr>
            </w:pPr>
            <w:r>
              <w:rPr>
                <w:rFonts w:ascii="Arial" w:hAnsi="Arial" w:cs="Arial"/>
                <w:sz w:val="17"/>
                <w:szCs w:val="17"/>
              </w:rPr>
              <w:t>1</w:t>
            </w:r>
          </w:p>
        </w:tc>
        <w:tc>
          <w:tcPr>
            <w:tcW w:w="540"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B34DB3" w:rsidRPr="0065509C" w:rsidRDefault="00A35E11" w:rsidP="00B34DB3">
            <w:pPr>
              <w:spacing w:after="0" w:line="240" w:lineRule="auto"/>
              <w:jc w:val="center"/>
              <w:rPr>
                <w:rFonts w:ascii="Arial" w:hAnsi="Arial" w:cs="Arial"/>
                <w:sz w:val="17"/>
                <w:szCs w:val="17"/>
              </w:rPr>
            </w:pPr>
            <w:r>
              <w:rPr>
                <w:rFonts w:ascii="Arial" w:hAnsi="Arial" w:cs="Arial"/>
                <w:sz w:val="17"/>
                <w:szCs w:val="17"/>
              </w:rPr>
              <w:t>2</w:t>
            </w:r>
          </w:p>
        </w:tc>
      </w:tr>
      <w:tr w:rsidR="00B34DB3" w:rsidRPr="00176B7F" w:rsidTr="00F67E7F">
        <w:trPr>
          <w:trHeight w:val="210"/>
        </w:trPr>
        <w:tc>
          <w:tcPr>
            <w:tcW w:w="1346" w:type="pct"/>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rPr>
                <w:rFonts w:ascii="Arial" w:hAnsi="Arial" w:cs="Arial"/>
                <w:sz w:val="17"/>
                <w:szCs w:val="17"/>
              </w:rPr>
            </w:pPr>
            <w:r w:rsidRPr="0065509C">
              <w:rPr>
                <w:rFonts w:ascii="Arial" w:hAnsi="Arial" w:cs="Arial"/>
                <w:sz w:val="17"/>
                <w:szCs w:val="17"/>
              </w:rPr>
              <w:t>22. Promocija "čistih" i ekoloških oblika prevoza</w:t>
            </w:r>
          </w:p>
        </w:tc>
        <w:tc>
          <w:tcPr>
            <w:tcW w:w="449" w:type="pct"/>
            <w:vMerge w:val="restart"/>
            <w:tcBorders>
              <w:top w:val="single" w:sz="8" w:space="0" w:color="auto"/>
              <w:left w:val="nil"/>
              <w:right w:val="single" w:sz="4"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n/a</w:t>
            </w:r>
          </w:p>
        </w:tc>
        <w:tc>
          <w:tcPr>
            <w:tcW w:w="12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rPr>
                <w:rFonts w:ascii="Arial" w:hAnsi="Arial" w:cs="Arial"/>
                <w:sz w:val="17"/>
                <w:szCs w:val="17"/>
              </w:rPr>
            </w:pPr>
            <w:r w:rsidRPr="0065509C">
              <w:rPr>
                <w:rFonts w:ascii="Arial" w:hAnsi="Arial" w:cs="Arial"/>
                <w:sz w:val="17"/>
                <w:szCs w:val="17"/>
              </w:rPr>
              <w:t>Dužina izgrađene „ekološke“ biciklističke staze– u km</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5</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4DB3" w:rsidRPr="0065509C" w:rsidRDefault="00A35E11" w:rsidP="00B34DB3">
            <w:pPr>
              <w:spacing w:after="0" w:line="240" w:lineRule="auto"/>
              <w:jc w:val="center"/>
              <w:rPr>
                <w:rFonts w:ascii="Arial" w:hAnsi="Arial" w:cs="Arial"/>
                <w:sz w:val="17"/>
                <w:szCs w:val="17"/>
              </w:rPr>
            </w:pPr>
            <w:r>
              <w:rPr>
                <w:rFonts w:ascii="Arial" w:hAnsi="Arial" w:cs="Arial"/>
                <w:sz w:val="17"/>
                <w:szCs w:val="17"/>
              </w:rPr>
              <w:t>5</w:t>
            </w:r>
          </w:p>
        </w:tc>
        <w:tc>
          <w:tcPr>
            <w:tcW w:w="449"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10 </w:t>
            </w:r>
          </w:p>
        </w:tc>
        <w:tc>
          <w:tcPr>
            <w:tcW w:w="540"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15</w:t>
            </w:r>
          </w:p>
        </w:tc>
      </w:tr>
      <w:tr w:rsidR="00B34DB3" w:rsidRPr="00176B7F" w:rsidTr="00F67E7F">
        <w:trPr>
          <w:trHeight w:val="166"/>
        </w:trPr>
        <w:tc>
          <w:tcPr>
            <w:tcW w:w="1346" w:type="pct"/>
            <w:vMerge/>
            <w:tcBorders>
              <w:top w:val="single" w:sz="8" w:space="0" w:color="auto"/>
              <w:left w:val="single" w:sz="8" w:space="0" w:color="auto"/>
              <w:right w:val="single" w:sz="8"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rPr>
                <w:rFonts w:ascii="Arial" w:hAnsi="Arial" w:cs="Arial"/>
                <w:sz w:val="17"/>
                <w:szCs w:val="17"/>
              </w:rPr>
            </w:pPr>
          </w:p>
        </w:tc>
        <w:tc>
          <w:tcPr>
            <w:tcW w:w="449" w:type="pct"/>
            <w:vMerge/>
            <w:tcBorders>
              <w:top w:val="single" w:sz="8" w:space="0" w:color="auto"/>
              <w:left w:val="nil"/>
              <w:right w:val="single" w:sz="4"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p>
        </w:tc>
        <w:tc>
          <w:tcPr>
            <w:tcW w:w="12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rPr>
                <w:rFonts w:ascii="Arial" w:hAnsi="Arial" w:cs="Arial"/>
                <w:sz w:val="17"/>
                <w:szCs w:val="17"/>
              </w:rPr>
            </w:pPr>
            <w:r w:rsidRPr="0065509C">
              <w:rPr>
                <w:rFonts w:ascii="Arial" w:hAnsi="Arial" w:cs="Arial"/>
                <w:sz w:val="17"/>
                <w:szCs w:val="17"/>
              </w:rPr>
              <w:t>Broj označenih biciklističkih staza i biciklističkih parkinga u gradskom dijelu općine</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1</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 </w:t>
            </w:r>
            <w:r w:rsidR="00A35E11">
              <w:rPr>
                <w:rFonts w:ascii="Arial" w:hAnsi="Arial" w:cs="Arial"/>
                <w:sz w:val="17"/>
                <w:szCs w:val="17"/>
              </w:rPr>
              <w:t>2</w:t>
            </w:r>
          </w:p>
        </w:tc>
        <w:tc>
          <w:tcPr>
            <w:tcW w:w="449"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 3</w:t>
            </w:r>
          </w:p>
        </w:tc>
        <w:tc>
          <w:tcPr>
            <w:tcW w:w="540"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4</w:t>
            </w:r>
          </w:p>
        </w:tc>
      </w:tr>
      <w:tr w:rsidR="00B34DB3" w:rsidRPr="00176B7F" w:rsidTr="00F67E7F">
        <w:trPr>
          <w:trHeight w:val="121"/>
        </w:trPr>
        <w:tc>
          <w:tcPr>
            <w:tcW w:w="1346" w:type="pct"/>
            <w:vMerge/>
            <w:tcBorders>
              <w:left w:val="single" w:sz="8"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rPr>
                <w:rFonts w:ascii="Arial" w:hAnsi="Arial" w:cs="Arial"/>
                <w:sz w:val="17"/>
                <w:szCs w:val="17"/>
              </w:rPr>
            </w:pPr>
          </w:p>
        </w:tc>
        <w:tc>
          <w:tcPr>
            <w:tcW w:w="449" w:type="pct"/>
            <w:vMerge/>
            <w:tcBorders>
              <w:left w:val="nil"/>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p>
        </w:tc>
        <w:tc>
          <w:tcPr>
            <w:tcW w:w="12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rPr>
                <w:rFonts w:ascii="Arial" w:hAnsi="Arial" w:cs="Arial"/>
                <w:sz w:val="17"/>
                <w:szCs w:val="17"/>
              </w:rPr>
            </w:pPr>
            <w:r w:rsidRPr="0065509C">
              <w:rPr>
                <w:rFonts w:ascii="Arial" w:hAnsi="Arial" w:cs="Arial"/>
                <w:sz w:val="17"/>
                <w:szCs w:val="17"/>
              </w:rPr>
              <w:t>Broj postavljenih sistema punjenja za električna vozila na magistralnom putu M5</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0</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65509C" w:rsidRDefault="00A35E11" w:rsidP="00B34DB3">
            <w:pPr>
              <w:spacing w:after="0" w:line="240" w:lineRule="auto"/>
              <w:jc w:val="center"/>
              <w:rPr>
                <w:rFonts w:ascii="Arial" w:hAnsi="Arial" w:cs="Arial"/>
                <w:sz w:val="17"/>
                <w:szCs w:val="17"/>
              </w:rPr>
            </w:pPr>
            <w:r>
              <w:rPr>
                <w:rFonts w:ascii="Arial" w:hAnsi="Arial" w:cs="Arial"/>
                <w:sz w:val="17"/>
                <w:szCs w:val="17"/>
              </w:rPr>
              <w:t>1</w:t>
            </w:r>
          </w:p>
        </w:tc>
        <w:tc>
          <w:tcPr>
            <w:tcW w:w="449"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1</w:t>
            </w:r>
          </w:p>
        </w:tc>
        <w:tc>
          <w:tcPr>
            <w:tcW w:w="540"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B34DB3" w:rsidRPr="0065509C" w:rsidRDefault="00A35E11" w:rsidP="00B34DB3">
            <w:pPr>
              <w:spacing w:after="0" w:line="240" w:lineRule="auto"/>
              <w:jc w:val="center"/>
              <w:rPr>
                <w:rFonts w:ascii="Arial" w:hAnsi="Arial" w:cs="Arial"/>
                <w:sz w:val="17"/>
                <w:szCs w:val="17"/>
              </w:rPr>
            </w:pPr>
            <w:r>
              <w:rPr>
                <w:rFonts w:ascii="Arial" w:hAnsi="Arial" w:cs="Arial"/>
                <w:sz w:val="17"/>
                <w:szCs w:val="17"/>
              </w:rPr>
              <w:t>1</w:t>
            </w:r>
          </w:p>
        </w:tc>
      </w:tr>
      <w:tr w:rsidR="00B34DB3" w:rsidRPr="00176B7F" w:rsidTr="00F67E7F">
        <w:trPr>
          <w:trHeight w:val="255"/>
        </w:trPr>
        <w:tc>
          <w:tcPr>
            <w:tcW w:w="1346" w:type="pct"/>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rPr>
                <w:rFonts w:ascii="Arial" w:hAnsi="Arial" w:cs="Arial"/>
                <w:sz w:val="17"/>
                <w:szCs w:val="17"/>
              </w:rPr>
            </w:pPr>
          </w:p>
        </w:tc>
        <w:tc>
          <w:tcPr>
            <w:tcW w:w="449" w:type="pct"/>
            <w:vMerge/>
            <w:tcBorders>
              <w:left w:val="nil"/>
              <w:bottom w:val="single" w:sz="4" w:space="0" w:color="auto"/>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p>
        </w:tc>
        <w:tc>
          <w:tcPr>
            <w:tcW w:w="12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rPr>
                <w:rFonts w:ascii="Arial" w:hAnsi="Arial" w:cs="Arial"/>
                <w:sz w:val="17"/>
                <w:szCs w:val="17"/>
              </w:rPr>
            </w:pPr>
            <w:r w:rsidRPr="0065509C">
              <w:rPr>
                <w:rFonts w:ascii="Arial" w:hAnsi="Arial" w:cs="Arial"/>
                <w:sz w:val="17"/>
                <w:szCs w:val="17"/>
              </w:rPr>
              <w:t>Broj dodijeljenih subvencija za kupovinu bicikala</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0</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65509C" w:rsidRDefault="00A35E11" w:rsidP="00B34DB3">
            <w:pPr>
              <w:spacing w:after="0" w:line="240" w:lineRule="auto"/>
              <w:jc w:val="center"/>
              <w:rPr>
                <w:rFonts w:ascii="Arial" w:hAnsi="Arial" w:cs="Arial"/>
                <w:sz w:val="17"/>
                <w:szCs w:val="17"/>
              </w:rPr>
            </w:pPr>
            <w:r>
              <w:rPr>
                <w:rFonts w:ascii="Arial" w:hAnsi="Arial" w:cs="Arial"/>
                <w:sz w:val="17"/>
                <w:szCs w:val="17"/>
              </w:rPr>
              <w:t>2</w:t>
            </w:r>
          </w:p>
        </w:tc>
        <w:tc>
          <w:tcPr>
            <w:tcW w:w="449"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B34DB3" w:rsidRPr="0065509C" w:rsidRDefault="00A35E11" w:rsidP="00B34DB3">
            <w:pPr>
              <w:spacing w:after="0" w:line="240" w:lineRule="auto"/>
              <w:jc w:val="center"/>
              <w:rPr>
                <w:rFonts w:ascii="Arial" w:hAnsi="Arial" w:cs="Arial"/>
                <w:sz w:val="17"/>
                <w:szCs w:val="17"/>
              </w:rPr>
            </w:pPr>
            <w:r>
              <w:rPr>
                <w:rFonts w:ascii="Arial" w:hAnsi="Arial" w:cs="Arial"/>
                <w:sz w:val="17"/>
                <w:szCs w:val="17"/>
              </w:rPr>
              <w:t>4</w:t>
            </w:r>
          </w:p>
        </w:tc>
        <w:tc>
          <w:tcPr>
            <w:tcW w:w="540"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B34DB3" w:rsidRPr="0065509C" w:rsidRDefault="00A35E11" w:rsidP="00B34DB3">
            <w:pPr>
              <w:spacing w:after="0" w:line="240" w:lineRule="auto"/>
              <w:jc w:val="center"/>
              <w:rPr>
                <w:rFonts w:ascii="Arial" w:hAnsi="Arial" w:cs="Arial"/>
                <w:sz w:val="17"/>
                <w:szCs w:val="17"/>
              </w:rPr>
            </w:pPr>
            <w:r>
              <w:rPr>
                <w:rFonts w:ascii="Arial" w:hAnsi="Arial" w:cs="Arial"/>
                <w:sz w:val="17"/>
                <w:szCs w:val="17"/>
              </w:rPr>
              <w:t>6</w:t>
            </w:r>
          </w:p>
        </w:tc>
      </w:tr>
      <w:tr w:rsidR="00B34DB3" w:rsidRPr="00176B7F" w:rsidTr="00F67E7F">
        <w:trPr>
          <w:trHeight w:val="255"/>
        </w:trPr>
        <w:tc>
          <w:tcPr>
            <w:tcW w:w="1346" w:type="pct"/>
            <w:tcBorders>
              <w:left w:val="single" w:sz="8" w:space="0" w:color="auto"/>
              <w:bottom w:val="single" w:sz="4" w:space="0" w:color="auto"/>
              <w:right w:val="single" w:sz="8" w:space="0" w:color="auto"/>
            </w:tcBorders>
            <w:tcMar>
              <w:top w:w="0" w:type="dxa"/>
              <w:left w:w="108" w:type="dxa"/>
              <w:bottom w:w="0" w:type="dxa"/>
              <w:right w:w="108" w:type="dxa"/>
            </w:tcMar>
            <w:vAlign w:val="center"/>
          </w:tcPr>
          <w:p w:rsidR="00B34DB3" w:rsidRDefault="00B34DB3" w:rsidP="00B34DB3">
            <w:pPr>
              <w:spacing w:after="0" w:line="240" w:lineRule="auto"/>
              <w:rPr>
                <w:rFonts w:ascii="Arial" w:hAnsi="Arial" w:cs="Arial"/>
                <w:sz w:val="17"/>
                <w:szCs w:val="17"/>
              </w:rPr>
            </w:pPr>
            <w:r>
              <w:rPr>
                <w:rFonts w:ascii="Arial" w:hAnsi="Arial" w:cs="Arial"/>
                <w:sz w:val="17"/>
                <w:szCs w:val="17"/>
              </w:rPr>
              <w:t>23. Osiguranje pokrivenosti općine ažutiranom prostorno planskom dokumentacijom</w:t>
            </w:r>
          </w:p>
          <w:p w:rsidR="00B34DB3" w:rsidRPr="0065509C" w:rsidRDefault="00B34DB3" w:rsidP="00B34DB3">
            <w:pPr>
              <w:spacing w:after="0" w:line="240" w:lineRule="auto"/>
              <w:rPr>
                <w:rFonts w:ascii="Arial" w:hAnsi="Arial" w:cs="Arial"/>
                <w:sz w:val="17"/>
                <w:szCs w:val="17"/>
              </w:rPr>
            </w:pPr>
          </w:p>
        </w:tc>
        <w:tc>
          <w:tcPr>
            <w:tcW w:w="449" w:type="pct"/>
            <w:tcBorders>
              <w:left w:val="nil"/>
              <w:bottom w:val="single" w:sz="4" w:space="0" w:color="auto"/>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Pr>
                <w:rFonts w:ascii="Arial" w:hAnsi="Arial" w:cs="Arial"/>
                <w:sz w:val="17"/>
                <w:szCs w:val="17"/>
              </w:rPr>
              <w:t>n/a</w:t>
            </w:r>
          </w:p>
        </w:tc>
        <w:tc>
          <w:tcPr>
            <w:tcW w:w="12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rPr>
                <w:rFonts w:ascii="Arial" w:hAnsi="Arial" w:cs="Arial"/>
                <w:sz w:val="17"/>
                <w:szCs w:val="17"/>
              </w:rPr>
            </w:pPr>
            <w:r>
              <w:rPr>
                <w:rFonts w:ascii="Arial" w:hAnsi="Arial" w:cs="Arial"/>
                <w:sz w:val="17"/>
                <w:szCs w:val="17"/>
              </w:rPr>
              <w:t xml:space="preserve">Broj novo usvojenih prostorno-planskih dokumenta </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Pr>
                <w:rFonts w:ascii="Arial" w:hAnsi="Arial" w:cs="Arial"/>
                <w:sz w:val="17"/>
                <w:szCs w:val="17"/>
              </w:rPr>
              <w:t>0</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Pr>
                <w:rFonts w:ascii="Arial" w:hAnsi="Arial" w:cs="Arial"/>
                <w:sz w:val="17"/>
                <w:szCs w:val="17"/>
              </w:rPr>
              <w:t>1</w:t>
            </w:r>
          </w:p>
        </w:tc>
        <w:tc>
          <w:tcPr>
            <w:tcW w:w="449"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Pr>
                <w:rFonts w:ascii="Arial" w:hAnsi="Arial" w:cs="Arial"/>
                <w:sz w:val="17"/>
                <w:szCs w:val="17"/>
              </w:rPr>
              <w:t>2</w:t>
            </w:r>
          </w:p>
        </w:tc>
        <w:tc>
          <w:tcPr>
            <w:tcW w:w="540"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jc w:val="center"/>
              <w:rPr>
                <w:rFonts w:ascii="Arial" w:hAnsi="Arial" w:cs="Arial"/>
                <w:sz w:val="17"/>
                <w:szCs w:val="17"/>
              </w:rPr>
            </w:pPr>
            <w:r>
              <w:rPr>
                <w:rFonts w:ascii="Arial" w:hAnsi="Arial" w:cs="Arial"/>
                <w:sz w:val="17"/>
                <w:szCs w:val="17"/>
              </w:rPr>
              <w:t>2</w:t>
            </w:r>
          </w:p>
        </w:tc>
      </w:tr>
      <w:tr w:rsidR="00B34DB3" w:rsidRPr="00176B7F" w:rsidTr="00B26CD5">
        <w:trPr>
          <w:trHeight w:val="576"/>
        </w:trPr>
        <w:tc>
          <w:tcPr>
            <w:tcW w:w="1346"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B34DB3" w:rsidRPr="0065509C" w:rsidRDefault="00B34DB3" w:rsidP="00B34DB3">
            <w:pPr>
              <w:spacing w:after="0" w:line="240" w:lineRule="auto"/>
              <w:rPr>
                <w:rFonts w:ascii="Arial" w:hAnsi="Arial" w:cs="Arial"/>
                <w:color w:val="FF0000"/>
                <w:sz w:val="17"/>
                <w:szCs w:val="17"/>
              </w:rPr>
            </w:pPr>
            <w:r>
              <w:rPr>
                <w:rFonts w:ascii="Arial" w:hAnsi="Arial" w:cs="Arial"/>
                <w:sz w:val="17"/>
                <w:szCs w:val="17"/>
              </w:rPr>
              <w:lastRenderedPageBreak/>
              <w:t>24</w:t>
            </w:r>
            <w:r w:rsidRPr="0065509C">
              <w:rPr>
                <w:rFonts w:ascii="Arial" w:hAnsi="Arial" w:cs="Arial"/>
                <w:sz w:val="17"/>
                <w:szCs w:val="17"/>
              </w:rPr>
              <w:t>. Podrška službama i institucijama za osiguranje uslova za efikasno obavljanje funkcije Općine</w:t>
            </w:r>
          </w:p>
        </w:tc>
        <w:tc>
          <w:tcPr>
            <w:tcW w:w="449"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B34DB3" w:rsidRPr="0065509C" w:rsidRDefault="00B34DB3" w:rsidP="00B34DB3">
            <w:pPr>
              <w:spacing w:after="0" w:line="240" w:lineRule="auto"/>
              <w:jc w:val="center"/>
              <w:rPr>
                <w:rFonts w:ascii="Arial" w:hAnsi="Arial" w:cs="Arial"/>
                <w:sz w:val="17"/>
                <w:szCs w:val="17"/>
              </w:rPr>
            </w:pPr>
            <w:r w:rsidRPr="0065509C">
              <w:rPr>
                <w:rFonts w:ascii="Arial" w:hAnsi="Arial" w:cs="Arial"/>
                <w:sz w:val="17"/>
                <w:szCs w:val="17"/>
              </w:rPr>
              <w:t>n/a</w:t>
            </w:r>
          </w:p>
        </w:tc>
        <w:tc>
          <w:tcPr>
            <w:tcW w:w="12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4DB3" w:rsidRPr="00D936AB" w:rsidRDefault="00B34DB3" w:rsidP="00B34DB3">
            <w:pPr>
              <w:spacing w:after="0" w:line="240" w:lineRule="auto"/>
              <w:rPr>
                <w:rFonts w:ascii="Arial" w:hAnsi="Arial" w:cs="Arial"/>
                <w:sz w:val="17"/>
                <w:szCs w:val="17"/>
                <w:lang w:val="bs-Latn-BA"/>
              </w:rPr>
            </w:pPr>
            <w:r w:rsidRPr="004C0601">
              <w:rPr>
                <w:rFonts w:ascii="Arial" w:hAnsi="Arial" w:cs="Arial"/>
                <w:sz w:val="17"/>
                <w:szCs w:val="17"/>
                <w:lang w:val="bs-Latn-BA"/>
              </w:rPr>
              <w:t>Omjer troškova administrativnog programa u odnosu na ukupan Budžet institucije</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2E2069" w:rsidRDefault="00B34DB3" w:rsidP="00B34DB3">
            <w:pPr>
              <w:spacing w:after="0" w:line="240" w:lineRule="auto"/>
              <w:jc w:val="center"/>
              <w:rPr>
                <w:rFonts w:ascii="Arial" w:hAnsi="Arial" w:cs="Arial"/>
                <w:sz w:val="17"/>
                <w:szCs w:val="17"/>
                <w:lang w:val="bs-Latn-BA"/>
              </w:rPr>
            </w:pPr>
            <w:r w:rsidRPr="002E2069">
              <w:rPr>
                <w:rFonts w:ascii="Arial" w:hAnsi="Arial" w:cs="Arial"/>
                <w:sz w:val="17"/>
                <w:szCs w:val="17"/>
                <w:lang w:val="bs-Latn-BA"/>
              </w:rPr>
              <w:t>54 %</w:t>
            </w:r>
          </w:p>
          <w:p w:rsidR="00B34DB3" w:rsidRPr="002E2069" w:rsidRDefault="00B34DB3" w:rsidP="00B34DB3">
            <w:pPr>
              <w:spacing w:after="0" w:line="240" w:lineRule="auto"/>
              <w:jc w:val="center"/>
              <w:rPr>
                <w:rFonts w:ascii="Arial" w:hAnsi="Arial" w:cs="Arial"/>
                <w:sz w:val="17"/>
                <w:szCs w:val="17"/>
                <w:lang w:val="bs-Latn-BA"/>
              </w:rPr>
            </w:pPr>
            <w:r w:rsidRPr="002E2069">
              <w:rPr>
                <w:rFonts w:ascii="Arial" w:hAnsi="Arial" w:cs="Arial"/>
                <w:sz w:val="17"/>
                <w:szCs w:val="17"/>
                <w:lang w:val="bs-Latn-BA"/>
              </w:rPr>
              <w:t>(2021)</w:t>
            </w:r>
          </w:p>
        </w:tc>
        <w:tc>
          <w:tcPr>
            <w:tcW w:w="4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4DB3" w:rsidRPr="002E2069" w:rsidRDefault="00F70200" w:rsidP="00B34DB3">
            <w:pPr>
              <w:spacing w:after="0" w:line="240" w:lineRule="auto"/>
              <w:jc w:val="center"/>
              <w:rPr>
                <w:rFonts w:ascii="Arial" w:hAnsi="Arial" w:cs="Arial"/>
                <w:sz w:val="17"/>
                <w:szCs w:val="17"/>
                <w:lang w:val="bs-Latn-BA"/>
              </w:rPr>
            </w:pPr>
            <w:r>
              <w:rPr>
                <w:rFonts w:ascii="Arial" w:hAnsi="Arial" w:cs="Arial"/>
                <w:sz w:val="17"/>
                <w:szCs w:val="17"/>
                <w:lang w:val="bs-Latn-BA"/>
              </w:rPr>
              <w:t>35%</w:t>
            </w:r>
          </w:p>
        </w:tc>
        <w:tc>
          <w:tcPr>
            <w:tcW w:w="449"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B34DB3" w:rsidRPr="002E2069" w:rsidRDefault="00F70200" w:rsidP="00B34DB3">
            <w:pPr>
              <w:spacing w:after="0" w:line="240" w:lineRule="auto"/>
              <w:jc w:val="center"/>
              <w:rPr>
                <w:rFonts w:ascii="Arial" w:hAnsi="Arial" w:cs="Arial"/>
                <w:sz w:val="17"/>
                <w:szCs w:val="17"/>
                <w:lang w:val="bs-Latn-BA"/>
              </w:rPr>
            </w:pPr>
            <w:r>
              <w:rPr>
                <w:rFonts w:ascii="Arial" w:hAnsi="Arial" w:cs="Arial"/>
                <w:sz w:val="17"/>
                <w:szCs w:val="17"/>
                <w:lang w:val="bs-Latn-BA"/>
              </w:rPr>
              <w:t>35,8%</w:t>
            </w:r>
          </w:p>
        </w:tc>
        <w:tc>
          <w:tcPr>
            <w:tcW w:w="540"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B34DB3" w:rsidRPr="002E2069" w:rsidRDefault="00F70200" w:rsidP="00B34DB3">
            <w:pPr>
              <w:spacing w:after="0" w:line="240" w:lineRule="auto"/>
              <w:jc w:val="center"/>
              <w:rPr>
                <w:rFonts w:ascii="Arial" w:hAnsi="Arial" w:cs="Arial"/>
                <w:sz w:val="17"/>
                <w:szCs w:val="17"/>
                <w:lang w:val="bs-Latn-BA"/>
              </w:rPr>
            </w:pPr>
            <w:r>
              <w:rPr>
                <w:rFonts w:ascii="Arial" w:hAnsi="Arial" w:cs="Arial"/>
                <w:sz w:val="17"/>
                <w:szCs w:val="17"/>
                <w:lang w:val="bs-Latn-BA"/>
              </w:rPr>
              <w:t>38%</w:t>
            </w:r>
          </w:p>
        </w:tc>
      </w:tr>
    </w:tbl>
    <w:p w:rsidR="00896D5A" w:rsidRDefault="00896D5A" w:rsidP="00A95687">
      <w:pPr>
        <w:spacing w:after="0" w:line="240" w:lineRule="auto"/>
        <w:jc w:val="both"/>
        <w:rPr>
          <w:rFonts w:ascii="Arial" w:eastAsia="Times New Roman" w:hAnsi="Arial" w:cs="Arial"/>
          <w:b/>
          <w:sz w:val="17"/>
          <w:szCs w:val="17"/>
        </w:rPr>
      </w:pPr>
    </w:p>
    <w:p w:rsidR="00B26CD5" w:rsidRDefault="00B26CD5" w:rsidP="00A95687">
      <w:pPr>
        <w:spacing w:after="0" w:line="240" w:lineRule="auto"/>
        <w:jc w:val="both"/>
        <w:rPr>
          <w:rFonts w:ascii="Arial" w:eastAsia="Times New Roman" w:hAnsi="Arial" w:cs="Arial"/>
          <w:b/>
          <w:sz w:val="17"/>
          <w:szCs w:val="17"/>
        </w:rPr>
      </w:pPr>
    </w:p>
    <w:p w:rsidR="00A95687" w:rsidRPr="00176B7F" w:rsidRDefault="00A95687" w:rsidP="00A95687">
      <w:pPr>
        <w:spacing w:after="0" w:line="240" w:lineRule="auto"/>
        <w:jc w:val="both"/>
        <w:rPr>
          <w:rFonts w:ascii="Arial" w:eastAsia="Times New Roman" w:hAnsi="Arial" w:cs="Arial"/>
          <w:b/>
          <w:sz w:val="17"/>
          <w:szCs w:val="17"/>
        </w:rPr>
      </w:pPr>
      <w:r w:rsidRPr="00176B7F">
        <w:rPr>
          <w:rFonts w:ascii="Arial" w:eastAsia="Times New Roman" w:hAnsi="Arial" w:cs="Arial"/>
          <w:b/>
          <w:sz w:val="17"/>
          <w:szCs w:val="17"/>
        </w:rPr>
        <w:t>Napomena:</w:t>
      </w:r>
    </w:p>
    <w:p w:rsidR="00A95687" w:rsidRPr="00176B7F" w:rsidRDefault="00A95687" w:rsidP="00A95687">
      <w:pPr>
        <w:spacing w:after="0" w:line="240" w:lineRule="auto"/>
        <w:jc w:val="both"/>
        <w:rPr>
          <w:rFonts w:ascii="Arial" w:eastAsia="Times New Roman" w:hAnsi="Arial" w:cs="Arial"/>
          <w:sz w:val="17"/>
          <w:szCs w:val="17"/>
        </w:rPr>
      </w:pPr>
      <w:bookmarkStart w:id="0" w:name="_Hlk510534506"/>
      <w:r w:rsidRPr="00176B7F">
        <w:rPr>
          <w:rFonts w:ascii="Arial" w:eastAsia="Times New Roman" w:hAnsi="Arial" w:cs="Arial"/>
          <w:sz w:val="17"/>
          <w:szCs w:val="17"/>
        </w:rPr>
        <w:t xml:space="preserve">Program organa uprave utvrđuje se na način da se preuzme mjera iz relevantnog strateškog dokumenta i identičan je programu iz DOB-a. Na taj način je ostvarena potpuna usklađenost strateškog dokumenta, trogodišnjeg plana </w:t>
      </w:r>
      <w:r w:rsidR="00C60AB1" w:rsidRPr="00176B7F">
        <w:rPr>
          <w:rFonts w:ascii="Arial" w:eastAsia="Times New Roman" w:hAnsi="Arial" w:cs="Arial"/>
          <w:sz w:val="17"/>
          <w:szCs w:val="17"/>
        </w:rPr>
        <w:t xml:space="preserve">rada </w:t>
      </w:r>
      <w:r w:rsidRPr="00176B7F">
        <w:rPr>
          <w:rFonts w:ascii="Arial" w:eastAsia="Times New Roman" w:hAnsi="Arial" w:cs="Arial"/>
          <w:sz w:val="17"/>
          <w:szCs w:val="17"/>
        </w:rPr>
        <w:t>organa uprave i DOB-a (mjera iz strateškog dokumenta = program iz trogodišnjeg plana</w:t>
      </w:r>
      <w:r w:rsidR="00C60AB1" w:rsidRPr="00176B7F">
        <w:rPr>
          <w:rFonts w:ascii="Arial" w:eastAsia="Times New Roman" w:hAnsi="Arial" w:cs="Arial"/>
          <w:sz w:val="17"/>
          <w:szCs w:val="17"/>
        </w:rPr>
        <w:t xml:space="preserve"> rada</w:t>
      </w:r>
      <w:r w:rsidRPr="00176B7F">
        <w:rPr>
          <w:rFonts w:ascii="Arial" w:eastAsia="Times New Roman" w:hAnsi="Arial" w:cs="Arial"/>
          <w:sz w:val="17"/>
          <w:szCs w:val="17"/>
        </w:rPr>
        <w:t xml:space="preserve"> = program iz DOB-a). </w:t>
      </w:r>
    </w:p>
    <w:bookmarkEnd w:id="0"/>
    <w:p w:rsidR="00A95687" w:rsidRPr="00176B7F" w:rsidRDefault="00A95687" w:rsidP="00A95687">
      <w:pPr>
        <w:spacing w:after="0" w:line="240" w:lineRule="auto"/>
        <w:jc w:val="both"/>
        <w:rPr>
          <w:rFonts w:ascii="Arial" w:eastAsia="Times New Roman" w:hAnsi="Arial" w:cs="Arial"/>
          <w:sz w:val="17"/>
          <w:szCs w:val="17"/>
        </w:rPr>
      </w:pPr>
      <w:r w:rsidRPr="00176B7F">
        <w:rPr>
          <w:rFonts w:ascii="Arial" w:eastAsia="Times New Roman" w:hAnsi="Arial" w:cs="Arial"/>
          <w:sz w:val="17"/>
          <w:szCs w:val="17"/>
        </w:rPr>
        <w:t xml:space="preserve">Za programe (mjere), preuzimaju se odgovarajući indikatori iz strateškog dokumenta. Ukoliko ne postoji relevantni strateški dokument iz kojeg se preuzimaju mjere kao programi organa uprave, programi (mjere) u trogodišnjem planu rada se definišu na osnovu zakonskih nadležnosti organa uprave. U ovom slučaju prilikom određivanja indikatora obavezno se uključuju i oni o postizanju ravnopravnosti spolova i jednakih mogućnosti za sve građane.   </w:t>
      </w:r>
    </w:p>
    <w:p w:rsidR="003934AA" w:rsidRDefault="00A95687" w:rsidP="00A95687">
      <w:pPr>
        <w:spacing w:after="0" w:line="240" w:lineRule="auto"/>
        <w:jc w:val="both"/>
        <w:rPr>
          <w:rFonts w:ascii="Arial" w:eastAsia="Times New Roman" w:hAnsi="Arial" w:cs="Arial"/>
          <w:sz w:val="17"/>
          <w:szCs w:val="17"/>
        </w:rPr>
      </w:pPr>
      <w:r w:rsidRPr="00176B7F">
        <w:rPr>
          <w:rFonts w:ascii="Arial" w:eastAsia="Times New Roman" w:hAnsi="Arial" w:cs="Arial"/>
          <w:sz w:val="17"/>
          <w:szCs w:val="17"/>
        </w:rPr>
        <w:t>U tabelu A1 dodaje se onoliko praznih redova koliko je programa (mjera) u sklopu glavnog programa, odnosno pojedinačnih indikatora u sklopu svakog od programa (mjere)</w:t>
      </w:r>
    </w:p>
    <w:p w:rsidR="00B26CD5" w:rsidRDefault="00B26CD5" w:rsidP="00A95687">
      <w:pPr>
        <w:spacing w:after="0" w:line="240" w:lineRule="auto"/>
        <w:jc w:val="both"/>
        <w:rPr>
          <w:rFonts w:ascii="Arial" w:eastAsia="Times New Roman" w:hAnsi="Arial" w:cs="Arial"/>
          <w:sz w:val="17"/>
          <w:szCs w:val="17"/>
        </w:rPr>
      </w:pPr>
    </w:p>
    <w:p w:rsidR="00B26CD5" w:rsidRDefault="00B26CD5" w:rsidP="00A95687">
      <w:pPr>
        <w:spacing w:after="0" w:line="240" w:lineRule="auto"/>
        <w:jc w:val="both"/>
        <w:rPr>
          <w:rFonts w:ascii="Arial" w:eastAsia="Times New Roman" w:hAnsi="Arial" w:cs="Arial"/>
          <w:sz w:val="17"/>
          <w:szCs w:val="17"/>
        </w:rPr>
      </w:pPr>
    </w:p>
    <w:p w:rsidR="00A95687" w:rsidRPr="00176B7F" w:rsidRDefault="00A95687" w:rsidP="00A95687">
      <w:pPr>
        <w:spacing w:after="120" w:line="240" w:lineRule="auto"/>
        <w:jc w:val="both"/>
        <w:rPr>
          <w:rFonts w:ascii="Arial" w:eastAsia="Times New Roman" w:hAnsi="Arial" w:cs="Arial"/>
          <w:b/>
          <w:sz w:val="24"/>
          <w:szCs w:val="24"/>
        </w:rPr>
      </w:pPr>
      <w:r w:rsidRPr="00176B7F">
        <w:rPr>
          <w:rFonts w:ascii="Arial" w:eastAsia="Times New Roman" w:hAnsi="Arial" w:cs="Arial"/>
          <w:b/>
          <w:sz w:val="24"/>
          <w:szCs w:val="24"/>
        </w:rPr>
        <w:t>A2. Aktivnosti / projekti kojim se realizuju programi (mjere) iz tabele A1.</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308"/>
        <w:gridCol w:w="1472"/>
        <w:gridCol w:w="1844"/>
        <w:gridCol w:w="1581"/>
        <w:gridCol w:w="570"/>
        <w:gridCol w:w="869"/>
        <w:gridCol w:w="2013"/>
        <w:gridCol w:w="1020"/>
        <w:gridCol w:w="1052"/>
        <w:gridCol w:w="1049"/>
      </w:tblGrid>
      <w:tr w:rsidR="00176B7F" w:rsidRPr="00176B7F" w:rsidTr="00B26CD5">
        <w:trPr>
          <w:trHeight w:val="302"/>
          <w:jc w:val="center"/>
        </w:trPr>
        <w:tc>
          <w:tcPr>
            <w:tcW w:w="5000" w:type="pct"/>
            <w:gridSpan w:val="10"/>
            <w:shd w:val="clear" w:color="auto" w:fill="FFFFFF" w:themeFill="background1"/>
            <w:vAlign w:val="center"/>
          </w:tcPr>
          <w:p w:rsidR="00A95687" w:rsidRPr="00176B7F" w:rsidRDefault="00A95687" w:rsidP="00A95687">
            <w:pPr>
              <w:spacing w:after="0" w:line="240" w:lineRule="auto"/>
              <w:rPr>
                <w:rFonts w:ascii="Arial" w:eastAsia="Times New Roman" w:hAnsi="Arial" w:cs="Arial"/>
                <w:b/>
                <w:sz w:val="17"/>
                <w:szCs w:val="17"/>
              </w:rPr>
            </w:pPr>
            <w:r w:rsidRPr="00176B7F">
              <w:rPr>
                <w:rFonts w:ascii="Arial" w:eastAsia="Times New Roman" w:hAnsi="Arial" w:cs="Arial"/>
                <w:b/>
                <w:sz w:val="17"/>
                <w:szCs w:val="17"/>
              </w:rPr>
              <w:t>Redni broj i naziv programa (mjere)</w:t>
            </w:r>
            <w:r w:rsidRPr="00176B7F">
              <w:rPr>
                <w:rFonts w:ascii="Arial" w:eastAsia="Times New Roman" w:hAnsi="Arial" w:cs="Arial"/>
                <w:b/>
                <w:sz w:val="16"/>
                <w:szCs w:val="17"/>
                <w:vertAlign w:val="superscript"/>
              </w:rPr>
              <w:t>1</w:t>
            </w:r>
            <w:r w:rsidRPr="00176B7F">
              <w:rPr>
                <w:rFonts w:ascii="Arial" w:eastAsia="Times New Roman" w:hAnsi="Arial" w:cs="Arial"/>
                <w:b/>
                <w:sz w:val="17"/>
                <w:szCs w:val="17"/>
              </w:rPr>
              <w:t xml:space="preserve"> (prenosi se iz tabele A1): </w:t>
            </w:r>
          </w:p>
          <w:p w:rsidR="00A95687" w:rsidRPr="00176B7F" w:rsidRDefault="00A95687" w:rsidP="00A95687">
            <w:pPr>
              <w:spacing w:after="0" w:line="240" w:lineRule="auto"/>
              <w:rPr>
                <w:rFonts w:ascii="Arial" w:eastAsia="Times New Roman" w:hAnsi="Arial" w:cs="Arial"/>
                <w:b/>
                <w:bCs/>
                <w:sz w:val="17"/>
                <w:szCs w:val="17"/>
              </w:rPr>
            </w:pPr>
            <w:r w:rsidRPr="00176B7F">
              <w:rPr>
                <w:rFonts w:ascii="Arial" w:eastAsia="Times New Roman" w:hAnsi="Arial" w:cs="Arial"/>
                <w:b/>
                <w:sz w:val="17"/>
                <w:szCs w:val="17"/>
              </w:rPr>
              <w:t>1.</w:t>
            </w:r>
            <w:r w:rsidR="00EC2647" w:rsidRPr="00EC2647">
              <w:rPr>
                <w:rFonts w:ascii="Arial" w:hAnsi="Arial" w:cs="Arial"/>
                <w:b/>
                <w:sz w:val="17"/>
                <w:szCs w:val="17"/>
              </w:rPr>
              <w:t>Unaprijediti održivost poljoprivrednih gazdinstava i povećati prihode u poljoprivredi</w:t>
            </w:r>
          </w:p>
        </w:tc>
      </w:tr>
      <w:tr w:rsidR="00176B7F" w:rsidRPr="00176B7F" w:rsidTr="00B26CD5">
        <w:trPr>
          <w:trHeight w:val="302"/>
          <w:jc w:val="center"/>
        </w:trPr>
        <w:tc>
          <w:tcPr>
            <w:tcW w:w="5000" w:type="pct"/>
            <w:gridSpan w:val="10"/>
            <w:shd w:val="clear" w:color="auto" w:fill="FFFFFF" w:themeFill="background1"/>
            <w:vAlign w:val="center"/>
          </w:tcPr>
          <w:p w:rsidR="00A95687" w:rsidRPr="00176B7F" w:rsidRDefault="00A95687" w:rsidP="00A95687">
            <w:pPr>
              <w:spacing w:after="0" w:line="240" w:lineRule="auto"/>
              <w:rPr>
                <w:rFonts w:ascii="Arial" w:eastAsia="Times New Roman" w:hAnsi="Arial" w:cs="Arial"/>
                <w:b/>
                <w:sz w:val="17"/>
                <w:szCs w:val="17"/>
              </w:rPr>
            </w:pPr>
            <w:r w:rsidRPr="00176B7F">
              <w:rPr>
                <w:rFonts w:ascii="Arial" w:eastAsia="Times New Roman" w:hAnsi="Arial" w:cs="Arial"/>
                <w:b/>
                <w:sz w:val="17"/>
                <w:szCs w:val="17"/>
              </w:rPr>
              <w:t xml:space="preserve">Naziv strateškog dokumenta, oznaka strateškog cilja, prioriteta i mjere koja je preuzeta kao program: </w:t>
            </w:r>
            <w:r w:rsidR="00EC2647" w:rsidRPr="00EC2647">
              <w:rPr>
                <w:rFonts w:ascii="Arial" w:eastAsia="Times New Roman" w:hAnsi="Arial" w:cs="Arial"/>
                <w:b/>
                <w:sz w:val="17"/>
                <w:szCs w:val="17"/>
              </w:rPr>
              <w:t>Strategija razvoja JLS Bosanski Petrovac za 2021 do 2027 godine</w:t>
            </w:r>
            <w:r w:rsidR="00EC2647">
              <w:rPr>
                <w:rFonts w:ascii="Arial" w:eastAsia="Times New Roman" w:hAnsi="Arial" w:cs="Arial"/>
                <w:b/>
                <w:sz w:val="17"/>
                <w:szCs w:val="17"/>
              </w:rPr>
              <w:t>,</w:t>
            </w:r>
            <w:r w:rsidR="00EC2647" w:rsidRPr="00EC2647">
              <w:rPr>
                <w:rFonts w:ascii="Arial" w:eastAsia="Times New Roman" w:hAnsi="Arial" w:cs="Arial"/>
                <w:b/>
                <w:sz w:val="17"/>
                <w:szCs w:val="17"/>
              </w:rPr>
              <w:t>SC: 1.Prioritet 1.1. Razvoj poljoprivrede</w:t>
            </w:r>
            <w:r w:rsidR="000749D5">
              <w:rPr>
                <w:rFonts w:ascii="Arial" w:eastAsia="Times New Roman" w:hAnsi="Arial" w:cs="Arial"/>
                <w:b/>
                <w:sz w:val="17"/>
                <w:szCs w:val="17"/>
              </w:rPr>
              <w:t xml:space="preserve">, </w:t>
            </w:r>
            <w:r w:rsidR="00EC2647" w:rsidRPr="00EC2647">
              <w:rPr>
                <w:rFonts w:ascii="Arial" w:eastAsia="Times New Roman" w:hAnsi="Arial" w:cs="Arial"/>
                <w:b/>
                <w:sz w:val="17"/>
                <w:szCs w:val="17"/>
              </w:rPr>
              <w:t>Mjera 1.1.1. Unaprijediti održivost poljoprivrednih gazdinstava i povećati prihode u poljoprivredi</w:t>
            </w:r>
          </w:p>
        </w:tc>
      </w:tr>
      <w:tr w:rsidR="00B26CD5" w:rsidRPr="00176B7F" w:rsidTr="000749D5">
        <w:trPr>
          <w:trHeight w:val="20"/>
          <w:jc w:val="center"/>
        </w:trPr>
        <w:tc>
          <w:tcPr>
            <w:tcW w:w="1119" w:type="pct"/>
            <w:vMerge w:val="restart"/>
            <w:shd w:val="clear" w:color="auto" w:fill="D0CECE" w:themeFill="background2" w:themeFillShade="E6"/>
            <w:vAlign w:val="center"/>
          </w:tcPr>
          <w:p w:rsidR="00A95687" w:rsidRPr="00176B7F" w:rsidRDefault="00A95687" w:rsidP="00A95687">
            <w:pPr>
              <w:spacing w:after="0" w:line="240" w:lineRule="auto"/>
              <w:jc w:val="center"/>
              <w:rPr>
                <w:rFonts w:ascii="Arial" w:eastAsia="Times New Roman" w:hAnsi="Arial" w:cs="Arial"/>
                <w:b/>
                <w:sz w:val="17"/>
                <w:szCs w:val="17"/>
              </w:rPr>
            </w:pPr>
            <w:r w:rsidRPr="00176B7F">
              <w:rPr>
                <w:rFonts w:ascii="Arial" w:eastAsia="Times New Roman" w:hAnsi="Arial" w:cs="Arial"/>
                <w:b/>
                <w:sz w:val="17"/>
                <w:szCs w:val="17"/>
              </w:rPr>
              <w:t>Naziv aktivnosti/projekta</w:t>
            </w:r>
          </w:p>
        </w:tc>
        <w:tc>
          <w:tcPr>
            <w:tcW w:w="498" w:type="pct"/>
            <w:vMerge w:val="restart"/>
            <w:shd w:val="clear" w:color="auto" w:fill="D0CECE" w:themeFill="background2" w:themeFillShade="E6"/>
            <w:vAlign w:val="center"/>
          </w:tcPr>
          <w:p w:rsidR="00A95687" w:rsidRPr="00176B7F" w:rsidRDefault="00A95687" w:rsidP="00A95687">
            <w:pPr>
              <w:spacing w:after="0" w:line="240" w:lineRule="auto"/>
              <w:jc w:val="center"/>
              <w:rPr>
                <w:rFonts w:ascii="Arial" w:eastAsia="Times New Roman" w:hAnsi="Arial" w:cs="Arial"/>
                <w:b/>
                <w:sz w:val="17"/>
                <w:szCs w:val="17"/>
              </w:rPr>
            </w:pPr>
            <w:r w:rsidRPr="00176B7F">
              <w:rPr>
                <w:rFonts w:ascii="Arial" w:eastAsia="Times New Roman" w:hAnsi="Arial" w:cs="Arial"/>
                <w:b/>
                <w:sz w:val="17"/>
                <w:szCs w:val="17"/>
              </w:rPr>
              <w:t xml:space="preserve">Rok izvršenja </w:t>
            </w:r>
          </w:p>
        </w:tc>
        <w:tc>
          <w:tcPr>
            <w:tcW w:w="624" w:type="pct"/>
            <w:vMerge w:val="restart"/>
            <w:shd w:val="clear" w:color="auto" w:fill="D0CECE" w:themeFill="background2" w:themeFillShade="E6"/>
            <w:vAlign w:val="center"/>
          </w:tcPr>
          <w:p w:rsidR="00A95687" w:rsidRPr="00176B7F" w:rsidRDefault="00A95687" w:rsidP="00A95687">
            <w:pPr>
              <w:spacing w:after="0" w:line="240" w:lineRule="auto"/>
              <w:jc w:val="center"/>
              <w:rPr>
                <w:rFonts w:ascii="Arial" w:eastAsia="Times New Roman" w:hAnsi="Arial" w:cs="Arial"/>
                <w:b/>
                <w:sz w:val="17"/>
                <w:szCs w:val="17"/>
              </w:rPr>
            </w:pPr>
            <w:r w:rsidRPr="00176B7F">
              <w:rPr>
                <w:rFonts w:ascii="Arial" w:eastAsia="Times New Roman" w:hAnsi="Arial" w:cs="Arial"/>
                <w:b/>
                <w:sz w:val="17"/>
                <w:szCs w:val="17"/>
              </w:rPr>
              <w:t>Očekivani rezultat aktivnosti/projekta</w:t>
            </w:r>
          </w:p>
        </w:tc>
        <w:tc>
          <w:tcPr>
            <w:tcW w:w="535" w:type="pct"/>
            <w:vMerge w:val="restart"/>
            <w:shd w:val="clear" w:color="auto" w:fill="D0CECE" w:themeFill="background2" w:themeFillShade="E6"/>
            <w:vAlign w:val="center"/>
          </w:tcPr>
          <w:p w:rsidR="00A95687" w:rsidRPr="00176B7F" w:rsidRDefault="00A95687" w:rsidP="00A95687">
            <w:pPr>
              <w:spacing w:after="0" w:line="240" w:lineRule="auto"/>
              <w:jc w:val="center"/>
              <w:rPr>
                <w:rFonts w:ascii="Arial" w:eastAsia="Times New Roman" w:hAnsi="Arial" w:cs="Arial"/>
                <w:i/>
                <w:sz w:val="17"/>
                <w:szCs w:val="17"/>
              </w:rPr>
            </w:pPr>
            <w:r w:rsidRPr="00176B7F">
              <w:rPr>
                <w:rFonts w:ascii="Arial" w:eastAsia="Times New Roman" w:hAnsi="Arial" w:cs="Arial"/>
                <w:b/>
                <w:sz w:val="17"/>
                <w:szCs w:val="17"/>
              </w:rPr>
              <w:t>Nosilac</w:t>
            </w:r>
          </w:p>
          <w:p w:rsidR="00A95687" w:rsidRPr="00176B7F" w:rsidRDefault="00A95687" w:rsidP="00A95687">
            <w:pPr>
              <w:spacing w:after="0" w:line="240" w:lineRule="auto"/>
              <w:jc w:val="center"/>
              <w:rPr>
                <w:rFonts w:ascii="Arial" w:eastAsia="Times New Roman" w:hAnsi="Arial" w:cs="Arial"/>
                <w:i/>
                <w:sz w:val="17"/>
                <w:szCs w:val="17"/>
              </w:rPr>
            </w:pPr>
            <w:r w:rsidRPr="00176B7F">
              <w:rPr>
                <w:rFonts w:ascii="Arial" w:eastAsia="Times New Roman" w:hAnsi="Arial" w:cs="Arial"/>
                <w:i/>
                <w:sz w:val="17"/>
                <w:szCs w:val="17"/>
              </w:rPr>
              <w:t>(najmanji organizacioni dio)</w:t>
            </w:r>
          </w:p>
        </w:tc>
        <w:tc>
          <w:tcPr>
            <w:tcW w:w="193" w:type="pct"/>
            <w:vMerge w:val="restart"/>
            <w:shd w:val="clear" w:color="auto" w:fill="D0CECE" w:themeFill="background2" w:themeFillShade="E6"/>
            <w:vAlign w:val="center"/>
          </w:tcPr>
          <w:p w:rsidR="00A95687" w:rsidRPr="00176B7F" w:rsidRDefault="00A95687" w:rsidP="00A95687">
            <w:pPr>
              <w:spacing w:after="0" w:line="240" w:lineRule="auto"/>
              <w:jc w:val="center"/>
              <w:rPr>
                <w:rFonts w:ascii="Arial" w:eastAsia="Times New Roman" w:hAnsi="Arial" w:cs="Arial"/>
                <w:sz w:val="17"/>
                <w:szCs w:val="17"/>
              </w:rPr>
            </w:pPr>
            <w:r w:rsidRPr="00176B7F">
              <w:rPr>
                <w:rFonts w:ascii="Arial" w:eastAsia="Times New Roman" w:hAnsi="Arial" w:cs="Arial"/>
                <w:b/>
                <w:sz w:val="17"/>
                <w:szCs w:val="17"/>
              </w:rPr>
              <w:t>PJI</w:t>
            </w:r>
            <w:r w:rsidRPr="00176B7F">
              <w:rPr>
                <w:rFonts w:ascii="Arial" w:eastAsia="Times New Roman" w:hAnsi="Arial" w:cs="Arial"/>
                <w:b/>
                <w:sz w:val="17"/>
                <w:szCs w:val="17"/>
                <w:vertAlign w:val="superscript"/>
              </w:rPr>
              <w:t>2</w:t>
            </w:r>
          </w:p>
        </w:tc>
        <w:tc>
          <w:tcPr>
            <w:tcW w:w="294" w:type="pct"/>
            <w:shd w:val="clear" w:color="auto" w:fill="D0CECE" w:themeFill="background2" w:themeFillShade="E6"/>
            <w:vAlign w:val="center"/>
          </w:tcPr>
          <w:p w:rsidR="00A95687" w:rsidRPr="00176B7F" w:rsidRDefault="00A95687" w:rsidP="00A95687">
            <w:pPr>
              <w:spacing w:after="0" w:line="240" w:lineRule="auto"/>
              <w:jc w:val="center"/>
              <w:rPr>
                <w:rFonts w:ascii="Arial" w:eastAsia="Times New Roman" w:hAnsi="Arial" w:cs="Arial"/>
                <w:sz w:val="17"/>
                <w:szCs w:val="17"/>
              </w:rPr>
            </w:pPr>
            <w:r w:rsidRPr="00176B7F">
              <w:rPr>
                <w:rFonts w:ascii="Arial" w:eastAsia="Times New Roman" w:hAnsi="Arial" w:cs="Arial"/>
                <w:b/>
                <w:sz w:val="17"/>
                <w:szCs w:val="17"/>
              </w:rPr>
              <w:t>Usvaja se</w:t>
            </w:r>
            <w:r w:rsidRPr="00176B7F">
              <w:rPr>
                <w:rFonts w:ascii="Arial" w:eastAsia="Times New Roman" w:hAnsi="Arial" w:cs="Arial"/>
                <w:b/>
                <w:sz w:val="17"/>
                <w:szCs w:val="17"/>
                <w:vertAlign w:val="superscript"/>
              </w:rPr>
              <w:t>3</w:t>
            </w:r>
          </w:p>
        </w:tc>
        <w:tc>
          <w:tcPr>
            <w:tcW w:w="1737" w:type="pct"/>
            <w:gridSpan w:val="4"/>
            <w:shd w:val="clear" w:color="auto" w:fill="D0CECE" w:themeFill="background2" w:themeFillShade="E6"/>
            <w:vAlign w:val="center"/>
          </w:tcPr>
          <w:p w:rsidR="00A95687" w:rsidRPr="00176B7F" w:rsidRDefault="00A95687" w:rsidP="00A95687">
            <w:pPr>
              <w:spacing w:after="0" w:line="240" w:lineRule="auto"/>
              <w:jc w:val="center"/>
              <w:rPr>
                <w:rFonts w:ascii="Arial" w:eastAsia="Times New Roman" w:hAnsi="Arial" w:cs="Arial"/>
                <w:b/>
                <w:bCs/>
                <w:sz w:val="17"/>
                <w:szCs w:val="17"/>
              </w:rPr>
            </w:pPr>
            <w:r w:rsidRPr="00176B7F">
              <w:rPr>
                <w:rFonts w:ascii="Arial" w:eastAsia="Times New Roman" w:hAnsi="Arial" w:cs="Arial"/>
                <w:b/>
                <w:bCs/>
                <w:sz w:val="17"/>
                <w:szCs w:val="17"/>
              </w:rPr>
              <w:t xml:space="preserve">Izvori i iznosi planiranih finansijskih </w:t>
            </w:r>
          </w:p>
          <w:p w:rsidR="00A95687" w:rsidRPr="00176B7F" w:rsidRDefault="00A95687" w:rsidP="00A95687">
            <w:pPr>
              <w:spacing w:after="0" w:line="240" w:lineRule="auto"/>
              <w:jc w:val="center"/>
              <w:rPr>
                <w:rFonts w:ascii="Arial" w:eastAsia="Times New Roman" w:hAnsi="Arial" w:cs="Arial"/>
                <w:sz w:val="17"/>
                <w:szCs w:val="17"/>
              </w:rPr>
            </w:pPr>
            <w:r w:rsidRPr="00176B7F">
              <w:rPr>
                <w:rFonts w:ascii="Arial" w:eastAsia="Times New Roman" w:hAnsi="Arial" w:cs="Arial"/>
                <w:b/>
                <w:bCs/>
                <w:sz w:val="17"/>
                <w:szCs w:val="17"/>
              </w:rPr>
              <w:t>sredstava u mil. KM</w:t>
            </w:r>
          </w:p>
        </w:tc>
      </w:tr>
      <w:tr w:rsidR="00B26CD5" w:rsidRPr="00176B7F" w:rsidTr="000749D5">
        <w:trPr>
          <w:trHeight w:val="473"/>
          <w:jc w:val="center"/>
        </w:trPr>
        <w:tc>
          <w:tcPr>
            <w:tcW w:w="1119" w:type="pct"/>
            <w:vMerge/>
            <w:shd w:val="clear" w:color="auto" w:fill="D0CECE" w:themeFill="background2" w:themeFillShade="E6"/>
            <w:vAlign w:val="center"/>
          </w:tcPr>
          <w:p w:rsidR="00A95687" w:rsidRPr="00176B7F" w:rsidRDefault="00A95687" w:rsidP="00A95687">
            <w:pPr>
              <w:spacing w:after="0" w:line="240" w:lineRule="auto"/>
              <w:jc w:val="center"/>
              <w:rPr>
                <w:rFonts w:ascii="Arial" w:eastAsia="Times New Roman" w:hAnsi="Arial" w:cs="Arial"/>
                <w:sz w:val="17"/>
                <w:szCs w:val="17"/>
              </w:rPr>
            </w:pPr>
          </w:p>
        </w:tc>
        <w:tc>
          <w:tcPr>
            <w:tcW w:w="498" w:type="pct"/>
            <w:vMerge/>
            <w:shd w:val="clear" w:color="auto" w:fill="D0CECE" w:themeFill="background2" w:themeFillShade="E6"/>
            <w:vAlign w:val="center"/>
          </w:tcPr>
          <w:p w:rsidR="00A95687" w:rsidRPr="00176B7F" w:rsidRDefault="00A95687" w:rsidP="00A95687">
            <w:pPr>
              <w:spacing w:after="0" w:line="240" w:lineRule="auto"/>
              <w:jc w:val="center"/>
              <w:rPr>
                <w:rFonts w:ascii="Arial" w:eastAsia="Times New Roman" w:hAnsi="Arial" w:cs="Arial"/>
                <w:sz w:val="17"/>
                <w:szCs w:val="17"/>
              </w:rPr>
            </w:pPr>
          </w:p>
        </w:tc>
        <w:tc>
          <w:tcPr>
            <w:tcW w:w="624" w:type="pct"/>
            <w:vMerge/>
            <w:shd w:val="clear" w:color="auto" w:fill="D0CECE" w:themeFill="background2" w:themeFillShade="E6"/>
            <w:vAlign w:val="center"/>
          </w:tcPr>
          <w:p w:rsidR="00A95687" w:rsidRPr="00176B7F" w:rsidRDefault="00A95687" w:rsidP="00A95687">
            <w:pPr>
              <w:spacing w:after="0" w:line="240" w:lineRule="auto"/>
              <w:jc w:val="center"/>
              <w:rPr>
                <w:rFonts w:ascii="Arial" w:eastAsia="Times New Roman" w:hAnsi="Arial" w:cs="Arial"/>
                <w:b/>
                <w:sz w:val="17"/>
                <w:szCs w:val="17"/>
              </w:rPr>
            </w:pPr>
          </w:p>
        </w:tc>
        <w:tc>
          <w:tcPr>
            <w:tcW w:w="535" w:type="pct"/>
            <w:vMerge/>
            <w:shd w:val="clear" w:color="auto" w:fill="D0CECE" w:themeFill="background2" w:themeFillShade="E6"/>
            <w:vAlign w:val="center"/>
          </w:tcPr>
          <w:p w:rsidR="00A95687" w:rsidRPr="00176B7F" w:rsidRDefault="00A95687" w:rsidP="00A95687">
            <w:pPr>
              <w:spacing w:after="0" w:line="240" w:lineRule="auto"/>
              <w:jc w:val="center"/>
              <w:rPr>
                <w:rFonts w:ascii="Arial" w:eastAsia="Times New Roman" w:hAnsi="Arial" w:cs="Arial"/>
                <w:b/>
                <w:sz w:val="17"/>
                <w:szCs w:val="17"/>
              </w:rPr>
            </w:pPr>
          </w:p>
        </w:tc>
        <w:tc>
          <w:tcPr>
            <w:tcW w:w="193" w:type="pct"/>
            <w:vMerge/>
            <w:shd w:val="clear" w:color="auto" w:fill="D0CECE" w:themeFill="background2" w:themeFillShade="E6"/>
            <w:vAlign w:val="center"/>
          </w:tcPr>
          <w:p w:rsidR="00A95687" w:rsidRPr="00176B7F" w:rsidRDefault="00A95687" w:rsidP="00A95687">
            <w:pPr>
              <w:spacing w:after="0" w:line="240" w:lineRule="auto"/>
              <w:jc w:val="center"/>
              <w:rPr>
                <w:rFonts w:ascii="Arial" w:eastAsia="Times New Roman" w:hAnsi="Arial" w:cs="Arial"/>
                <w:bCs/>
                <w:sz w:val="17"/>
                <w:szCs w:val="17"/>
              </w:rPr>
            </w:pPr>
          </w:p>
        </w:tc>
        <w:tc>
          <w:tcPr>
            <w:tcW w:w="294" w:type="pct"/>
            <w:shd w:val="clear" w:color="auto" w:fill="D0CECE" w:themeFill="background2" w:themeFillShade="E6"/>
            <w:vAlign w:val="center"/>
          </w:tcPr>
          <w:p w:rsidR="000749D5" w:rsidRDefault="00A95687" w:rsidP="00A95687">
            <w:pPr>
              <w:spacing w:after="0" w:line="240" w:lineRule="auto"/>
              <w:jc w:val="center"/>
              <w:rPr>
                <w:rFonts w:ascii="Arial" w:eastAsia="Times New Roman" w:hAnsi="Arial" w:cs="Arial"/>
                <w:spacing w:val="-2"/>
                <w:sz w:val="17"/>
                <w:szCs w:val="17"/>
              </w:rPr>
            </w:pPr>
            <w:r w:rsidRPr="00176B7F">
              <w:rPr>
                <w:rFonts w:ascii="Arial" w:eastAsia="Times New Roman" w:hAnsi="Arial" w:cs="Arial"/>
                <w:spacing w:val="-2"/>
                <w:sz w:val="17"/>
                <w:szCs w:val="17"/>
              </w:rPr>
              <w:t>(Da/</w:t>
            </w:r>
          </w:p>
          <w:p w:rsidR="00A95687" w:rsidRPr="00176B7F" w:rsidRDefault="00A95687" w:rsidP="00A95687">
            <w:pPr>
              <w:spacing w:after="0" w:line="240" w:lineRule="auto"/>
              <w:jc w:val="center"/>
              <w:rPr>
                <w:rFonts w:ascii="Arial" w:eastAsia="Times New Roman" w:hAnsi="Arial" w:cs="Arial"/>
                <w:bCs/>
                <w:spacing w:val="-2"/>
                <w:sz w:val="17"/>
                <w:szCs w:val="17"/>
              </w:rPr>
            </w:pPr>
            <w:r w:rsidRPr="00176B7F">
              <w:rPr>
                <w:rFonts w:ascii="Arial" w:eastAsia="Times New Roman" w:hAnsi="Arial" w:cs="Arial"/>
                <w:spacing w:val="-2"/>
                <w:sz w:val="17"/>
                <w:szCs w:val="17"/>
              </w:rPr>
              <w:t>Ne)</w:t>
            </w:r>
          </w:p>
        </w:tc>
        <w:tc>
          <w:tcPr>
            <w:tcW w:w="681" w:type="pct"/>
            <w:shd w:val="clear" w:color="auto" w:fill="D0CECE" w:themeFill="background2" w:themeFillShade="E6"/>
            <w:vAlign w:val="center"/>
          </w:tcPr>
          <w:p w:rsidR="00A95687" w:rsidRPr="00176B7F" w:rsidRDefault="00A95687" w:rsidP="00A95687">
            <w:pPr>
              <w:spacing w:after="0" w:line="240" w:lineRule="auto"/>
              <w:jc w:val="center"/>
              <w:rPr>
                <w:rFonts w:ascii="Arial" w:eastAsia="Times New Roman" w:hAnsi="Arial" w:cs="Arial"/>
                <w:bCs/>
                <w:sz w:val="17"/>
                <w:szCs w:val="17"/>
              </w:rPr>
            </w:pPr>
            <w:r w:rsidRPr="00176B7F">
              <w:rPr>
                <w:rFonts w:ascii="Arial" w:eastAsia="Times New Roman" w:hAnsi="Arial" w:cs="Arial"/>
                <w:bCs/>
                <w:sz w:val="17"/>
                <w:szCs w:val="17"/>
              </w:rPr>
              <w:t>Izvori</w:t>
            </w:r>
          </w:p>
        </w:tc>
        <w:tc>
          <w:tcPr>
            <w:tcW w:w="345" w:type="pct"/>
            <w:shd w:val="clear" w:color="auto" w:fill="D0CECE" w:themeFill="background2" w:themeFillShade="E6"/>
            <w:vAlign w:val="center"/>
          </w:tcPr>
          <w:p w:rsidR="00A95687" w:rsidRPr="00176B7F" w:rsidRDefault="00A95687" w:rsidP="00A95687">
            <w:pPr>
              <w:spacing w:after="0" w:line="240" w:lineRule="auto"/>
              <w:jc w:val="center"/>
              <w:rPr>
                <w:rFonts w:ascii="Arial" w:eastAsia="Times New Roman" w:hAnsi="Arial" w:cs="Arial"/>
                <w:bCs/>
                <w:sz w:val="17"/>
                <w:szCs w:val="17"/>
              </w:rPr>
            </w:pPr>
            <w:r w:rsidRPr="00176B7F">
              <w:rPr>
                <w:rFonts w:ascii="Arial" w:eastAsia="Times New Roman" w:hAnsi="Arial" w:cs="Arial"/>
                <w:bCs/>
                <w:sz w:val="17"/>
                <w:szCs w:val="17"/>
              </w:rPr>
              <w:t>Godina 1</w:t>
            </w:r>
          </w:p>
        </w:tc>
        <w:tc>
          <w:tcPr>
            <w:tcW w:w="356" w:type="pct"/>
            <w:shd w:val="clear" w:color="auto" w:fill="D0CECE" w:themeFill="background2" w:themeFillShade="E6"/>
            <w:vAlign w:val="center"/>
          </w:tcPr>
          <w:p w:rsidR="00A95687" w:rsidRPr="00176B7F" w:rsidRDefault="00A95687" w:rsidP="00A95687">
            <w:pPr>
              <w:spacing w:after="0" w:line="240" w:lineRule="auto"/>
              <w:jc w:val="center"/>
              <w:rPr>
                <w:rFonts w:ascii="Arial" w:eastAsia="Times New Roman" w:hAnsi="Arial" w:cs="Arial"/>
                <w:sz w:val="17"/>
                <w:szCs w:val="17"/>
              </w:rPr>
            </w:pPr>
            <w:r w:rsidRPr="00176B7F">
              <w:rPr>
                <w:rFonts w:ascii="Arial" w:eastAsia="Times New Roman" w:hAnsi="Arial" w:cs="Arial"/>
                <w:bCs/>
                <w:sz w:val="17"/>
                <w:szCs w:val="17"/>
              </w:rPr>
              <w:t>Godina 2</w:t>
            </w:r>
          </w:p>
        </w:tc>
        <w:tc>
          <w:tcPr>
            <w:tcW w:w="355" w:type="pct"/>
            <w:shd w:val="clear" w:color="auto" w:fill="D0CECE" w:themeFill="background2" w:themeFillShade="E6"/>
            <w:vAlign w:val="center"/>
          </w:tcPr>
          <w:p w:rsidR="00A95687" w:rsidRPr="00176B7F" w:rsidRDefault="00A95687" w:rsidP="00A95687">
            <w:pPr>
              <w:spacing w:after="0" w:line="240" w:lineRule="auto"/>
              <w:jc w:val="center"/>
              <w:rPr>
                <w:rFonts w:ascii="Arial" w:eastAsia="Times New Roman" w:hAnsi="Arial" w:cs="Arial"/>
                <w:sz w:val="17"/>
                <w:szCs w:val="17"/>
              </w:rPr>
            </w:pPr>
            <w:r w:rsidRPr="00176B7F">
              <w:rPr>
                <w:rFonts w:ascii="Arial" w:eastAsia="Times New Roman" w:hAnsi="Arial" w:cs="Arial"/>
                <w:bCs/>
                <w:sz w:val="17"/>
                <w:szCs w:val="17"/>
              </w:rPr>
              <w:t>Godina 3</w:t>
            </w:r>
          </w:p>
        </w:tc>
      </w:tr>
      <w:tr w:rsidR="004754F0" w:rsidRPr="00176B7F" w:rsidTr="000749D5">
        <w:trPr>
          <w:trHeight w:val="20"/>
          <w:jc w:val="center"/>
        </w:trPr>
        <w:tc>
          <w:tcPr>
            <w:tcW w:w="1119" w:type="pct"/>
            <w:vMerge w:val="restart"/>
            <w:vAlign w:val="center"/>
          </w:tcPr>
          <w:p w:rsidR="004754F0" w:rsidRPr="00176B7F" w:rsidRDefault="004754F0" w:rsidP="00A95687">
            <w:pPr>
              <w:spacing w:after="0" w:line="240" w:lineRule="auto"/>
              <w:rPr>
                <w:rFonts w:ascii="Arial" w:eastAsia="Times New Roman" w:hAnsi="Arial" w:cs="Arial"/>
                <w:sz w:val="17"/>
                <w:szCs w:val="17"/>
              </w:rPr>
            </w:pPr>
            <w:r w:rsidRPr="00176B7F">
              <w:rPr>
                <w:rFonts w:ascii="Arial" w:eastAsia="Times New Roman" w:hAnsi="Arial" w:cs="Arial"/>
                <w:sz w:val="17"/>
                <w:szCs w:val="17"/>
              </w:rPr>
              <w:t>1.1.</w:t>
            </w:r>
            <w:r>
              <w:rPr>
                <w:rFonts w:ascii="Arial" w:eastAsia="Times New Roman" w:hAnsi="Arial" w:cs="Arial"/>
                <w:sz w:val="17"/>
                <w:szCs w:val="17"/>
              </w:rPr>
              <w:t xml:space="preserve"> Subvencije poljoprivrednoj proizvodnji</w:t>
            </w:r>
          </w:p>
        </w:tc>
        <w:tc>
          <w:tcPr>
            <w:tcW w:w="498" w:type="pct"/>
            <w:vMerge w:val="restart"/>
            <w:tcBorders>
              <w:right w:val="single" w:sz="4" w:space="0" w:color="auto"/>
            </w:tcBorders>
            <w:shd w:val="clear" w:color="auto" w:fill="FFFFFF" w:themeFill="background1"/>
          </w:tcPr>
          <w:p w:rsidR="004754F0" w:rsidRPr="00176B7F" w:rsidRDefault="004754F0" w:rsidP="00A95687">
            <w:pPr>
              <w:spacing w:after="0" w:line="240" w:lineRule="auto"/>
              <w:jc w:val="center"/>
              <w:rPr>
                <w:rFonts w:ascii="Arial" w:eastAsia="Times New Roman" w:hAnsi="Arial" w:cs="Arial"/>
                <w:sz w:val="17"/>
                <w:szCs w:val="17"/>
              </w:rPr>
            </w:pPr>
            <w:r>
              <w:rPr>
                <w:rFonts w:ascii="Arial" w:eastAsia="Times New Roman" w:hAnsi="Arial" w:cs="Arial"/>
                <w:sz w:val="17"/>
                <w:szCs w:val="17"/>
              </w:rPr>
              <w:t>kontinuirano</w:t>
            </w:r>
          </w:p>
        </w:tc>
        <w:tc>
          <w:tcPr>
            <w:tcW w:w="624" w:type="pct"/>
            <w:vMerge w:val="restart"/>
          </w:tcPr>
          <w:p w:rsidR="004754F0" w:rsidRPr="00176B7F" w:rsidRDefault="004754F0" w:rsidP="00316BB8">
            <w:pPr>
              <w:pStyle w:val="ListParagraph"/>
              <w:spacing w:after="0" w:line="240" w:lineRule="auto"/>
              <w:ind w:left="72"/>
              <w:jc w:val="center"/>
              <w:rPr>
                <w:rFonts w:ascii="Arial" w:eastAsia="Times New Roman" w:hAnsi="Arial" w:cs="Arial"/>
                <w:sz w:val="17"/>
                <w:szCs w:val="17"/>
              </w:rPr>
            </w:pPr>
            <w:r>
              <w:rPr>
                <w:rFonts w:ascii="Arial" w:eastAsia="Times New Roman" w:hAnsi="Arial" w:cs="Arial"/>
                <w:sz w:val="17"/>
                <w:szCs w:val="17"/>
              </w:rPr>
              <w:t>Implementiran program novčane podrške ruralnom razvoju</w:t>
            </w:r>
          </w:p>
        </w:tc>
        <w:tc>
          <w:tcPr>
            <w:tcW w:w="535" w:type="pct"/>
            <w:vMerge w:val="restart"/>
            <w:shd w:val="clear" w:color="auto" w:fill="auto"/>
          </w:tcPr>
          <w:p w:rsidR="004754F0" w:rsidRPr="00176B7F" w:rsidRDefault="004754F0" w:rsidP="00A95687">
            <w:pPr>
              <w:autoSpaceDE w:val="0"/>
              <w:autoSpaceDN w:val="0"/>
              <w:adjustRightInd w:val="0"/>
              <w:spacing w:after="0" w:line="240" w:lineRule="auto"/>
              <w:jc w:val="center"/>
              <w:rPr>
                <w:rFonts w:ascii="Arial" w:eastAsia="Times New Roman" w:hAnsi="Arial" w:cs="Arial"/>
                <w:sz w:val="17"/>
                <w:szCs w:val="17"/>
              </w:rPr>
            </w:pPr>
            <w:r>
              <w:rPr>
                <w:rFonts w:ascii="Arial" w:eastAsia="Times New Roman" w:hAnsi="Arial" w:cs="Arial"/>
                <w:sz w:val="17"/>
                <w:szCs w:val="17"/>
              </w:rPr>
              <w:t>Služba za obrt, poljoprivredu, razvoj i poduzetništvo</w:t>
            </w:r>
          </w:p>
        </w:tc>
        <w:tc>
          <w:tcPr>
            <w:tcW w:w="193" w:type="pct"/>
            <w:vMerge w:val="restart"/>
            <w:shd w:val="clear" w:color="auto" w:fill="FFFFFF" w:themeFill="background1"/>
          </w:tcPr>
          <w:p w:rsidR="004754F0" w:rsidRPr="00176B7F" w:rsidRDefault="004754F0" w:rsidP="00A95687">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ne</w:t>
            </w:r>
          </w:p>
        </w:tc>
        <w:tc>
          <w:tcPr>
            <w:tcW w:w="294" w:type="pct"/>
            <w:vMerge w:val="restart"/>
            <w:shd w:val="clear" w:color="auto" w:fill="FFFFFF" w:themeFill="background1"/>
          </w:tcPr>
          <w:p w:rsidR="004754F0" w:rsidRPr="00176B7F" w:rsidRDefault="00EE560D" w:rsidP="00A95687">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ne</w:t>
            </w:r>
          </w:p>
        </w:tc>
        <w:tc>
          <w:tcPr>
            <w:tcW w:w="681" w:type="pct"/>
            <w:shd w:val="clear" w:color="auto" w:fill="FFFFFF" w:themeFill="background1"/>
            <w:vAlign w:val="center"/>
          </w:tcPr>
          <w:p w:rsidR="004754F0" w:rsidRPr="00176B7F" w:rsidRDefault="004754F0" w:rsidP="00A95687">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5" w:type="pct"/>
            <w:shd w:val="clear" w:color="auto" w:fill="FFFFFF" w:themeFill="background1"/>
            <w:vAlign w:val="center"/>
          </w:tcPr>
          <w:p w:rsidR="004754F0" w:rsidRPr="00AD4F86" w:rsidRDefault="00465AFD" w:rsidP="00B34DB3">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13</w:t>
            </w:r>
            <w:r w:rsidR="00B63100">
              <w:rPr>
                <w:rFonts w:ascii="Arial" w:eastAsia="Times New Roman" w:hAnsi="Arial" w:cs="Arial"/>
                <w:b/>
                <w:bCs/>
                <w:sz w:val="17"/>
                <w:szCs w:val="17"/>
              </w:rPr>
              <w:t>0.000</w:t>
            </w:r>
          </w:p>
        </w:tc>
        <w:tc>
          <w:tcPr>
            <w:tcW w:w="356" w:type="pct"/>
            <w:shd w:val="clear" w:color="auto" w:fill="FFFFFF" w:themeFill="background1"/>
            <w:vAlign w:val="center"/>
          </w:tcPr>
          <w:p w:rsidR="004754F0" w:rsidRPr="00AD4F86" w:rsidRDefault="00465AFD" w:rsidP="00DE1E99">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130.000</w:t>
            </w:r>
          </w:p>
        </w:tc>
        <w:tc>
          <w:tcPr>
            <w:tcW w:w="355" w:type="pct"/>
            <w:shd w:val="clear" w:color="auto" w:fill="FFFFFF" w:themeFill="background1"/>
            <w:vAlign w:val="center"/>
          </w:tcPr>
          <w:p w:rsidR="004754F0" w:rsidRPr="00AD4F86" w:rsidRDefault="00465AFD" w:rsidP="00DE1E99">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14</w:t>
            </w:r>
            <w:r w:rsidR="00B63100">
              <w:rPr>
                <w:rFonts w:ascii="Arial" w:eastAsia="Times New Roman" w:hAnsi="Arial" w:cs="Arial"/>
                <w:b/>
                <w:bCs/>
                <w:sz w:val="17"/>
                <w:szCs w:val="17"/>
              </w:rPr>
              <w:t>0.000</w:t>
            </w:r>
          </w:p>
        </w:tc>
      </w:tr>
      <w:tr w:rsidR="004754F0" w:rsidRPr="00176B7F" w:rsidTr="000749D5">
        <w:trPr>
          <w:trHeight w:val="20"/>
          <w:jc w:val="center"/>
        </w:trPr>
        <w:tc>
          <w:tcPr>
            <w:tcW w:w="1119" w:type="pct"/>
            <w:vMerge/>
            <w:vAlign w:val="center"/>
          </w:tcPr>
          <w:p w:rsidR="004754F0" w:rsidRPr="00176B7F" w:rsidRDefault="004754F0" w:rsidP="00A95687">
            <w:pPr>
              <w:spacing w:after="0" w:line="240" w:lineRule="auto"/>
              <w:rPr>
                <w:rFonts w:ascii="Arial" w:eastAsia="Times New Roman" w:hAnsi="Arial" w:cs="Arial"/>
                <w:sz w:val="17"/>
                <w:szCs w:val="17"/>
              </w:rPr>
            </w:pPr>
          </w:p>
        </w:tc>
        <w:tc>
          <w:tcPr>
            <w:tcW w:w="498" w:type="pct"/>
            <w:vMerge/>
            <w:tcBorders>
              <w:right w:val="single" w:sz="4" w:space="0" w:color="auto"/>
            </w:tcBorders>
            <w:shd w:val="clear" w:color="auto" w:fill="FFFFFF" w:themeFill="background1"/>
          </w:tcPr>
          <w:p w:rsidR="004754F0" w:rsidRPr="00176B7F" w:rsidRDefault="004754F0" w:rsidP="00A95687">
            <w:pPr>
              <w:spacing w:after="0" w:line="240" w:lineRule="auto"/>
              <w:jc w:val="center"/>
              <w:rPr>
                <w:rFonts w:ascii="Arial" w:eastAsia="Times New Roman" w:hAnsi="Arial" w:cs="Arial"/>
                <w:sz w:val="17"/>
                <w:szCs w:val="17"/>
              </w:rPr>
            </w:pPr>
          </w:p>
        </w:tc>
        <w:tc>
          <w:tcPr>
            <w:tcW w:w="624" w:type="pct"/>
            <w:vMerge/>
          </w:tcPr>
          <w:p w:rsidR="004754F0" w:rsidRPr="00176B7F" w:rsidRDefault="004754F0" w:rsidP="00A95687">
            <w:pPr>
              <w:spacing w:after="0" w:line="240" w:lineRule="auto"/>
              <w:jc w:val="center"/>
              <w:rPr>
                <w:rFonts w:ascii="Arial" w:eastAsia="Times New Roman" w:hAnsi="Arial" w:cs="Arial"/>
                <w:i/>
                <w:sz w:val="17"/>
                <w:szCs w:val="17"/>
              </w:rPr>
            </w:pPr>
          </w:p>
        </w:tc>
        <w:tc>
          <w:tcPr>
            <w:tcW w:w="535" w:type="pct"/>
            <w:vMerge/>
            <w:shd w:val="clear" w:color="auto" w:fill="auto"/>
          </w:tcPr>
          <w:p w:rsidR="004754F0" w:rsidRPr="00176B7F" w:rsidRDefault="004754F0" w:rsidP="00A95687">
            <w:pPr>
              <w:spacing w:after="0" w:line="240" w:lineRule="auto"/>
              <w:jc w:val="center"/>
              <w:rPr>
                <w:rFonts w:ascii="Arial" w:eastAsia="Times New Roman" w:hAnsi="Arial" w:cs="Arial"/>
                <w:i/>
                <w:sz w:val="17"/>
                <w:szCs w:val="17"/>
              </w:rPr>
            </w:pPr>
          </w:p>
        </w:tc>
        <w:tc>
          <w:tcPr>
            <w:tcW w:w="193" w:type="pct"/>
            <w:vMerge/>
            <w:shd w:val="clear" w:color="auto" w:fill="FFFFFF" w:themeFill="background1"/>
          </w:tcPr>
          <w:p w:rsidR="004754F0" w:rsidRPr="00176B7F" w:rsidRDefault="004754F0" w:rsidP="00A95687">
            <w:pPr>
              <w:spacing w:after="0" w:line="240" w:lineRule="auto"/>
              <w:jc w:val="center"/>
              <w:rPr>
                <w:rFonts w:ascii="Arial" w:eastAsia="Times New Roman" w:hAnsi="Arial" w:cs="Arial"/>
                <w:bCs/>
                <w:sz w:val="17"/>
                <w:szCs w:val="17"/>
              </w:rPr>
            </w:pPr>
          </w:p>
        </w:tc>
        <w:tc>
          <w:tcPr>
            <w:tcW w:w="294" w:type="pct"/>
            <w:vMerge/>
            <w:shd w:val="clear" w:color="auto" w:fill="FFFFFF" w:themeFill="background1"/>
          </w:tcPr>
          <w:p w:rsidR="004754F0" w:rsidRPr="00176B7F" w:rsidRDefault="004754F0" w:rsidP="00A95687">
            <w:pPr>
              <w:spacing w:after="0" w:line="240" w:lineRule="auto"/>
              <w:jc w:val="center"/>
              <w:rPr>
                <w:rFonts w:ascii="Arial" w:eastAsia="Times New Roman" w:hAnsi="Arial" w:cs="Arial"/>
                <w:bCs/>
                <w:sz w:val="17"/>
                <w:szCs w:val="17"/>
              </w:rPr>
            </w:pPr>
          </w:p>
        </w:tc>
        <w:tc>
          <w:tcPr>
            <w:tcW w:w="681" w:type="pct"/>
            <w:shd w:val="clear" w:color="auto" w:fill="FFFFFF" w:themeFill="background1"/>
            <w:vAlign w:val="center"/>
          </w:tcPr>
          <w:p w:rsidR="004754F0" w:rsidRPr="00176B7F" w:rsidRDefault="004754F0" w:rsidP="00A95687">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45" w:type="pct"/>
            <w:shd w:val="clear" w:color="auto" w:fill="FFFFFF" w:themeFill="background1"/>
            <w:vAlign w:val="center"/>
          </w:tcPr>
          <w:p w:rsidR="004754F0" w:rsidRPr="00176B7F" w:rsidRDefault="004754F0" w:rsidP="00B34DB3">
            <w:pPr>
              <w:spacing w:after="0" w:line="240" w:lineRule="auto"/>
              <w:jc w:val="center"/>
              <w:rPr>
                <w:rFonts w:ascii="Arial" w:eastAsia="Times New Roman" w:hAnsi="Arial" w:cs="Arial"/>
                <w:b/>
                <w:bCs/>
                <w:sz w:val="17"/>
                <w:szCs w:val="17"/>
              </w:rPr>
            </w:pPr>
          </w:p>
        </w:tc>
        <w:tc>
          <w:tcPr>
            <w:tcW w:w="356" w:type="pct"/>
            <w:shd w:val="clear" w:color="auto" w:fill="FFFFFF" w:themeFill="background1"/>
            <w:vAlign w:val="center"/>
          </w:tcPr>
          <w:p w:rsidR="004754F0" w:rsidRPr="00176B7F" w:rsidRDefault="004754F0" w:rsidP="00DE1E99">
            <w:pPr>
              <w:spacing w:after="0" w:line="240" w:lineRule="auto"/>
              <w:jc w:val="center"/>
              <w:rPr>
                <w:rFonts w:ascii="Arial" w:eastAsia="Times New Roman" w:hAnsi="Arial" w:cs="Arial"/>
                <w:b/>
                <w:bCs/>
                <w:sz w:val="17"/>
                <w:szCs w:val="17"/>
              </w:rPr>
            </w:pPr>
          </w:p>
        </w:tc>
        <w:tc>
          <w:tcPr>
            <w:tcW w:w="355" w:type="pct"/>
            <w:shd w:val="clear" w:color="auto" w:fill="FFFFFF" w:themeFill="background1"/>
            <w:vAlign w:val="center"/>
          </w:tcPr>
          <w:p w:rsidR="004754F0" w:rsidRPr="00176B7F" w:rsidRDefault="004754F0" w:rsidP="00DE1E99">
            <w:pPr>
              <w:spacing w:after="0" w:line="240" w:lineRule="auto"/>
              <w:jc w:val="center"/>
              <w:rPr>
                <w:rFonts w:ascii="Arial" w:eastAsia="Times New Roman" w:hAnsi="Arial" w:cs="Arial"/>
                <w:b/>
                <w:bCs/>
                <w:sz w:val="17"/>
                <w:szCs w:val="17"/>
              </w:rPr>
            </w:pPr>
          </w:p>
        </w:tc>
      </w:tr>
      <w:tr w:rsidR="004754F0" w:rsidRPr="00176B7F" w:rsidTr="000749D5">
        <w:trPr>
          <w:trHeight w:val="20"/>
          <w:jc w:val="center"/>
        </w:trPr>
        <w:tc>
          <w:tcPr>
            <w:tcW w:w="1119" w:type="pct"/>
            <w:vMerge/>
            <w:vAlign w:val="center"/>
          </w:tcPr>
          <w:p w:rsidR="004754F0" w:rsidRPr="00176B7F" w:rsidRDefault="004754F0" w:rsidP="00A95687">
            <w:pPr>
              <w:spacing w:after="0" w:line="240" w:lineRule="auto"/>
              <w:rPr>
                <w:rFonts w:ascii="Arial" w:eastAsia="Times New Roman" w:hAnsi="Arial" w:cs="Arial"/>
                <w:sz w:val="17"/>
                <w:szCs w:val="17"/>
              </w:rPr>
            </w:pPr>
          </w:p>
        </w:tc>
        <w:tc>
          <w:tcPr>
            <w:tcW w:w="498" w:type="pct"/>
            <w:vMerge/>
            <w:tcBorders>
              <w:right w:val="single" w:sz="4" w:space="0" w:color="auto"/>
            </w:tcBorders>
            <w:shd w:val="clear" w:color="auto" w:fill="FFFFFF" w:themeFill="background1"/>
          </w:tcPr>
          <w:p w:rsidR="004754F0" w:rsidRPr="00176B7F" w:rsidRDefault="004754F0" w:rsidP="00A95687">
            <w:pPr>
              <w:spacing w:after="0" w:line="240" w:lineRule="auto"/>
              <w:jc w:val="center"/>
              <w:rPr>
                <w:rFonts w:ascii="Arial" w:eastAsia="Times New Roman" w:hAnsi="Arial" w:cs="Arial"/>
                <w:sz w:val="17"/>
                <w:szCs w:val="17"/>
              </w:rPr>
            </w:pPr>
          </w:p>
        </w:tc>
        <w:tc>
          <w:tcPr>
            <w:tcW w:w="624" w:type="pct"/>
            <w:vMerge/>
          </w:tcPr>
          <w:p w:rsidR="004754F0" w:rsidRPr="00176B7F" w:rsidRDefault="004754F0" w:rsidP="00A95687">
            <w:pPr>
              <w:spacing w:after="0" w:line="240" w:lineRule="auto"/>
              <w:jc w:val="center"/>
              <w:rPr>
                <w:rFonts w:ascii="Arial" w:eastAsia="Times New Roman" w:hAnsi="Arial" w:cs="Arial"/>
                <w:i/>
                <w:sz w:val="17"/>
                <w:szCs w:val="17"/>
              </w:rPr>
            </w:pPr>
          </w:p>
        </w:tc>
        <w:tc>
          <w:tcPr>
            <w:tcW w:w="535" w:type="pct"/>
            <w:vMerge/>
            <w:shd w:val="clear" w:color="auto" w:fill="auto"/>
          </w:tcPr>
          <w:p w:rsidR="004754F0" w:rsidRPr="00176B7F" w:rsidRDefault="004754F0" w:rsidP="00A95687">
            <w:pPr>
              <w:spacing w:after="0" w:line="240" w:lineRule="auto"/>
              <w:jc w:val="center"/>
              <w:rPr>
                <w:rFonts w:ascii="Arial" w:eastAsia="Times New Roman" w:hAnsi="Arial" w:cs="Arial"/>
                <w:i/>
                <w:sz w:val="17"/>
                <w:szCs w:val="17"/>
              </w:rPr>
            </w:pPr>
          </w:p>
        </w:tc>
        <w:tc>
          <w:tcPr>
            <w:tcW w:w="193" w:type="pct"/>
            <w:vMerge/>
            <w:shd w:val="clear" w:color="auto" w:fill="FFFFFF" w:themeFill="background1"/>
          </w:tcPr>
          <w:p w:rsidR="004754F0" w:rsidRPr="00176B7F" w:rsidRDefault="004754F0" w:rsidP="00A95687">
            <w:pPr>
              <w:spacing w:after="0" w:line="240" w:lineRule="auto"/>
              <w:jc w:val="center"/>
              <w:rPr>
                <w:rFonts w:ascii="Arial" w:eastAsia="Times New Roman" w:hAnsi="Arial" w:cs="Arial"/>
                <w:bCs/>
                <w:sz w:val="17"/>
                <w:szCs w:val="17"/>
              </w:rPr>
            </w:pPr>
          </w:p>
        </w:tc>
        <w:tc>
          <w:tcPr>
            <w:tcW w:w="294" w:type="pct"/>
            <w:vMerge/>
            <w:shd w:val="clear" w:color="auto" w:fill="FFFFFF" w:themeFill="background1"/>
          </w:tcPr>
          <w:p w:rsidR="004754F0" w:rsidRPr="00176B7F" w:rsidRDefault="004754F0" w:rsidP="00A95687">
            <w:pPr>
              <w:spacing w:after="0" w:line="240" w:lineRule="auto"/>
              <w:jc w:val="center"/>
              <w:rPr>
                <w:rFonts w:ascii="Arial" w:eastAsia="Times New Roman" w:hAnsi="Arial" w:cs="Arial"/>
                <w:bCs/>
                <w:sz w:val="17"/>
                <w:szCs w:val="17"/>
              </w:rPr>
            </w:pPr>
          </w:p>
        </w:tc>
        <w:tc>
          <w:tcPr>
            <w:tcW w:w="681" w:type="pct"/>
            <w:shd w:val="clear" w:color="auto" w:fill="FFFFFF" w:themeFill="background1"/>
            <w:vAlign w:val="center"/>
          </w:tcPr>
          <w:p w:rsidR="004754F0" w:rsidRPr="00176B7F" w:rsidRDefault="004754F0" w:rsidP="00A95687">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5" w:type="pct"/>
            <w:shd w:val="clear" w:color="auto" w:fill="FFFFFF" w:themeFill="background1"/>
            <w:vAlign w:val="center"/>
          </w:tcPr>
          <w:p w:rsidR="004754F0" w:rsidRPr="00176B7F" w:rsidRDefault="004754F0" w:rsidP="00B34DB3">
            <w:pPr>
              <w:spacing w:after="0" w:line="240" w:lineRule="auto"/>
              <w:jc w:val="center"/>
              <w:rPr>
                <w:rFonts w:ascii="Arial" w:eastAsia="Times New Roman" w:hAnsi="Arial" w:cs="Arial"/>
                <w:b/>
                <w:bCs/>
                <w:sz w:val="17"/>
                <w:szCs w:val="17"/>
              </w:rPr>
            </w:pPr>
          </w:p>
        </w:tc>
        <w:tc>
          <w:tcPr>
            <w:tcW w:w="356" w:type="pct"/>
            <w:shd w:val="clear" w:color="auto" w:fill="FFFFFF" w:themeFill="background1"/>
            <w:vAlign w:val="center"/>
          </w:tcPr>
          <w:p w:rsidR="004754F0" w:rsidRPr="00176B7F" w:rsidRDefault="004754F0" w:rsidP="00DE1E99">
            <w:pPr>
              <w:spacing w:after="0" w:line="240" w:lineRule="auto"/>
              <w:jc w:val="center"/>
              <w:rPr>
                <w:rFonts w:ascii="Arial" w:eastAsia="Times New Roman" w:hAnsi="Arial" w:cs="Arial"/>
                <w:b/>
                <w:bCs/>
                <w:sz w:val="17"/>
                <w:szCs w:val="17"/>
              </w:rPr>
            </w:pPr>
          </w:p>
        </w:tc>
        <w:tc>
          <w:tcPr>
            <w:tcW w:w="355" w:type="pct"/>
            <w:shd w:val="clear" w:color="auto" w:fill="FFFFFF" w:themeFill="background1"/>
            <w:vAlign w:val="center"/>
          </w:tcPr>
          <w:p w:rsidR="004754F0" w:rsidRPr="00176B7F" w:rsidRDefault="004754F0" w:rsidP="00DE1E99">
            <w:pPr>
              <w:spacing w:after="0" w:line="240" w:lineRule="auto"/>
              <w:jc w:val="center"/>
              <w:rPr>
                <w:rFonts w:ascii="Arial" w:eastAsia="Times New Roman" w:hAnsi="Arial" w:cs="Arial"/>
                <w:b/>
                <w:bCs/>
                <w:sz w:val="17"/>
                <w:szCs w:val="17"/>
              </w:rPr>
            </w:pPr>
          </w:p>
        </w:tc>
      </w:tr>
      <w:tr w:rsidR="004754F0" w:rsidRPr="00176B7F" w:rsidTr="000749D5">
        <w:trPr>
          <w:trHeight w:val="20"/>
          <w:jc w:val="center"/>
        </w:trPr>
        <w:tc>
          <w:tcPr>
            <w:tcW w:w="1119" w:type="pct"/>
            <w:vMerge/>
            <w:vAlign w:val="center"/>
          </w:tcPr>
          <w:p w:rsidR="004754F0" w:rsidRPr="00176B7F" w:rsidRDefault="004754F0" w:rsidP="00A95687">
            <w:pPr>
              <w:spacing w:after="0" w:line="240" w:lineRule="auto"/>
              <w:rPr>
                <w:rFonts w:ascii="Arial" w:eastAsia="Times New Roman" w:hAnsi="Arial" w:cs="Arial"/>
                <w:sz w:val="17"/>
                <w:szCs w:val="17"/>
              </w:rPr>
            </w:pPr>
          </w:p>
        </w:tc>
        <w:tc>
          <w:tcPr>
            <w:tcW w:w="498" w:type="pct"/>
            <w:vMerge/>
            <w:tcBorders>
              <w:right w:val="single" w:sz="4" w:space="0" w:color="auto"/>
            </w:tcBorders>
            <w:shd w:val="clear" w:color="auto" w:fill="FFFFFF" w:themeFill="background1"/>
          </w:tcPr>
          <w:p w:rsidR="004754F0" w:rsidRPr="00176B7F" w:rsidRDefault="004754F0" w:rsidP="00A95687">
            <w:pPr>
              <w:spacing w:after="0" w:line="240" w:lineRule="auto"/>
              <w:jc w:val="center"/>
              <w:rPr>
                <w:rFonts w:ascii="Arial" w:eastAsia="Times New Roman" w:hAnsi="Arial" w:cs="Arial"/>
                <w:sz w:val="17"/>
                <w:szCs w:val="17"/>
              </w:rPr>
            </w:pPr>
          </w:p>
        </w:tc>
        <w:tc>
          <w:tcPr>
            <w:tcW w:w="624" w:type="pct"/>
            <w:vMerge/>
          </w:tcPr>
          <w:p w:rsidR="004754F0" w:rsidRPr="00176B7F" w:rsidRDefault="004754F0" w:rsidP="00A95687">
            <w:pPr>
              <w:spacing w:after="0" w:line="240" w:lineRule="auto"/>
              <w:jc w:val="center"/>
              <w:rPr>
                <w:rFonts w:ascii="Arial" w:eastAsia="Times New Roman" w:hAnsi="Arial" w:cs="Arial"/>
                <w:b/>
                <w:sz w:val="17"/>
                <w:szCs w:val="17"/>
              </w:rPr>
            </w:pPr>
          </w:p>
        </w:tc>
        <w:tc>
          <w:tcPr>
            <w:tcW w:w="535" w:type="pct"/>
            <w:vMerge/>
            <w:shd w:val="clear" w:color="auto" w:fill="auto"/>
          </w:tcPr>
          <w:p w:rsidR="004754F0" w:rsidRPr="00176B7F" w:rsidRDefault="004754F0" w:rsidP="00A95687">
            <w:pPr>
              <w:spacing w:after="0" w:line="240" w:lineRule="auto"/>
              <w:jc w:val="center"/>
              <w:rPr>
                <w:rFonts w:ascii="Arial" w:eastAsia="Times New Roman" w:hAnsi="Arial" w:cs="Arial"/>
                <w:b/>
                <w:sz w:val="17"/>
                <w:szCs w:val="17"/>
              </w:rPr>
            </w:pPr>
          </w:p>
        </w:tc>
        <w:tc>
          <w:tcPr>
            <w:tcW w:w="193" w:type="pct"/>
            <w:vMerge/>
            <w:shd w:val="clear" w:color="auto" w:fill="FFFFFF" w:themeFill="background1"/>
          </w:tcPr>
          <w:p w:rsidR="004754F0" w:rsidRPr="00176B7F" w:rsidRDefault="004754F0" w:rsidP="00A95687">
            <w:pPr>
              <w:spacing w:after="0" w:line="240" w:lineRule="auto"/>
              <w:jc w:val="center"/>
              <w:rPr>
                <w:rFonts w:ascii="Arial" w:eastAsia="Times New Roman" w:hAnsi="Arial" w:cs="Arial"/>
                <w:sz w:val="17"/>
                <w:szCs w:val="17"/>
              </w:rPr>
            </w:pPr>
          </w:p>
        </w:tc>
        <w:tc>
          <w:tcPr>
            <w:tcW w:w="294" w:type="pct"/>
            <w:vMerge/>
            <w:shd w:val="clear" w:color="auto" w:fill="FFFFFF" w:themeFill="background1"/>
          </w:tcPr>
          <w:p w:rsidR="004754F0" w:rsidRPr="00176B7F" w:rsidRDefault="004754F0" w:rsidP="00A95687">
            <w:pPr>
              <w:spacing w:after="0" w:line="240" w:lineRule="auto"/>
              <w:jc w:val="center"/>
              <w:rPr>
                <w:rFonts w:ascii="Arial" w:eastAsia="Times New Roman" w:hAnsi="Arial" w:cs="Arial"/>
                <w:bCs/>
                <w:sz w:val="17"/>
                <w:szCs w:val="17"/>
              </w:rPr>
            </w:pPr>
          </w:p>
        </w:tc>
        <w:tc>
          <w:tcPr>
            <w:tcW w:w="681" w:type="pct"/>
            <w:shd w:val="clear" w:color="auto" w:fill="FFFFFF" w:themeFill="background1"/>
            <w:vAlign w:val="center"/>
          </w:tcPr>
          <w:p w:rsidR="004754F0" w:rsidRPr="00176B7F" w:rsidRDefault="004754F0" w:rsidP="00A95687">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 xml:space="preserve">Ostale </w:t>
            </w:r>
          </w:p>
          <w:p w:rsidR="004754F0" w:rsidRPr="00176B7F" w:rsidRDefault="004754F0" w:rsidP="00A95687">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donacije</w:t>
            </w:r>
          </w:p>
        </w:tc>
        <w:tc>
          <w:tcPr>
            <w:tcW w:w="345" w:type="pct"/>
            <w:shd w:val="clear" w:color="auto" w:fill="FFFFFF" w:themeFill="background1"/>
            <w:vAlign w:val="center"/>
          </w:tcPr>
          <w:p w:rsidR="004754F0" w:rsidRPr="00AD4F86" w:rsidRDefault="004754F0" w:rsidP="00B34DB3">
            <w:pPr>
              <w:spacing w:after="0" w:line="240" w:lineRule="auto"/>
              <w:jc w:val="center"/>
              <w:rPr>
                <w:rFonts w:ascii="Arial" w:eastAsia="Times New Roman" w:hAnsi="Arial" w:cs="Arial"/>
                <w:b/>
                <w:bCs/>
                <w:sz w:val="17"/>
                <w:szCs w:val="17"/>
              </w:rPr>
            </w:pPr>
          </w:p>
        </w:tc>
        <w:tc>
          <w:tcPr>
            <w:tcW w:w="356" w:type="pct"/>
            <w:shd w:val="clear" w:color="auto" w:fill="FFFFFF" w:themeFill="background1"/>
            <w:vAlign w:val="center"/>
          </w:tcPr>
          <w:p w:rsidR="004754F0" w:rsidRPr="00AD4F86" w:rsidRDefault="004754F0" w:rsidP="00DE1E99">
            <w:pPr>
              <w:spacing w:after="0" w:line="240" w:lineRule="auto"/>
              <w:jc w:val="center"/>
              <w:rPr>
                <w:rFonts w:ascii="Arial" w:eastAsia="Times New Roman" w:hAnsi="Arial" w:cs="Arial"/>
                <w:b/>
                <w:bCs/>
                <w:sz w:val="17"/>
                <w:szCs w:val="17"/>
              </w:rPr>
            </w:pPr>
          </w:p>
        </w:tc>
        <w:tc>
          <w:tcPr>
            <w:tcW w:w="355" w:type="pct"/>
            <w:shd w:val="clear" w:color="auto" w:fill="FFFFFF" w:themeFill="background1"/>
            <w:vAlign w:val="center"/>
          </w:tcPr>
          <w:p w:rsidR="004754F0" w:rsidRPr="00AD4F86" w:rsidRDefault="004754F0" w:rsidP="00DE1E99">
            <w:pPr>
              <w:spacing w:after="0" w:line="240" w:lineRule="auto"/>
              <w:jc w:val="center"/>
              <w:rPr>
                <w:rFonts w:ascii="Arial" w:eastAsia="Times New Roman" w:hAnsi="Arial" w:cs="Arial"/>
                <w:b/>
                <w:bCs/>
                <w:sz w:val="17"/>
                <w:szCs w:val="17"/>
              </w:rPr>
            </w:pPr>
          </w:p>
        </w:tc>
      </w:tr>
      <w:tr w:rsidR="004754F0" w:rsidRPr="00176B7F" w:rsidTr="000749D5">
        <w:trPr>
          <w:trHeight w:val="20"/>
          <w:jc w:val="center"/>
        </w:trPr>
        <w:tc>
          <w:tcPr>
            <w:tcW w:w="1119" w:type="pct"/>
            <w:vMerge/>
            <w:vAlign w:val="center"/>
          </w:tcPr>
          <w:p w:rsidR="004754F0" w:rsidRPr="00176B7F" w:rsidRDefault="004754F0" w:rsidP="00A95687">
            <w:pPr>
              <w:spacing w:after="0" w:line="240" w:lineRule="auto"/>
              <w:rPr>
                <w:rFonts w:ascii="Arial" w:eastAsia="Times New Roman" w:hAnsi="Arial" w:cs="Arial"/>
                <w:sz w:val="17"/>
                <w:szCs w:val="17"/>
              </w:rPr>
            </w:pPr>
          </w:p>
        </w:tc>
        <w:tc>
          <w:tcPr>
            <w:tcW w:w="498" w:type="pct"/>
            <w:vMerge/>
            <w:tcBorders>
              <w:right w:val="single" w:sz="4" w:space="0" w:color="auto"/>
            </w:tcBorders>
            <w:shd w:val="clear" w:color="auto" w:fill="FFFFFF" w:themeFill="background1"/>
          </w:tcPr>
          <w:p w:rsidR="004754F0" w:rsidRPr="00176B7F" w:rsidRDefault="004754F0" w:rsidP="00A95687">
            <w:pPr>
              <w:spacing w:after="0" w:line="240" w:lineRule="auto"/>
              <w:jc w:val="center"/>
              <w:rPr>
                <w:rFonts w:ascii="Arial" w:eastAsia="Times New Roman" w:hAnsi="Arial" w:cs="Arial"/>
                <w:sz w:val="17"/>
                <w:szCs w:val="17"/>
              </w:rPr>
            </w:pPr>
          </w:p>
        </w:tc>
        <w:tc>
          <w:tcPr>
            <w:tcW w:w="624" w:type="pct"/>
            <w:vMerge/>
          </w:tcPr>
          <w:p w:rsidR="004754F0" w:rsidRPr="00176B7F" w:rsidRDefault="004754F0" w:rsidP="00A95687">
            <w:pPr>
              <w:spacing w:after="0" w:line="240" w:lineRule="auto"/>
              <w:jc w:val="center"/>
              <w:rPr>
                <w:rFonts w:ascii="Arial" w:eastAsia="Times New Roman" w:hAnsi="Arial" w:cs="Arial"/>
                <w:b/>
                <w:sz w:val="17"/>
                <w:szCs w:val="17"/>
              </w:rPr>
            </w:pPr>
          </w:p>
        </w:tc>
        <w:tc>
          <w:tcPr>
            <w:tcW w:w="535" w:type="pct"/>
            <w:vMerge/>
            <w:shd w:val="clear" w:color="auto" w:fill="auto"/>
          </w:tcPr>
          <w:p w:rsidR="004754F0" w:rsidRPr="00176B7F" w:rsidRDefault="004754F0" w:rsidP="00A95687">
            <w:pPr>
              <w:spacing w:after="0" w:line="240" w:lineRule="auto"/>
              <w:jc w:val="center"/>
              <w:rPr>
                <w:rFonts w:ascii="Arial" w:eastAsia="Times New Roman" w:hAnsi="Arial" w:cs="Arial"/>
                <w:b/>
                <w:sz w:val="17"/>
                <w:szCs w:val="17"/>
              </w:rPr>
            </w:pPr>
          </w:p>
        </w:tc>
        <w:tc>
          <w:tcPr>
            <w:tcW w:w="193" w:type="pct"/>
            <w:vMerge/>
            <w:shd w:val="clear" w:color="auto" w:fill="FFFFFF" w:themeFill="background1"/>
          </w:tcPr>
          <w:p w:rsidR="004754F0" w:rsidRPr="00176B7F" w:rsidRDefault="004754F0" w:rsidP="00A95687">
            <w:pPr>
              <w:spacing w:after="0" w:line="240" w:lineRule="auto"/>
              <w:jc w:val="center"/>
              <w:rPr>
                <w:rFonts w:ascii="Arial" w:eastAsia="Times New Roman" w:hAnsi="Arial" w:cs="Arial"/>
                <w:sz w:val="17"/>
                <w:szCs w:val="17"/>
              </w:rPr>
            </w:pPr>
          </w:p>
        </w:tc>
        <w:tc>
          <w:tcPr>
            <w:tcW w:w="294" w:type="pct"/>
            <w:vMerge/>
            <w:shd w:val="clear" w:color="auto" w:fill="FFFFFF" w:themeFill="background1"/>
          </w:tcPr>
          <w:p w:rsidR="004754F0" w:rsidRPr="00176B7F" w:rsidRDefault="004754F0" w:rsidP="00A95687">
            <w:pPr>
              <w:spacing w:after="0" w:line="240" w:lineRule="auto"/>
              <w:jc w:val="center"/>
              <w:rPr>
                <w:rFonts w:ascii="Arial" w:eastAsia="Times New Roman" w:hAnsi="Arial" w:cs="Arial"/>
                <w:bCs/>
                <w:sz w:val="17"/>
                <w:szCs w:val="17"/>
              </w:rPr>
            </w:pPr>
          </w:p>
        </w:tc>
        <w:tc>
          <w:tcPr>
            <w:tcW w:w="681" w:type="pct"/>
            <w:shd w:val="clear" w:color="auto" w:fill="FFFFFF" w:themeFill="background1"/>
            <w:vAlign w:val="center"/>
          </w:tcPr>
          <w:p w:rsidR="004754F0" w:rsidRPr="00176B7F" w:rsidRDefault="004754F0" w:rsidP="00A95687">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45" w:type="pct"/>
            <w:shd w:val="clear" w:color="auto" w:fill="FFFFFF" w:themeFill="background1"/>
            <w:vAlign w:val="center"/>
          </w:tcPr>
          <w:p w:rsidR="004754F0" w:rsidRPr="00176B7F" w:rsidRDefault="00465AFD" w:rsidP="00B34DB3">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10.000</w:t>
            </w:r>
          </w:p>
        </w:tc>
        <w:tc>
          <w:tcPr>
            <w:tcW w:w="356" w:type="pct"/>
            <w:shd w:val="clear" w:color="auto" w:fill="FFFFFF" w:themeFill="background1"/>
            <w:vAlign w:val="center"/>
          </w:tcPr>
          <w:p w:rsidR="004754F0" w:rsidRPr="00176B7F" w:rsidRDefault="00465AFD" w:rsidP="00DE1E99">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10.000</w:t>
            </w:r>
          </w:p>
        </w:tc>
        <w:tc>
          <w:tcPr>
            <w:tcW w:w="355" w:type="pct"/>
            <w:shd w:val="clear" w:color="auto" w:fill="FFFFFF" w:themeFill="background1"/>
            <w:vAlign w:val="center"/>
          </w:tcPr>
          <w:p w:rsidR="004754F0" w:rsidRPr="00176B7F" w:rsidRDefault="00465AFD" w:rsidP="00DE1E99">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20.000</w:t>
            </w:r>
          </w:p>
        </w:tc>
      </w:tr>
      <w:tr w:rsidR="004754F0" w:rsidRPr="00176B7F" w:rsidTr="000749D5">
        <w:trPr>
          <w:trHeight w:val="20"/>
          <w:jc w:val="center"/>
        </w:trPr>
        <w:tc>
          <w:tcPr>
            <w:tcW w:w="1119" w:type="pct"/>
            <w:vMerge/>
            <w:vAlign w:val="center"/>
          </w:tcPr>
          <w:p w:rsidR="004754F0" w:rsidRPr="00176B7F" w:rsidRDefault="004754F0" w:rsidP="00A95687">
            <w:pPr>
              <w:spacing w:after="0" w:line="240" w:lineRule="auto"/>
              <w:rPr>
                <w:rFonts w:ascii="Arial" w:eastAsia="Times New Roman" w:hAnsi="Arial" w:cs="Arial"/>
                <w:sz w:val="17"/>
                <w:szCs w:val="17"/>
              </w:rPr>
            </w:pPr>
          </w:p>
        </w:tc>
        <w:tc>
          <w:tcPr>
            <w:tcW w:w="498" w:type="pct"/>
            <w:vMerge/>
            <w:tcBorders>
              <w:right w:val="single" w:sz="4" w:space="0" w:color="auto"/>
            </w:tcBorders>
            <w:shd w:val="clear" w:color="auto" w:fill="FFFFFF" w:themeFill="background1"/>
          </w:tcPr>
          <w:p w:rsidR="004754F0" w:rsidRPr="00176B7F" w:rsidRDefault="004754F0" w:rsidP="00A95687">
            <w:pPr>
              <w:spacing w:after="0" w:line="240" w:lineRule="auto"/>
              <w:jc w:val="center"/>
              <w:rPr>
                <w:rFonts w:ascii="Arial" w:eastAsia="Times New Roman" w:hAnsi="Arial" w:cs="Arial"/>
                <w:sz w:val="17"/>
                <w:szCs w:val="17"/>
              </w:rPr>
            </w:pPr>
          </w:p>
        </w:tc>
        <w:tc>
          <w:tcPr>
            <w:tcW w:w="624" w:type="pct"/>
            <w:vMerge/>
          </w:tcPr>
          <w:p w:rsidR="004754F0" w:rsidRPr="00176B7F" w:rsidRDefault="004754F0" w:rsidP="00A95687">
            <w:pPr>
              <w:spacing w:after="0" w:line="240" w:lineRule="auto"/>
              <w:jc w:val="center"/>
              <w:rPr>
                <w:rFonts w:ascii="Arial" w:eastAsia="Times New Roman" w:hAnsi="Arial" w:cs="Arial"/>
                <w:b/>
                <w:sz w:val="17"/>
                <w:szCs w:val="17"/>
              </w:rPr>
            </w:pPr>
          </w:p>
        </w:tc>
        <w:tc>
          <w:tcPr>
            <w:tcW w:w="535" w:type="pct"/>
            <w:vMerge/>
            <w:shd w:val="clear" w:color="auto" w:fill="auto"/>
          </w:tcPr>
          <w:p w:rsidR="004754F0" w:rsidRPr="00176B7F" w:rsidRDefault="004754F0" w:rsidP="00A95687">
            <w:pPr>
              <w:spacing w:after="0" w:line="240" w:lineRule="auto"/>
              <w:jc w:val="center"/>
              <w:rPr>
                <w:rFonts w:ascii="Arial" w:eastAsia="Times New Roman" w:hAnsi="Arial" w:cs="Arial"/>
                <w:b/>
                <w:sz w:val="17"/>
                <w:szCs w:val="17"/>
              </w:rPr>
            </w:pPr>
          </w:p>
        </w:tc>
        <w:tc>
          <w:tcPr>
            <w:tcW w:w="193" w:type="pct"/>
            <w:vMerge/>
            <w:shd w:val="clear" w:color="auto" w:fill="F2F2F2" w:themeFill="background1" w:themeFillShade="F2"/>
          </w:tcPr>
          <w:p w:rsidR="004754F0" w:rsidRPr="00176B7F" w:rsidRDefault="004754F0" w:rsidP="00A95687">
            <w:pPr>
              <w:spacing w:after="0" w:line="240" w:lineRule="auto"/>
              <w:jc w:val="center"/>
              <w:rPr>
                <w:rFonts w:ascii="Arial" w:eastAsia="Times New Roman" w:hAnsi="Arial" w:cs="Arial"/>
                <w:sz w:val="17"/>
                <w:szCs w:val="17"/>
              </w:rPr>
            </w:pPr>
          </w:p>
        </w:tc>
        <w:tc>
          <w:tcPr>
            <w:tcW w:w="294" w:type="pct"/>
            <w:vMerge/>
            <w:shd w:val="clear" w:color="auto" w:fill="F2F2F2" w:themeFill="background1" w:themeFillShade="F2"/>
          </w:tcPr>
          <w:p w:rsidR="004754F0" w:rsidRPr="00176B7F" w:rsidRDefault="004754F0" w:rsidP="00A95687">
            <w:pPr>
              <w:spacing w:after="0" w:line="240" w:lineRule="auto"/>
              <w:jc w:val="center"/>
              <w:rPr>
                <w:rFonts w:ascii="Arial" w:eastAsia="Times New Roman" w:hAnsi="Arial" w:cs="Arial"/>
                <w:bCs/>
                <w:sz w:val="17"/>
                <w:szCs w:val="17"/>
              </w:rPr>
            </w:pPr>
          </w:p>
        </w:tc>
        <w:tc>
          <w:tcPr>
            <w:tcW w:w="681" w:type="pct"/>
            <w:shd w:val="clear" w:color="auto" w:fill="F2F2F2" w:themeFill="background1" w:themeFillShade="F2"/>
            <w:vAlign w:val="center"/>
          </w:tcPr>
          <w:p w:rsidR="004754F0" w:rsidRPr="00176B7F" w:rsidRDefault="004754F0" w:rsidP="00A95687">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tc>
        <w:tc>
          <w:tcPr>
            <w:tcW w:w="345" w:type="pct"/>
            <w:shd w:val="clear" w:color="auto" w:fill="F2F2F2" w:themeFill="background1" w:themeFillShade="F2"/>
            <w:vAlign w:val="center"/>
          </w:tcPr>
          <w:p w:rsidR="004754F0" w:rsidRPr="00176B7F" w:rsidRDefault="00B63100" w:rsidP="00B34DB3">
            <w:pPr>
              <w:spacing w:after="0" w:line="240" w:lineRule="auto"/>
              <w:jc w:val="center"/>
              <w:rPr>
                <w:rFonts w:ascii="Arial" w:eastAsia="Times New Roman" w:hAnsi="Arial" w:cs="Arial"/>
                <w:bCs/>
                <w:sz w:val="17"/>
                <w:szCs w:val="17"/>
              </w:rPr>
            </w:pPr>
            <w:r>
              <w:rPr>
                <w:rFonts w:ascii="Arial" w:eastAsia="Times New Roman" w:hAnsi="Arial" w:cs="Arial"/>
                <w:b/>
                <w:bCs/>
                <w:sz w:val="17"/>
                <w:szCs w:val="17"/>
              </w:rPr>
              <w:t>140.000</w:t>
            </w:r>
          </w:p>
        </w:tc>
        <w:tc>
          <w:tcPr>
            <w:tcW w:w="356" w:type="pct"/>
            <w:shd w:val="clear" w:color="auto" w:fill="F2F2F2" w:themeFill="background1" w:themeFillShade="F2"/>
            <w:vAlign w:val="center"/>
          </w:tcPr>
          <w:p w:rsidR="004754F0" w:rsidRPr="00176B7F" w:rsidRDefault="00B63100" w:rsidP="00DE1E99">
            <w:pPr>
              <w:spacing w:after="0" w:line="240" w:lineRule="auto"/>
              <w:jc w:val="center"/>
              <w:rPr>
                <w:rFonts w:ascii="Arial" w:eastAsia="Times New Roman" w:hAnsi="Arial" w:cs="Arial"/>
                <w:bCs/>
                <w:sz w:val="17"/>
                <w:szCs w:val="17"/>
              </w:rPr>
            </w:pPr>
            <w:r>
              <w:rPr>
                <w:rFonts w:ascii="Arial" w:eastAsia="Times New Roman" w:hAnsi="Arial" w:cs="Arial"/>
                <w:b/>
                <w:bCs/>
                <w:sz w:val="17"/>
                <w:szCs w:val="17"/>
              </w:rPr>
              <w:t>140.000</w:t>
            </w:r>
          </w:p>
        </w:tc>
        <w:tc>
          <w:tcPr>
            <w:tcW w:w="355" w:type="pct"/>
            <w:shd w:val="clear" w:color="auto" w:fill="F2F2F2" w:themeFill="background1" w:themeFillShade="F2"/>
            <w:vAlign w:val="center"/>
          </w:tcPr>
          <w:p w:rsidR="004754F0" w:rsidRPr="00176B7F" w:rsidRDefault="00B63100" w:rsidP="00DE1E99">
            <w:pPr>
              <w:spacing w:after="0" w:line="240" w:lineRule="auto"/>
              <w:jc w:val="center"/>
              <w:rPr>
                <w:rFonts w:ascii="Arial" w:eastAsia="Times New Roman" w:hAnsi="Arial" w:cs="Arial"/>
                <w:bCs/>
                <w:sz w:val="17"/>
                <w:szCs w:val="17"/>
              </w:rPr>
            </w:pPr>
            <w:r>
              <w:rPr>
                <w:rFonts w:ascii="Arial" w:eastAsia="Times New Roman" w:hAnsi="Arial" w:cs="Arial"/>
                <w:b/>
                <w:bCs/>
                <w:sz w:val="17"/>
                <w:szCs w:val="17"/>
              </w:rPr>
              <w:t>160.000</w:t>
            </w:r>
          </w:p>
        </w:tc>
      </w:tr>
      <w:tr w:rsidR="004754F0" w:rsidRPr="00176B7F" w:rsidTr="000749D5">
        <w:trPr>
          <w:trHeight w:val="20"/>
          <w:jc w:val="center"/>
        </w:trPr>
        <w:tc>
          <w:tcPr>
            <w:tcW w:w="1119" w:type="pct"/>
            <w:vMerge w:val="restart"/>
            <w:vAlign w:val="center"/>
          </w:tcPr>
          <w:p w:rsidR="004754F0" w:rsidRPr="00176B7F" w:rsidRDefault="004754F0" w:rsidP="00316BB8">
            <w:pPr>
              <w:spacing w:after="0" w:line="240" w:lineRule="auto"/>
              <w:rPr>
                <w:rFonts w:ascii="Arial" w:eastAsia="Times New Roman" w:hAnsi="Arial" w:cs="Arial"/>
                <w:sz w:val="17"/>
                <w:szCs w:val="17"/>
              </w:rPr>
            </w:pPr>
            <w:r w:rsidRPr="00176B7F">
              <w:rPr>
                <w:rFonts w:ascii="Arial" w:hAnsi="Arial" w:cs="Arial"/>
                <w:sz w:val="17"/>
                <w:szCs w:val="17"/>
              </w:rPr>
              <w:t>1.2.</w:t>
            </w:r>
            <w:r>
              <w:rPr>
                <w:rFonts w:ascii="Arial" w:hAnsi="Arial" w:cs="Arial"/>
                <w:sz w:val="17"/>
                <w:szCs w:val="17"/>
              </w:rPr>
              <w:t xml:space="preserve"> Subvencije za JP Veterinarska stanica</w:t>
            </w:r>
          </w:p>
        </w:tc>
        <w:tc>
          <w:tcPr>
            <w:tcW w:w="498" w:type="pct"/>
            <w:vMerge w:val="restart"/>
            <w:tcBorders>
              <w:right w:val="single" w:sz="4" w:space="0" w:color="auto"/>
            </w:tcBorders>
            <w:shd w:val="clear" w:color="auto" w:fill="FFFFFF" w:themeFill="background1"/>
          </w:tcPr>
          <w:p w:rsidR="004754F0" w:rsidRPr="00176B7F" w:rsidRDefault="004754F0" w:rsidP="00A95687">
            <w:pPr>
              <w:spacing w:after="0" w:line="240" w:lineRule="auto"/>
              <w:jc w:val="center"/>
              <w:rPr>
                <w:rFonts w:ascii="Arial" w:eastAsia="Times New Roman" w:hAnsi="Arial" w:cs="Arial"/>
                <w:sz w:val="17"/>
                <w:szCs w:val="17"/>
              </w:rPr>
            </w:pPr>
            <w:r>
              <w:rPr>
                <w:rFonts w:ascii="Arial" w:eastAsia="Times New Roman" w:hAnsi="Arial" w:cs="Arial"/>
                <w:sz w:val="17"/>
                <w:szCs w:val="17"/>
              </w:rPr>
              <w:t>kontinuirano</w:t>
            </w:r>
          </w:p>
        </w:tc>
        <w:tc>
          <w:tcPr>
            <w:tcW w:w="624" w:type="pct"/>
            <w:vMerge w:val="restart"/>
          </w:tcPr>
          <w:p w:rsidR="004754F0" w:rsidRPr="00176B7F" w:rsidRDefault="004754F0" w:rsidP="00A95687">
            <w:pPr>
              <w:pStyle w:val="ListParagraph"/>
              <w:spacing w:after="0" w:line="240" w:lineRule="auto"/>
              <w:ind w:left="72"/>
              <w:jc w:val="center"/>
              <w:rPr>
                <w:rFonts w:ascii="Arial" w:hAnsi="Arial" w:cs="Arial"/>
                <w:sz w:val="17"/>
                <w:szCs w:val="17"/>
              </w:rPr>
            </w:pPr>
            <w:r>
              <w:rPr>
                <w:rFonts w:ascii="Arial" w:hAnsi="Arial" w:cs="Arial"/>
                <w:sz w:val="17"/>
                <w:szCs w:val="17"/>
              </w:rPr>
              <w:t>Podrška za osjemenjavanje muznih krava na području općine Bosanski Petrovac</w:t>
            </w:r>
          </w:p>
        </w:tc>
        <w:tc>
          <w:tcPr>
            <w:tcW w:w="535" w:type="pct"/>
            <w:vMerge w:val="restart"/>
            <w:shd w:val="clear" w:color="auto" w:fill="auto"/>
          </w:tcPr>
          <w:p w:rsidR="004754F0" w:rsidRPr="00176B7F" w:rsidRDefault="004754F0" w:rsidP="00A95687">
            <w:pPr>
              <w:autoSpaceDE w:val="0"/>
              <w:autoSpaceDN w:val="0"/>
              <w:adjustRightInd w:val="0"/>
              <w:spacing w:after="0" w:line="240" w:lineRule="auto"/>
              <w:jc w:val="center"/>
              <w:rPr>
                <w:rFonts w:ascii="Arial" w:hAnsi="Arial" w:cs="Arial"/>
                <w:sz w:val="17"/>
                <w:szCs w:val="17"/>
              </w:rPr>
            </w:pPr>
            <w:r>
              <w:rPr>
                <w:rFonts w:ascii="Arial" w:eastAsia="Times New Roman" w:hAnsi="Arial" w:cs="Arial"/>
                <w:sz w:val="17"/>
                <w:szCs w:val="17"/>
              </w:rPr>
              <w:t>Služba za obrt, poljoprivredu, razvoj i poduzetništvo</w:t>
            </w:r>
          </w:p>
        </w:tc>
        <w:tc>
          <w:tcPr>
            <w:tcW w:w="193" w:type="pct"/>
            <w:vMerge w:val="restart"/>
            <w:shd w:val="clear" w:color="auto" w:fill="FFFFFF" w:themeFill="background1"/>
          </w:tcPr>
          <w:p w:rsidR="004754F0" w:rsidRPr="00176B7F" w:rsidRDefault="004754F0" w:rsidP="00A95687">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ne</w:t>
            </w:r>
          </w:p>
        </w:tc>
        <w:tc>
          <w:tcPr>
            <w:tcW w:w="294" w:type="pct"/>
            <w:vMerge w:val="restart"/>
            <w:shd w:val="clear" w:color="auto" w:fill="FFFFFF" w:themeFill="background1"/>
          </w:tcPr>
          <w:p w:rsidR="004754F0" w:rsidRPr="00176B7F" w:rsidRDefault="00EE560D" w:rsidP="00EE560D">
            <w:pPr>
              <w:spacing w:after="0" w:line="240" w:lineRule="auto"/>
              <w:rPr>
                <w:rFonts w:ascii="Arial" w:eastAsia="Times New Roman" w:hAnsi="Arial" w:cs="Arial"/>
                <w:bCs/>
                <w:sz w:val="17"/>
                <w:szCs w:val="17"/>
              </w:rPr>
            </w:pPr>
            <w:r>
              <w:rPr>
                <w:rFonts w:ascii="Arial" w:eastAsia="Times New Roman" w:hAnsi="Arial" w:cs="Arial"/>
                <w:bCs/>
                <w:sz w:val="17"/>
                <w:szCs w:val="17"/>
              </w:rPr>
              <w:t>ne</w:t>
            </w:r>
          </w:p>
        </w:tc>
        <w:tc>
          <w:tcPr>
            <w:tcW w:w="681" w:type="pct"/>
            <w:shd w:val="clear" w:color="auto" w:fill="FFFFFF" w:themeFill="background1"/>
            <w:vAlign w:val="center"/>
          </w:tcPr>
          <w:p w:rsidR="004754F0" w:rsidRPr="00176B7F" w:rsidRDefault="004754F0" w:rsidP="00A95687">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5" w:type="pct"/>
            <w:shd w:val="clear" w:color="auto" w:fill="FFFFFF" w:themeFill="background1"/>
            <w:vAlign w:val="center"/>
          </w:tcPr>
          <w:p w:rsidR="004754F0" w:rsidRPr="00AD4F86" w:rsidRDefault="000075CB" w:rsidP="00B34DB3">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w:t>
            </w:r>
            <w:r w:rsidR="004754F0" w:rsidRPr="00AD4F86">
              <w:rPr>
                <w:rFonts w:ascii="Arial" w:eastAsia="Times New Roman" w:hAnsi="Arial" w:cs="Arial"/>
                <w:bCs/>
                <w:sz w:val="17"/>
                <w:szCs w:val="17"/>
              </w:rPr>
              <w:t>0.000</w:t>
            </w:r>
          </w:p>
        </w:tc>
        <w:tc>
          <w:tcPr>
            <w:tcW w:w="356" w:type="pct"/>
            <w:shd w:val="clear" w:color="auto" w:fill="FFFFFF" w:themeFill="background1"/>
            <w:vAlign w:val="center"/>
          </w:tcPr>
          <w:p w:rsidR="004754F0" w:rsidRPr="00AD4F86" w:rsidRDefault="000075CB" w:rsidP="00DE1E99">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w:t>
            </w:r>
            <w:r w:rsidR="004754F0" w:rsidRPr="00AD4F86">
              <w:rPr>
                <w:rFonts w:ascii="Arial" w:eastAsia="Times New Roman" w:hAnsi="Arial" w:cs="Arial"/>
                <w:bCs/>
                <w:sz w:val="17"/>
                <w:szCs w:val="17"/>
              </w:rPr>
              <w:t>0.000</w:t>
            </w:r>
          </w:p>
        </w:tc>
        <w:tc>
          <w:tcPr>
            <w:tcW w:w="355" w:type="pct"/>
            <w:shd w:val="clear" w:color="auto" w:fill="FFFFFF" w:themeFill="background1"/>
            <w:vAlign w:val="center"/>
          </w:tcPr>
          <w:p w:rsidR="004754F0" w:rsidRPr="00AD4F86" w:rsidRDefault="000075CB" w:rsidP="00DE1E99">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w:t>
            </w:r>
            <w:r w:rsidR="004754F0" w:rsidRPr="00AD4F86">
              <w:rPr>
                <w:rFonts w:ascii="Arial" w:eastAsia="Times New Roman" w:hAnsi="Arial" w:cs="Arial"/>
                <w:bCs/>
                <w:sz w:val="17"/>
                <w:szCs w:val="17"/>
              </w:rPr>
              <w:t>0.000</w:t>
            </w:r>
          </w:p>
        </w:tc>
      </w:tr>
      <w:tr w:rsidR="004754F0" w:rsidRPr="00176B7F" w:rsidTr="000749D5">
        <w:trPr>
          <w:trHeight w:val="20"/>
          <w:jc w:val="center"/>
        </w:trPr>
        <w:tc>
          <w:tcPr>
            <w:tcW w:w="1119" w:type="pct"/>
            <w:vMerge/>
            <w:vAlign w:val="center"/>
          </w:tcPr>
          <w:p w:rsidR="004754F0" w:rsidRPr="00176B7F" w:rsidRDefault="004754F0" w:rsidP="00A95687">
            <w:pPr>
              <w:spacing w:after="0" w:line="240" w:lineRule="auto"/>
              <w:rPr>
                <w:rFonts w:ascii="Arial" w:eastAsia="Times New Roman" w:hAnsi="Arial" w:cs="Arial"/>
                <w:sz w:val="17"/>
                <w:szCs w:val="17"/>
              </w:rPr>
            </w:pPr>
          </w:p>
        </w:tc>
        <w:tc>
          <w:tcPr>
            <w:tcW w:w="498" w:type="pct"/>
            <w:vMerge/>
            <w:tcBorders>
              <w:right w:val="single" w:sz="4" w:space="0" w:color="auto"/>
            </w:tcBorders>
            <w:shd w:val="clear" w:color="auto" w:fill="FFFFFF" w:themeFill="background1"/>
          </w:tcPr>
          <w:p w:rsidR="004754F0" w:rsidRPr="00176B7F" w:rsidRDefault="004754F0" w:rsidP="00A95687">
            <w:pPr>
              <w:spacing w:after="0" w:line="240" w:lineRule="auto"/>
              <w:jc w:val="center"/>
              <w:rPr>
                <w:rFonts w:ascii="Arial" w:eastAsia="Times New Roman" w:hAnsi="Arial" w:cs="Arial"/>
                <w:sz w:val="17"/>
                <w:szCs w:val="17"/>
              </w:rPr>
            </w:pPr>
          </w:p>
        </w:tc>
        <w:tc>
          <w:tcPr>
            <w:tcW w:w="624" w:type="pct"/>
            <w:vMerge/>
          </w:tcPr>
          <w:p w:rsidR="004754F0" w:rsidRPr="00176B7F" w:rsidRDefault="004754F0" w:rsidP="00A95687">
            <w:pPr>
              <w:pStyle w:val="ListParagraph"/>
              <w:numPr>
                <w:ilvl w:val="0"/>
                <w:numId w:val="19"/>
              </w:numPr>
              <w:spacing w:after="0" w:line="240" w:lineRule="auto"/>
              <w:ind w:left="72" w:hanging="72"/>
              <w:jc w:val="center"/>
              <w:rPr>
                <w:rFonts w:ascii="Arial" w:hAnsi="Arial" w:cs="Arial"/>
                <w:sz w:val="17"/>
                <w:szCs w:val="17"/>
              </w:rPr>
            </w:pPr>
          </w:p>
        </w:tc>
        <w:tc>
          <w:tcPr>
            <w:tcW w:w="535" w:type="pct"/>
            <w:vMerge/>
            <w:shd w:val="clear" w:color="auto" w:fill="auto"/>
          </w:tcPr>
          <w:p w:rsidR="004754F0" w:rsidRPr="00176B7F" w:rsidRDefault="004754F0" w:rsidP="00A95687">
            <w:pPr>
              <w:autoSpaceDE w:val="0"/>
              <w:autoSpaceDN w:val="0"/>
              <w:adjustRightInd w:val="0"/>
              <w:spacing w:after="0" w:line="240" w:lineRule="auto"/>
              <w:jc w:val="center"/>
              <w:rPr>
                <w:rFonts w:ascii="Arial" w:hAnsi="Arial" w:cs="Arial"/>
                <w:sz w:val="17"/>
                <w:szCs w:val="17"/>
              </w:rPr>
            </w:pPr>
          </w:p>
        </w:tc>
        <w:tc>
          <w:tcPr>
            <w:tcW w:w="193" w:type="pct"/>
            <w:vMerge/>
            <w:shd w:val="clear" w:color="auto" w:fill="FFFFFF" w:themeFill="background1"/>
          </w:tcPr>
          <w:p w:rsidR="004754F0" w:rsidRPr="00176B7F" w:rsidRDefault="004754F0" w:rsidP="00A95687">
            <w:pPr>
              <w:spacing w:after="0" w:line="240" w:lineRule="auto"/>
              <w:jc w:val="center"/>
              <w:rPr>
                <w:rFonts w:ascii="Arial" w:eastAsia="Times New Roman" w:hAnsi="Arial" w:cs="Arial"/>
                <w:bCs/>
                <w:sz w:val="17"/>
                <w:szCs w:val="17"/>
              </w:rPr>
            </w:pPr>
          </w:p>
        </w:tc>
        <w:tc>
          <w:tcPr>
            <w:tcW w:w="294" w:type="pct"/>
            <w:vMerge/>
            <w:shd w:val="clear" w:color="auto" w:fill="FFFFFF" w:themeFill="background1"/>
          </w:tcPr>
          <w:p w:rsidR="004754F0" w:rsidRPr="00176B7F" w:rsidRDefault="004754F0" w:rsidP="00A95687">
            <w:pPr>
              <w:spacing w:after="0" w:line="240" w:lineRule="auto"/>
              <w:jc w:val="center"/>
              <w:rPr>
                <w:rFonts w:ascii="Arial" w:eastAsia="Times New Roman" w:hAnsi="Arial" w:cs="Arial"/>
                <w:bCs/>
                <w:sz w:val="17"/>
                <w:szCs w:val="17"/>
              </w:rPr>
            </w:pPr>
          </w:p>
        </w:tc>
        <w:tc>
          <w:tcPr>
            <w:tcW w:w="681" w:type="pct"/>
            <w:shd w:val="clear" w:color="auto" w:fill="FFFFFF" w:themeFill="background1"/>
            <w:vAlign w:val="center"/>
          </w:tcPr>
          <w:p w:rsidR="004754F0" w:rsidRPr="00176B7F" w:rsidRDefault="004754F0" w:rsidP="00A95687">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45" w:type="pct"/>
            <w:shd w:val="clear" w:color="auto" w:fill="FFFFFF" w:themeFill="background1"/>
            <w:vAlign w:val="center"/>
          </w:tcPr>
          <w:p w:rsidR="004754F0" w:rsidRPr="00176B7F" w:rsidRDefault="004754F0" w:rsidP="00B34DB3">
            <w:pPr>
              <w:spacing w:after="0" w:line="240" w:lineRule="auto"/>
              <w:jc w:val="center"/>
              <w:rPr>
                <w:rFonts w:ascii="Arial" w:eastAsia="Times New Roman" w:hAnsi="Arial" w:cs="Arial"/>
                <w:bCs/>
                <w:sz w:val="17"/>
                <w:szCs w:val="17"/>
              </w:rPr>
            </w:pPr>
          </w:p>
        </w:tc>
        <w:tc>
          <w:tcPr>
            <w:tcW w:w="356" w:type="pct"/>
            <w:shd w:val="clear" w:color="auto" w:fill="FFFFFF" w:themeFill="background1"/>
            <w:vAlign w:val="center"/>
          </w:tcPr>
          <w:p w:rsidR="004754F0" w:rsidRPr="00176B7F" w:rsidRDefault="004754F0" w:rsidP="00DE1E99">
            <w:pPr>
              <w:spacing w:after="0" w:line="240" w:lineRule="auto"/>
              <w:jc w:val="center"/>
              <w:rPr>
                <w:rFonts w:ascii="Arial" w:eastAsia="Times New Roman" w:hAnsi="Arial" w:cs="Arial"/>
                <w:bCs/>
                <w:sz w:val="17"/>
                <w:szCs w:val="17"/>
              </w:rPr>
            </w:pPr>
          </w:p>
        </w:tc>
        <w:tc>
          <w:tcPr>
            <w:tcW w:w="355" w:type="pct"/>
            <w:shd w:val="clear" w:color="auto" w:fill="FFFFFF" w:themeFill="background1"/>
            <w:vAlign w:val="center"/>
          </w:tcPr>
          <w:p w:rsidR="004754F0" w:rsidRPr="00176B7F" w:rsidRDefault="004754F0" w:rsidP="00DE1E99">
            <w:pPr>
              <w:spacing w:after="0" w:line="240" w:lineRule="auto"/>
              <w:jc w:val="center"/>
              <w:rPr>
                <w:rFonts w:ascii="Arial" w:eastAsia="Times New Roman" w:hAnsi="Arial" w:cs="Arial"/>
                <w:bCs/>
                <w:sz w:val="17"/>
                <w:szCs w:val="17"/>
              </w:rPr>
            </w:pPr>
          </w:p>
        </w:tc>
      </w:tr>
      <w:tr w:rsidR="004754F0" w:rsidRPr="00176B7F" w:rsidTr="000749D5">
        <w:trPr>
          <w:trHeight w:val="20"/>
          <w:jc w:val="center"/>
        </w:trPr>
        <w:tc>
          <w:tcPr>
            <w:tcW w:w="1119" w:type="pct"/>
            <w:vMerge/>
            <w:vAlign w:val="center"/>
          </w:tcPr>
          <w:p w:rsidR="004754F0" w:rsidRPr="00176B7F" w:rsidRDefault="004754F0" w:rsidP="00A95687">
            <w:pPr>
              <w:spacing w:after="0" w:line="240" w:lineRule="auto"/>
              <w:rPr>
                <w:rFonts w:ascii="Arial" w:eastAsia="Times New Roman" w:hAnsi="Arial" w:cs="Arial"/>
                <w:sz w:val="17"/>
                <w:szCs w:val="17"/>
              </w:rPr>
            </w:pPr>
          </w:p>
        </w:tc>
        <w:tc>
          <w:tcPr>
            <w:tcW w:w="498" w:type="pct"/>
            <w:vMerge/>
            <w:tcBorders>
              <w:right w:val="single" w:sz="4" w:space="0" w:color="auto"/>
            </w:tcBorders>
            <w:shd w:val="clear" w:color="auto" w:fill="FFFFFF" w:themeFill="background1"/>
          </w:tcPr>
          <w:p w:rsidR="004754F0" w:rsidRPr="00176B7F" w:rsidRDefault="004754F0" w:rsidP="00A95687">
            <w:pPr>
              <w:spacing w:after="0" w:line="240" w:lineRule="auto"/>
              <w:jc w:val="center"/>
              <w:rPr>
                <w:rFonts w:ascii="Arial" w:eastAsia="Times New Roman" w:hAnsi="Arial" w:cs="Arial"/>
                <w:sz w:val="17"/>
                <w:szCs w:val="17"/>
              </w:rPr>
            </w:pPr>
          </w:p>
        </w:tc>
        <w:tc>
          <w:tcPr>
            <w:tcW w:w="624" w:type="pct"/>
            <w:vMerge/>
          </w:tcPr>
          <w:p w:rsidR="004754F0" w:rsidRPr="00176B7F" w:rsidRDefault="004754F0" w:rsidP="00A95687">
            <w:pPr>
              <w:pStyle w:val="ListParagraph"/>
              <w:numPr>
                <w:ilvl w:val="0"/>
                <w:numId w:val="19"/>
              </w:numPr>
              <w:spacing w:after="0" w:line="240" w:lineRule="auto"/>
              <w:ind w:left="72" w:hanging="72"/>
              <w:jc w:val="center"/>
              <w:rPr>
                <w:rFonts w:ascii="Arial" w:hAnsi="Arial" w:cs="Arial"/>
                <w:sz w:val="17"/>
                <w:szCs w:val="17"/>
              </w:rPr>
            </w:pPr>
          </w:p>
        </w:tc>
        <w:tc>
          <w:tcPr>
            <w:tcW w:w="535" w:type="pct"/>
            <w:vMerge/>
            <w:shd w:val="clear" w:color="auto" w:fill="auto"/>
          </w:tcPr>
          <w:p w:rsidR="004754F0" w:rsidRPr="00176B7F" w:rsidRDefault="004754F0" w:rsidP="00A95687">
            <w:pPr>
              <w:autoSpaceDE w:val="0"/>
              <w:autoSpaceDN w:val="0"/>
              <w:adjustRightInd w:val="0"/>
              <w:spacing w:after="0" w:line="240" w:lineRule="auto"/>
              <w:jc w:val="center"/>
              <w:rPr>
                <w:rFonts w:ascii="Arial" w:hAnsi="Arial" w:cs="Arial"/>
                <w:sz w:val="17"/>
                <w:szCs w:val="17"/>
              </w:rPr>
            </w:pPr>
          </w:p>
        </w:tc>
        <w:tc>
          <w:tcPr>
            <w:tcW w:w="193" w:type="pct"/>
            <w:vMerge/>
            <w:shd w:val="clear" w:color="auto" w:fill="FFFFFF" w:themeFill="background1"/>
          </w:tcPr>
          <w:p w:rsidR="004754F0" w:rsidRPr="00176B7F" w:rsidRDefault="004754F0" w:rsidP="00A95687">
            <w:pPr>
              <w:spacing w:after="0" w:line="240" w:lineRule="auto"/>
              <w:jc w:val="center"/>
              <w:rPr>
                <w:rFonts w:ascii="Arial" w:eastAsia="Times New Roman" w:hAnsi="Arial" w:cs="Arial"/>
                <w:bCs/>
                <w:sz w:val="17"/>
                <w:szCs w:val="17"/>
              </w:rPr>
            </w:pPr>
          </w:p>
        </w:tc>
        <w:tc>
          <w:tcPr>
            <w:tcW w:w="294" w:type="pct"/>
            <w:vMerge/>
            <w:shd w:val="clear" w:color="auto" w:fill="FFFFFF" w:themeFill="background1"/>
          </w:tcPr>
          <w:p w:rsidR="004754F0" w:rsidRPr="00176B7F" w:rsidRDefault="004754F0" w:rsidP="00A95687">
            <w:pPr>
              <w:spacing w:after="0" w:line="240" w:lineRule="auto"/>
              <w:jc w:val="center"/>
              <w:rPr>
                <w:rFonts w:ascii="Arial" w:eastAsia="Times New Roman" w:hAnsi="Arial" w:cs="Arial"/>
                <w:bCs/>
                <w:sz w:val="17"/>
                <w:szCs w:val="17"/>
              </w:rPr>
            </w:pPr>
          </w:p>
        </w:tc>
        <w:tc>
          <w:tcPr>
            <w:tcW w:w="681" w:type="pct"/>
            <w:shd w:val="clear" w:color="auto" w:fill="FFFFFF" w:themeFill="background1"/>
            <w:vAlign w:val="center"/>
          </w:tcPr>
          <w:p w:rsidR="004754F0" w:rsidRPr="00176B7F" w:rsidRDefault="004754F0" w:rsidP="00A95687">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5" w:type="pct"/>
            <w:shd w:val="clear" w:color="auto" w:fill="FFFFFF" w:themeFill="background1"/>
            <w:vAlign w:val="center"/>
          </w:tcPr>
          <w:p w:rsidR="004754F0" w:rsidRPr="00176B7F" w:rsidRDefault="004754F0" w:rsidP="00B34DB3">
            <w:pPr>
              <w:spacing w:after="0" w:line="240" w:lineRule="auto"/>
              <w:jc w:val="center"/>
              <w:rPr>
                <w:rFonts w:ascii="Arial" w:eastAsia="Times New Roman" w:hAnsi="Arial" w:cs="Arial"/>
                <w:b/>
                <w:bCs/>
                <w:sz w:val="17"/>
                <w:szCs w:val="17"/>
              </w:rPr>
            </w:pPr>
          </w:p>
        </w:tc>
        <w:tc>
          <w:tcPr>
            <w:tcW w:w="356" w:type="pct"/>
            <w:shd w:val="clear" w:color="auto" w:fill="FFFFFF" w:themeFill="background1"/>
            <w:vAlign w:val="center"/>
          </w:tcPr>
          <w:p w:rsidR="004754F0" w:rsidRPr="00176B7F" w:rsidRDefault="004754F0" w:rsidP="00DE1E99">
            <w:pPr>
              <w:spacing w:after="0" w:line="240" w:lineRule="auto"/>
              <w:jc w:val="center"/>
              <w:rPr>
                <w:rFonts w:ascii="Arial" w:eastAsia="Times New Roman" w:hAnsi="Arial" w:cs="Arial"/>
                <w:b/>
                <w:bCs/>
                <w:sz w:val="17"/>
                <w:szCs w:val="17"/>
              </w:rPr>
            </w:pPr>
          </w:p>
        </w:tc>
        <w:tc>
          <w:tcPr>
            <w:tcW w:w="355" w:type="pct"/>
            <w:shd w:val="clear" w:color="auto" w:fill="FFFFFF" w:themeFill="background1"/>
            <w:vAlign w:val="center"/>
          </w:tcPr>
          <w:p w:rsidR="004754F0" w:rsidRPr="00176B7F" w:rsidRDefault="004754F0" w:rsidP="00DE1E99">
            <w:pPr>
              <w:spacing w:after="0" w:line="240" w:lineRule="auto"/>
              <w:jc w:val="center"/>
              <w:rPr>
                <w:rFonts w:ascii="Arial" w:eastAsia="Times New Roman" w:hAnsi="Arial" w:cs="Arial"/>
                <w:b/>
                <w:bCs/>
                <w:sz w:val="17"/>
                <w:szCs w:val="17"/>
              </w:rPr>
            </w:pPr>
          </w:p>
        </w:tc>
      </w:tr>
      <w:tr w:rsidR="004754F0" w:rsidRPr="00176B7F" w:rsidTr="000749D5">
        <w:trPr>
          <w:trHeight w:val="20"/>
          <w:jc w:val="center"/>
        </w:trPr>
        <w:tc>
          <w:tcPr>
            <w:tcW w:w="1119" w:type="pct"/>
            <w:vMerge/>
            <w:vAlign w:val="center"/>
          </w:tcPr>
          <w:p w:rsidR="004754F0" w:rsidRPr="00176B7F" w:rsidRDefault="004754F0" w:rsidP="00A95687">
            <w:pPr>
              <w:spacing w:after="0" w:line="240" w:lineRule="auto"/>
              <w:rPr>
                <w:rFonts w:ascii="Arial" w:eastAsia="Times New Roman" w:hAnsi="Arial" w:cs="Arial"/>
                <w:sz w:val="17"/>
                <w:szCs w:val="17"/>
              </w:rPr>
            </w:pPr>
          </w:p>
        </w:tc>
        <w:tc>
          <w:tcPr>
            <w:tcW w:w="498" w:type="pct"/>
            <w:vMerge/>
            <w:tcBorders>
              <w:right w:val="single" w:sz="4" w:space="0" w:color="auto"/>
            </w:tcBorders>
            <w:shd w:val="clear" w:color="auto" w:fill="FFFFFF" w:themeFill="background1"/>
          </w:tcPr>
          <w:p w:rsidR="004754F0" w:rsidRPr="00176B7F" w:rsidRDefault="004754F0" w:rsidP="00A95687">
            <w:pPr>
              <w:spacing w:after="0" w:line="240" w:lineRule="auto"/>
              <w:jc w:val="center"/>
              <w:rPr>
                <w:rFonts w:ascii="Arial" w:eastAsia="Times New Roman" w:hAnsi="Arial" w:cs="Arial"/>
                <w:sz w:val="17"/>
                <w:szCs w:val="17"/>
              </w:rPr>
            </w:pPr>
          </w:p>
        </w:tc>
        <w:tc>
          <w:tcPr>
            <w:tcW w:w="624" w:type="pct"/>
            <w:vMerge/>
          </w:tcPr>
          <w:p w:rsidR="004754F0" w:rsidRPr="00176B7F" w:rsidRDefault="004754F0" w:rsidP="00A95687">
            <w:pPr>
              <w:pStyle w:val="ListParagraph"/>
              <w:numPr>
                <w:ilvl w:val="0"/>
                <w:numId w:val="19"/>
              </w:numPr>
              <w:spacing w:after="0" w:line="240" w:lineRule="auto"/>
              <w:ind w:left="72" w:hanging="72"/>
              <w:jc w:val="center"/>
              <w:rPr>
                <w:rFonts w:ascii="Arial" w:hAnsi="Arial" w:cs="Arial"/>
                <w:sz w:val="17"/>
                <w:szCs w:val="17"/>
              </w:rPr>
            </w:pPr>
          </w:p>
        </w:tc>
        <w:tc>
          <w:tcPr>
            <w:tcW w:w="535" w:type="pct"/>
            <w:vMerge/>
            <w:shd w:val="clear" w:color="auto" w:fill="auto"/>
          </w:tcPr>
          <w:p w:rsidR="004754F0" w:rsidRPr="00176B7F" w:rsidRDefault="004754F0" w:rsidP="00A95687">
            <w:pPr>
              <w:autoSpaceDE w:val="0"/>
              <w:autoSpaceDN w:val="0"/>
              <w:adjustRightInd w:val="0"/>
              <w:spacing w:after="0" w:line="240" w:lineRule="auto"/>
              <w:jc w:val="center"/>
              <w:rPr>
                <w:rFonts w:ascii="Arial" w:hAnsi="Arial" w:cs="Arial"/>
                <w:sz w:val="17"/>
                <w:szCs w:val="17"/>
              </w:rPr>
            </w:pPr>
          </w:p>
        </w:tc>
        <w:tc>
          <w:tcPr>
            <w:tcW w:w="193" w:type="pct"/>
            <w:vMerge/>
            <w:shd w:val="clear" w:color="auto" w:fill="FFFFFF" w:themeFill="background1"/>
          </w:tcPr>
          <w:p w:rsidR="004754F0" w:rsidRPr="00176B7F" w:rsidRDefault="004754F0" w:rsidP="00A95687">
            <w:pPr>
              <w:spacing w:after="0" w:line="240" w:lineRule="auto"/>
              <w:jc w:val="center"/>
              <w:rPr>
                <w:rFonts w:ascii="Arial" w:eastAsia="Times New Roman" w:hAnsi="Arial" w:cs="Arial"/>
                <w:sz w:val="17"/>
                <w:szCs w:val="17"/>
              </w:rPr>
            </w:pPr>
          </w:p>
        </w:tc>
        <w:tc>
          <w:tcPr>
            <w:tcW w:w="294" w:type="pct"/>
            <w:vMerge/>
            <w:shd w:val="clear" w:color="auto" w:fill="FFFFFF" w:themeFill="background1"/>
          </w:tcPr>
          <w:p w:rsidR="004754F0" w:rsidRPr="00176B7F" w:rsidRDefault="004754F0" w:rsidP="00A95687">
            <w:pPr>
              <w:spacing w:after="0" w:line="240" w:lineRule="auto"/>
              <w:jc w:val="center"/>
              <w:rPr>
                <w:rFonts w:ascii="Arial" w:eastAsia="Times New Roman" w:hAnsi="Arial" w:cs="Arial"/>
                <w:bCs/>
                <w:sz w:val="17"/>
                <w:szCs w:val="17"/>
              </w:rPr>
            </w:pPr>
          </w:p>
        </w:tc>
        <w:tc>
          <w:tcPr>
            <w:tcW w:w="681" w:type="pct"/>
            <w:shd w:val="clear" w:color="auto" w:fill="FFFFFF" w:themeFill="background1"/>
            <w:vAlign w:val="center"/>
          </w:tcPr>
          <w:p w:rsidR="004754F0" w:rsidRPr="00176B7F" w:rsidRDefault="004754F0" w:rsidP="00A95687">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Ostale donacije</w:t>
            </w:r>
          </w:p>
        </w:tc>
        <w:tc>
          <w:tcPr>
            <w:tcW w:w="345" w:type="pct"/>
            <w:shd w:val="clear" w:color="auto" w:fill="FFFFFF" w:themeFill="background1"/>
            <w:vAlign w:val="center"/>
          </w:tcPr>
          <w:p w:rsidR="004754F0" w:rsidRPr="00176B7F" w:rsidRDefault="004754F0" w:rsidP="00B34DB3">
            <w:pPr>
              <w:spacing w:after="0" w:line="240" w:lineRule="auto"/>
              <w:jc w:val="center"/>
              <w:rPr>
                <w:rFonts w:ascii="Arial" w:eastAsia="Times New Roman" w:hAnsi="Arial" w:cs="Arial"/>
                <w:b/>
                <w:bCs/>
                <w:sz w:val="17"/>
                <w:szCs w:val="17"/>
              </w:rPr>
            </w:pPr>
          </w:p>
        </w:tc>
        <w:tc>
          <w:tcPr>
            <w:tcW w:w="356" w:type="pct"/>
            <w:shd w:val="clear" w:color="auto" w:fill="FFFFFF" w:themeFill="background1"/>
            <w:vAlign w:val="center"/>
          </w:tcPr>
          <w:p w:rsidR="004754F0" w:rsidRPr="00176B7F" w:rsidRDefault="004754F0" w:rsidP="00DE1E99">
            <w:pPr>
              <w:spacing w:after="0" w:line="240" w:lineRule="auto"/>
              <w:jc w:val="center"/>
              <w:rPr>
                <w:rFonts w:ascii="Arial" w:eastAsia="Times New Roman" w:hAnsi="Arial" w:cs="Arial"/>
                <w:b/>
                <w:bCs/>
                <w:sz w:val="17"/>
                <w:szCs w:val="17"/>
              </w:rPr>
            </w:pPr>
          </w:p>
        </w:tc>
        <w:tc>
          <w:tcPr>
            <w:tcW w:w="355" w:type="pct"/>
            <w:shd w:val="clear" w:color="auto" w:fill="FFFFFF" w:themeFill="background1"/>
            <w:vAlign w:val="center"/>
          </w:tcPr>
          <w:p w:rsidR="004754F0" w:rsidRPr="00176B7F" w:rsidRDefault="004754F0" w:rsidP="00DE1E99">
            <w:pPr>
              <w:spacing w:after="0" w:line="240" w:lineRule="auto"/>
              <w:jc w:val="center"/>
              <w:rPr>
                <w:rFonts w:ascii="Arial" w:eastAsia="Times New Roman" w:hAnsi="Arial" w:cs="Arial"/>
                <w:b/>
                <w:bCs/>
                <w:sz w:val="17"/>
                <w:szCs w:val="17"/>
              </w:rPr>
            </w:pPr>
          </w:p>
        </w:tc>
      </w:tr>
      <w:tr w:rsidR="004754F0" w:rsidRPr="00176B7F" w:rsidTr="000749D5">
        <w:trPr>
          <w:trHeight w:val="20"/>
          <w:jc w:val="center"/>
        </w:trPr>
        <w:tc>
          <w:tcPr>
            <w:tcW w:w="1119" w:type="pct"/>
            <w:vMerge/>
            <w:vAlign w:val="center"/>
          </w:tcPr>
          <w:p w:rsidR="004754F0" w:rsidRPr="00176B7F" w:rsidRDefault="004754F0" w:rsidP="00A95687">
            <w:pPr>
              <w:spacing w:after="0" w:line="240" w:lineRule="auto"/>
              <w:rPr>
                <w:rFonts w:ascii="Arial" w:eastAsia="Times New Roman" w:hAnsi="Arial" w:cs="Arial"/>
                <w:sz w:val="17"/>
                <w:szCs w:val="17"/>
              </w:rPr>
            </w:pPr>
          </w:p>
        </w:tc>
        <w:tc>
          <w:tcPr>
            <w:tcW w:w="498" w:type="pct"/>
            <w:vMerge/>
            <w:tcBorders>
              <w:right w:val="single" w:sz="4" w:space="0" w:color="auto"/>
            </w:tcBorders>
            <w:shd w:val="clear" w:color="auto" w:fill="FFFFFF" w:themeFill="background1"/>
          </w:tcPr>
          <w:p w:rsidR="004754F0" w:rsidRPr="00176B7F" w:rsidRDefault="004754F0" w:rsidP="00A95687">
            <w:pPr>
              <w:spacing w:after="0" w:line="240" w:lineRule="auto"/>
              <w:jc w:val="center"/>
              <w:rPr>
                <w:rFonts w:ascii="Arial" w:eastAsia="Times New Roman" w:hAnsi="Arial" w:cs="Arial"/>
                <w:sz w:val="17"/>
                <w:szCs w:val="17"/>
              </w:rPr>
            </w:pPr>
          </w:p>
        </w:tc>
        <w:tc>
          <w:tcPr>
            <w:tcW w:w="624" w:type="pct"/>
            <w:vMerge/>
          </w:tcPr>
          <w:p w:rsidR="004754F0" w:rsidRPr="00176B7F" w:rsidRDefault="004754F0" w:rsidP="00A95687">
            <w:pPr>
              <w:pStyle w:val="ListParagraph"/>
              <w:numPr>
                <w:ilvl w:val="0"/>
                <w:numId w:val="19"/>
              </w:numPr>
              <w:spacing w:after="0" w:line="240" w:lineRule="auto"/>
              <w:ind w:left="72" w:hanging="72"/>
              <w:jc w:val="center"/>
              <w:rPr>
                <w:rFonts w:ascii="Arial" w:hAnsi="Arial" w:cs="Arial"/>
                <w:sz w:val="17"/>
                <w:szCs w:val="17"/>
              </w:rPr>
            </w:pPr>
          </w:p>
        </w:tc>
        <w:tc>
          <w:tcPr>
            <w:tcW w:w="535" w:type="pct"/>
            <w:vMerge/>
            <w:shd w:val="clear" w:color="auto" w:fill="auto"/>
          </w:tcPr>
          <w:p w:rsidR="004754F0" w:rsidRPr="00176B7F" w:rsidRDefault="004754F0" w:rsidP="00A95687">
            <w:pPr>
              <w:autoSpaceDE w:val="0"/>
              <w:autoSpaceDN w:val="0"/>
              <w:adjustRightInd w:val="0"/>
              <w:spacing w:after="0" w:line="240" w:lineRule="auto"/>
              <w:jc w:val="center"/>
              <w:rPr>
                <w:rFonts w:ascii="Arial" w:hAnsi="Arial" w:cs="Arial"/>
                <w:sz w:val="17"/>
                <w:szCs w:val="17"/>
              </w:rPr>
            </w:pPr>
          </w:p>
        </w:tc>
        <w:tc>
          <w:tcPr>
            <w:tcW w:w="193" w:type="pct"/>
            <w:vMerge/>
            <w:shd w:val="clear" w:color="auto" w:fill="FFFFFF" w:themeFill="background1"/>
          </w:tcPr>
          <w:p w:rsidR="004754F0" w:rsidRPr="00176B7F" w:rsidRDefault="004754F0" w:rsidP="00A95687">
            <w:pPr>
              <w:spacing w:after="0" w:line="240" w:lineRule="auto"/>
              <w:jc w:val="center"/>
              <w:rPr>
                <w:rFonts w:ascii="Arial" w:eastAsia="Times New Roman" w:hAnsi="Arial" w:cs="Arial"/>
                <w:sz w:val="17"/>
                <w:szCs w:val="17"/>
              </w:rPr>
            </w:pPr>
          </w:p>
        </w:tc>
        <w:tc>
          <w:tcPr>
            <w:tcW w:w="294" w:type="pct"/>
            <w:vMerge/>
            <w:shd w:val="clear" w:color="auto" w:fill="FFFFFF" w:themeFill="background1"/>
          </w:tcPr>
          <w:p w:rsidR="004754F0" w:rsidRPr="00176B7F" w:rsidRDefault="004754F0" w:rsidP="00A95687">
            <w:pPr>
              <w:spacing w:after="0" w:line="240" w:lineRule="auto"/>
              <w:jc w:val="center"/>
              <w:rPr>
                <w:rFonts w:ascii="Arial" w:eastAsia="Times New Roman" w:hAnsi="Arial" w:cs="Arial"/>
                <w:bCs/>
                <w:sz w:val="17"/>
                <w:szCs w:val="17"/>
              </w:rPr>
            </w:pPr>
          </w:p>
        </w:tc>
        <w:tc>
          <w:tcPr>
            <w:tcW w:w="681" w:type="pct"/>
            <w:shd w:val="clear" w:color="auto" w:fill="FFFFFF" w:themeFill="background1"/>
            <w:vAlign w:val="center"/>
          </w:tcPr>
          <w:p w:rsidR="004754F0" w:rsidRPr="00176B7F" w:rsidRDefault="004754F0" w:rsidP="00A95687">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45" w:type="pct"/>
            <w:shd w:val="clear" w:color="auto" w:fill="FFFFFF" w:themeFill="background1"/>
            <w:vAlign w:val="center"/>
          </w:tcPr>
          <w:p w:rsidR="004754F0" w:rsidRPr="00176B7F" w:rsidRDefault="004754F0" w:rsidP="00B34DB3">
            <w:pPr>
              <w:spacing w:after="0" w:line="240" w:lineRule="auto"/>
              <w:jc w:val="center"/>
              <w:rPr>
                <w:rFonts w:ascii="Arial" w:eastAsia="Times New Roman" w:hAnsi="Arial" w:cs="Arial"/>
                <w:b/>
                <w:bCs/>
                <w:sz w:val="17"/>
                <w:szCs w:val="17"/>
              </w:rPr>
            </w:pPr>
          </w:p>
        </w:tc>
        <w:tc>
          <w:tcPr>
            <w:tcW w:w="356" w:type="pct"/>
            <w:shd w:val="clear" w:color="auto" w:fill="FFFFFF" w:themeFill="background1"/>
            <w:vAlign w:val="center"/>
          </w:tcPr>
          <w:p w:rsidR="004754F0" w:rsidRPr="00176B7F" w:rsidRDefault="004754F0" w:rsidP="00DE1E99">
            <w:pPr>
              <w:spacing w:after="0" w:line="240" w:lineRule="auto"/>
              <w:jc w:val="center"/>
              <w:rPr>
                <w:rFonts w:ascii="Arial" w:eastAsia="Times New Roman" w:hAnsi="Arial" w:cs="Arial"/>
                <w:b/>
                <w:bCs/>
                <w:sz w:val="17"/>
                <w:szCs w:val="17"/>
              </w:rPr>
            </w:pPr>
          </w:p>
        </w:tc>
        <w:tc>
          <w:tcPr>
            <w:tcW w:w="355" w:type="pct"/>
            <w:shd w:val="clear" w:color="auto" w:fill="FFFFFF" w:themeFill="background1"/>
            <w:vAlign w:val="center"/>
          </w:tcPr>
          <w:p w:rsidR="004754F0" w:rsidRPr="00176B7F" w:rsidRDefault="004754F0" w:rsidP="00DE1E99">
            <w:pPr>
              <w:spacing w:after="0" w:line="240" w:lineRule="auto"/>
              <w:jc w:val="center"/>
              <w:rPr>
                <w:rFonts w:ascii="Arial" w:eastAsia="Times New Roman" w:hAnsi="Arial" w:cs="Arial"/>
                <w:b/>
                <w:bCs/>
                <w:sz w:val="17"/>
                <w:szCs w:val="17"/>
              </w:rPr>
            </w:pPr>
          </w:p>
        </w:tc>
      </w:tr>
      <w:tr w:rsidR="004754F0" w:rsidRPr="00176B7F" w:rsidTr="000749D5">
        <w:trPr>
          <w:trHeight w:val="20"/>
          <w:jc w:val="center"/>
        </w:trPr>
        <w:tc>
          <w:tcPr>
            <w:tcW w:w="1119" w:type="pct"/>
            <w:vMerge/>
            <w:vAlign w:val="center"/>
          </w:tcPr>
          <w:p w:rsidR="004754F0" w:rsidRPr="00176B7F" w:rsidRDefault="004754F0" w:rsidP="00A95687">
            <w:pPr>
              <w:spacing w:after="0" w:line="240" w:lineRule="auto"/>
              <w:rPr>
                <w:rFonts w:ascii="Arial" w:eastAsia="Times New Roman" w:hAnsi="Arial" w:cs="Arial"/>
                <w:sz w:val="17"/>
                <w:szCs w:val="17"/>
              </w:rPr>
            </w:pPr>
          </w:p>
        </w:tc>
        <w:tc>
          <w:tcPr>
            <w:tcW w:w="498" w:type="pct"/>
            <w:vMerge/>
            <w:tcBorders>
              <w:right w:val="single" w:sz="4" w:space="0" w:color="auto"/>
            </w:tcBorders>
            <w:shd w:val="clear" w:color="auto" w:fill="FFFFFF" w:themeFill="background1"/>
          </w:tcPr>
          <w:p w:rsidR="004754F0" w:rsidRPr="00176B7F" w:rsidRDefault="004754F0" w:rsidP="00A95687">
            <w:pPr>
              <w:spacing w:after="0" w:line="240" w:lineRule="auto"/>
              <w:jc w:val="center"/>
              <w:rPr>
                <w:rFonts w:ascii="Arial" w:eastAsia="Times New Roman" w:hAnsi="Arial" w:cs="Arial"/>
                <w:sz w:val="17"/>
                <w:szCs w:val="17"/>
              </w:rPr>
            </w:pPr>
          </w:p>
        </w:tc>
        <w:tc>
          <w:tcPr>
            <w:tcW w:w="624" w:type="pct"/>
            <w:vMerge/>
          </w:tcPr>
          <w:p w:rsidR="004754F0" w:rsidRPr="00176B7F" w:rsidRDefault="004754F0" w:rsidP="00A95687">
            <w:pPr>
              <w:pStyle w:val="ListParagraph"/>
              <w:numPr>
                <w:ilvl w:val="0"/>
                <w:numId w:val="19"/>
              </w:numPr>
              <w:spacing w:after="0" w:line="240" w:lineRule="auto"/>
              <w:ind w:left="72" w:hanging="72"/>
              <w:jc w:val="center"/>
              <w:rPr>
                <w:rFonts w:ascii="Arial" w:hAnsi="Arial" w:cs="Arial"/>
                <w:sz w:val="17"/>
                <w:szCs w:val="17"/>
              </w:rPr>
            </w:pPr>
          </w:p>
        </w:tc>
        <w:tc>
          <w:tcPr>
            <w:tcW w:w="535" w:type="pct"/>
            <w:vMerge/>
            <w:shd w:val="clear" w:color="auto" w:fill="auto"/>
          </w:tcPr>
          <w:p w:rsidR="004754F0" w:rsidRPr="00176B7F" w:rsidRDefault="004754F0" w:rsidP="00A95687">
            <w:pPr>
              <w:autoSpaceDE w:val="0"/>
              <w:autoSpaceDN w:val="0"/>
              <w:adjustRightInd w:val="0"/>
              <w:spacing w:after="0" w:line="240" w:lineRule="auto"/>
              <w:jc w:val="center"/>
              <w:rPr>
                <w:rFonts w:ascii="Arial" w:hAnsi="Arial" w:cs="Arial"/>
                <w:sz w:val="17"/>
                <w:szCs w:val="17"/>
              </w:rPr>
            </w:pPr>
          </w:p>
        </w:tc>
        <w:tc>
          <w:tcPr>
            <w:tcW w:w="193" w:type="pct"/>
            <w:vMerge/>
            <w:shd w:val="clear" w:color="auto" w:fill="F2F2F2" w:themeFill="background1" w:themeFillShade="F2"/>
          </w:tcPr>
          <w:p w:rsidR="004754F0" w:rsidRPr="00176B7F" w:rsidRDefault="004754F0" w:rsidP="00A95687">
            <w:pPr>
              <w:spacing w:after="0" w:line="240" w:lineRule="auto"/>
              <w:jc w:val="center"/>
              <w:rPr>
                <w:rFonts w:ascii="Arial" w:eastAsia="Times New Roman" w:hAnsi="Arial" w:cs="Arial"/>
                <w:sz w:val="17"/>
                <w:szCs w:val="17"/>
              </w:rPr>
            </w:pPr>
          </w:p>
        </w:tc>
        <w:tc>
          <w:tcPr>
            <w:tcW w:w="294" w:type="pct"/>
            <w:vMerge/>
            <w:shd w:val="clear" w:color="auto" w:fill="F2F2F2" w:themeFill="background1" w:themeFillShade="F2"/>
          </w:tcPr>
          <w:p w:rsidR="004754F0" w:rsidRPr="00176B7F" w:rsidRDefault="004754F0" w:rsidP="00A95687">
            <w:pPr>
              <w:spacing w:after="0" w:line="240" w:lineRule="auto"/>
              <w:jc w:val="center"/>
              <w:rPr>
                <w:rFonts w:ascii="Arial" w:eastAsia="Times New Roman" w:hAnsi="Arial" w:cs="Arial"/>
                <w:bCs/>
                <w:sz w:val="17"/>
                <w:szCs w:val="17"/>
              </w:rPr>
            </w:pPr>
          </w:p>
        </w:tc>
        <w:tc>
          <w:tcPr>
            <w:tcW w:w="681" w:type="pct"/>
            <w:shd w:val="clear" w:color="auto" w:fill="F2F2F2" w:themeFill="background1" w:themeFillShade="F2"/>
            <w:vAlign w:val="center"/>
          </w:tcPr>
          <w:p w:rsidR="004754F0" w:rsidRPr="00176B7F" w:rsidRDefault="004754F0" w:rsidP="00A95687">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tc>
        <w:tc>
          <w:tcPr>
            <w:tcW w:w="345" w:type="pct"/>
            <w:shd w:val="clear" w:color="auto" w:fill="F2F2F2" w:themeFill="background1" w:themeFillShade="F2"/>
            <w:vAlign w:val="center"/>
          </w:tcPr>
          <w:p w:rsidR="004754F0" w:rsidRPr="00391774" w:rsidRDefault="000075CB" w:rsidP="00B34DB3">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w:t>
            </w:r>
            <w:r w:rsidR="004754F0" w:rsidRPr="00391774">
              <w:rPr>
                <w:rFonts w:ascii="Arial" w:eastAsia="Times New Roman" w:hAnsi="Arial" w:cs="Arial"/>
                <w:b/>
                <w:bCs/>
                <w:sz w:val="17"/>
                <w:szCs w:val="17"/>
              </w:rPr>
              <w:t>0.000</w:t>
            </w:r>
          </w:p>
        </w:tc>
        <w:tc>
          <w:tcPr>
            <w:tcW w:w="356" w:type="pct"/>
            <w:shd w:val="clear" w:color="auto" w:fill="F2F2F2" w:themeFill="background1" w:themeFillShade="F2"/>
            <w:vAlign w:val="center"/>
          </w:tcPr>
          <w:p w:rsidR="004754F0" w:rsidRPr="00391774" w:rsidRDefault="000075CB" w:rsidP="00DE1E99">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w:t>
            </w:r>
            <w:r w:rsidR="004754F0" w:rsidRPr="00391774">
              <w:rPr>
                <w:rFonts w:ascii="Arial" w:eastAsia="Times New Roman" w:hAnsi="Arial" w:cs="Arial"/>
                <w:b/>
                <w:bCs/>
                <w:sz w:val="17"/>
                <w:szCs w:val="17"/>
              </w:rPr>
              <w:t>0.000</w:t>
            </w:r>
          </w:p>
        </w:tc>
        <w:tc>
          <w:tcPr>
            <w:tcW w:w="355" w:type="pct"/>
            <w:shd w:val="clear" w:color="auto" w:fill="F2F2F2" w:themeFill="background1" w:themeFillShade="F2"/>
            <w:vAlign w:val="center"/>
          </w:tcPr>
          <w:p w:rsidR="004754F0" w:rsidRPr="00391774" w:rsidRDefault="000075CB" w:rsidP="00DE1E99">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w:t>
            </w:r>
            <w:r w:rsidR="004754F0" w:rsidRPr="00391774">
              <w:rPr>
                <w:rFonts w:ascii="Arial" w:eastAsia="Times New Roman" w:hAnsi="Arial" w:cs="Arial"/>
                <w:b/>
                <w:bCs/>
                <w:sz w:val="17"/>
                <w:szCs w:val="17"/>
              </w:rPr>
              <w:t>0.000</w:t>
            </w:r>
          </w:p>
        </w:tc>
      </w:tr>
      <w:tr w:rsidR="00E706F1" w:rsidRPr="00176B7F" w:rsidTr="00E706F1">
        <w:trPr>
          <w:trHeight w:val="164"/>
          <w:jc w:val="center"/>
        </w:trPr>
        <w:tc>
          <w:tcPr>
            <w:tcW w:w="1119" w:type="pct"/>
            <w:vMerge w:val="restart"/>
            <w:vAlign w:val="center"/>
          </w:tcPr>
          <w:p w:rsidR="00E706F1" w:rsidRDefault="00E706F1" w:rsidP="00A95687">
            <w:pPr>
              <w:spacing w:after="0" w:line="240" w:lineRule="auto"/>
              <w:rPr>
                <w:rFonts w:ascii="Arial" w:eastAsia="Times New Roman" w:hAnsi="Arial" w:cs="Arial"/>
                <w:sz w:val="17"/>
                <w:szCs w:val="17"/>
              </w:rPr>
            </w:pPr>
          </w:p>
          <w:p w:rsidR="00E706F1" w:rsidRPr="00176B7F" w:rsidRDefault="00E706F1" w:rsidP="00A95687">
            <w:pPr>
              <w:spacing w:after="0" w:line="240" w:lineRule="auto"/>
              <w:rPr>
                <w:rFonts w:ascii="Arial" w:eastAsia="Times New Roman" w:hAnsi="Arial" w:cs="Arial"/>
                <w:sz w:val="17"/>
                <w:szCs w:val="17"/>
              </w:rPr>
            </w:pPr>
            <w:r>
              <w:rPr>
                <w:rFonts w:ascii="Arial" w:eastAsia="Times New Roman" w:hAnsi="Arial" w:cs="Arial"/>
                <w:sz w:val="17"/>
                <w:szCs w:val="17"/>
              </w:rPr>
              <w:t>1.3.Podrška ugroženim porodicama u siromašnim ruralnim područjima u BiH</w:t>
            </w:r>
          </w:p>
        </w:tc>
        <w:tc>
          <w:tcPr>
            <w:tcW w:w="498" w:type="pct"/>
            <w:vMerge w:val="restart"/>
            <w:tcBorders>
              <w:right w:val="single" w:sz="4" w:space="0" w:color="auto"/>
            </w:tcBorders>
            <w:shd w:val="clear" w:color="auto" w:fill="FFFFFF" w:themeFill="background1"/>
          </w:tcPr>
          <w:p w:rsidR="00E706F1" w:rsidRPr="00176B7F" w:rsidRDefault="00E706F1" w:rsidP="00A95687">
            <w:pPr>
              <w:spacing w:after="0" w:line="240" w:lineRule="auto"/>
              <w:jc w:val="center"/>
              <w:rPr>
                <w:rFonts w:ascii="Arial" w:eastAsia="Times New Roman" w:hAnsi="Arial" w:cs="Arial"/>
                <w:sz w:val="17"/>
                <w:szCs w:val="17"/>
              </w:rPr>
            </w:pPr>
            <w:r>
              <w:rPr>
                <w:rFonts w:ascii="Arial" w:eastAsia="Times New Roman" w:hAnsi="Arial" w:cs="Arial"/>
                <w:sz w:val="17"/>
                <w:szCs w:val="17"/>
              </w:rPr>
              <w:t>202</w:t>
            </w:r>
            <w:r w:rsidR="001868CB">
              <w:rPr>
                <w:rFonts w:ascii="Arial" w:eastAsia="Times New Roman" w:hAnsi="Arial" w:cs="Arial"/>
                <w:sz w:val="17"/>
                <w:szCs w:val="17"/>
              </w:rPr>
              <w:t>7-2029</w:t>
            </w:r>
          </w:p>
        </w:tc>
        <w:tc>
          <w:tcPr>
            <w:tcW w:w="624" w:type="pct"/>
            <w:vMerge w:val="restart"/>
          </w:tcPr>
          <w:p w:rsidR="00E706F1" w:rsidRPr="00176B7F" w:rsidRDefault="00E706F1" w:rsidP="00E706F1">
            <w:pPr>
              <w:pStyle w:val="ListParagraph"/>
              <w:spacing w:after="0" w:line="240" w:lineRule="auto"/>
              <w:ind w:left="72"/>
              <w:rPr>
                <w:rFonts w:ascii="Arial" w:hAnsi="Arial" w:cs="Arial"/>
                <w:sz w:val="17"/>
                <w:szCs w:val="17"/>
              </w:rPr>
            </w:pPr>
            <w:r>
              <w:rPr>
                <w:rFonts w:ascii="Arial" w:hAnsi="Arial" w:cs="Arial"/>
                <w:sz w:val="17"/>
                <w:szCs w:val="17"/>
              </w:rPr>
              <w:t>Podrška socijalno ugroženom stanovništvu kroz ekonomsko osnaživanje u poljoprivrednoj proizvodnji</w:t>
            </w:r>
          </w:p>
        </w:tc>
        <w:tc>
          <w:tcPr>
            <w:tcW w:w="535" w:type="pct"/>
            <w:vMerge w:val="restart"/>
            <w:shd w:val="clear" w:color="auto" w:fill="auto"/>
          </w:tcPr>
          <w:p w:rsidR="00E706F1" w:rsidRPr="00176B7F" w:rsidRDefault="00E706F1" w:rsidP="00A95687">
            <w:pPr>
              <w:autoSpaceDE w:val="0"/>
              <w:autoSpaceDN w:val="0"/>
              <w:adjustRightInd w:val="0"/>
              <w:spacing w:after="0" w:line="240" w:lineRule="auto"/>
              <w:jc w:val="center"/>
              <w:rPr>
                <w:rFonts w:ascii="Arial" w:hAnsi="Arial" w:cs="Arial"/>
                <w:sz w:val="17"/>
                <w:szCs w:val="17"/>
              </w:rPr>
            </w:pPr>
            <w:r>
              <w:rPr>
                <w:rFonts w:ascii="Arial" w:eastAsia="Times New Roman" w:hAnsi="Arial" w:cs="Arial"/>
                <w:sz w:val="17"/>
                <w:szCs w:val="17"/>
              </w:rPr>
              <w:t>Služba za obrt, poljoprivredu, razvoj i poduzetništvo</w:t>
            </w:r>
          </w:p>
        </w:tc>
        <w:tc>
          <w:tcPr>
            <w:tcW w:w="193" w:type="pct"/>
            <w:vMerge w:val="restart"/>
            <w:shd w:val="clear" w:color="auto" w:fill="F2F2F2" w:themeFill="background1" w:themeFillShade="F2"/>
          </w:tcPr>
          <w:p w:rsidR="00E706F1" w:rsidRPr="00176B7F" w:rsidRDefault="00E706F1" w:rsidP="00A95687">
            <w:pPr>
              <w:spacing w:after="0" w:line="240" w:lineRule="auto"/>
              <w:jc w:val="center"/>
              <w:rPr>
                <w:rFonts w:ascii="Arial" w:eastAsia="Times New Roman" w:hAnsi="Arial" w:cs="Arial"/>
                <w:sz w:val="17"/>
                <w:szCs w:val="17"/>
              </w:rPr>
            </w:pPr>
            <w:r>
              <w:rPr>
                <w:rFonts w:ascii="Arial" w:eastAsia="Times New Roman" w:hAnsi="Arial" w:cs="Arial"/>
                <w:sz w:val="17"/>
                <w:szCs w:val="17"/>
              </w:rPr>
              <w:t>ne</w:t>
            </w:r>
          </w:p>
        </w:tc>
        <w:tc>
          <w:tcPr>
            <w:tcW w:w="294" w:type="pct"/>
            <w:vMerge w:val="restart"/>
            <w:shd w:val="clear" w:color="auto" w:fill="F2F2F2" w:themeFill="background1" w:themeFillShade="F2"/>
          </w:tcPr>
          <w:p w:rsidR="00E706F1" w:rsidRPr="00176B7F" w:rsidRDefault="00EE560D" w:rsidP="00A95687">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ne</w:t>
            </w:r>
          </w:p>
        </w:tc>
        <w:tc>
          <w:tcPr>
            <w:tcW w:w="681" w:type="pct"/>
            <w:tcBorders>
              <w:bottom w:val="single" w:sz="4" w:space="0" w:color="auto"/>
            </w:tcBorders>
            <w:shd w:val="clear" w:color="auto" w:fill="F2F2F2" w:themeFill="background1" w:themeFillShade="F2"/>
            <w:vAlign w:val="center"/>
          </w:tcPr>
          <w:p w:rsidR="00E706F1" w:rsidRPr="00176B7F" w:rsidRDefault="00E706F1" w:rsidP="004A74A9">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5" w:type="pct"/>
            <w:tcBorders>
              <w:bottom w:val="single" w:sz="4" w:space="0" w:color="auto"/>
            </w:tcBorders>
            <w:shd w:val="clear" w:color="auto" w:fill="F2F2F2" w:themeFill="background1" w:themeFillShade="F2"/>
            <w:vAlign w:val="center"/>
          </w:tcPr>
          <w:p w:rsidR="00E706F1" w:rsidRPr="00391774" w:rsidRDefault="00066205" w:rsidP="00B34DB3">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4</w:t>
            </w:r>
            <w:r w:rsidR="00E706F1">
              <w:rPr>
                <w:rFonts w:ascii="Arial" w:eastAsia="Times New Roman" w:hAnsi="Arial" w:cs="Arial"/>
                <w:b/>
                <w:bCs/>
                <w:sz w:val="17"/>
                <w:szCs w:val="17"/>
              </w:rPr>
              <w:t>0.000</w:t>
            </w:r>
          </w:p>
        </w:tc>
        <w:tc>
          <w:tcPr>
            <w:tcW w:w="356" w:type="pct"/>
            <w:tcBorders>
              <w:bottom w:val="single" w:sz="4" w:space="0" w:color="auto"/>
            </w:tcBorders>
            <w:shd w:val="clear" w:color="auto" w:fill="F2F2F2" w:themeFill="background1" w:themeFillShade="F2"/>
            <w:vAlign w:val="center"/>
          </w:tcPr>
          <w:p w:rsidR="00E706F1" w:rsidRPr="00391774" w:rsidRDefault="00E706F1" w:rsidP="00DE1E99">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0</w:t>
            </w:r>
          </w:p>
        </w:tc>
        <w:tc>
          <w:tcPr>
            <w:tcW w:w="355" w:type="pct"/>
            <w:tcBorders>
              <w:bottom w:val="single" w:sz="4" w:space="0" w:color="auto"/>
            </w:tcBorders>
            <w:shd w:val="clear" w:color="auto" w:fill="F2F2F2" w:themeFill="background1" w:themeFillShade="F2"/>
            <w:vAlign w:val="center"/>
          </w:tcPr>
          <w:p w:rsidR="00E706F1" w:rsidRPr="00391774" w:rsidRDefault="00E706F1" w:rsidP="00DE1E99">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0</w:t>
            </w:r>
          </w:p>
        </w:tc>
      </w:tr>
      <w:tr w:rsidR="00E706F1" w:rsidRPr="00176B7F" w:rsidTr="00E706F1">
        <w:trPr>
          <w:trHeight w:val="172"/>
          <w:jc w:val="center"/>
        </w:trPr>
        <w:tc>
          <w:tcPr>
            <w:tcW w:w="1119" w:type="pct"/>
            <w:vMerge/>
            <w:vAlign w:val="center"/>
          </w:tcPr>
          <w:p w:rsidR="00E706F1" w:rsidRDefault="00E706F1" w:rsidP="00A95687">
            <w:pPr>
              <w:spacing w:after="0" w:line="240" w:lineRule="auto"/>
              <w:rPr>
                <w:rFonts w:ascii="Arial" w:eastAsia="Times New Roman" w:hAnsi="Arial" w:cs="Arial"/>
                <w:sz w:val="17"/>
                <w:szCs w:val="17"/>
              </w:rPr>
            </w:pPr>
          </w:p>
        </w:tc>
        <w:tc>
          <w:tcPr>
            <w:tcW w:w="498" w:type="pct"/>
            <w:vMerge/>
            <w:tcBorders>
              <w:right w:val="single" w:sz="4" w:space="0" w:color="auto"/>
            </w:tcBorders>
            <w:shd w:val="clear" w:color="auto" w:fill="FFFFFF" w:themeFill="background1"/>
          </w:tcPr>
          <w:p w:rsidR="00E706F1" w:rsidRDefault="00E706F1" w:rsidP="00A95687">
            <w:pPr>
              <w:spacing w:after="0" w:line="240" w:lineRule="auto"/>
              <w:jc w:val="center"/>
              <w:rPr>
                <w:rFonts w:ascii="Arial" w:eastAsia="Times New Roman" w:hAnsi="Arial" w:cs="Arial"/>
                <w:sz w:val="17"/>
                <w:szCs w:val="17"/>
              </w:rPr>
            </w:pPr>
          </w:p>
        </w:tc>
        <w:tc>
          <w:tcPr>
            <w:tcW w:w="624" w:type="pct"/>
            <w:vMerge/>
          </w:tcPr>
          <w:p w:rsidR="00E706F1" w:rsidRDefault="00E706F1" w:rsidP="00E706F1">
            <w:pPr>
              <w:pStyle w:val="ListParagraph"/>
              <w:spacing w:after="0" w:line="240" w:lineRule="auto"/>
              <w:ind w:left="72"/>
              <w:rPr>
                <w:rFonts w:ascii="Arial" w:hAnsi="Arial" w:cs="Arial"/>
                <w:sz w:val="17"/>
                <w:szCs w:val="17"/>
              </w:rPr>
            </w:pPr>
          </w:p>
        </w:tc>
        <w:tc>
          <w:tcPr>
            <w:tcW w:w="535" w:type="pct"/>
            <w:vMerge/>
            <w:shd w:val="clear" w:color="auto" w:fill="auto"/>
          </w:tcPr>
          <w:p w:rsidR="00E706F1" w:rsidRDefault="00E706F1" w:rsidP="00A95687">
            <w:pPr>
              <w:autoSpaceDE w:val="0"/>
              <w:autoSpaceDN w:val="0"/>
              <w:adjustRightInd w:val="0"/>
              <w:spacing w:after="0" w:line="240" w:lineRule="auto"/>
              <w:jc w:val="center"/>
              <w:rPr>
                <w:rFonts w:ascii="Arial" w:eastAsia="Times New Roman" w:hAnsi="Arial" w:cs="Arial"/>
                <w:sz w:val="17"/>
                <w:szCs w:val="17"/>
              </w:rPr>
            </w:pPr>
          </w:p>
        </w:tc>
        <w:tc>
          <w:tcPr>
            <w:tcW w:w="193" w:type="pct"/>
            <w:vMerge/>
            <w:shd w:val="clear" w:color="auto" w:fill="F2F2F2" w:themeFill="background1" w:themeFillShade="F2"/>
          </w:tcPr>
          <w:p w:rsidR="00E706F1" w:rsidRDefault="00E706F1" w:rsidP="00A95687">
            <w:pPr>
              <w:spacing w:after="0" w:line="240" w:lineRule="auto"/>
              <w:jc w:val="center"/>
              <w:rPr>
                <w:rFonts w:ascii="Arial" w:eastAsia="Times New Roman" w:hAnsi="Arial" w:cs="Arial"/>
                <w:sz w:val="17"/>
                <w:szCs w:val="17"/>
              </w:rPr>
            </w:pPr>
          </w:p>
        </w:tc>
        <w:tc>
          <w:tcPr>
            <w:tcW w:w="294" w:type="pct"/>
            <w:vMerge/>
            <w:shd w:val="clear" w:color="auto" w:fill="F2F2F2" w:themeFill="background1" w:themeFillShade="F2"/>
          </w:tcPr>
          <w:p w:rsidR="00E706F1" w:rsidRDefault="00E706F1" w:rsidP="00A95687">
            <w:pPr>
              <w:spacing w:after="0" w:line="240" w:lineRule="auto"/>
              <w:jc w:val="center"/>
              <w:rPr>
                <w:rFonts w:ascii="Arial" w:eastAsia="Times New Roman" w:hAnsi="Arial" w:cs="Arial"/>
                <w:bCs/>
                <w:sz w:val="17"/>
                <w:szCs w:val="17"/>
              </w:rPr>
            </w:pPr>
          </w:p>
        </w:tc>
        <w:tc>
          <w:tcPr>
            <w:tcW w:w="681" w:type="pct"/>
            <w:tcBorders>
              <w:top w:val="single" w:sz="4" w:space="0" w:color="auto"/>
              <w:bottom w:val="single" w:sz="4" w:space="0" w:color="auto"/>
            </w:tcBorders>
            <w:shd w:val="clear" w:color="auto" w:fill="F2F2F2" w:themeFill="background1" w:themeFillShade="F2"/>
            <w:vAlign w:val="center"/>
          </w:tcPr>
          <w:p w:rsidR="00E706F1" w:rsidRPr="00176B7F" w:rsidRDefault="00E706F1" w:rsidP="004A74A9">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45" w:type="pct"/>
            <w:tcBorders>
              <w:top w:val="single" w:sz="4" w:space="0" w:color="auto"/>
              <w:bottom w:val="single" w:sz="4" w:space="0" w:color="auto"/>
            </w:tcBorders>
            <w:shd w:val="clear" w:color="auto" w:fill="F2F2F2" w:themeFill="background1" w:themeFillShade="F2"/>
            <w:vAlign w:val="center"/>
          </w:tcPr>
          <w:p w:rsidR="00E706F1" w:rsidRPr="00391774" w:rsidRDefault="00E706F1" w:rsidP="00B34DB3">
            <w:pPr>
              <w:spacing w:after="0" w:line="240" w:lineRule="auto"/>
              <w:jc w:val="center"/>
              <w:rPr>
                <w:rFonts w:ascii="Arial" w:eastAsia="Times New Roman" w:hAnsi="Arial" w:cs="Arial"/>
                <w:b/>
                <w:bCs/>
                <w:sz w:val="17"/>
                <w:szCs w:val="17"/>
              </w:rPr>
            </w:pPr>
          </w:p>
        </w:tc>
        <w:tc>
          <w:tcPr>
            <w:tcW w:w="356" w:type="pct"/>
            <w:tcBorders>
              <w:top w:val="single" w:sz="4" w:space="0" w:color="auto"/>
              <w:bottom w:val="single" w:sz="4" w:space="0" w:color="auto"/>
            </w:tcBorders>
            <w:shd w:val="clear" w:color="auto" w:fill="F2F2F2" w:themeFill="background1" w:themeFillShade="F2"/>
            <w:vAlign w:val="center"/>
          </w:tcPr>
          <w:p w:rsidR="00E706F1" w:rsidRPr="00391774" w:rsidRDefault="00E706F1" w:rsidP="00DE1E99">
            <w:pPr>
              <w:spacing w:after="0" w:line="240" w:lineRule="auto"/>
              <w:jc w:val="center"/>
              <w:rPr>
                <w:rFonts w:ascii="Arial" w:eastAsia="Times New Roman" w:hAnsi="Arial" w:cs="Arial"/>
                <w:b/>
                <w:bCs/>
                <w:sz w:val="17"/>
                <w:szCs w:val="17"/>
              </w:rPr>
            </w:pPr>
          </w:p>
        </w:tc>
        <w:tc>
          <w:tcPr>
            <w:tcW w:w="355" w:type="pct"/>
            <w:tcBorders>
              <w:top w:val="single" w:sz="4" w:space="0" w:color="auto"/>
              <w:bottom w:val="single" w:sz="4" w:space="0" w:color="auto"/>
            </w:tcBorders>
            <w:shd w:val="clear" w:color="auto" w:fill="F2F2F2" w:themeFill="background1" w:themeFillShade="F2"/>
            <w:vAlign w:val="center"/>
          </w:tcPr>
          <w:p w:rsidR="00E706F1" w:rsidRPr="00391774" w:rsidRDefault="00E706F1" w:rsidP="00DE1E99">
            <w:pPr>
              <w:spacing w:after="0" w:line="240" w:lineRule="auto"/>
              <w:jc w:val="center"/>
              <w:rPr>
                <w:rFonts w:ascii="Arial" w:eastAsia="Times New Roman" w:hAnsi="Arial" w:cs="Arial"/>
                <w:b/>
                <w:bCs/>
                <w:sz w:val="17"/>
                <w:szCs w:val="17"/>
              </w:rPr>
            </w:pPr>
          </w:p>
        </w:tc>
      </w:tr>
      <w:tr w:rsidR="00E706F1" w:rsidRPr="00176B7F" w:rsidTr="00E706F1">
        <w:trPr>
          <w:trHeight w:val="182"/>
          <w:jc w:val="center"/>
        </w:trPr>
        <w:tc>
          <w:tcPr>
            <w:tcW w:w="1119" w:type="pct"/>
            <w:vMerge/>
            <w:vAlign w:val="center"/>
          </w:tcPr>
          <w:p w:rsidR="00E706F1" w:rsidRDefault="00E706F1" w:rsidP="00A95687">
            <w:pPr>
              <w:spacing w:after="0" w:line="240" w:lineRule="auto"/>
              <w:rPr>
                <w:rFonts w:ascii="Arial" w:eastAsia="Times New Roman" w:hAnsi="Arial" w:cs="Arial"/>
                <w:sz w:val="17"/>
                <w:szCs w:val="17"/>
              </w:rPr>
            </w:pPr>
          </w:p>
        </w:tc>
        <w:tc>
          <w:tcPr>
            <w:tcW w:w="498" w:type="pct"/>
            <w:vMerge/>
            <w:tcBorders>
              <w:right w:val="single" w:sz="4" w:space="0" w:color="auto"/>
            </w:tcBorders>
            <w:shd w:val="clear" w:color="auto" w:fill="FFFFFF" w:themeFill="background1"/>
          </w:tcPr>
          <w:p w:rsidR="00E706F1" w:rsidRDefault="00E706F1" w:rsidP="00A95687">
            <w:pPr>
              <w:spacing w:after="0" w:line="240" w:lineRule="auto"/>
              <w:jc w:val="center"/>
              <w:rPr>
                <w:rFonts w:ascii="Arial" w:eastAsia="Times New Roman" w:hAnsi="Arial" w:cs="Arial"/>
                <w:sz w:val="17"/>
                <w:szCs w:val="17"/>
              </w:rPr>
            </w:pPr>
          </w:p>
        </w:tc>
        <w:tc>
          <w:tcPr>
            <w:tcW w:w="624" w:type="pct"/>
            <w:vMerge/>
          </w:tcPr>
          <w:p w:rsidR="00E706F1" w:rsidRDefault="00E706F1" w:rsidP="00E706F1">
            <w:pPr>
              <w:pStyle w:val="ListParagraph"/>
              <w:spacing w:after="0" w:line="240" w:lineRule="auto"/>
              <w:ind w:left="72"/>
              <w:rPr>
                <w:rFonts w:ascii="Arial" w:hAnsi="Arial" w:cs="Arial"/>
                <w:sz w:val="17"/>
                <w:szCs w:val="17"/>
              </w:rPr>
            </w:pPr>
          </w:p>
        </w:tc>
        <w:tc>
          <w:tcPr>
            <w:tcW w:w="535" w:type="pct"/>
            <w:vMerge/>
            <w:shd w:val="clear" w:color="auto" w:fill="auto"/>
          </w:tcPr>
          <w:p w:rsidR="00E706F1" w:rsidRDefault="00E706F1" w:rsidP="00A95687">
            <w:pPr>
              <w:autoSpaceDE w:val="0"/>
              <w:autoSpaceDN w:val="0"/>
              <w:adjustRightInd w:val="0"/>
              <w:spacing w:after="0" w:line="240" w:lineRule="auto"/>
              <w:jc w:val="center"/>
              <w:rPr>
                <w:rFonts w:ascii="Arial" w:eastAsia="Times New Roman" w:hAnsi="Arial" w:cs="Arial"/>
                <w:sz w:val="17"/>
                <w:szCs w:val="17"/>
              </w:rPr>
            </w:pPr>
          </w:p>
        </w:tc>
        <w:tc>
          <w:tcPr>
            <w:tcW w:w="193" w:type="pct"/>
            <w:vMerge/>
            <w:shd w:val="clear" w:color="auto" w:fill="F2F2F2" w:themeFill="background1" w:themeFillShade="F2"/>
          </w:tcPr>
          <w:p w:rsidR="00E706F1" w:rsidRDefault="00E706F1" w:rsidP="00A95687">
            <w:pPr>
              <w:spacing w:after="0" w:line="240" w:lineRule="auto"/>
              <w:jc w:val="center"/>
              <w:rPr>
                <w:rFonts w:ascii="Arial" w:eastAsia="Times New Roman" w:hAnsi="Arial" w:cs="Arial"/>
                <w:sz w:val="17"/>
                <w:szCs w:val="17"/>
              </w:rPr>
            </w:pPr>
          </w:p>
        </w:tc>
        <w:tc>
          <w:tcPr>
            <w:tcW w:w="294" w:type="pct"/>
            <w:vMerge/>
            <w:shd w:val="clear" w:color="auto" w:fill="F2F2F2" w:themeFill="background1" w:themeFillShade="F2"/>
          </w:tcPr>
          <w:p w:rsidR="00E706F1" w:rsidRDefault="00E706F1" w:rsidP="00A95687">
            <w:pPr>
              <w:spacing w:after="0" w:line="240" w:lineRule="auto"/>
              <w:jc w:val="center"/>
              <w:rPr>
                <w:rFonts w:ascii="Arial" w:eastAsia="Times New Roman" w:hAnsi="Arial" w:cs="Arial"/>
                <w:bCs/>
                <w:sz w:val="17"/>
                <w:szCs w:val="17"/>
              </w:rPr>
            </w:pPr>
          </w:p>
        </w:tc>
        <w:tc>
          <w:tcPr>
            <w:tcW w:w="681" w:type="pct"/>
            <w:tcBorders>
              <w:top w:val="single" w:sz="4" w:space="0" w:color="auto"/>
              <w:bottom w:val="single" w:sz="4" w:space="0" w:color="auto"/>
            </w:tcBorders>
            <w:shd w:val="clear" w:color="auto" w:fill="F2F2F2" w:themeFill="background1" w:themeFillShade="F2"/>
            <w:vAlign w:val="center"/>
          </w:tcPr>
          <w:p w:rsidR="00E706F1" w:rsidRPr="00176B7F" w:rsidRDefault="00E706F1" w:rsidP="004A74A9">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5" w:type="pct"/>
            <w:tcBorders>
              <w:top w:val="single" w:sz="4" w:space="0" w:color="auto"/>
              <w:bottom w:val="single" w:sz="4" w:space="0" w:color="auto"/>
            </w:tcBorders>
            <w:shd w:val="clear" w:color="auto" w:fill="F2F2F2" w:themeFill="background1" w:themeFillShade="F2"/>
            <w:vAlign w:val="center"/>
          </w:tcPr>
          <w:p w:rsidR="00E706F1" w:rsidRPr="00391774" w:rsidRDefault="00E706F1" w:rsidP="00B34DB3">
            <w:pPr>
              <w:spacing w:after="0" w:line="240" w:lineRule="auto"/>
              <w:jc w:val="center"/>
              <w:rPr>
                <w:rFonts w:ascii="Arial" w:eastAsia="Times New Roman" w:hAnsi="Arial" w:cs="Arial"/>
                <w:b/>
                <w:bCs/>
                <w:sz w:val="17"/>
                <w:szCs w:val="17"/>
              </w:rPr>
            </w:pPr>
          </w:p>
        </w:tc>
        <w:tc>
          <w:tcPr>
            <w:tcW w:w="356" w:type="pct"/>
            <w:tcBorders>
              <w:top w:val="single" w:sz="4" w:space="0" w:color="auto"/>
              <w:bottom w:val="single" w:sz="4" w:space="0" w:color="auto"/>
            </w:tcBorders>
            <w:shd w:val="clear" w:color="auto" w:fill="F2F2F2" w:themeFill="background1" w:themeFillShade="F2"/>
            <w:vAlign w:val="center"/>
          </w:tcPr>
          <w:p w:rsidR="00E706F1" w:rsidRPr="00391774" w:rsidRDefault="00E706F1" w:rsidP="00DE1E99">
            <w:pPr>
              <w:spacing w:after="0" w:line="240" w:lineRule="auto"/>
              <w:jc w:val="center"/>
              <w:rPr>
                <w:rFonts w:ascii="Arial" w:eastAsia="Times New Roman" w:hAnsi="Arial" w:cs="Arial"/>
                <w:b/>
                <w:bCs/>
                <w:sz w:val="17"/>
                <w:szCs w:val="17"/>
              </w:rPr>
            </w:pPr>
          </w:p>
        </w:tc>
        <w:tc>
          <w:tcPr>
            <w:tcW w:w="355" w:type="pct"/>
            <w:tcBorders>
              <w:top w:val="single" w:sz="4" w:space="0" w:color="auto"/>
              <w:bottom w:val="single" w:sz="4" w:space="0" w:color="auto"/>
            </w:tcBorders>
            <w:shd w:val="clear" w:color="auto" w:fill="F2F2F2" w:themeFill="background1" w:themeFillShade="F2"/>
            <w:vAlign w:val="center"/>
          </w:tcPr>
          <w:p w:rsidR="00E706F1" w:rsidRPr="00391774" w:rsidRDefault="00E706F1" w:rsidP="00DE1E99">
            <w:pPr>
              <w:spacing w:after="0" w:line="240" w:lineRule="auto"/>
              <w:jc w:val="center"/>
              <w:rPr>
                <w:rFonts w:ascii="Arial" w:eastAsia="Times New Roman" w:hAnsi="Arial" w:cs="Arial"/>
                <w:b/>
                <w:bCs/>
                <w:sz w:val="17"/>
                <w:szCs w:val="17"/>
              </w:rPr>
            </w:pPr>
          </w:p>
        </w:tc>
      </w:tr>
      <w:tr w:rsidR="00E706F1" w:rsidRPr="00176B7F" w:rsidTr="00E706F1">
        <w:trPr>
          <w:trHeight w:val="150"/>
          <w:jc w:val="center"/>
        </w:trPr>
        <w:tc>
          <w:tcPr>
            <w:tcW w:w="1119" w:type="pct"/>
            <w:vMerge/>
            <w:vAlign w:val="center"/>
          </w:tcPr>
          <w:p w:rsidR="00E706F1" w:rsidRDefault="00E706F1" w:rsidP="00A95687">
            <w:pPr>
              <w:spacing w:after="0" w:line="240" w:lineRule="auto"/>
              <w:rPr>
                <w:rFonts w:ascii="Arial" w:eastAsia="Times New Roman" w:hAnsi="Arial" w:cs="Arial"/>
                <w:sz w:val="17"/>
                <w:szCs w:val="17"/>
              </w:rPr>
            </w:pPr>
          </w:p>
        </w:tc>
        <w:tc>
          <w:tcPr>
            <w:tcW w:w="498" w:type="pct"/>
            <w:vMerge/>
            <w:tcBorders>
              <w:right w:val="single" w:sz="4" w:space="0" w:color="auto"/>
            </w:tcBorders>
            <w:shd w:val="clear" w:color="auto" w:fill="FFFFFF" w:themeFill="background1"/>
          </w:tcPr>
          <w:p w:rsidR="00E706F1" w:rsidRDefault="00E706F1" w:rsidP="00A95687">
            <w:pPr>
              <w:spacing w:after="0" w:line="240" w:lineRule="auto"/>
              <w:jc w:val="center"/>
              <w:rPr>
                <w:rFonts w:ascii="Arial" w:eastAsia="Times New Roman" w:hAnsi="Arial" w:cs="Arial"/>
                <w:sz w:val="17"/>
                <w:szCs w:val="17"/>
              </w:rPr>
            </w:pPr>
          </w:p>
        </w:tc>
        <w:tc>
          <w:tcPr>
            <w:tcW w:w="624" w:type="pct"/>
            <w:vMerge/>
          </w:tcPr>
          <w:p w:rsidR="00E706F1" w:rsidRDefault="00E706F1" w:rsidP="00E706F1">
            <w:pPr>
              <w:pStyle w:val="ListParagraph"/>
              <w:spacing w:after="0" w:line="240" w:lineRule="auto"/>
              <w:ind w:left="72"/>
              <w:rPr>
                <w:rFonts w:ascii="Arial" w:hAnsi="Arial" w:cs="Arial"/>
                <w:sz w:val="17"/>
                <w:szCs w:val="17"/>
              </w:rPr>
            </w:pPr>
          </w:p>
        </w:tc>
        <w:tc>
          <w:tcPr>
            <w:tcW w:w="535" w:type="pct"/>
            <w:vMerge/>
            <w:shd w:val="clear" w:color="auto" w:fill="auto"/>
          </w:tcPr>
          <w:p w:rsidR="00E706F1" w:rsidRDefault="00E706F1" w:rsidP="00A95687">
            <w:pPr>
              <w:autoSpaceDE w:val="0"/>
              <w:autoSpaceDN w:val="0"/>
              <w:adjustRightInd w:val="0"/>
              <w:spacing w:after="0" w:line="240" w:lineRule="auto"/>
              <w:jc w:val="center"/>
              <w:rPr>
                <w:rFonts w:ascii="Arial" w:eastAsia="Times New Roman" w:hAnsi="Arial" w:cs="Arial"/>
                <w:sz w:val="17"/>
                <w:szCs w:val="17"/>
              </w:rPr>
            </w:pPr>
          </w:p>
        </w:tc>
        <w:tc>
          <w:tcPr>
            <w:tcW w:w="193" w:type="pct"/>
            <w:vMerge/>
            <w:shd w:val="clear" w:color="auto" w:fill="F2F2F2" w:themeFill="background1" w:themeFillShade="F2"/>
          </w:tcPr>
          <w:p w:rsidR="00E706F1" w:rsidRDefault="00E706F1" w:rsidP="00A95687">
            <w:pPr>
              <w:spacing w:after="0" w:line="240" w:lineRule="auto"/>
              <w:jc w:val="center"/>
              <w:rPr>
                <w:rFonts w:ascii="Arial" w:eastAsia="Times New Roman" w:hAnsi="Arial" w:cs="Arial"/>
                <w:sz w:val="17"/>
                <w:szCs w:val="17"/>
              </w:rPr>
            </w:pPr>
          </w:p>
        </w:tc>
        <w:tc>
          <w:tcPr>
            <w:tcW w:w="294" w:type="pct"/>
            <w:vMerge/>
            <w:shd w:val="clear" w:color="auto" w:fill="F2F2F2" w:themeFill="background1" w:themeFillShade="F2"/>
          </w:tcPr>
          <w:p w:rsidR="00E706F1" w:rsidRDefault="00E706F1" w:rsidP="00A95687">
            <w:pPr>
              <w:spacing w:after="0" w:line="240" w:lineRule="auto"/>
              <w:jc w:val="center"/>
              <w:rPr>
                <w:rFonts w:ascii="Arial" w:eastAsia="Times New Roman" w:hAnsi="Arial" w:cs="Arial"/>
                <w:bCs/>
                <w:sz w:val="17"/>
                <w:szCs w:val="17"/>
              </w:rPr>
            </w:pPr>
          </w:p>
        </w:tc>
        <w:tc>
          <w:tcPr>
            <w:tcW w:w="681" w:type="pct"/>
            <w:tcBorders>
              <w:top w:val="single" w:sz="4" w:space="0" w:color="auto"/>
              <w:bottom w:val="single" w:sz="4" w:space="0" w:color="auto"/>
            </w:tcBorders>
            <w:shd w:val="clear" w:color="auto" w:fill="F2F2F2" w:themeFill="background1" w:themeFillShade="F2"/>
            <w:vAlign w:val="center"/>
          </w:tcPr>
          <w:p w:rsidR="00E706F1" w:rsidRPr="00176B7F" w:rsidRDefault="00E706F1" w:rsidP="004A74A9">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Ostale donacije</w:t>
            </w:r>
          </w:p>
        </w:tc>
        <w:tc>
          <w:tcPr>
            <w:tcW w:w="345" w:type="pct"/>
            <w:tcBorders>
              <w:top w:val="single" w:sz="4" w:space="0" w:color="auto"/>
              <w:bottom w:val="single" w:sz="4" w:space="0" w:color="auto"/>
            </w:tcBorders>
            <w:shd w:val="clear" w:color="auto" w:fill="F2F2F2" w:themeFill="background1" w:themeFillShade="F2"/>
            <w:vAlign w:val="center"/>
          </w:tcPr>
          <w:p w:rsidR="00E706F1" w:rsidRPr="00391774" w:rsidRDefault="00E706F1" w:rsidP="00B34DB3">
            <w:pPr>
              <w:spacing w:after="0" w:line="240" w:lineRule="auto"/>
              <w:jc w:val="center"/>
              <w:rPr>
                <w:rFonts w:ascii="Arial" w:eastAsia="Times New Roman" w:hAnsi="Arial" w:cs="Arial"/>
                <w:b/>
                <w:bCs/>
                <w:sz w:val="17"/>
                <w:szCs w:val="17"/>
              </w:rPr>
            </w:pPr>
          </w:p>
        </w:tc>
        <w:tc>
          <w:tcPr>
            <w:tcW w:w="356" w:type="pct"/>
            <w:tcBorders>
              <w:top w:val="single" w:sz="4" w:space="0" w:color="auto"/>
              <w:bottom w:val="single" w:sz="4" w:space="0" w:color="auto"/>
            </w:tcBorders>
            <w:shd w:val="clear" w:color="auto" w:fill="F2F2F2" w:themeFill="background1" w:themeFillShade="F2"/>
            <w:vAlign w:val="center"/>
          </w:tcPr>
          <w:p w:rsidR="00E706F1" w:rsidRPr="00391774" w:rsidRDefault="00E706F1" w:rsidP="00DE1E99">
            <w:pPr>
              <w:spacing w:after="0" w:line="240" w:lineRule="auto"/>
              <w:jc w:val="center"/>
              <w:rPr>
                <w:rFonts w:ascii="Arial" w:eastAsia="Times New Roman" w:hAnsi="Arial" w:cs="Arial"/>
                <w:b/>
                <w:bCs/>
                <w:sz w:val="17"/>
                <w:szCs w:val="17"/>
              </w:rPr>
            </w:pPr>
          </w:p>
        </w:tc>
        <w:tc>
          <w:tcPr>
            <w:tcW w:w="355" w:type="pct"/>
            <w:tcBorders>
              <w:top w:val="single" w:sz="4" w:space="0" w:color="auto"/>
              <w:bottom w:val="single" w:sz="4" w:space="0" w:color="auto"/>
            </w:tcBorders>
            <w:shd w:val="clear" w:color="auto" w:fill="F2F2F2" w:themeFill="background1" w:themeFillShade="F2"/>
            <w:vAlign w:val="center"/>
          </w:tcPr>
          <w:p w:rsidR="00E706F1" w:rsidRPr="00391774" w:rsidRDefault="00E706F1" w:rsidP="00DE1E99">
            <w:pPr>
              <w:spacing w:after="0" w:line="240" w:lineRule="auto"/>
              <w:jc w:val="center"/>
              <w:rPr>
                <w:rFonts w:ascii="Arial" w:eastAsia="Times New Roman" w:hAnsi="Arial" w:cs="Arial"/>
                <w:b/>
                <w:bCs/>
                <w:sz w:val="17"/>
                <w:szCs w:val="17"/>
              </w:rPr>
            </w:pPr>
          </w:p>
        </w:tc>
      </w:tr>
      <w:tr w:rsidR="00E706F1" w:rsidRPr="00176B7F" w:rsidTr="00E706F1">
        <w:trPr>
          <w:trHeight w:val="129"/>
          <w:jc w:val="center"/>
        </w:trPr>
        <w:tc>
          <w:tcPr>
            <w:tcW w:w="1119" w:type="pct"/>
            <w:vMerge/>
            <w:vAlign w:val="center"/>
          </w:tcPr>
          <w:p w:rsidR="00E706F1" w:rsidRDefault="00E706F1" w:rsidP="00A95687">
            <w:pPr>
              <w:spacing w:after="0" w:line="240" w:lineRule="auto"/>
              <w:rPr>
                <w:rFonts w:ascii="Arial" w:eastAsia="Times New Roman" w:hAnsi="Arial" w:cs="Arial"/>
                <w:sz w:val="17"/>
                <w:szCs w:val="17"/>
              </w:rPr>
            </w:pPr>
          </w:p>
        </w:tc>
        <w:tc>
          <w:tcPr>
            <w:tcW w:w="498" w:type="pct"/>
            <w:vMerge/>
            <w:tcBorders>
              <w:right w:val="single" w:sz="4" w:space="0" w:color="auto"/>
            </w:tcBorders>
            <w:shd w:val="clear" w:color="auto" w:fill="FFFFFF" w:themeFill="background1"/>
          </w:tcPr>
          <w:p w:rsidR="00E706F1" w:rsidRDefault="00E706F1" w:rsidP="00A95687">
            <w:pPr>
              <w:spacing w:after="0" w:line="240" w:lineRule="auto"/>
              <w:jc w:val="center"/>
              <w:rPr>
                <w:rFonts w:ascii="Arial" w:eastAsia="Times New Roman" w:hAnsi="Arial" w:cs="Arial"/>
                <w:sz w:val="17"/>
                <w:szCs w:val="17"/>
              </w:rPr>
            </w:pPr>
          </w:p>
        </w:tc>
        <w:tc>
          <w:tcPr>
            <w:tcW w:w="624" w:type="pct"/>
            <w:vMerge/>
          </w:tcPr>
          <w:p w:rsidR="00E706F1" w:rsidRDefault="00E706F1" w:rsidP="00E706F1">
            <w:pPr>
              <w:pStyle w:val="ListParagraph"/>
              <w:spacing w:after="0" w:line="240" w:lineRule="auto"/>
              <w:ind w:left="72"/>
              <w:rPr>
                <w:rFonts w:ascii="Arial" w:hAnsi="Arial" w:cs="Arial"/>
                <w:sz w:val="17"/>
                <w:szCs w:val="17"/>
              </w:rPr>
            </w:pPr>
          </w:p>
        </w:tc>
        <w:tc>
          <w:tcPr>
            <w:tcW w:w="535" w:type="pct"/>
            <w:vMerge/>
            <w:shd w:val="clear" w:color="auto" w:fill="auto"/>
          </w:tcPr>
          <w:p w:rsidR="00E706F1" w:rsidRDefault="00E706F1" w:rsidP="00A95687">
            <w:pPr>
              <w:autoSpaceDE w:val="0"/>
              <w:autoSpaceDN w:val="0"/>
              <w:adjustRightInd w:val="0"/>
              <w:spacing w:after="0" w:line="240" w:lineRule="auto"/>
              <w:jc w:val="center"/>
              <w:rPr>
                <w:rFonts w:ascii="Arial" w:eastAsia="Times New Roman" w:hAnsi="Arial" w:cs="Arial"/>
                <w:sz w:val="17"/>
                <w:szCs w:val="17"/>
              </w:rPr>
            </w:pPr>
          </w:p>
        </w:tc>
        <w:tc>
          <w:tcPr>
            <w:tcW w:w="193" w:type="pct"/>
            <w:vMerge/>
            <w:shd w:val="clear" w:color="auto" w:fill="F2F2F2" w:themeFill="background1" w:themeFillShade="F2"/>
          </w:tcPr>
          <w:p w:rsidR="00E706F1" w:rsidRDefault="00E706F1" w:rsidP="00A95687">
            <w:pPr>
              <w:spacing w:after="0" w:line="240" w:lineRule="auto"/>
              <w:jc w:val="center"/>
              <w:rPr>
                <w:rFonts w:ascii="Arial" w:eastAsia="Times New Roman" w:hAnsi="Arial" w:cs="Arial"/>
                <w:sz w:val="17"/>
                <w:szCs w:val="17"/>
              </w:rPr>
            </w:pPr>
          </w:p>
        </w:tc>
        <w:tc>
          <w:tcPr>
            <w:tcW w:w="294" w:type="pct"/>
            <w:vMerge/>
            <w:shd w:val="clear" w:color="auto" w:fill="F2F2F2" w:themeFill="background1" w:themeFillShade="F2"/>
          </w:tcPr>
          <w:p w:rsidR="00E706F1" w:rsidRDefault="00E706F1" w:rsidP="00A95687">
            <w:pPr>
              <w:spacing w:after="0" w:line="240" w:lineRule="auto"/>
              <w:jc w:val="center"/>
              <w:rPr>
                <w:rFonts w:ascii="Arial" w:eastAsia="Times New Roman" w:hAnsi="Arial" w:cs="Arial"/>
                <w:bCs/>
                <w:sz w:val="17"/>
                <w:szCs w:val="17"/>
              </w:rPr>
            </w:pPr>
          </w:p>
        </w:tc>
        <w:tc>
          <w:tcPr>
            <w:tcW w:w="681" w:type="pct"/>
            <w:tcBorders>
              <w:top w:val="single" w:sz="4" w:space="0" w:color="auto"/>
              <w:bottom w:val="single" w:sz="4" w:space="0" w:color="auto"/>
            </w:tcBorders>
            <w:shd w:val="clear" w:color="auto" w:fill="F2F2F2" w:themeFill="background1" w:themeFillShade="F2"/>
            <w:vAlign w:val="center"/>
          </w:tcPr>
          <w:p w:rsidR="00E706F1" w:rsidRPr="00176B7F" w:rsidRDefault="00E706F1" w:rsidP="004A74A9">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45" w:type="pct"/>
            <w:tcBorders>
              <w:top w:val="single" w:sz="4" w:space="0" w:color="auto"/>
              <w:bottom w:val="single" w:sz="4" w:space="0" w:color="auto"/>
            </w:tcBorders>
            <w:shd w:val="clear" w:color="auto" w:fill="F2F2F2" w:themeFill="background1" w:themeFillShade="F2"/>
            <w:vAlign w:val="center"/>
          </w:tcPr>
          <w:p w:rsidR="00E706F1" w:rsidRPr="00391774" w:rsidRDefault="00066205" w:rsidP="00B34DB3">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30.000</w:t>
            </w:r>
          </w:p>
        </w:tc>
        <w:tc>
          <w:tcPr>
            <w:tcW w:w="356" w:type="pct"/>
            <w:tcBorders>
              <w:top w:val="single" w:sz="4" w:space="0" w:color="auto"/>
              <w:bottom w:val="single" w:sz="4" w:space="0" w:color="auto"/>
            </w:tcBorders>
            <w:shd w:val="clear" w:color="auto" w:fill="F2F2F2" w:themeFill="background1" w:themeFillShade="F2"/>
            <w:vAlign w:val="center"/>
          </w:tcPr>
          <w:p w:rsidR="00E706F1" w:rsidRPr="00391774" w:rsidRDefault="00E706F1" w:rsidP="00DE1E99">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70.000</w:t>
            </w:r>
          </w:p>
        </w:tc>
        <w:tc>
          <w:tcPr>
            <w:tcW w:w="355" w:type="pct"/>
            <w:tcBorders>
              <w:top w:val="single" w:sz="4" w:space="0" w:color="auto"/>
              <w:bottom w:val="single" w:sz="4" w:space="0" w:color="auto"/>
            </w:tcBorders>
            <w:shd w:val="clear" w:color="auto" w:fill="F2F2F2" w:themeFill="background1" w:themeFillShade="F2"/>
            <w:vAlign w:val="center"/>
          </w:tcPr>
          <w:p w:rsidR="00E706F1" w:rsidRPr="00391774" w:rsidRDefault="00E706F1" w:rsidP="00DE1E99">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70.000</w:t>
            </w:r>
          </w:p>
        </w:tc>
      </w:tr>
      <w:tr w:rsidR="00E706F1" w:rsidRPr="00176B7F" w:rsidTr="00E706F1">
        <w:trPr>
          <w:trHeight w:val="274"/>
          <w:jc w:val="center"/>
        </w:trPr>
        <w:tc>
          <w:tcPr>
            <w:tcW w:w="1119" w:type="pct"/>
            <w:vMerge/>
            <w:vAlign w:val="center"/>
          </w:tcPr>
          <w:p w:rsidR="00E706F1" w:rsidRDefault="00E706F1" w:rsidP="00A95687">
            <w:pPr>
              <w:spacing w:after="0" w:line="240" w:lineRule="auto"/>
              <w:rPr>
                <w:rFonts w:ascii="Arial" w:eastAsia="Times New Roman" w:hAnsi="Arial" w:cs="Arial"/>
                <w:sz w:val="17"/>
                <w:szCs w:val="17"/>
              </w:rPr>
            </w:pPr>
          </w:p>
        </w:tc>
        <w:tc>
          <w:tcPr>
            <w:tcW w:w="498" w:type="pct"/>
            <w:vMerge/>
            <w:tcBorders>
              <w:right w:val="single" w:sz="4" w:space="0" w:color="auto"/>
            </w:tcBorders>
            <w:shd w:val="clear" w:color="auto" w:fill="FFFFFF" w:themeFill="background1"/>
          </w:tcPr>
          <w:p w:rsidR="00E706F1" w:rsidRDefault="00E706F1" w:rsidP="00A95687">
            <w:pPr>
              <w:spacing w:after="0" w:line="240" w:lineRule="auto"/>
              <w:jc w:val="center"/>
              <w:rPr>
                <w:rFonts w:ascii="Arial" w:eastAsia="Times New Roman" w:hAnsi="Arial" w:cs="Arial"/>
                <w:sz w:val="17"/>
                <w:szCs w:val="17"/>
              </w:rPr>
            </w:pPr>
          </w:p>
        </w:tc>
        <w:tc>
          <w:tcPr>
            <w:tcW w:w="624" w:type="pct"/>
            <w:vMerge/>
          </w:tcPr>
          <w:p w:rsidR="00E706F1" w:rsidRDefault="00E706F1" w:rsidP="00E706F1">
            <w:pPr>
              <w:pStyle w:val="ListParagraph"/>
              <w:spacing w:after="0" w:line="240" w:lineRule="auto"/>
              <w:ind w:left="72"/>
              <w:rPr>
                <w:rFonts w:ascii="Arial" w:hAnsi="Arial" w:cs="Arial"/>
                <w:sz w:val="17"/>
                <w:szCs w:val="17"/>
              </w:rPr>
            </w:pPr>
          </w:p>
        </w:tc>
        <w:tc>
          <w:tcPr>
            <w:tcW w:w="535" w:type="pct"/>
            <w:vMerge/>
            <w:shd w:val="clear" w:color="auto" w:fill="auto"/>
          </w:tcPr>
          <w:p w:rsidR="00E706F1" w:rsidRDefault="00E706F1" w:rsidP="00A95687">
            <w:pPr>
              <w:autoSpaceDE w:val="0"/>
              <w:autoSpaceDN w:val="0"/>
              <w:adjustRightInd w:val="0"/>
              <w:spacing w:after="0" w:line="240" w:lineRule="auto"/>
              <w:jc w:val="center"/>
              <w:rPr>
                <w:rFonts w:ascii="Arial" w:eastAsia="Times New Roman" w:hAnsi="Arial" w:cs="Arial"/>
                <w:sz w:val="17"/>
                <w:szCs w:val="17"/>
              </w:rPr>
            </w:pPr>
          </w:p>
        </w:tc>
        <w:tc>
          <w:tcPr>
            <w:tcW w:w="193" w:type="pct"/>
            <w:vMerge/>
            <w:shd w:val="clear" w:color="auto" w:fill="F2F2F2" w:themeFill="background1" w:themeFillShade="F2"/>
          </w:tcPr>
          <w:p w:rsidR="00E706F1" w:rsidRDefault="00E706F1" w:rsidP="00A95687">
            <w:pPr>
              <w:spacing w:after="0" w:line="240" w:lineRule="auto"/>
              <w:jc w:val="center"/>
              <w:rPr>
                <w:rFonts w:ascii="Arial" w:eastAsia="Times New Roman" w:hAnsi="Arial" w:cs="Arial"/>
                <w:sz w:val="17"/>
                <w:szCs w:val="17"/>
              </w:rPr>
            </w:pPr>
          </w:p>
        </w:tc>
        <w:tc>
          <w:tcPr>
            <w:tcW w:w="294" w:type="pct"/>
            <w:vMerge/>
            <w:shd w:val="clear" w:color="auto" w:fill="F2F2F2" w:themeFill="background1" w:themeFillShade="F2"/>
          </w:tcPr>
          <w:p w:rsidR="00E706F1" w:rsidRDefault="00E706F1" w:rsidP="00A95687">
            <w:pPr>
              <w:spacing w:after="0" w:line="240" w:lineRule="auto"/>
              <w:jc w:val="center"/>
              <w:rPr>
                <w:rFonts w:ascii="Arial" w:eastAsia="Times New Roman" w:hAnsi="Arial" w:cs="Arial"/>
                <w:bCs/>
                <w:sz w:val="17"/>
                <w:szCs w:val="17"/>
              </w:rPr>
            </w:pPr>
          </w:p>
        </w:tc>
        <w:tc>
          <w:tcPr>
            <w:tcW w:w="681" w:type="pct"/>
            <w:tcBorders>
              <w:top w:val="single" w:sz="4" w:space="0" w:color="auto"/>
            </w:tcBorders>
            <w:shd w:val="clear" w:color="auto" w:fill="F2F2F2" w:themeFill="background1" w:themeFillShade="F2"/>
            <w:vAlign w:val="center"/>
          </w:tcPr>
          <w:p w:rsidR="00E706F1" w:rsidRPr="00176B7F" w:rsidRDefault="00E706F1" w:rsidP="004A74A9">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tc>
        <w:tc>
          <w:tcPr>
            <w:tcW w:w="345" w:type="pct"/>
            <w:tcBorders>
              <w:top w:val="single" w:sz="4" w:space="0" w:color="auto"/>
            </w:tcBorders>
            <w:shd w:val="clear" w:color="auto" w:fill="F2F2F2" w:themeFill="background1" w:themeFillShade="F2"/>
            <w:vAlign w:val="center"/>
          </w:tcPr>
          <w:p w:rsidR="00E706F1" w:rsidRPr="00391774" w:rsidRDefault="00E706F1" w:rsidP="00B34DB3">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70.000</w:t>
            </w:r>
          </w:p>
        </w:tc>
        <w:tc>
          <w:tcPr>
            <w:tcW w:w="356" w:type="pct"/>
            <w:tcBorders>
              <w:top w:val="single" w:sz="4" w:space="0" w:color="auto"/>
            </w:tcBorders>
            <w:shd w:val="clear" w:color="auto" w:fill="F2F2F2" w:themeFill="background1" w:themeFillShade="F2"/>
            <w:vAlign w:val="center"/>
          </w:tcPr>
          <w:p w:rsidR="00E706F1" w:rsidRPr="00391774" w:rsidRDefault="00E706F1" w:rsidP="00DE1E99">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70.000</w:t>
            </w:r>
          </w:p>
        </w:tc>
        <w:tc>
          <w:tcPr>
            <w:tcW w:w="355" w:type="pct"/>
            <w:tcBorders>
              <w:top w:val="single" w:sz="4" w:space="0" w:color="auto"/>
            </w:tcBorders>
            <w:shd w:val="clear" w:color="auto" w:fill="F2F2F2" w:themeFill="background1" w:themeFillShade="F2"/>
            <w:vAlign w:val="center"/>
          </w:tcPr>
          <w:p w:rsidR="00E706F1" w:rsidRPr="00391774" w:rsidRDefault="00E706F1" w:rsidP="00DE1E99">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70.000</w:t>
            </w:r>
          </w:p>
        </w:tc>
      </w:tr>
      <w:tr w:rsidR="004754F0" w:rsidRPr="00176B7F" w:rsidTr="000749D5">
        <w:trPr>
          <w:trHeight w:val="20"/>
          <w:jc w:val="center"/>
        </w:trPr>
        <w:tc>
          <w:tcPr>
            <w:tcW w:w="3263" w:type="pct"/>
            <w:gridSpan w:val="6"/>
            <w:vMerge w:val="restart"/>
            <w:vAlign w:val="center"/>
          </w:tcPr>
          <w:p w:rsidR="004754F0" w:rsidRPr="00176B7F" w:rsidRDefault="004754F0" w:rsidP="00A95687">
            <w:pPr>
              <w:spacing w:after="0" w:line="240" w:lineRule="auto"/>
              <w:jc w:val="both"/>
              <w:rPr>
                <w:rFonts w:ascii="Arial" w:eastAsia="Times New Roman" w:hAnsi="Arial" w:cs="Arial"/>
                <w:b/>
                <w:sz w:val="17"/>
                <w:szCs w:val="17"/>
              </w:rPr>
            </w:pPr>
            <w:r w:rsidRPr="00176B7F">
              <w:rPr>
                <w:rFonts w:ascii="Arial" w:eastAsia="Times New Roman" w:hAnsi="Arial" w:cs="Arial"/>
                <w:b/>
                <w:sz w:val="17"/>
                <w:szCs w:val="17"/>
              </w:rPr>
              <w:t>Ukupno za program (mjeru) 1.</w:t>
            </w:r>
          </w:p>
          <w:p w:rsidR="004754F0" w:rsidRPr="00176B7F" w:rsidRDefault="004754F0" w:rsidP="00A95687">
            <w:pPr>
              <w:spacing w:after="0" w:line="240" w:lineRule="auto"/>
              <w:jc w:val="center"/>
              <w:rPr>
                <w:rFonts w:ascii="Arial" w:eastAsia="Times New Roman" w:hAnsi="Arial" w:cs="Arial"/>
                <w:bCs/>
                <w:sz w:val="17"/>
                <w:szCs w:val="17"/>
              </w:rPr>
            </w:pPr>
          </w:p>
        </w:tc>
        <w:tc>
          <w:tcPr>
            <w:tcW w:w="681" w:type="pct"/>
            <w:shd w:val="clear" w:color="auto" w:fill="FFFFFF" w:themeFill="background1"/>
            <w:vAlign w:val="center"/>
          </w:tcPr>
          <w:p w:rsidR="004754F0" w:rsidRPr="00176B7F" w:rsidRDefault="004754F0" w:rsidP="00A95687">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5" w:type="pct"/>
            <w:shd w:val="clear" w:color="auto" w:fill="FFFFFF" w:themeFill="background1"/>
            <w:vAlign w:val="center"/>
          </w:tcPr>
          <w:p w:rsidR="004754F0" w:rsidRPr="00176B7F" w:rsidRDefault="00465AFD" w:rsidP="00DE1E99">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18</w:t>
            </w:r>
            <w:r w:rsidR="000075CB">
              <w:rPr>
                <w:rFonts w:ascii="Arial" w:eastAsia="Times New Roman" w:hAnsi="Arial" w:cs="Arial"/>
                <w:bCs/>
                <w:sz w:val="17"/>
                <w:szCs w:val="17"/>
              </w:rPr>
              <w:t>0</w:t>
            </w:r>
            <w:r w:rsidR="00E706F1">
              <w:rPr>
                <w:rFonts w:ascii="Arial" w:eastAsia="Times New Roman" w:hAnsi="Arial" w:cs="Arial"/>
                <w:bCs/>
                <w:sz w:val="17"/>
                <w:szCs w:val="17"/>
              </w:rPr>
              <w:t>.000</w:t>
            </w:r>
          </w:p>
        </w:tc>
        <w:tc>
          <w:tcPr>
            <w:tcW w:w="356" w:type="pct"/>
            <w:shd w:val="clear" w:color="auto" w:fill="FFFFFF" w:themeFill="background1"/>
            <w:vAlign w:val="center"/>
          </w:tcPr>
          <w:p w:rsidR="004754F0" w:rsidRPr="00176B7F" w:rsidRDefault="00465AFD" w:rsidP="00DE1E99">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14</w:t>
            </w:r>
            <w:r w:rsidR="004754F0">
              <w:rPr>
                <w:rFonts w:ascii="Arial" w:eastAsia="Times New Roman" w:hAnsi="Arial" w:cs="Arial"/>
                <w:bCs/>
                <w:sz w:val="17"/>
                <w:szCs w:val="17"/>
              </w:rPr>
              <w:t>0.000</w:t>
            </w:r>
          </w:p>
        </w:tc>
        <w:tc>
          <w:tcPr>
            <w:tcW w:w="355" w:type="pct"/>
            <w:shd w:val="clear" w:color="auto" w:fill="FFFFFF" w:themeFill="background1"/>
            <w:vAlign w:val="center"/>
          </w:tcPr>
          <w:p w:rsidR="004754F0" w:rsidRPr="00176B7F" w:rsidRDefault="000075CB" w:rsidP="00DE1E99">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15</w:t>
            </w:r>
            <w:r w:rsidR="004754F0">
              <w:rPr>
                <w:rFonts w:ascii="Arial" w:eastAsia="Times New Roman" w:hAnsi="Arial" w:cs="Arial"/>
                <w:bCs/>
                <w:sz w:val="17"/>
                <w:szCs w:val="17"/>
              </w:rPr>
              <w:t>0.000</w:t>
            </w:r>
          </w:p>
        </w:tc>
      </w:tr>
      <w:tr w:rsidR="004754F0" w:rsidRPr="00176B7F" w:rsidTr="000749D5">
        <w:trPr>
          <w:trHeight w:val="20"/>
          <w:jc w:val="center"/>
        </w:trPr>
        <w:tc>
          <w:tcPr>
            <w:tcW w:w="3263" w:type="pct"/>
            <w:gridSpan w:val="6"/>
            <w:vMerge/>
            <w:vAlign w:val="center"/>
          </w:tcPr>
          <w:p w:rsidR="004754F0" w:rsidRPr="00176B7F" w:rsidRDefault="004754F0" w:rsidP="00A95687">
            <w:pPr>
              <w:spacing w:after="0" w:line="240" w:lineRule="auto"/>
              <w:jc w:val="center"/>
              <w:rPr>
                <w:rFonts w:ascii="Arial" w:eastAsia="Times New Roman" w:hAnsi="Arial" w:cs="Arial"/>
                <w:bCs/>
                <w:sz w:val="17"/>
                <w:szCs w:val="17"/>
              </w:rPr>
            </w:pPr>
          </w:p>
        </w:tc>
        <w:tc>
          <w:tcPr>
            <w:tcW w:w="681" w:type="pct"/>
            <w:shd w:val="clear" w:color="auto" w:fill="FFFFFF" w:themeFill="background1"/>
            <w:vAlign w:val="center"/>
          </w:tcPr>
          <w:p w:rsidR="004754F0" w:rsidRPr="00176B7F" w:rsidRDefault="004754F0" w:rsidP="00A95687">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45" w:type="pct"/>
            <w:shd w:val="clear" w:color="auto" w:fill="FFFFFF" w:themeFill="background1"/>
            <w:vAlign w:val="center"/>
          </w:tcPr>
          <w:p w:rsidR="004754F0" w:rsidRPr="00176B7F" w:rsidRDefault="004754F0" w:rsidP="00DE1E99">
            <w:pPr>
              <w:spacing w:after="0" w:line="240" w:lineRule="auto"/>
              <w:jc w:val="center"/>
              <w:rPr>
                <w:rFonts w:ascii="Arial" w:eastAsia="Times New Roman" w:hAnsi="Arial" w:cs="Arial"/>
                <w:b/>
                <w:bCs/>
                <w:sz w:val="17"/>
                <w:szCs w:val="17"/>
              </w:rPr>
            </w:pPr>
          </w:p>
        </w:tc>
        <w:tc>
          <w:tcPr>
            <w:tcW w:w="356" w:type="pct"/>
            <w:shd w:val="clear" w:color="auto" w:fill="FFFFFF" w:themeFill="background1"/>
            <w:vAlign w:val="center"/>
          </w:tcPr>
          <w:p w:rsidR="004754F0" w:rsidRPr="00176B7F" w:rsidRDefault="004754F0" w:rsidP="00DE1E99">
            <w:pPr>
              <w:spacing w:after="0" w:line="240" w:lineRule="auto"/>
              <w:jc w:val="center"/>
              <w:rPr>
                <w:rFonts w:ascii="Arial" w:eastAsia="Times New Roman" w:hAnsi="Arial" w:cs="Arial"/>
                <w:b/>
                <w:bCs/>
                <w:sz w:val="17"/>
                <w:szCs w:val="17"/>
              </w:rPr>
            </w:pPr>
          </w:p>
        </w:tc>
        <w:tc>
          <w:tcPr>
            <w:tcW w:w="355" w:type="pct"/>
            <w:shd w:val="clear" w:color="auto" w:fill="FFFFFF" w:themeFill="background1"/>
            <w:vAlign w:val="center"/>
          </w:tcPr>
          <w:p w:rsidR="004754F0" w:rsidRPr="00176B7F" w:rsidRDefault="004754F0" w:rsidP="00DE1E99">
            <w:pPr>
              <w:spacing w:after="0" w:line="240" w:lineRule="auto"/>
              <w:jc w:val="center"/>
              <w:rPr>
                <w:rFonts w:ascii="Arial" w:eastAsia="Times New Roman" w:hAnsi="Arial" w:cs="Arial"/>
                <w:b/>
                <w:bCs/>
                <w:sz w:val="17"/>
                <w:szCs w:val="17"/>
              </w:rPr>
            </w:pPr>
          </w:p>
        </w:tc>
      </w:tr>
      <w:tr w:rsidR="004754F0" w:rsidRPr="00176B7F" w:rsidTr="000749D5">
        <w:trPr>
          <w:trHeight w:val="20"/>
          <w:jc w:val="center"/>
        </w:trPr>
        <w:tc>
          <w:tcPr>
            <w:tcW w:w="3263" w:type="pct"/>
            <w:gridSpan w:val="6"/>
            <w:vMerge/>
            <w:vAlign w:val="center"/>
          </w:tcPr>
          <w:p w:rsidR="004754F0" w:rsidRPr="00176B7F" w:rsidRDefault="004754F0" w:rsidP="00A95687">
            <w:pPr>
              <w:spacing w:after="0" w:line="240" w:lineRule="auto"/>
              <w:jc w:val="center"/>
              <w:rPr>
                <w:rFonts w:ascii="Arial" w:eastAsia="Times New Roman" w:hAnsi="Arial" w:cs="Arial"/>
                <w:bCs/>
                <w:sz w:val="17"/>
                <w:szCs w:val="17"/>
              </w:rPr>
            </w:pPr>
          </w:p>
        </w:tc>
        <w:tc>
          <w:tcPr>
            <w:tcW w:w="681" w:type="pct"/>
            <w:shd w:val="clear" w:color="auto" w:fill="FFFFFF" w:themeFill="background1"/>
            <w:vAlign w:val="center"/>
          </w:tcPr>
          <w:p w:rsidR="004754F0" w:rsidRPr="00176B7F" w:rsidRDefault="004754F0" w:rsidP="00A95687">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5" w:type="pct"/>
            <w:shd w:val="clear" w:color="auto" w:fill="FFFFFF" w:themeFill="background1"/>
            <w:vAlign w:val="center"/>
          </w:tcPr>
          <w:p w:rsidR="004754F0" w:rsidRPr="00176B7F" w:rsidRDefault="004754F0" w:rsidP="00DE1E99">
            <w:pPr>
              <w:spacing w:after="0" w:line="240" w:lineRule="auto"/>
              <w:jc w:val="center"/>
              <w:rPr>
                <w:rFonts w:ascii="Arial" w:eastAsia="Times New Roman" w:hAnsi="Arial" w:cs="Arial"/>
                <w:bCs/>
                <w:sz w:val="17"/>
                <w:szCs w:val="17"/>
              </w:rPr>
            </w:pPr>
          </w:p>
        </w:tc>
        <w:tc>
          <w:tcPr>
            <w:tcW w:w="356" w:type="pct"/>
            <w:shd w:val="clear" w:color="auto" w:fill="FFFFFF" w:themeFill="background1"/>
            <w:vAlign w:val="center"/>
          </w:tcPr>
          <w:p w:rsidR="004754F0" w:rsidRPr="00176B7F" w:rsidRDefault="004754F0" w:rsidP="00DE1E99">
            <w:pPr>
              <w:spacing w:after="0" w:line="240" w:lineRule="auto"/>
              <w:jc w:val="center"/>
              <w:rPr>
                <w:rFonts w:ascii="Arial" w:eastAsia="Times New Roman" w:hAnsi="Arial" w:cs="Arial"/>
                <w:bCs/>
                <w:sz w:val="17"/>
                <w:szCs w:val="17"/>
              </w:rPr>
            </w:pPr>
          </w:p>
        </w:tc>
        <w:tc>
          <w:tcPr>
            <w:tcW w:w="355" w:type="pct"/>
            <w:shd w:val="clear" w:color="auto" w:fill="FFFFFF" w:themeFill="background1"/>
            <w:vAlign w:val="center"/>
          </w:tcPr>
          <w:p w:rsidR="004754F0" w:rsidRPr="00176B7F" w:rsidRDefault="004754F0" w:rsidP="00DE1E99">
            <w:pPr>
              <w:spacing w:after="0" w:line="240" w:lineRule="auto"/>
              <w:jc w:val="center"/>
              <w:rPr>
                <w:rFonts w:ascii="Arial" w:eastAsia="Times New Roman" w:hAnsi="Arial" w:cs="Arial"/>
                <w:bCs/>
                <w:sz w:val="17"/>
                <w:szCs w:val="17"/>
              </w:rPr>
            </w:pPr>
          </w:p>
        </w:tc>
      </w:tr>
      <w:tr w:rsidR="004754F0" w:rsidRPr="00176B7F" w:rsidTr="000749D5">
        <w:trPr>
          <w:trHeight w:val="20"/>
          <w:jc w:val="center"/>
        </w:trPr>
        <w:tc>
          <w:tcPr>
            <w:tcW w:w="3263" w:type="pct"/>
            <w:gridSpan w:val="6"/>
            <w:vMerge/>
            <w:vAlign w:val="center"/>
          </w:tcPr>
          <w:p w:rsidR="004754F0" w:rsidRPr="00176B7F" w:rsidRDefault="004754F0" w:rsidP="00A95687">
            <w:pPr>
              <w:spacing w:after="0" w:line="240" w:lineRule="auto"/>
              <w:jc w:val="center"/>
              <w:rPr>
                <w:rFonts w:ascii="Arial" w:eastAsia="Times New Roman" w:hAnsi="Arial" w:cs="Arial"/>
                <w:bCs/>
                <w:sz w:val="17"/>
                <w:szCs w:val="17"/>
              </w:rPr>
            </w:pPr>
          </w:p>
        </w:tc>
        <w:tc>
          <w:tcPr>
            <w:tcW w:w="681" w:type="pct"/>
            <w:shd w:val="clear" w:color="auto" w:fill="FFFFFF" w:themeFill="background1"/>
            <w:vAlign w:val="center"/>
          </w:tcPr>
          <w:p w:rsidR="004754F0" w:rsidRPr="00176B7F" w:rsidRDefault="004754F0" w:rsidP="00A95687">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Ostale donacije</w:t>
            </w:r>
          </w:p>
        </w:tc>
        <w:tc>
          <w:tcPr>
            <w:tcW w:w="345" w:type="pct"/>
            <w:shd w:val="clear" w:color="auto" w:fill="FFFFFF" w:themeFill="background1"/>
            <w:vAlign w:val="center"/>
          </w:tcPr>
          <w:p w:rsidR="004754F0" w:rsidRPr="0052644C" w:rsidRDefault="004754F0" w:rsidP="00DE1E99">
            <w:pPr>
              <w:spacing w:after="0" w:line="240" w:lineRule="auto"/>
              <w:jc w:val="center"/>
              <w:rPr>
                <w:rFonts w:ascii="Arial" w:eastAsia="Times New Roman" w:hAnsi="Arial" w:cs="Arial"/>
                <w:bCs/>
                <w:sz w:val="17"/>
                <w:szCs w:val="17"/>
              </w:rPr>
            </w:pPr>
          </w:p>
        </w:tc>
        <w:tc>
          <w:tcPr>
            <w:tcW w:w="356" w:type="pct"/>
            <w:shd w:val="clear" w:color="auto" w:fill="FFFFFF" w:themeFill="background1"/>
            <w:vAlign w:val="center"/>
          </w:tcPr>
          <w:p w:rsidR="004754F0" w:rsidRPr="0052644C" w:rsidRDefault="004754F0" w:rsidP="00DE1E99">
            <w:pPr>
              <w:spacing w:after="0" w:line="240" w:lineRule="auto"/>
              <w:jc w:val="center"/>
              <w:rPr>
                <w:rFonts w:ascii="Arial" w:eastAsia="Times New Roman" w:hAnsi="Arial" w:cs="Arial"/>
                <w:bCs/>
                <w:sz w:val="17"/>
                <w:szCs w:val="17"/>
              </w:rPr>
            </w:pPr>
          </w:p>
        </w:tc>
        <w:tc>
          <w:tcPr>
            <w:tcW w:w="355" w:type="pct"/>
            <w:shd w:val="clear" w:color="auto" w:fill="FFFFFF" w:themeFill="background1"/>
            <w:vAlign w:val="center"/>
          </w:tcPr>
          <w:p w:rsidR="004754F0" w:rsidRPr="0052644C" w:rsidRDefault="004754F0" w:rsidP="00DE1E99">
            <w:pPr>
              <w:spacing w:after="0" w:line="240" w:lineRule="auto"/>
              <w:jc w:val="center"/>
              <w:rPr>
                <w:rFonts w:ascii="Arial" w:eastAsia="Times New Roman" w:hAnsi="Arial" w:cs="Arial"/>
                <w:bCs/>
                <w:sz w:val="17"/>
                <w:szCs w:val="17"/>
              </w:rPr>
            </w:pPr>
          </w:p>
        </w:tc>
      </w:tr>
      <w:tr w:rsidR="004754F0" w:rsidRPr="00176B7F" w:rsidTr="000749D5">
        <w:trPr>
          <w:trHeight w:val="20"/>
          <w:jc w:val="center"/>
        </w:trPr>
        <w:tc>
          <w:tcPr>
            <w:tcW w:w="3263" w:type="pct"/>
            <w:gridSpan w:val="6"/>
            <w:vMerge/>
            <w:vAlign w:val="center"/>
          </w:tcPr>
          <w:p w:rsidR="004754F0" w:rsidRPr="00176B7F" w:rsidRDefault="004754F0" w:rsidP="00A95687">
            <w:pPr>
              <w:spacing w:after="0" w:line="240" w:lineRule="auto"/>
              <w:jc w:val="center"/>
              <w:rPr>
                <w:rFonts w:ascii="Arial" w:eastAsia="Times New Roman" w:hAnsi="Arial" w:cs="Arial"/>
                <w:bCs/>
                <w:sz w:val="17"/>
                <w:szCs w:val="17"/>
              </w:rPr>
            </w:pPr>
          </w:p>
        </w:tc>
        <w:tc>
          <w:tcPr>
            <w:tcW w:w="681" w:type="pct"/>
            <w:shd w:val="clear" w:color="auto" w:fill="FFFFFF" w:themeFill="background1"/>
            <w:vAlign w:val="center"/>
          </w:tcPr>
          <w:p w:rsidR="004754F0" w:rsidRPr="00176B7F" w:rsidRDefault="004754F0" w:rsidP="00A95687">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45" w:type="pct"/>
            <w:shd w:val="clear" w:color="auto" w:fill="FFFFFF" w:themeFill="background1"/>
            <w:vAlign w:val="center"/>
          </w:tcPr>
          <w:p w:rsidR="004754F0" w:rsidRPr="00176B7F" w:rsidRDefault="00465AFD" w:rsidP="00DE1E99">
            <w:pPr>
              <w:spacing w:after="0" w:line="240" w:lineRule="auto"/>
              <w:jc w:val="center"/>
              <w:rPr>
                <w:rFonts w:ascii="Arial" w:eastAsia="Times New Roman" w:hAnsi="Arial" w:cs="Arial"/>
                <w:b/>
                <w:bCs/>
                <w:sz w:val="17"/>
                <w:szCs w:val="17"/>
              </w:rPr>
            </w:pPr>
            <w:r>
              <w:rPr>
                <w:rFonts w:ascii="Arial" w:eastAsia="Times New Roman" w:hAnsi="Arial" w:cs="Arial"/>
                <w:bCs/>
                <w:sz w:val="17"/>
                <w:szCs w:val="17"/>
              </w:rPr>
              <w:t>4</w:t>
            </w:r>
            <w:r w:rsidR="00E706F1">
              <w:rPr>
                <w:rFonts w:ascii="Arial" w:eastAsia="Times New Roman" w:hAnsi="Arial" w:cs="Arial"/>
                <w:bCs/>
                <w:sz w:val="17"/>
                <w:szCs w:val="17"/>
              </w:rPr>
              <w:t>0.000</w:t>
            </w:r>
          </w:p>
        </w:tc>
        <w:tc>
          <w:tcPr>
            <w:tcW w:w="356" w:type="pct"/>
            <w:shd w:val="clear" w:color="auto" w:fill="FFFFFF" w:themeFill="background1"/>
            <w:vAlign w:val="center"/>
          </w:tcPr>
          <w:p w:rsidR="004754F0" w:rsidRPr="00176B7F" w:rsidRDefault="00465AFD" w:rsidP="00DE1E99">
            <w:pPr>
              <w:spacing w:after="0" w:line="240" w:lineRule="auto"/>
              <w:jc w:val="center"/>
              <w:rPr>
                <w:rFonts w:ascii="Arial" w:eastAsia="Times New Roman" w:hAnsi="Arial" w:cs="Arial"/>
                <w:b/>
                <w:bCs/>
                <w:sz w:val="17"/>
                <w:szCs w:val="17"/>
              </w:rPr>
            </w:pPr>
            <w:r>
              <w:rPr>
                <w:rFonts w:ascii="Arial" w:eastAsia="Times New Roman" w:hAnsi="Arial" w:cs="Arial"/>
                <w:bCs/>
                <w:sz w:val="17"/>
                <w:szCs w:val="17"/>
              </w:rPr>
              <w:t>8</w:t>
            </w:r>
            <w:r w:rsidR="004754F0">
              <w:rPr>
                <w:rFonts w:ascii="Arial" w:eastAsia="Times New Roman" w:hAnsi="Arial" w:cs="Arial"/>
                <w:bCs/>
                <w:sz w:val="17"/>
                <w:szCs w:val="17"/>
              </w:rPr>
              <w:t>0.000</w:t>
            </w:r>
          </w:p>
        </w:tc>
        <w:tc>
          <w:tcPr>
            <w:tcW w:w="355" w:type="pct"/>
            <w:shd w:val="clear" w:color="auto" w:fill="FFFFFF" w:themeFill="background1"/>
            <w:vAlign w:val="center"/>
          </w:tcPr>
          <w:p w:rsidR="004754F0" w:rsidRPr="00176B7F" w:rsidRDefault="003636D1" w:rsidP="00DE1E99">
            <w:pPr>
              <w:spacing w:after="0" w:line="240" w:lineRule="auto"/>
              <w:jc w:val="center"/>
              <w:rPr>
                <w:rFonts w:ascii="Arial" w:eastAsia="Times New Roman" w:hAnsi="Arial" w:cs="Arial"/>
                <w:b/>
                <w:bCs/>
                <w:sz w:val="17"/>
                <w:szCs w:val="17"/>
              </w:rPr>
            </w:pPr>
            <w:r>
              <w:rPr>
                <w:rFonts w:ascii="Arial" w:eastAsia="Times New Roman" w:hAnsi="Arial" w:cs="Arial"/>
                <w:bCs/>
                <w:sz w:val="17"/>
                <w:szCs w:val="17"/>
              </w:rPr>
              <w:t>9</w:t>
            </w:r>
            <w:r w:rsidR="004754F0">
              <w:rPr>
                <w:rFonts w:ascii="Arial" w:eastAsia="Times New Roman" w:hAnsi="Arial" w:cs="Arial"/>
                <w:bCs/>
                <w:sz w:val="17"/>
                <w:szCs w:val="17"/>
              </w:rPr>
              <w:t>0.000</w:t>
            </w:r>
          </w:p>
        </w:tc>
      </w:tr>
      <w:tr w:rsidR="004754F0" w:rsidRPr="00176B7F" w:rsidTr="000749D5">
        <w:trPr>
          <w:trHeight w:val="20"/>
          <w:jc w:val="center"/>
        </w:trPr>
        <w:tc>
          <w:tcPr>
            <w:tcW w:w="3263" w:type="pct"/>
            <w:gridSpan w:val="6"/>
            <w:vMerge/>
            <w:vAlign w:val="center"/>
          </w:tcPr>
          <w:p w:rsidR="004754F0" w:rsidRPr="00176B7F" w:rsidRDefault="004754F0" w:rsidP="00A95687">
            <w:pPr>
              <w:spacing w:after="0" w:line="240" w:lineRule="auto"/>
              <w:jc w:val="center"/>
              <w:rPr>
                <w:rFonts w:ascii="Arial" w:eastAsia="Times New Roman" w:hAnsi="Arial" w:cs="Arial"/>
                <w:bCs/>
                <w:sz w:val="17"/>
                <w:szCs w:val="17"/>
              </w:rPr>
            </w:pPr>
          </w:p>
        </w:tc>
        <w:tc>
          <w:tcPr>
            <w:tcW w:w="681" w:type="pct"/>
            <w:shd w:val="clear" w:color="auto" w:fill="F2F2F2" w:themeFill="background1" w:themeFillShade="F2"/>
            <w:vAlign w:val="center"/>
          </w:tcPr>
          <w:p w:rsidR="004754F0" w:rsidRPr="00176B7F" w:rsidRDefault="004754F0" w:rsidP="00A95687">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tc>
        <w:tc>
          <w:tcPr>
            <w:tcW w:w="345" w:type="pct"/>
            <w:tcBorders>
              <w:right w:val="single" w:sz="4" w:space="0" w:color="auto"/>
            </w:tcBorders>
            <w:shd w:val="clear" w:color="auto" w:fill="F2F2F2" w:themeFill="background1" w:themeFillShade="F2"/>
            <w:vAlign w:val="center"/>
          </w:tcPr>
          <w:p w:rsidR="004754F0" w:rsidRPr="00330777" w:rsidRDefault="000075CB" w:rsidP="00DE1E99">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22</w:t>
            </w:r>
            <w:r w:rsidR="00E706F1">
              <w:rPr>
                <w:rFonts w:ascii="Arial" w:eastAsia="Times New Roman" w:hAnsi="Arial" w:cs="Arial"/>
                <w:b/>
                <w:bCs/>
                <w:sz w:val="17"/>
                <w:szCs w:val="17"/>
              </w:rPr>
              <w:t>0.000</w:t>
            </w:r>
          </w:p>
        </w:tc>
        <w:tc>
          <w:tcPr>
            <w:tcW w:w="356" w:type="pct"/>
            <w:tcBorders>
              <w:left w:val="single" w:sz="4" w:space="0" w:color="auto"/>
            </w:tcBorders>
            <w:shd w:val="clear" w:color="auto" w:fill="F2F2F2" w:themeFill="background1" w:themeFillShade="F2"/>
            <w:vAlign w:val="center"/>
          </w:tcPr>
          <w:p w:rsidR="004754F0" w:rsidRPr="00330777" w:rsidRDefault="000075CB" w:rsidP="00DE1E99">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22</w:t>
            </w:r>
            <w:r w:rsidR="00E706F1">
              <w:rPr>
                <w:rFonts w:ascii="Arial" w:eastAsia="Times New Roman" w:hAnsi="Arial" w:cs="Arial"/>
                <w:b/>
                <w:bCs/>
                <w:sz w:val="17"/>
                <w:szCs w:val="17"/>
              </w:rPr>
              <w:t>0.000</w:t>
            </w:r>
          </w:p>
        </w:tc>
        <w:tc>
          <w:tcPr>
            <w:tcW w:w="355" w:type="pct"/>
            <w:shd w:val="clear" w:color="auto" w:fill="F2F2F2" w:themeFill="background1" w:themeFillShade="F2"/>
            <w:vAlign w:val="center"/>
          </w:tcPr>
          <w:p w:rsidR="004754F0" w:rsidRPr="00330777" w:rsidRDefault="00465AFD" w:rsidP="00DE1E99">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2</w:t>
            </w:r>
            <w:r w:rsidR="003636D1">
              <w:rPr>
                <w:rFonts w:ascii="Arial" w:eastAsia="Times New Roman" w:hAnsi="Arial" w:cs="Arial"/>
                <w:b/>
                <w:bCs/>
                <w:sz w:val="17"/>
                <w:szCs w:val="17"/>
              </w:rPr>
              <w:t>4</w:t>
            </w:r>
            <w:r w:rsidR="00E706F1">
              <w:rPr>
                <w:rFonts w:ascii="Arial" w:eastAsia="Times New Roman" w:hAnsi="Arial" w:cs="Arial"/>
                <w:b/>
                <w:bCs/>
                <w:sz w:val="17"/>
                <w:szCs w:val="17"/>
              </w:rPr>
              <w:t>0</w:t>
            </w:r>
            <w:r w:rsidR="004754F0">
              <w:rPr>
                <w:rFonts w:ascii="Arial" w:eastAsia="Times New Roman" w:hAnsi="Arial" w:cs="Arial"/>
                <w:b/>
                <w:bCs/>
                <w:sz w:val="17"/>
                <w:szCs w:val="17"/>
              </w:rPr>
              <w:t>.000</w:t>
            </w:r>
          </w:p>
        </w:tc>
      </w:tr>
    </w:tbl>
    <w:p w:rsidR="00B26CD5" w:rsidRDefault="00B26CD5" w:rsidP="00A95687">
      <w:pPr>
        <w:spacing w:after="0" w:line="240" w:lineRule="auto"/>
        <w:rPr>
          <w:rFonts w:ascii="Arial" w:eastAsia="Times New Roman" w:hAnsi="Arial" w:cs="Arial"/>
          <w:b/>
          <w:sz w:val="17"/>
          <w:szCs w:val="17"/>
        </w:rPr>
      </w:pPr>
    </w:p>
    <w:p w:rsidR="00893FF8" w:rsidRDefault="00893FF8" w:rsidP="00A95687">
      <w:pPr>
        <w:spacing w:after="0" w:line="240" w:lineRule="auto"/>
        <w:rPr>
          <w:rFonts w:ascii="Arial" w:eastAsia="Times New Roman" w:hAnsi="Arial" w:cs="Arial"/>
          <w:b/>
          <w:sz w:val="17"/>
          <w:szCs w:val="17"/>
        </w:rPr>
      </w:pPr>
    </w:p>
    <w:p w:rsidR="00893FF8" w:rsidRDefault="00893FF8" w:rsidP="00A95687">
      <w:pPr>
        <w:spacing w:after="0" w:line="240" w:lineRule="auto"/>
        <w:rPr>
          <w:rFonts w:ascii="Arial" w:eastAsia="Times New Roman" w:hAnsi="Arial" w:cs="Arial"/>
          <w:b/>
          <w:sz w:val="17"/>
          <w:szCs w:val="17"/>
        </w:rPr>
      </w:pPr>
    </w:p>
    <w:p w:rsidR="00893FF8" w:rsidRDefault="00893FF8" w:rsidP="00A95687">
      <w:pPr>
        <w:spacing w:after="0" w:line="240" w:lineRule="auto"/>
        <w:rPr>
          <w:rFonts w:ascii="Arial" w:eastAsia="Times New Roman" w:hAnsi="Arial" w:cs="Arial"/>
          <w:b/>
          <w:sz w:val="17"/>
          <w:szCs w:val="17"/>
        </w:rPr>
      </w:pPr>
    </w:p>
    <w:p w:rsidR="00893FF8" w:rsidRDefault="00893FF8" w:rsidP="00A95687">
      <w:pPr>
        <w:spacing w:after="0" w:line="240" w:lineRule="auto"/>
        <w:rPr>
          <w:rFonts w:ascii="Arial" w:eastAsia="Times New Roman" w:hAnsi="Arial" w:cs="Arial"/>
          <w:b/>
          <w:sz w:val="17"/>
          <w:szCs w:val="17"/>
        </w:rPr>
      </w:pPr>
    </w:p>
    <w:p w:rsidR="00893FF8" w:rsidRDefault="00893FF8" w:rsidP="00A95687">
      <w:pPr>
        <w:spacing w:after="0" w:line="240" w:lineRule="auto"/>
        <w:rPr>
          <w:rFonts w:ascii="Arial" w:eastAsia="Times New Roman" w:hAnsi="Arial" w:cs="Arial"/>
          <w:b/>
          <w:sz w:val="17"/>
          <w:szCs w:val="17"/>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308"/>
        <w:gridCol w:w="1472"/>
        <w:gridCol w:w="1844"/>
        <w:gridCol w:w="1581"/>
        <w:gridCol w:w="570"/>
        <w:gridCol w:w="869"/>
        <w:gridCol w:w="2013"/>
        <w:gridCol w:w="1020"/>
        <w:gridCol w:w="1052"/>
        <w:gridCol w:w="1049"/>
      </w:tblGrid>
      <w:tr w:rsidR="00176B7F" w:rsidRPr="00176B7F" w:rsidTr="00B26CD5">
        <w:trPr>
          <w:trHeight w:val="20"/>
          <w:jc w:val="center"/>
        </w:trPr>
        <w:tc>
          <w:tcPr>
            <w:tcW w:w="5000" w:type="pct"/>
            <w:gridSpan w:val="10"/>
            <w:shd w:val="clear" w:color="auto" w:fill="FFFFFF" w:themeFill="background1"/>
            <w:vAlign w:val="center"/>
          </w:tcPr>
          <w:p w:rsidR="00A95687" w:rsidRPr="00176B7F" w:rsidRDefault="00A95687" w:rsidP="00B26CD5">
            <w:pPr>
              <w:spacing w:after="0" w:line="240" w:lineRule="auto"/>
              <w:rPr>
                <w:rFonts w:ascii="Arial" w:eastAsia="Times New Roman" w:hAnsi="Arial" w:cs="Arial"/>
                <w:b/>
                <w:bCs/>
                <w:sz w:val="17"/>
                <w:szCs w:val="17"/>
              </w:rPr>
            </w:pPr>
            <w:r w:rsidRPr="00176B7F">
              <w:rPr>
                <w:rFonts w:ascii="Arial" w:eastAsia="Times New Roman" w:hAnsi="Arial" w:cs="Arial"/>
                <w:b/>
                <w:sz w:val="17"/>
                <w:szCs w:val="17"/>
              </w:rPr>
              <w:t>Redni broj i naziv programa (mjere) (prenosi se iz tabele A1): 2.</w:t>
            </w:r>
            <w:r w:rsidR="00EC2647" w:rsidRPr="00EC2647">
              <w:rPr>
                <w:rFonts w:ascii="Arial" w:hAnsi="Arial" w:cs="Arial"/>
                <w:b/>
                <w:sz w:val="17"/>
                <w:szCs w:val="17"/>
              </w:rPr>
              <w:t>Uspostavljanje održivog korištenja poljoprivrednog zemljišta i prirodnih poljoprivrednih resursa</w:t>
            </w:r>
          </w:p>
        </w:tc>
      </w:tr>
      <w:tr w:rsidR="00176B7F" w:rsidRPr="00176B7F" w:rsidTr="00B26CD5">
        <w:trPr>
          <w:trHeight w:val="322"/>
          <w:jc w:val="center"/>
        </w:trPr>
        <w:tc>
          <w:tcPr>
            <w:tcW w:w="5000" w:type="pct"/>
            <w:gridSpan w:val="10"/>
            <w:shd w:val="clear" w:color="auto" w:fill="FFFFFF" w:themeFill="background1"/>
            <w:vAlign w:val="center"/>
          </w:tcPr>
          <w:p w:rsidR="00A95687" w:rsidRPr="00176B7F" w:rsidRDefault="00A95687" w:rsidP="00A95687">
            <w:pPr>
              <w:spacing w:after="0" w:line="240" w:lineRule="auto"/>
              <w:rPr>
                <w:rFonts w:ascii="Arial" w:eastAsia="Times New Roman" w:hAnsi="Arial" w:cs="Arial"/>
                <w:b/>
                <w:sz w:val="17"/>
                <w:szCs w:val="17"/>
              </w:rPr>
            </w:pPr>
            <w:r w:rsidRPr="00176B7F">
              <w:rPr>
                <w:rFonts w:ascii="Arial" w:eastAsia="Times New Roman" w:hAnsi="Arial" w:cs="Arial"/>
                <w:b/>
                <w:sz w:val="17"/>
                <w:szCs w:val="17"/>
              </w:rPr>
              <w:t>Naziv strateškog dokumenta, oznaka strateškog cilja, prioriteta i mjere koja je preuzeta kao program:</w:t>
            </w:r>
            <w:r w:rsidR="00EC2647" w:rsidRPr="00EC2647">
              <w:rPr>
                <w:rFonts w:ascii="Arial" w:eastAsia="Times New Roman" w:hAnsi="Arial" w:cs="Arial"/>
                <w:b/>
                <w:sz w:val="17"/>
                <w:szCs w:val="17"/>
              </w:rPr>
              <w:t xml:space="preserve"> Strategija razvoja JLS Bosanski Petrovac za 2021 do 2027 godine</w:t>
            </w:r>
            <w:r w:rsidR="00EC2647">
              <w:rPr>
                <w:rFonts w:ascii="Arial" w:eastAsia="Times New Roman" w:hAnsi="Arial" w:cs="Arial"/>
                <w:b/>
                <w:sz w:val="17"/>
                <w:szCs w:val="17"/>
              </w:rPr>
              <w:t>,</w:t>
            </w:r>
            <w:r w:rsidR="00EC2647" w:rsidRPr="00EC2647">
              <w:rPr>
                <w:rFonts w:ascii="Arial" w:eastAsia="Times New Roman" w:hAnsi="Arial" w:cs="Arial"/>
                <w:b/>
                <w:sz w:val="17"/>
                <w:szCs w:val="17"/>
              </w:rPr>
              <w:t>SC: 1.Prioritet 1.1. Razvoj poljoprivrede</w:t>
            </w:r>
            <w:r w:rsidR="000749D5">
              <w:rPr>
                <w:rFonts w:ascii="Arial" w:eastAsia="Times New Roman" w:hAnsi="Arial" w:cs="Arial"/>
                <w:b/>
                <w:sz w:val="17"/>
                <w:szCs w:val="17"/>
              </w:rPr>
              <w:t>,</w:t>
            </w:r>
            <w:bookmarkStart w:id="1" w:name="OLE_LINK1"/>
            <w:r w:rsidR="00EC2647">
              <w:rPr>
                <w:rFonts w:ascii="Arial" w:eastAsia="Times New Roman" w:hAnsi="Arial" w:cs="Arial"/>
                <w:b/>
                <w:sz w:val="17"/>
                <w:szCs w:val="17"/>
              </w:rPr>
              <w:t xml:space="preserve">Mjera 1.1.2. </w:t>
            </w:r>
            <w:r w:rsidR="00EC2647" w:rsidRPr="00EC2647">
              <w:rPr>
                <w:rFonts w:ascii="Arial" w:hAnsi="Arial" w:cs="Arial"/>
                <w:b/>
                <w:sz w:val="17"/>
                <w:szCs w:val="17"/>
              </w:rPr>
              <w:t>Uspostavljanje održivog korištenja poljoprivrednog zemljišta i prirodnih poljoprivrednih resursa</w:t>
            </w:r>
            <w:bookmarkEnd w:id="1"/>
          </w:p>
        </w:tc>
      </w:tr>
      <w:tr w:rsidR="00B26CD5" w:rsidRPr="00176B7F" w:rsidTr="000749D5">
        <w:trPr>
          <w:trHeight w:val="20"/>
          <w:jc w:val="center"/>
        </w:trPr>
        <w:tc>
          <w:tcPr>
            <w:tcW w:w="1119" w:type="pct"/>
            <w:vMerge w:val="restart"/>
            <w:shd w:val="clear" w:color="auto" w:fill="D0CECE" w:themeFill="background2" w:themeFillShade="E6"/>
            <w:vAlign w:val="center"/>
          </w:tcPr>
          <w:p w:rsidR="00A95687" w:rsidRPr="00176B7F" w:rsidRDefault="00A95687" w:rsidP="00A95687">
            <w:pPr>
              <w:spacing w:after="0" w:line="240" w:lineRule="auto"/>
              <w:jc w:val="center"/>
              <w:rPr>
                <w:rFonts w:ascii="Arial" w:eastAsia="Times New Roman" w:hAnsi="Arial" w:cs="Arial"/>
                <w:b/>
                <w:sz w:val="17"/>
                <w:szCs w:val="17"/>
              </w:rPr>
            </w:pPr>
            <w:r w:rsidRPr="00176B7F">
              <w:rPr>
                <w:rFonts w:ascii="Arial" w:eastAsia="Times New Roman" w:hAnsi="Arial" w:cs="Arial"/>
                <w:b/>
                <w:sz w:val="17"/>
                <w:szCs w:val="17"/>
              </w:rPr>
              <w:t>Naziv aktivnosti/projekta</w:t>
            </w:r>
          </w:p>
          <w:p w:rsidR="00A95687" w:rsidRPr="00176B7F" w:rsidRDefault="00A95687" w:rsidP="00A95687">
            <w:pPr>
              <w:spacing w:after="0" w:line="240" w:lineRule="auto"/>
              <w:jc w:val="center"/>
              <w:rPr>
                <w:rFonts w:ascii="Arial" w:eastAsia="Times New Roman" w:hAnsi="Arial" w:cs="Arial"/>
                <w:b/>
                <w:sz w:val="17"/>
                <w:szCs w:val="17"/>
              </w:rPr>
            </w:pPr>
          </w:p>
        </w:tc>
        <w:tc>
          <w:tcPr>
            <w:tcW w:w="498" w:type="pct"/>
            <w:vMerge w:val="restart"/>
            <w:shd w:val="clear" w:color="auto" w:fill="D0CECE" w:themeFill="background2" w:themeFillShade="E6"/>
            <w:vAlign w:val="center"/>
          </w:tcPr>
          <w:p w:rsidR="00A95687" w:rsidRPr="00176B7F" w:rsidRDefault="00A95687" w:rsidP="00A95687">
            <w:pPr>
              <w:spacing w:after="0" w:line="240" w:lineRule="auto"/>
              <w:jc w:val="center"/>
              <w:rPr>
                <w:rFonts w:ascii="Arial" w:eastAsia="Times New Roman" w:hAnsi="Arial" w:cs="Arial"/>
                <w:b/>
                <w:sz w:val="17"/>
                <w:szCs w:val="17"/>
              </w:rPr>
            </w:pPr>
            <w:r w:rsidRPr="00176B7F">
              <w:rPr>
                <w:rFonts w:ascii="Arial" w:eastAsia="Times New Roman" w:hAnsi="Arial" w:cs="Arial"/>
                <w:b/>
                <w:sz w:val="17"/>
                <w:szCs w:val="17"/>
              </w:rPr>
              <w:t xml:space="preserve">Rok izvršenja </w:t>
            </w:r>
          </w:p>
        </w:tc>
        <w:tc>
          <w:tcPr>
            <w:tcW w:w="624" w:type="pct"/>
            <w:vMerge w:val="restart"/>
            <w:shd w:val="clear" w:color="auto" w:fill="D0CECE" w:themeFill="background2" w:themeFillShade="E6"/>
            <w:vAlign w:val="center"/>
          </w:tcPr>
          <w:p w:rsidR="00A95687" w:rsidRPr="00176B7F" w:rsidRDefault="00A95687" w:rsidP="00A95687">
            <w:pPr>
              <w:spacing w:after="0" w:line="240" w:lineRule="auto"/>
              <w:jc w:val="center"/>
              <w:rPr>
                <w:rFonts w:ascii="Arial" w:eastAsia="Times New Roman" w:hAnsi="Arial" w:cs="Arial"/>
                <w:b/>
                <w:sz w:val="17"/>
                <w:szCs w:val="17"/>
              </w:rPr>
            </w:pPr>
            <w:r w:rsidRPr="00176B7F">
              <w:rPr>
                <w:rFonts w:ascii="Arial" w:eastAsia="Times New Roman" w:hAnsi="Arial" w:cs="Arial"/>
                <w:b/>
                <w:sz w:val="17"/>
                <w:szCs w:val="17"/>
              </w:rPr>
              <w:t>Očekivani rezultat aktivnosti/projekta</w:t>
            </w:r>
          </w:p>
        </w:tc>
        <w:tc>
          <w:tcPr>
            <w:tcW w:w="535" w:type="pct"/>
            <w:vMerge w:val="restart"/>
            <w:shd w:val="clear" w:color="auto" w:fill="D0CECE" w:themeFill="background2" w:themeFillShade="E6"/>
            <w:vAlign w:val="center"/>
          </w:tcPr>
          <w:p w:rsidR="00A95687" w:rsidRPr="00176B7F" w:rsidRDefault="00A95687" w:rsidP="00A95687">
            <w:pPr>
              <w:spacing w:after="0" w:line="240" w:lineRule="auto"/>
              <w:jc w:val="center"/>
              <w:rPr>
                <w:rFonts w:ascii="Arial" w:eastAsia="Times New Roman" w:hAnsi="Arial" w:cs="Arial"/>
                <w:i/>
                <w:sz w:val="17"/>
                <w:szCs w:val="17"/>
              </w:rPr>
            </w:pPr>
            <w:r w:rsidRPr="00176B7F">
              <w:rPr>
                <w:rFonts w:ascii="Arial" w:eastAsia="Times New Roman" w:hAnsi="Arial" w:cs="Arial"/>
                <w:b/>
                <w:sz w:val="17"/>
                <w:szCs w:val="17"/>
              </w:rPr>
              <w:t>Nosilac</w:t>
            </w:r>
          </w:p>
          <w:p w:rsidR="00A95687" w:rsidRPr="00176B7F" w:rsidRDefault="00A95687" w:rsidP="00A95687">
            <w:pPr>
              <w:spacing w:after="0" w:line="240" w:lineRule="auto"/>
              <w:jc w:val="center"/>
              <w:rPr>
                <w:rFonts w:ascii="Arial" w:eastAsia="Times New Roman" w:hAnsi="Arial" w:cs="Arial"/>
                <w:i/>
                <w:sz w:val="17"/>
                <w:szCs w:val="17"/>
              </w:rPr>
            </w:pPr>
            <w:r w:rsidRPr="00176B7F">
              <w:rPr>
                <w:rFonts w:ascii="Arial" w:eastAsia="Times New Roman" w:hAnsi="Arial" w:cs="Arial"/>
                <w:i/>
                <w:sz w:val="17"/>
                <w:szCs w:val="17"/>
              </w:rPr>
              <w:t>(najmanji organizacioni dio)</w:t>
            </w:r>
          </w:p>
        </w:tc>
        <w:tc>
          <w:tcPr>
            <w:tcW w:w="193" w:type="pct"/>
            <w:vMerge w:val="restart"/>
            <w:shd w:val="clear" w:color="auto" w:fill="D0CECE" w:themeFill="background2" w:themeFillShade="E6"/>
            <w:vAlign w:val="center"/>
          </w:tcPr>
          <w:p w:rsidR="00A95687" w:rsidRPr="00176B7F" w:rsidRDefault="00A95687" w:rsidP="00A95687">
            <w:pPr>
              <w:spacing w:after="0" w:line="240" w:lineRule="auto"/>
              <w:jc w:val="center"/>
              <w:rPr>
                <w:rFonts w:ascii="Arial" w:eastAsia="Times New Roman" w:hAnsi="Arial" w:cs="Arial"/>
                <w:sz w:val="17"/>
                <w:szCs w:val="17"/>
              </w:rPr>
            </w:pPr>
            <w:r w:rsidRPr="00176B7F">
              <w:rPr>
                <w:rFonts w:ascii="Arial" w:eastAsia="Times New Roman" w:hAnsi="Arial" w:cs="Arial"/>
                <w:b/>
                <w:sz w:val="17"/>
                <w:szCs w:val="17"/>
              </w:rPr>
              <w:t>PJI</w:t>
            </w:r>
            <w:r w:rsidRPr="00176B7F">
              <w:rPr>
                <w:rFonts w:ascii="Arial" w:eastAsia="Times New Roman" w:hAnsi="Arial" w:cs="Arial"/>
                <w:b/>
                <w:sz w:val="17"/>
                <w:szCs w:val="17"/>
                <w:vertAlign w:val="superscript"/>
              </w:rPr>
              <w:t>2</w:t>
            </w:r>
          </w:p>
        </w:tc>
        <w:tc>
          <w:tcPr>
            <w:tcW w:w="294" w:type="pct"/>
            <w:shd w:val="clear" w:color="auto" w:fill="D0CECE" w:themeFill="background2" w:themeFillShade="E6"/>
            <w:vAlign w:val="center"/>
          </w:tcPr>
          <w:p w:rsidR="00A95687" w:rsidRPr="00176B7F" w:rsidRDefault="00A95687" w:rsidP="00A95687">
            <w:pPr>
              <w:spacing w:after="0" w:line="240" w:lineRule="auto"/>
              <w:jc w:val="center"/>
              <w:rPr>
                <w:rFonts w:ascii="Arial" w:eastAsia="Times New Roman" w:hAnsi="Arial" w:cs="Arial"/>
                <w:sz w:val="17"/>
                <w:szCs w:val="17"/>
              </w:rPr>
            </w:pPr>
            <w:r w:rsidRPr="00176B7F">
              <w:rPr>
                <w:rFonts w:ascii="Arial" w:eastAsia="Times New Roman" w:hAnsi="Arial" w:cs="Arial"/>
                <w:b/>
                <w:sz w:val="17"/>
                <w:szCs w:val="17"/>
              </w:rPr>
              <w:t>Usvaja se</w:t>
            </w:r>
            <w:r w:rsidRPr="00176B7F">
              <w:rPr>
                <w:rFonts w:ascii="Arial" w:eastAsia="Times New Roman" w:hAnsi="Arial" w:cs="Arial"/>
                <w:b/>
                <w:sz w:val="17"/>
                <w:szCs w:val="17"/>
                <w:vertAlign w:val="superscript"/>
              </w:rPr>
              <w:t>3</w:t>
            </w:r>
          </w:p>
        </w:tc>
        <w:tc>
          <w:tcPr>
            <w:tcW w:w="1737" w:type="pct"/>
            <w:gridSpan w:val="4"/>
            <w:shd w:val="clear" w:color="auto" w:fill="D0CECE" w:themeFill="background2" w:themeFillShade="E6"/>
            <w:vAlign w:val="center"/>
          </w:tcPr>
          <w:p w:rsidR="00A95687" w:rsidRPr="00176B7F" w:rsidRDefault="00A95687" w:rsidP="00A95687">
            <w:pPr>
              <w:spacing w:after="0" w:line="240" w:lineRule="auto"/>
              <w:jc w:val="center"/>
              <w:rPr>
                <w:rFonts w:ascii="Arial" w:eastAsia="Times New Roman" w:hAnsi="Arial" w:cs="Arial"/>
                <w:b/>
                <w:bCs/>
                <w:sz w:val="17"/>
                <w:szCs w:val="17"/>
              </w:rPr>
            </w:pPr>
            <w:r w:rsidRPr="00176B7F">
              <w:rPr>
                <w:rFonts w:ascii="Arial" w:eastAsia="Times New Roman" w:hAnsi="Arial" w:cs="Arial"/>
                <w:b/>
                <w:bCs/>
                <w:sz w:val="17"/>
                <w:szCs w:val="17"/>
              </w:rPr>
              <w:t xml:space="preserve">Izvori i iznosi planiranih finansijskih </w:t>
            </w:r>
          </w:p>
          <w:p w:rsidR="00A95687" w:rsidRPr="00176B7F" w:rsidRDefault="00A95687" w:rsidP="00A95687">
            <w:pPr>
              <w:spacing w:after="0" w:line="240" w:lineRule="auto"/>
              <w:jc w:val="center"/>
              <w:rPr>
                <w:rFonts w:ascii="Arial" w:eastAsia="Times New Roman" w:hAnsi="Arial" w:cs="Arial"/>
                <w:sz w:val="17"/>
                <w:szCs w:val="17"/>
              </w:rPr>
            </w:pPr>
            <w:r w:rsidRPr="00176B7F">
              <w:rPr>
                <w:rFonts w:ascii="Arial" w:eastAsia="Times New Roman" w:hAnsi="Arial" w:cs="Arial"/>
                <w:b/>
                <w:bCs/>
                <w:sz w:val="17"/>
                <w:szCs w:val="17"/>
              </w:rPr>
              <w:t>sredstava u mil. KM</w:t>
            </w:r>
          </w:p>
        </w:tc>
      </w:tr>
      <w:tr w:rsidR="00B26CD5" w:rsidRPr="00176B7F" w:rsidTr="000749D5">
        <w:trPr>
          <w:trHeight w:val="781"/>
          <w:jc w:val="center"/>
        </w:trPr>
        <w:tc>
          <w:tcPr>
            <w:tcW w:w="1119" w:type="pct"/>
            <w:vMerge/>
            <w:shd w:val="clear" w:color="auto" w:fill="D0CECE" w:themeFill="background2" w:themeFillShade="E6"/>
            <w:vAlign w:val="center"/>
          </w:tcPr>
          <w:p w:rsidR="00A95687" w:rsidRPr="00176B7F" w:rsidRDefault="00A95687" w:rsidP="00A95687">
            <w:pPr>
              <w:spacing w:after="0" w:line="240" w:lineRule="auto"/>
              <w:jc w:val="center"/>
              <w:rPr>
                <w:rFonts w:ascii="Arial" w:eastAsia="Times New Roman" w:hAnsi="Arial" w:cs="Arial"/>
                <w:sz w:val="17"/>
                <w:szCs w:val="17"/>
              </w:rPr>
            </w:pPr>
          </w:p>
        </w:tc>
        <w:tc>
          <w:tcPr>
            <w:tcW w:w="498" w:type="pct"/>
            <w:vMerge/>
            <w:shd w:val="clear" w:color="auto" w:fill="D0CECE" w:themeFill="background2" w:themeFillShade="E6"/>
            <w:vAlign w:val="center"/>
          </w:tcPr>
          <w:p w:rsidR="00A95687" w:rsidRPr="00176B7F" w:rsidRDefault="00A95687" w:rsidP="00A95687">
            <w:pPr>
              <w:spacing w:after="0" w:line="240" w:lineRule="auto"/>
              <w:jc w:val="center"/>
              <w:rPr>
                <w:rFonts w:ascii="Arial" w:eastAsia="Times New Roman" w:hAnsi="Arial" w:cs="Arial"/>
                <w:sz w:val="17"/>
                <w:szCs w:val="17"/>
              </w:rPr>
            </w:pPr>
          </w:p>
        </w:tc>
        <w:tc>
          <w:tcPr>
            <w:tcW w:w="624" w:type="pct"/>
            <w:vMerge/>
            <w:shd w:val="clear" w:color="auto" w:fill="D0CECE" w:themeFill="background2" w:themeFillShade="E6"/>
            <w:vAlign w:val="center"/>
          </w:tcPr>
          <w:p w:rsidR="00A95687" w:rsidRPr="00176B7F" w:rsidRDefault="00A95687" w:rsidP="00A95687">
            <w:pPr>
              <w:spacing w:after="0" w:line="240" w:lineRule="auto"/>
              <w:jc w:val="center"/>
              <w:rPr>
                <w:rFonts w:ascii="Arial" w:eastAsia="Times New Roman" w:hAnsi="Arial" w:cs="Arial"/>
                <w:b/>
                <w:sz w:val="17"/>
                <w:szCs w:val="17"/>
              </w:rPr>
            </w:pPr>
          </w:p>
        </w:tc>
        <w:tc>
          <w:tcPr>
            <w:tcW w:w="535" w:type="pct"/>
            <w:vMerge/>
            <w:shd w:val="clear" w:color="auto" w:fill="D0CECE" w:themeFill="background2" w:themeFillShade="E6"/>
            <w:vAlign w:val="center"/>
          </w:tcPr>
          <w:p w:rsidR="00A95687" w:rsidRPr="00176B7F" w:rsidRDefault="00A95687" w:rsidP="00A95687">
            <w:pPr>
              <w:spacing w:after="0" w:line="240" w:lineRule="auto"/>
              <w:jc w:val="center"/>
              <w:rPr>
                <w:rFonts w:ascii="Arial" w:eastAsia="Times New Roman" w:hAnsi="Arial" w:cs="Arial"/>
                <w:b/>
                <w:sz w:val="17"/>
                <w:szCs w:val="17"/>
              </w:rPr>
            </w:pPr>
          </w:p>
        </w:tc>
        <w:tc>
          <w:tcPr>
            <w:tcW w:w="193" w:type="pct"/>
            <w:vMerge/>
            <w:shd w:val="clear" w:color="auto" w:fill="D0CECE" w:themeFill="background2" w:themeFillShade="E6"/>
            <w:vAlign w:val="center"/>
          </w:tcPr>
          <w:p w:rsidR="00A95687" w:rsidRPr="00176B7F" w:rsidRDefault="00A95687" w:rsidP="00A95687">
            <w:pPr>
              <w:spacing w:after="0" w:line="240" w:lineRule="auto"/>
              <w:jc w:val="center"/>
              <w:rPr>
                <w:rFonts w:ascii="Arial" w:eastAsia="Times New Roman" w:hAnsi="Arial" w:cs="Arial"/>
                <w:bCs/>
                <w:sz w:val="17"/>
                <w:szCs w:val="17"/>
              </w:rPr>
            </w:pPr>
          </w:p>
        </w:tc>
        <w:tc>
          <w:tcPr>
            <w:tcW w:w="294" w:type="pct"/>
            <w:shd w:val="clear" w:color="auto" w:fill="D0CECE" w:themeFill="background2" w:themeFillShade="E6"/>
            <w:vAlign w:val="center"/>
          </w:tcPr>
          <w:p w:rsidR="000749D5" w:rsidRDefault="00A95687" w:rsidP="00A95687">
            <w:pPr>
              <w:spacing w:after="0" w:line="240" w:lineRule="auto"/>
              <w:jc w:val="center"/>
              <w:rPr>
                <w:rFonts w:ascii="Arial" w:eastAsia="Times New Roman" w:hAnsi="Arial" w:cs="Arial"/>
                <w:spacing w:val="-2"/>
                <w:sz w:val="17"/>
                <w:szCs w:val="17"/>
              </w:rPr>
            </w:pPr>
            <w:r w:rsidRPr="00176B7F">
              <w:rPr>
                <w:rFonts w:ascii="Arial" w:eastAsia="Times New Roman" w:hAnsi="Arial" w:cs="Arial"/>
                <w:spacing w:val="-2"/>
                <w:sz w:val="17"/>
                <w:szCs w:val="17"/>
              </w:rPr>
              <w:t>(Da/</w:t>
            </w:r>
          </w:p>
          <w:p w:rsidR="00A95687" w:rsidRPr="00176B7F" w:rsidRDefault="00A95687" w:rsidP="00A95687">
            <w:pPr>
              <w:spacing w:after="0" w:line="240" w:lineRule="auto"/>
              <w:jc w:val="center"/>
              <w:rPr>
                <w:rFonts w:ascii="Arial" w:eastAsia="Times New Roman" w:hAnsi="Arial" w:cs="Arial"/>
                <w:bCs/>
                <w:spacing w:val="-2"/>
                <w:sz w:val="17"/>
                <w:szCs w:val="17"/>
              </w:rPr>
            </w:pPr>
            <w:r w:rsidRPr="00176B7F">
              <w:rPr>
                <w:rFonts w:ascii="Arial" w:eastAsia="Times New Roman" w:hAnsi="Arial" w:cs="Arial"/>
                <w:spacing w:val="-2"/>
                <w:sz w:val="17"/>
                <w:szCs w:val="17"/>
              </w:rPr>
              <w:t>Ne)</w:t>
            </w:r>
          </w:p>
        </w:tc>
        <w:tc>
          <w:tcPr>
            <w:tcW w:w="681" w:type="pct"/>
            <w:shd w:val="clear" w:color="auto" w:fill="D0CECE" w:themeFill="background2" w:themeFillShade="E6"/>
            <w:vAlign w:val="center"/>
          </w:tcPr>
          <w:p w:rsidR="00A95687" w:rsidRPr="00176B7F" w:rsidRDefault="00A95687" w:rsidP="00A95687">
            <w:pPr>
              <w:spacing w:after="0" w:line="240" w:lineRule="auto"/>
              <w:jc w:val="center"/>
              <w:rPr>
                <w:rFonts w:ascii="Arial" w:eastAsia="Times New Roman" w:hAnsi="Arial" w:cs="Arial"/>
                <w:bCs/>
                <w:sz w:val="17"/>
                <w:szCs w:val="17"/>
              </w:rPr>
            </w:pPr>
            <w:r w:rsidRPr="00176B7F">
              <w:rPr>
                <w:rFonts w:ascii="Arial" w:eastAsia="Times New Roman" w:hAnsi="Arial" w:cs="Arial"/>
                <w:bCs/>
                <w:sz w:val="17"/>
                <w:szCs w:val="17"/>
              </w:rPr>
              <w:t>Izvori</w:t>
            </w:r>
          </w:p>
        </w:tc>
        <w:tc>
          <w:tcPr>
            <w:tcW w:w="345" w:type="pct"/>
            <w:shd w:val="clear" w:color="auto" w:fill="D0CECE" w:themeFill="background2" w:themeFillShade="E6"/>
            <w:vAlign w:val="center"/>
          </w:tcPr>
          <w:p w:rsidR="00A95687" w:rsidRPr="00176B7F" w:rsidRDefault="00A95687" w:rsidP="00A95687">
            <w:pPr>
              <w:spacing w:after="0" w:line="240" w:lineRule="auto"/>
              <w:jc w:val="center"/>
              <w:rPr>
                <w:rFonts w:ascii="Arial" w:eastAsia="Times New Roman" w:hAnsi="Arial" w:cs="Arial"/>
                <w:bCs/>
                <w:sz w:val="17"/>
                <w:szCs w:val="17"/>
              </w:rPr>
            </w:pPr>
            <w:r w:rsidRPr="00176B7F">
              <w:rPr>
                <w:rFonts w:ascii="Arial" w:eastAsia="Times New Roman" w:hAnsi="Arial" w:cs="Arial"/>
                <w:bCs/>
                <w:sz w:val="17"/>
                <w:szCs w:val="17"/>
              </w:rPr>
              <w:t>Godina 1</w:t>
            </w:r>
          </w:p>
        </w:tc>
        <w:tc>
          <w:tcPr>
            <w:tcW w:w="356" w:type="pct"/>
            <w:shd w:val="clear" w:color="auto" w:fill="D0CECE" w:themeFill="background2" w:themeFillShade="E6"/>
            <w:vAlign w:val="center"/>
          </w:tcPr>
          <w:p w:rsidR="00A95687" w:rsidRPr="00176B7F" w:rsidRDefault="00A95687" w:rsidP="00A95687">
            <w:pPr>
              <w:spacing w:after="0" w:line="240" w:lineRule="auto"/>
              <w:jc w:val="center"/>
              <w:rPr>
                <w:rFonts w:ascii="Arial" w:eastAsia="Times New Roman" w:hAnsi="Arial" w:cs="Arial"/>
                <w:sz w:val="17"/>
                <w:szCs w:val="17"/>
              </w:rPr>
            </w:pPr>
            <w:r w:rsidRPr="00176B7F">
              <w:rPr>
                <w:rFonts w:ascii="Arial" w:eastAsia="Times New Roman" w:hAnsi="Arial" w:cs="Arial"/>
                <w:bCs/>
                <w:sz w:val="17"/>
                <w:szCs w:val="17"/>
              </w:rPr>
              <w:t>Godina 2</w:t>
            </w:r>
          </w:p>
        </w:tc>
        <w:tc>
          <w:tcPr>
            <w:tcW w:w="355" w:type="pct"/>
            <w:shd w:val="clear" w:color="auto" w:fill="D0CECE" w:themeFill="background2" w:themeFillShade="E6"/>
            <w:vAlign w:val="center"/>
          </w:tcPr>
          <w:p w:rsidR="00A95687" w:rsidRPr="00176B7F" w:rsidRDefault="00A95687" w:rsidP="00A95687">
            <w:pPr>
              <w:spacing w:after="0" w:line="240" w:lineRule="auto"/>
              <w:jc w:val="center"/>
              <w:rPr>
                <w:rFonts w:ascii="Arial" w:eastAsia="Times New Roman" w:hAnsi="Arial" w:cs="Arial"/>
                <w:sz w:val="17"/>
                <w:szCs w:val="17"/>
              </w:rPr>
            </w:pPr>
            <w:r w:rsidRPr="00176B7F">
              <w:rPr>
                <w:rFonts w:ascii="Arial" w:eastAsia="Times New Roman" w:hAnsi="Arial" w:cs="Arial"/>
                <w:bCs/>
                <w:sz w:val="17"/>
                <w:szCs w:val="17"/>
              </w:rPr>
              <w:t>Godina 3</w:t>
            </w:r>
          </w:p>
        </w:tc>
      </w:tr>
      <w:tr w:rsidR="004754F0" w:rsidRPr="00176B7F" w:rsidTr="000749D5">
        <w:trPr>
          <w:trHeight w:val="20"/>
          <w:jc w:val="center"/>
        </w:trPr>
        <w:tc>
          <w:tcPr>
            <w:tcW w:w="1119" w:type="pct"/>
            <w:vMerge w:val="restart"/>
            <w:vAlign w:val="center"/>
          </w:tcPr>
          <w:p w:rsidR="004754F0" w:rsidRPr="00176B7F" w:rsidRDefault="004754F0" w:rsidP="00A95687">
            <w:pPr>
              <w:spacing w:after="0" w:line="240" w:lineRule="auto"/>
              <w:rPr>
                <w:rFonts w:ascii="Arial" w:eastAsia="Times New Roman" w:hAnsi="Arial" w:cs="Arial"/>
                <w:sz w:val="17"/>
                <w:szCs w:val="17"/>
              </w:rPr>
            </w:pPr>
            <w:r w:rsidRPr="00176B7F">
              <w:rPr>
                <w:rFonts w:ascii="Arial" w:hAnsi="Arial" w:cs="Arial"/>
                <w:sz w:val="17"/>
                <w:szCs w:val="17"/>
              </w:rPr>
              <w:t>2.1.</w:t>
            </w:r>
            <w:r>
              <w:rPr>
                <w:rFonts w:ascii="Arial" w:hAnsi="Arial" w:cs="Arial"/>
                <w:sz w:val="17"/>
                <w:szCs w:val="17"/>
              </w:rPr>
              <w:t xml:space="preserve"> Učešće na sajmu</w:t>
            </w:r>
          </w:p>
        </w:tc>
        <w:tc>
          <w:tcPr>
            <w:tcW w:w="498" w:type="pct"/>
            <w:vMerge w:val="restart"/>
            <w:tcBorders>
              <w:right w:val="single" w:sz="4" w:space="0" w:color="auto"/>
            </w:tcBorders>
            <w:shd w:val="clear" w:color="auto" w:fill="FFFFFF" w:themeFill="background1"/>
          </w:tcPr>
          <w:p w:rsidR="004754F0" w:rsidRPr="00176B7F" w:rsidRDefault="001868CB" w:rsidP="00A95687">
            <w:pPr>
              <w:spacing w:after="0" w:line="240" w:lineRule="auto"/>
              <w:jc w:val="center"/>
              <w:rPr>
                <w:rFonts w:ascii="Arial" w:eastAsia="Times New Roman" w:hAnsi="Arial" w:cs="Arial"/>
                <w:sz w:val="17"/>
                <w:szCs w:val="17"/>
              </w:rPr>
            </w:pPr>
            <w:r>
              <w:rPr>
                <w:rFonts w:ascii="Arial" w:eastAsia="Times New Roman" w:hAnsi="Arial" w:cs="Arial"/>
                <w:sz w:val="17"/>
                <w:szCs w:val="17"/>
              </w:rPr>
              <w:t>2027</w:t>
            </w:r>
            <w:r w:rsidR="004754F0">
              <w:rPr>
                <w:rFonts w:ascii="Arial" w:eastAsia="Times New Roman" w:hAnsi="Arial" w:cs="Arial"/>
                <w:sz w:val="17"/>
                <w:szCs w:val="17"/>
              </w:rPr>
              <w:t>-202</w:t>
            </w:r>
            <w:r>
              <w:rPr>
                <w:rFonts w:ascii="Arial" w:eastAsia="Times New Roman" w:hAnsi="Arial" w:cs="Arial"/>
                <w:sz w:val="17"/>
                <w:szCs w:val="17"/>
              </w:rPr>
              <w:t>9</w:t>
            </w:r>
          </w:p>
        </w:tc>
        <w:tc>
          <w:tcPr>
            <w:tcW w:w="624" w:type="pct"/>
            <w:vMerge w:val="restart"/>
          </w:tcPr>
          <w:p w:rsidR="004754F0" w:rsidRPr="00176B7F" w:rsidRDefault="004754F0" w:rsidP="00A95687">
            <w:pPr>
              <w:pStyle w:val="ListParagraph"/>
              <w:spacing w:after="0" w:line="240" w:lineRule="auto"/>
              <w:ind w:left="72"/>
              <w:jc w:val="center"/>
              <w:rPr>
                <w:rFonts w:ascii="Arial" w:eastAsia="Times New Roman" w:hAnsi="Arial" w:cs="Arial"/>
                <w:sz w:val="17"/>
                <w:szCs w:val="17"/>
              </w:rPr>
            </w:pPr>
            <w:r>
              <w:rPr>
                <w:rFonts w:ascii="Arial" w:hAnsi="Arial" w:cs="Arial"/>
                <w:sz w:val="17"/>
                <w:szCs w:val="17"/>
              </w:rPr>
              <w:t>Podrška proizvodni i promociji poljoprivrdeno-prehrambenih proizvoda</w:t>
            </w:r>
          </w:p>
        </w:tc>
        <w:tc>
          <w:tcPr>
            <w:tcW w:w="535" w:type="pct"/>
            <w:vMerge w:val="restart"/>
            <w:shd w:val="clear" w:color="auto" w:fill="auto"/>
          </w:tcPr>
          <w:p w:rsidR="004754F0" w:rsidRPr="00176B7F" w:rsidRDefault="004754F0" w:rsidP="00A95687">
            <w:pPr>
              <w:autoSpaceDE w:val="0"/>
              <w:autoSpaceDN w:val="0"/>
              <w:adjustRightInd w:val="0"/>
              <w:spacing w:after="0" w:line="240" w:lineRule="auto"/>
              <w:jc w:val="center"/>
              <w:rPr>
                <w:rFonts w:ascii="Arial" w:eastAsia="Times New Roman" w:hAnsi="Arial" w:cs="Arial"/>
                <w:sz w:val="17"/>
                <w:szCs w:val="17"/>
              </w:rPr>
            </w:pPr>
            <w:r>
              <w:rPr>
                <w:rFonts w:ascii="Arial" w:eastAsia="Times New Roman" w:hAnsi="Arial" w:cs="Arial"/>
                <w:sz w:val="17"/>
                <w:szCs w:val="17"/>
              </w:rPr>
              <w:t>Služba za obrt, poljoprivredu, razvoj i poduzetništvo</w:t>
            </w:r>
          </w:p>
        </w:tc>
        <w:tc>
          <w:tcPr>
            <w:tcW w:w="193" w:type="pct"/>
            <w:vMerge w:val="restart"/>
            <w:shd w:val="clear" w:color="auto" w:fill="FFFFFF" w:themeFill="background1"/>
          </w:tcPr>
          <w:p w:rsidR="004754F0" w:rsidRPr="00176B7F" w:rsidRDefault="004754F0" w:rsidP="00A95687">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ne</w:t>
            </w:r>
          </w:p>
        </w:tc>
        <w:tc>
          <w:tcPr>
            <w:tcW w:w="294" w:type="pct"/>
            <w:vMerge w:val="restart"/>
            <w:shd w:val="clear" w:color="auto" w:fill="FFFFFF" w:themeFill="background1"/>
          </w:tcPr>
          <w:p w:rsidR="004754F0" w:rsidRPr="00176B7F" w:rsidRDefault="004754F0" w:rsidP="00A95687">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ne</w:t>
            </w:r>
          </w:p>
        </w:tc>
        <w:tc>
          <w:tcPr>
            <w:tcW w:w="681" w:type="pct"/>
            <w:shd w:val="clear" w:color="auto" w:fill="FFFFFF" w:themeFill="background1"/>
            <w:vAlign w:val="center"/>
          </w:tcPr>
          <w:p w:rsidR="004754F0" w:rsidRPr="00176B7F" w:rsidRDefault="004754F0" w:rsidP="00A95687">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5" w:type="pct"/>
            <w:shd w:val="clear" w:color="auto" w:fill="FFFFFF" w:themeFill="background1"/>
            <w:vAlign w:val="center"/>
          </w:tcPr>
          <w:p w:rsidR="004754F0" w:rsidRPr="00330777" w:rsidRDefault="004754F0" w:rsidP="00DE1E99">
            <w:pPr>
              <w:spacing w:after="0" w:line="240" w:lineRule="auto"/>
              <w:jc w:val="center"/>
              <w:rPr>
                <w:rFonts w:ascii="Arial" w:eastAsia="Times New Roman" w:hAnsi="Arial" w:cs="Arial"/>
                <w:bCs/>
                <w:sz w:val="17"/>
                <w:szCs w:val="17"/>
              </w:rPr>
            </w:pPr>
            <w:r w:rsidRPr="00330777">
              <w:rPr>
                <w:rFonts w:ascii="Arial" w:eastAsia="Times New Roman" w:hAnsi="Arial" w:cs="Arial"/>
                <w:bCs/>
                <w:sz w:val="17"/>
                <w:szCs w:val="17"/>
              </w:rPr>
              <w:t>2.000</w:t>
            </w:r>
          </w:p>
        </w:tc>
        <w:tc>
          <w:tcPr>
            <w:tcW w:w="356" w:type="pct"/>
            <w:shd w:val="clear" w:color="auto" w:fill="FFFFFF" w:themeFill="background1"/>
            <w:vAlign w:val="center"/>
          </w:tcPr>
          <w:p w:rsidR="004754F0" w:rsidRPr="00176B7F" w:rsidRDefault="004754F0" w:rsidP="00A95687">
            <w:pPr>
              <w:spacing w:after="0" w:line="240" w:lineRule="auto"/>
              <w:jc w:val="center"/>
              <w:rPr>
                <w:rFonts w:ascii="Arial" w:eastAsia="Times New Roman" w:hAnsi="Arial" w:cs="Arial"/>
                <w:bCs/>
                <w:sz w:val="17"/>
                <w:szCs w:val="17"/>
              </w:rPr>
            </w:pPr>
            <w:r>
              <w:rPr>
                <w:rFonts w:ascii="Arial" w:eastAsia="Times New Roman" w:hAnsi="Arial" w:cs="Arial"/>
                <w:b/>
                <w:bCs/>
                <w:sz w:val="17"/>
                <w:szCs w:val="17"/>
              </w:rPr>
              <w:t>2.000</w:t>
            </w:r>
          </w:p>
        </w:tc>
        <w:tc>
          <w:tcPr>
            <w:tcW w:w="355" w:type="pct"/>
            <w:shd w:val="clear" w:color="auto" w:fill="FFFFFF" w:themeFill="background1"/>
            <w:vAlign w:val="center"/>
          </w:tcPr>
          <w:p w:rsidR="004754F0" w:rsidRPr="00176B7F" w:rsidRDefault="004754F0" w:rsidP="00A95687">
            <w:pPr>
              <w:spacing w:after="0" w:line="240" w:lineRule="auto"/>
              <w:jc w:val="center"/>
              <w:rPr>
                <w:rFonts w:ascii="Arial" w:eastAsia="Times New Roman" w:hAnsi="Arial" w:cs="Arial"/>
                <w:bCs/>
                <w:sz w:val="17"/>
                <w:szCs w:val="17"/>
              </w:rPr>
            </w:pPr>
            <w:r>
              <w:rPr>
                <w:rFonts w:ascii="Arial" w:eastAsia="Times New Roman" w:hAnsi="Arial" w:cs="Arial"/>
                <w:b/>
                <w:bCs/>
                <w:sz w:val="17"/>
                <w:szCs w:val="17"/>
              </w:rPr>
              <w:t>2.000</w:t>
            </w:r>
          </w:p>
        </w:tc>
      </w:tr>
      <w:tr w:rsidR="004754F0" w:rsidRPr="00176B7F" w:rsidTr="000749D5">
        <w:trPr>
          <w:trHeight w:val="20"/>
          <w:jc w:val="center"/>
        </w:trPr>
        <w:tc>
          <w:tcPr>
            <w:tcW w:w="1119" w:type="pct"/>
            <w:vMerge/>
            <w:vAlign w:val="center"/>
          </w:tcPr>
          <w:p w:rsidR="004754F0" w:rsidRPr="00176B7F" w:rsidRDefault="004754F0" w:rsidP="00A95687">
            <w:pPr>
              <w:spacing w:after="0" w:line="240" w:lineRule="auto"/>
              <w:rPr>
                <w:rFonts w:ascii="Arial" w:eastAsia="Times New Roman" w:hAnsi="Arial" w:cs="Arial"/>
                <w:sz w:val="17"/>
                <w:szCs w:val="17"/>
              </w:rPr>
            </w:pPr>
          </w:p>
        </w:tc>
        <w:tc>
          <w:tcPr>
            <w:tcW w:w="498" w:type="pct"/>
            <w:vMerge/>
            <w:tcBorders>
              <w:right w:val="single" w:sz="4" w:space="0" w:color="auto"/>
            </w:tcBorders>
            <w:shd w:val="clear" w:color="auto" w:fill="FFFFFF" w:themeFill="background1"/>
          </w:tcPr>
          <w:p w:rsidR="004754F0" w:rsidRPr="00176B7F" w:rsidRDefault="004754F0" w:rsidP="00A95687">
            <w:pPr>
              <w:spacing w:after="0" w:line="240" w:lineRule="auto"/>
              <w:jc w:val="center"/>
              <w:rPr>
                <w:rFonts w:ascii="Arial" w:eastAsia="Times New Roman" w:hAnsi="Arial" w:cs="Arial"/>
                <w:sz w:val="17"/>
                <w:szCs w:val="17"/>
              </w:rPr>
            </w:pPr>
          </w:p>
        </w:tc>
        <w:tc>
          <w:tcPr>
            <w:tcW w:w="624" w:type="pct"/>
            <w:vMerge/>
          </w:tcPr>
          <w:p w:rsidR="004754F0" w:rsidRPr="00176B7F" w:rsidRDefault="004754F0" w:rsidP="00A95687">
            <w:pPr>
              <w:spacing w:after="0" w:line="240" w:lineRule="auto"/>
              <w:jc w:val="center"/>
              <w:rPr>
                <w:rFonts w:ascii="Arial" w:eastAsia="Times New Roman" w:hAnsi="Arial" w:cs="Arial"/>
                <w:i/>
                <w:sz w:val="17"/>
                <w:szCs w:val="17"/>
              </w:rPr>
            </w:pPr>
          </w:p>
        </w:tc>
        <w:tc>
          <w:tcPr>
            <w:tcW w:w="535" w:type="pct"/>
            <w:vMerge/>
            <w:shd w:val="clear" w:color="auto" w:fill="auto"/>
          </w:tcPr>
          <w:p w:rsidR="004754F0" w:rsidRPr="00176B7F" w:rsidRDefault="004754F0" w:rsidP="00A95687">
            <w:pPr>
              <w:spacing w:after="0" w:line="240" w:lineRule="auto"/>
              <w:jc w:val="center"/>
              <w:rPr>
                <w:rFonts w:ascii="Arial" w:eastAsia="Times New Roman" w:hAnsi="Arial" w:cs="Arial"/>
                <w:i/>
                <w:sz w:val="17"/>
                <w:szCs w:val="17"/>
              </w:rPr>
            </w:pPr>
          </w:p>
        </w:tc>
        <w:tc>
          <w:tcPr>
            <w:tcW w:w="193" w:type="pct"/>
            <w:vMerge/>
            <w:shd w:val="clear" w:color="auto" w:fill="FFFFFF" w:themeFill="background1"/>
          </w:tcPr>
          <w:p w:rsidR="004754F0" w:rsidRPr="00176B7F" w:rsidRDefault="004754F0" w:rsidP="00A95687">
            <w:pPr>
              <w:spacing w:after="0" w:line="240" w:lineRule="auto"/>
              <w:jc w:val="center"/>
              <w:rPr>
                <w:rFonts w:ascii="Arial" w:eastAsia="Times New Roman" w:hAnsi="Arial" w:cs="Arial"/>
                <w:bCs/>
                <w:sz w:val="17"/>
                <w:szCs w:val="17"/>
              </w:rPr>
            </w:pPr>
          </w:p>
        </w:tc>
        <w:tc>
          <w:tcPr>
            <w:tcW w:w="294" w:type="pct"/>
            <w:vMerge/>
            <w:shd w:val="clear" w:color="auto" w:fill="FFFFFF" w:themeFill="background1"/>
          </w:tcPr>
          <w:p w:rsidR="004754F0" w:rsidRPr="00176B7F" w:rsidRDefault="004754F0" w:rsidP="00A95687">
            <w:pPr>
              <w:spacing w:after="0" w:line="240" w:lineRule="auto"/>
              <w:jc w:val="center"/>
              <w:rPr>
                <w:rFonts w:ascii="Arial" w:eastAsia="Times New Roman" w:hAnsi="Arial" w:cs="Arial"/>
                <w:bCs/>
                <w:sz w:val="17"/>
                <w:szCs w:val="17"/>
              </w:rPr>
            </w:pPr>
          </w:p>
        </w:tc>
        <w:tc>
          <w:tcPr>
            <w:tcW w:w="681" w:type="pct"/>
            <w:shd w:val="clear" w:color="auto" w:fill="FFFFFF" w:themeFill="background1"/>
            <w:vAlign w:val="center"/>
          </w:tcPr>
          <w:p w:rsidR="004754F0" w:rsidRPr="00176B7F" w:rsidRDefault="004754F0" w:rsidP="00A95687">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45" w:type="pct"/>
            <w:shd w:val="clear" w:color="auto" w:fill="FFFFFF" w:themeFill="background1"/>
            <w:vAlign w:val="center"/>
          </w:tcPr>
          <w:p w:rsidR="004754F0" w:rsidRPr="00176B7F" w:rsidRDefault="004754F0" w:rsidP="00DE1E99">
            <w:pPr>
              <w:spacing w:after="0" w:line="240" w:lineRule="auto"/>
              <w:jc w:val="center"/>
              <w:rPr>
                <w:rFonts w:ascii="Arial" w:eastAsia="Times New Roman" w:hAnsi="Arial" w:cs="Arial"/>
                <w:b/>
                <w:bCs/>
                <w:sz w:val="17"/>
                <w:szCs w:val="17"/>
              </w:rPr>
            </w:pPr>
          </w:p>
        </w:tc>
        <w:tc>
          <w:tcPr>
            <w:tcW w:w="356" w:type="pct"/>
            <w:shd w:val="clear" w:color="auto" w:fill="FFFFFF" w:themeFill="background1"/>
            <w:vAlign w:val="center"/>
          </w:tcPr>
          <w:p w:rsidR="004754F0" w:rsidRPr="00176B7F" w:rsidRDefault="004754F0" w:rsidP="00A95687">
            <w:pPr>
              <w:spacing w:after="0" w:line="240" w:lineRule="auto"/>
              <w:jc w:val="center"/>
              <w:rPr>
                <w:rFonts w:ascii="Arial" w:eastAsia="Times New Roman" w:hAnsi="Arial" w:cs="Arial"/>
                <w:bCs/>
                <w:sz w:val="17"/>
                <w:szCs w:val="17"/>
              </w:rPr>
            </w:pPr>
          </w:p>
        </w:tc>
        <w:tc>
          <w:tcPr>
            <w:tcW w:w="355" w:type="pct"/>
            <w:shd w:val="clear" w:color="auto" w:fill="FFFFFF" w:themeFill="background1"/>
            <w:vAlign w:val="center"/>
          </w:tcPr>
          <w:p w:rsidR="004754F0" w:rsidRPr="00176B7F" w:rsidRDefault="004754F0" w:rsidP="00A95687">
            <w:pPr>
              <w:spacing w:after="0" w:line="240" w:lineRule="auto"/>
              <w:jc w:val="center"/>
              <w:rPr>
                <w:rFonts w:ascii="Arial" w:eastAsia="Times New Roman" w:hAnsi="Arial" w:cs="Arial"/>
                <w:bCs/>
                <w:sz w:val="17"/>
                <w:szCs w:val="17"/>
              </w:rPr>
            </w:pPr>
          </w:p>
        </w:tc>
      </w:tr>
      <w:tr w:rsidR="004754F0" w:rsidRPr="00176B7F" w:rsidTr="000749D5">
        <w:trPr>
          <w:trHeight w:val="20"/>
          <w:jc w:val="center"/>
        </w:trPr>
        <w:tc>
          <w:tcPr>
            <w:tcW w:w="1119" w:type="pct"/>
            <w:vMerge/>
            <w:vAlign w:val="center"/>
          </w:tcPr>
          <w:p w:rsidR="004754F0" w:rsidRPr="00176B7F" w:rsidRDefault="004754F0" w:rsidP="00A95687">
            <w:pPr>
              <w:spacing w:after="0" w:line="240" w:lineRule="auto"/>
              <w:rPr>
                <w:rFonts w:ascii="Arial" w:eastAsia="Times New Roman" w:hAnsi="Arial" w:cs="Arial"/>
                <w:sz w:val="17"/>
                <w:szCs w:val="17"/>
              </w:rPr>
            </w:pPr>
          </w:p>
        </w:tc>
        <w:tc>
          <w:tcPr>
            <w:tcW w:w="498" w:type="pct"/>
            <w:vMerge/>
            <w:tcBorders>
              <w:right w:val="single" w:sz="4" w:space="0" w:color="auto"/>
            </w:tcBorders>
            <w:shd w:val="clear" w:color="auto" w:fill="FFFFFF" w:themeFill="background1"/>
          </w:tcPr>
          <w:p w:rsidR="004754F0" w:rsidRPr="00176B7F" w:rsidRDefault="004754F0" w:rsidP="00A95687">
            <w:pPr>
              <w:spacing w:after="0" w:line="240" w:lineRule="auto"/>
              <w:jc w:val="center"/>
              <w:rPr>
                <w:rFonts w:ascii="Arial" w:eastAsia="Times New Roman" w:hAnsi="Arial" w:cs="Arial"/>
                <w:sz w:val="17"/>
                <w:szCs w:val="17"/>
              </w:rPr>
            </w:pPr>
          </w:p>
        </w:tc>
        <w:tc>
          <w:tcPr>
            <w:tcW w:w="624" w:type="pct"/>
            <w:vMerge/>
          </w:tcPr>
          <w:p w:rsidR="004754F0" w:rsidRPr="00176B7F" w:rsidRDefault="004754F0" w:rsidP="00A95687">
            <w:pPr>
              <w:spacing w:after="0" w:line="240" w:lineRule="auto"/>
              <w:jc w:val="center"/>
              <w:rPr>
                <w:rFonts w:ascii="Arial" w:eastAsia="Times New Roman" w:hAnsi="Arial" w:cs="Arial"/>
                <w:i/>
                <w:sz w:val="17"/>
                <w:szCs w:val="17"/>
              </w:rPr>
            </w:pPr>
          </w:p>
        </w:tc>
        <w:tc>
          <w:tcPr>
            <w:tcW w:w="535" w:type="pct"/>
            <w:vMerge/>
            <w:shd w:val="clear" w:color="auto" w:fill="auto"/>
          </w:tcPr>
          <w:p w:rsidR="004754F0" w:rsidRPr="00176B7F" w:rsidRDefault="004754F0" w:rsidP="00A95687">
            <w:pPr>
              <w:spacing w:after="0" w:line="240" w:lineRule="auto"/>
              <w:jc w:val="center"/>
              <w:rPr>
                <w:rFonts w:ascii="Arial" w:eastAsia="Times New Roman" w:hAnsi="Arial" w:cs="Arial"/>
                <w:i/>
                <w:sz w:val="17"/>
                <w:szCs w:val="17"/>
              </w:rPr>
            </w:pPr>
          </w:p>
        </w:tc>
        <w:tc>
          <w:tcPr>
            <w:tcW w:w="193" w:type="pct"/>
            <w:vMerge/>
            <w:shd w:val="clear" w:color="auto" w:fill="FFFFFF" w:themeFill="background1"/>
          </w:tcPr>
          <w:p w:rsidR="004754F0" w:rsidRPr="00176B7F" w:rsidRDefault="004754F0" w:rsidP="00A95687">
            <w:pPr>
              <w:spacing w:after="0" w:line="240" w:lineRule="auto"/>
              <w:jc w:val="center"/>
              <w:rPr>
                <w:rFonts w:ascii="Arial" w:eastAsia="Times New Roman" w:hAnsi="Arial" w:cs="Arial"/>
                <w:bCs/>
                <w:sz w:val="17"/>
                <w:szCs w:val="17"/>
              </w:rPr>
            </w:pPr>
          </w:p>
        </w:tc>
        <w:tc>
          <w:tcPr>
            <w:tcW w:w="294" w:type="pct"/>
            <w:vMerge/>
            <w:shd w:val="clear" w:color="auto" w:fill="FFFFFF" w:themeFill="background1"/>
          </w:tcPr>
          <w:p w:rsidR="004754F0" w:rsidRPr="00176B7F" w:rsidRDefault="004754F0" w:rsidP="00A95687">
            <w:pPr>
              <w:spacing w:after="0" w:line="240" w:lineRule="auto"/>
              <w:jc w:val="center"/>
              <w:rPr>
                <w:rFonts w:ascii="Arial" w:eastAsia="Times New Roman" w:hAnsi="Arial" w:cs="Arial"/>
                <w:bCs/>
                <w:sz w:val="17"/>
                <w:szCs w:val="17"/>
              </w:rPr>
            </w:pPr>
          </w:p>
        </w:tc>
        <w:tc>
          <w:tcPr>
            <w:tcW w:w="681" w:type="pct"/>
            <w:shd w:val="clear" w:color="auto" w:fill="FFFFFF" w:themeFill="background1"/>
            <w:vAlign w:val="center"/>
          </w:tcPr>
          <w:p w:rsidR="004754F0" w:rsidRPr="00176B7F" w:rsidRDefault="004754F0" w:rsidP="00A95687">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5" w:type="pct"/>
            <w:shd w:val="clear" w:color="auto" w:fill="FFFFFF" w:themeFill="background1"/>
            <w:vAlign w:val="center"/>
          </w:tcPr>
          <w:p w:rsidR="004754F0" w:rsidRPr="00176B7F" w:rsidRDefault="004754F0" w:rsidP="00DE1E99">
            <w:pPr>
              <w:spacing w:after="0" w:line="240" w:lineRule="auto"/>
              <w:jc w:val="center"/>
              <w:rPr>
                <w:rFonts w:ascii="Arial" w:eastAsia="Times New Roman" w:hAnsi="Arial" w:cs="Arial"/>
                <w:b/>
                <w:bCs/>
                <w:sz w:val="17"/>
                <w:szCs w:val="17"/>
              </w:rPr>
            </w:pPr>
          </w:p>
        </w:tc>
        <w:tc>
          <w:tcPr>
            <w:tcW w:w="356" w:type="pct"/>
            <w:shd w:val="clear" w:color="auto" w:fill="FFFFFF" w:themeFill="background1"/>
            <w:vAlign w:val="center"/>
          </w:tcPr>
          <w:p w:rsidR="004754F0" w:rsidRPr="00176B7F" w:rsidRDefault="004754F0" w:rsidP="00A95687">
            <w:pPr>
              <w:spacing w:after="0" w:line="240" w:lineRule="auto"/>
              <w:jc w:val="center"/>
              <w:rPr>
                <w:rFonts w:ascii="Arial" w:eastAsia="Times New Roman" w:hAnsi="Arial" w:cs="Arial"/>
                <w:bCs/>
                <w:sz w:val="17"/>
                <w:szCs w:val="17"/>
              </w:rPr>
            </w:pPr>
          </w:p>
        </w:tc>
        <w:tc>
          <w:tcPr>
            <w:tcW w:w="355" w:type="pct"/>
            <w:shd w:val="clear" w:color="auto" w:fill="FFFFFF" w:themeFill="background1"/>
            <w:vAlign w:val="center"/>
          </w:tcPr>
          <w:p w:rsidR="004754F0" w:rsidRPr="00176B7F" w:rsidRDefault="004754F0" w:rsidP="00A95687">
            <w:pPr>
              <w:spacing w:after="0" w:line="240" w:lineRule="auto"/>
              <w:jc w:val="center"/>
              <w:rPr>
                <w:rFonts w:ascii="Arial" w:eastAsia="Times New Roman" w:hAnsi="Arial" w:cs="Arial"/>
                <w:bCs/>
                <w:sz w:val="17"/>
                <w:szCs w:val="17"/>
              </w:rPr>
            </w:pPr>
          </w:p>
        </w:tc>
      </w:tr>
      <w:tr w:rsidR="004754F0" w:rsidRPr="00176B7F" w:rsidTr="000749D5">
        <w:trPr>
          <w:trHeight w:val="20"/>
          <w:jc w:val="center"/>
        </w:trPr>
        <w:tc>
          <w:tcPr>
            <w:tcW w:w="1119" w:type="pct"/>
            <w:vMerge/>
            <w:vAlign w:val="center"/>
          </w:tcPr>
          <w:p w:rsidR="004754F0" w:rsidRPr="00176B7F" w:rsidRDefault="004754F0" w:rsidP="00A95687">
            <w:pPr>
              <w:spacing w:after="0" w:line="240" w:lineRule="auto"/>
              <w:rPr>
                <w:rFonts w:ascii="Arial" w:eastAsia="Times New Roman" w:hAnsi="Arial" w:cs="Arial"/>
                <w:sz w:val="17"/>
                <w:szCs w:val="17"/>
              </w:rPr>
            </w:pPr>
          </w:p>
        </w:tc>
        <w:tc>
          <w:tcPr>
            <w:tcW w:w="498" w:type="pct"/>
            <w:vMerge/>
            <w:tcBorders>
              <w:right w:val="single" w:sz="4" w:space="0" w:color="auto"/>
            </w:tcBorders>
            <w:shd w:val="clear" w:color="auto" w:fill="FFFFFF" w:themeFill="background1"/>
          </w:tcPr>
          <w:p w:rsidR="004754F0" w:rsidRPr="00176B7F" w:rsidRDefault="004754F0" w:rsidP="00A95687">
            <w:pPr>
              <w:spacing w:after="0" w:line="240" w:lineRule="auto"/>
              <w:jc w:val="center"/>
              <w:rPr>
                <w:rFonts w:ascii="Arial" w:eastAsia="Times New Roman" w:hAnsi="Arial" w:cs="Arial"/>
                <w:sz w:val="17"/>
                <w:szCs w:val="17"/>
              </w:rPr>
            </w:pPr>
          </w:p>
        </w:tc>
        <w:tc>
          <w:tcPr>
            <w:tcW w:w="624" w:type="pct"/>
            <w:vMerge/>
          </w:tcPr>
          <w:p w:rsidR="004754F0" w:rsidRPr="00176B7F" w:rsidRDefault="004754F0" w:rsidP="00A95687">
            <w:pPr>
              <w:spacing w:after="0" w:line="240" w:lineRule="auto"/>
              <w:jc w:val="center"/>
              <w:rPr>
                <w:rFonts w:ascii="Arial" w:eastAsia="Times New Roman" w:hAnsi="Arial" w:cs="Arial"/>
                <w:b/>
                <w:sz w:val="17"/>
                <w:szCs w:val="17"/>
              </w:rPr>
            </w:pPr>
          </w:p>
        </w:tc>
        <w:tc>
          <w:tcPr>
            <w:tcW w:w="535" w:type="pct"/>
            <w:vMerge/>
            <w:shd w:val="clear" w:color="auto" w:fill="auto"/>
          </w:tcPr>
          <w:p w:rsidR="004754F0" w:rsidRPr="00176B7F" w:rsidRDefault="004754F0" w:rsidP="00A95687">
            <w:pPr>
              <w:spacing w:after="0" w:line="240" w:lineRule="auto"/>
              <w:jc w:val="center"/>
              <w:rPr>
                <w:rFonts w:ascii="Arial" w:eastAsia="Times New Roman" w:hAnsi="Arial" w:cs="Arial"/>
                <w:b/>
                <w:sz w:val="17"/>
                <w:szCs w:val="17"/>
              </w:rPr>
            </w:pPr>
          </w:p>
        </w:tc>
        <w:tc>
          <w:tcPr>
            <w:tcW w:w="193" w:type="pct"/>
            <w:vMerge/>
            <w:shd w:val="clear" w:color="auto" w:fill="FFFFFF" w:themeFill="background1"/>
          </w:tcPr>
          <w:p w:rsidR="004754F0" w:rsidRPr="00176B7F" w:rsidRDefault="004754F0" w:rsidP="00A95687">
            <w:pPr>
              <w:spacing w:after="0" w:line="240" w:lineRule="auto"/>
              <w:jc w:val="center"/>
              <w:rPr>
                <w:rFonts w:ascii="Arial" w:eastAsia="Times New Roman" w:hAnsi="Arial" w:cs="Arial"/>
                <w:sz w:val="17"/>
                <w:szCs w:val="17"/>
              </w:rPr>
            </w:pPr>
          </w:p>
        </w:tc>
        <w:tc>
          <w:tcPr>
            <w:tcW w:w="294" w:type="pct"/>
            <w:vMerge/>
            <w:shd w:val="clear" w:color="auto" w:fill="FFFFFF" w:themeFill="background1"/>
          </w:tcPr>
          <w:p w:rsidR="004754F0" w:rsidRPr="00176B7F" w:rsidRDefault="004754F0" w:rsidP="00A95687">
            <w:pPr>
              <w:spacing w:after="0" w:line="240" w:lineRule="auto"/>
              <w:jc w:val="center"/>
              <w:rPr>
                <w:rFonts w:ascii="Arial" w:eastAsia="Times New Roman" w:hAnsi="Arial" w:cs="Arial"/>
                <w:bCs/>
                <w:sz w:val="17"/>
                <w:szCs w:val="17"/>
              </w:rPr>
            </w:pPr>
          </w:p>
        </w:tc>
        <w:tc>
          <w:tcPr>
            <w:tcW w:w="681" w:type="pct"/>
            <w:shd w:val="clear" w:color="auto" w:fill="FFFFFF" w:themeFill="background1"/>
            <w:vAlign w:val="center"/>
          </w:tcPr>
          <w:p w:rsidR="004754F0" w:rsidRPr="00176B7F" w:rsidRDefault="004754F0" w:rsidP="000749D5">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Ostale donacije</w:t>
            </w:r>
          </w:p>
        </w:tc>
        <w:tc>
          <w:tcPr>
            <w:tcW w:w="345" w:type="pct"/>
            <w:shd w:val="clear" w:color="auto" w:fill="FFFFFF" w:themeFill="background1"/>
            <w:vAlign w:val="center"/>
          </w:tcPr>
          <w:p w:rsidR="004754F0" w:rsidRPr="00176B7F" w:rsidRDefault="004754F0" w:rsidP="00DE1E99">
            <w:pPr>
              <w:spacing w:after="0" w:line="240" w:lineRule="auto"/>
              <w:jc w:val="center"/>
              <w:rPr>
                <w:rFonts w:ascii="Arial" w:eastAsia="Times New Roman" w:hAnsi="Arial" w:cs="Arial"/>
                <w:b/>
                <w:bCs/>
                <w:sz w:val="17"/>
                <w:szCs w:val="17"/>
              </w:rPr>
            </w:pPr>
          </w:p>
        </w:tc>
        <w:tc>
          <w:tcPr>
            <w:tcW w:w="356" w:type="pct"/>
            <w:shd w:val="clear" w:color="auto" w:fill="FFFFFF" w:themeFill="background1"/>
            <w:vAlign w:val="center"/>
          </w:tcPr>
          <w:p w:rsidR="004754F0" w:rsidRPr="00176B7F" w:rsidRDefault="004754F0" w:rsidP="00A95687">
            <w:pPr>
              <w:spacing w:after="0" w:line="240" w:lineRule="auto"/>
              <w:jc w:val="center"/>
              <w:rPr>
                <w:rFonts w:ascii="Arial" w:eastAsia="Times New Roman" w:hAnsi="Arial" w:cs="Arial"/>
                <w:bCs/>
                <w:sz w:val="17"/>
                <w:szCs w:val="17"/>
              </w:rPr>
            </w:pPr>
          </w:p>
        </w:tc>
        <w:tc>
          <w:tcPr>
            <w:tcW w:w="355" w:type="pct"/>
            <w:shd w:val="clear" w:color="auto" w:fill="FFFFFF" w:themeFill="background1"/>
            <w:vAlign w:val="center"/>
          </w:tcPr>
          <w:p w:rsidR="004754F0" w:rsidRPr="00176B7F" w:rsidRDefault="004754F0" w:rsidP="00A95687">
            <w:pPr>
              <w:spacing w:after="0" w:line="240" w:lineRule="auto"/>
              <w:jc w:val="center"/>
              <w:rPr>
                <w:rFonts w:ascii="Arial" w:eastAsia="Times New Roman" w:hAnsi="Arial" w:cs="Arial"/>
                <w:bCs/>
                <w:sz w:val="17"/>
                <w:szCs w:val="17"/>
              </w:rPr>
            </w:pPr>
          </w:p>
        </w:tc>
      </w:tr>
      <w:tr w:rsidR="004754F0" w:rsidRPr="00176B7F" w:rsidTr="000749D5">
        <w:trPr>
          <w:trHeight w:val="20"/>
          <w:jc w:val="center"/>
        </w:trPr>
        <w:tc>
          <w:tcPr>
            <w:tcW w:w="1119" w:type="pct"/>
            <w:vMerge/>
            <w:vAlign w:val="center"/>
          </w:tcPr>
          <w:p w:rsidR="004754F0" w:rsidRPr="00176B7F" w:rsidRDefault="004754F0" w:rsidP="00A95687">
            <w:pPr>
              <w:spacing w:after="0" w:line="240" w:lineRule="auto"/>
              <w:rPr>
                <w:rFonts w:ascii="Arial" w:eastAsia="Times New Roman" w:hAnsi="Arial" w:cs="Arial"/>
                <w:sz w:val="17"/>
                <w:szCs w:val="17"/>
              </w:rPr>
            </w:pPr>
          </w:p>
        </w:tc>
        <w:tc>
          <w:tcPr>
            <w:tcW w:w="498" w:type="pct"/>
            <w:vMerge/>
            <w:tcBorders>
              <w:right w:val="single" w:sz="4" w:space="0" w:color="auto"/>
            </w:tcBorders>
            <w:shd w:val="clear" w:color="auto" w:fill="FFFFFF" w:themeFill="background1"/>
          </w:tcPr>
          <w:p w:rsidR="004754F0" w:rsidRPr="00176B7F" w:rsidRDefault="004754F0" w:rsidP="00A95687">
            <w:pPr>
              <w:spacing w:after="0" w:line="240" w:lineRule="auto"/>
              <w:jc w:val="center"/>
              <w:rPr>
                <w:rFonts w:ascii="Arial" w:eastAsia="Times New Roman" w:hAnsi="Arial" w:cs="Arial"/>
                <w:sz w:val="17"/>
                <w:szCs w:val="17"/>
              </w:rPr>
            </w:pPr>
          </w:p>
        </w:tc>
        <w:tc>
          <w:tcPr>
            <w:tcW w:w="624" w:type="pct"/>
            <w:vMerge/>
          </w:tcPr>
          <w:p w:rsidR="004754F0" w:rsidRPr="00176B7F" w:rsidRDefault="004754F0" w:rsidP="00A95687">
            <w:pPr>
              <w:spacing w:after="0" w:line="240" w:lineRule="auto"/>
              <w:jc w:val="center"/>
              <w:rPr>
                <w:rFonts w:ascii="Arial" w:eastAsia="Times New Roman" w:hAnsi="Arial" w:cs="Arial"/>
                <w:b/>
                <w:sz w:val="17"/>
                <w:szCs w:val="17"/>
              </w:rPr>
            </w:pPr>
          </w:p>
        </w:tc>
        <w:tc>
          <w:tcPr>
            <w:tcW w:w="535" w:type="pct"/>
            <w:vMerge/>
            <w:shd w:val="clear" w:color="auto" w:fill="auto"/>
          </w:tcPr>
          <w:p w:rsidR="004754F0" w:rsidRPr="00176B7F" w:rsidRDefault="004754F0" w:rsidP="00A95687">
            <w:pPr>
              <w:spacing w:after="0" w:line="240" w:lineRule="auto"/>
              <w:jc w:val="center"/>
              <w:rPr>
                <w:rFonts w:ascii="Arial" w:eastAsia="Times New Roman" w:hAnsi="Arial" w:cs="Arial"/>
                <w:b/>
                <w:sz w:val="17"/>
                <w:szCs w:val="17"/>
              </w:rPr>
            </w:pPr>
          </w:p>
        </w:tc>
        <w:tc>
          <w:tcPr>
            <w:tcW w:w="193" w:type="pct"/>
            <w:vMerge/>
            <w:shd w:val="clear" w:color="auto" w:fill="FFFFFF" w:themeFill="background1"/>
          </w:tcPr>
          <w:p w:rsidR="004754F0" w:rsidRPr="00176B7F" w:rsidRDefault="004754F0" w:rsidP="00A95687">
            <w:pPr>
              <w:spacing w:after="0" w:line="240" w:lineRule="auto"/>
              <w:jc w:val="center"/>
              <w:rPr>
                <w:rFonts w:ascii="Arial" w:eastAsia="Times New Roman" w:hAnsi="Arial" w:cs="Arial"/>
                <w:sz w:val="17"/>
                <w:szCs w:val="17"/>
              </w:rPr>
            </w:pPr>
          </w:p>
        </w:tc>
        <w:tc>
          <w:tcPr>
            <w:tcW w:w="294" w:type="pct"/>
            <w:vMerge/>
            <w:shd w:val="clear" w:color="auto" w:fill="FFFFFF" w:themeFill="background1"/>
          </w:tcPr>
          <w:p w:rsidR="004754F0" w:rsidRPr="00176B7F" w:rsidRDefault="004754F0" w:rsidP="00A95687">
            <w:pPr>
              <w:spacing w:after="0" w:line="240" w:lineRule="auto"/>
              <w:jc w:val="center"/>
              <w:rPr>
                <w:rFonts w:ascii="Arial" w:eastAsia="Times New Roman" w:hAnsi="Arial" w:cs="Arial"/>
                <w:bCs/>
                <w:sz w:val="17"/>
                <w:szCs w:val="17"/>
              </w:rPr>
            </w:pPr>
          </w:p>
        </w:tc>
        <w:tc>
          <w:tcPr>
            <w:tcW w:w="681" w:type="pct"/>
            <w:shd w:val="clear" w:color="auto" w:fill="FFFFFF" w:themeFill="background1"/>
            <w:vAlign w:val="center"/>
          </w:tcPr>
          <w:p w:rsidR="004754F0" w:rsidRPr="00176B7F" w:rsidRDefault="004754F0" w:rsidP="00A95687">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45" w:type="pct"/>
            <w:shd w:val="clear" w:color="auto" w:fill="FFFFFF" w:themeFill="background1"/>
            <w:vAlign w:val="center"/>
          </w:tcPr>
          <w:p w:rsidR="004754F0" w:rsidRPr="00176B7F" w:rsidRDefault="004754F0" w:rsidP="00DE1E99">
            <w:pPr>
              <w:spacing w:after="0" w:line="240" w:lineRule="auto"/>
              <w:jc w:val="center"/>
              <w:rPr>
                <w:rFonts w:ascii="Arial" w:eastAsia="Times New Roman" w:hAnsi="Arial" w:cs="Arial"/>
                <w:b/>
                <w:bCs/>
                <w:sz w:val="17"/>
                <w:szCs w:val="17"/>
              </w:rPr>
            </w:pPr>
          </w:p>
        </w:tc>
        <w:tc>
          <w:tcPr>
            <w:tcW w:w="356" w:type="pct"/>
            <w:shd w:val="clear" w:color="auto" w:fill="FFFFFF" w:themeFill="background1"/>
            <w:vAlign w:val="center"/>
          </w:tcPr>
          <w:p w:rsidR="004754F0" w:rsidRPr="00176B7F" w:rsidRDefault="004754F0" w:rsidP="00A95687">
            <w:pPr>
              <w:spacing w:after="0" w:line="240" w:lineRule="auto"/>
              <w:jc w:val="center"/>
              <w:rPr>
                <w:rFonts w:ascii="Arial" w:eastAsia="Times New Roman" w:hAnsi="Arial" w:cs="Arial"/>
                <w:bCs/>
                <w:sz w:val="17"/>
                <w:szCs w:val="17"/>
              </w:rPr>
            </w:pPr>
          </w:p>
        </w:tc>
        <w:tc>
          <w:tcPr>
            <w:tcW w:w="355" w:type="pct"/>
            <w:shd w:val="clear" w:color="auto" w:fill="FFFFFF" w:themeFill="background1"/>
            <w:vAlign w:val="center"/>
          </w:tcPr>
          <w:p w:rsidR="004754F0" w:rsidRPr="00176B7F" w:rsidRDefault="004754F0" w:rsidP="00A95687">
            <w:pPr>
              <w:spacing w:after="0" w:line="240" w:lineRule="auto"/>
              <w:jc w:val="center"/>
              <w:rPr>
                <w:rFonts w:ascii="Arial" w:eastAsia="Times New Roman" w:hAnsi="Arial" w:cs="Arial"/>
                <w:bCs/>
                <w:sz w:val="17"/>
                <w:szCs w:val="17"/>
              </w:rPr>
            </w:pPr>
          </w:p>
        </w:tc>
      </w:tr>
      <w:tr w:rsidR="004754F0" w:rsidRPr="00176B7F" w:rsidTr="000749D5">
        <w:trPr>
          <w:trHeight w:val="20"/>
          <w:jc w:val="center"/>
        </w:trPr>
        <w:tc>
          <w:tcPr>
            <w:tcW w:w="1119" w:type="pct"/>
            <w:vMerge/>
            <w:vAlign w:val="center"/>
          </w:tcPr>
          <w:p w:rsidR="004754F0" w:rsidRPr="00176B7F" w:rsidRDefault="004754F0" w:rsidP="00A95687">
            <w:pPr>
              <w:spacing w:after="0" w:line="240" w:lineRule="auto"/>
              <w:rPr>
                <w:rFonts w:ascii="Arial" w:eastAsia="Times New Roman" w:hAnsi="Arial" w:cs="Arial"/>
                <w:sz w:val="17"/>
                <w:szCs w:val="17"/>
              </w:rPr>
            </w:pPr>
          </w:p>
        </w:tc>
        <w:tc>
          <w:tcPr>
            <w:tcW w:w="498" w:type="pct"/>
            <w:vMerge/>
            <w:tcBorders>
              <w:right w:val="single" w:sz="4" w:space="0" w:color="auto"/>
            </w:tcBorders>
            <w:shd w:val="clear" w:color="auto" w:fill="FFFFFF" w:themeFill="background1"/>
          </w:tcPr>
          <w:p w:rsidR="004754F0" w:rsidRPr="00176B7F" w:rsidRDefault="004754F0" w:rsidP="00A95687">
            <w:pPr>
              <w:spacing w:after="0" w:line="240" w:lineRule="auto"/>
              <w:jc w:val="center"/>
              <w:rPr>
                <w:rFonts w:ascii="Arial" w:eastAsia="Times New Roman" w:hAnsi="Arial" w:cs="Arial"/>
                <w:sz w:val="17"/>
                <w:szCs w:val="17"/>
              </w:rPr>
            </w:pPr>
          </w:p>
        </w:tc>
        <w:tc>
          <w:tcPr>
            <w:tcW w:w="624" w:type="pct"/>
            <w:vMerge/>
          </w:tcPr>
          <w:p w:rsidR="004754F0" w:rsidRPr="00176B7F" w:rsidRDefault="004754F0" w:rsidP="00A95687">
            <w:pPr>
              <w:spacing w:after="0" w:line="240" w:lineRule="auto"/>
              <w:jc w:val="center"/>
              <w:rPr>
                <w:rFonts w:ascii="Arial" w:eastAsia="Times New Roman" w:hAnsi="Arial" w:cs="Arial"/>
                <w:b/>
                <w:sz w:val="17"/>
                <w:szCs w:val="17"/>
              </w:rPr>
            </w:pPr>
          </w:p>
        </w:tc>
        <w:tc>
          <w:tcPr>
            <w:tcW w:w="535" w:type="pct"/>
            <w:vMerge/>
            <w:shd w:val="clear" w:color="auto" w:fill="auto"/>
          </w:tcPr>
          <w:p w:rsidR="004754F0" w:rsidRPr="00176B7F" w:rsidRDefault="004754F0" w:rsidP="00A95687">
            <w:pPr>
              <w:spacing w:after="0" w:line="240" w:lineRule="auto"/>
              <w:jc w:val="center"/>
              <w:rPr>
                <w:rFonts w:ascii="Arial" w:eastAsia="Times New Roman" w:hAnsi="Arial" w:cs="Arial"/>
                <w:b/>
                <w:sz w:val="17"/>
                <w:szCs w:val="17"/>
              </w:rPr>
            </w:pPr>
          </w:p>
        </w:tc>
        <w:tc>
          <w:tcPr>
            <w:tcW w:w="193" w:type="pct"/>
            <w:vMerge/>
            <w:shd w:val="clear" w:color="auto" w:fill="F2F2F2" w:themeFill="background1" w:themeFillShade="F2"/>
          </w:tcPr>
          <w:p w:rsidR="004754F0" w:rsidRPr="00176B7F" w:rsidRDefault="004754F0" w:rsidP="00A95687">
            <w:pPr>
              <w:spacing w:after="0" w:line="240" w:lineRule="auto"/>
              <w:jc w:val="center"/>
              <w:rPr>
                <w:rFonts w:ascii="Arial" w:eastAsia="Times New Roman" w:hAnsi="Arial" w:cs="Arial"/>
                <w:sz w:val="17"/>
                <w:szCs w:val="17"/>
              </w:rPr>
            </w:pPr>
          </w:p>
        </w:tc>
        <w:tc>
          <w:tcPr>
            <w:tcW w:w="294" w:type="pct"/>
            <w:vMerge/>
            <w:shd w:val="clear" w:color="auto" w:fill="F2F2F2" w:themeFill="background1" w:themeFillShade="F2"/>
          </w:tcPr>
          <w:p w:rsidR="004754F0" w:rsidRPr="00176B7F" w:rsidRDefault="004754F0" w:rsidP="00A95687">
            <w:pPr>
              <w:spacing w:after="0" w:line="240" w:lineRule="auto"/>
              <w:jc w:val="center"/>
              <w:rPr>
                <w:rFonts w:ascii="Arial" w:eastAsia="Times New Roman" w:hAnsi="Arial" w:cs="Arial"/>
                <w:bCs/>
                <w:sz w:val="17"/>
                <w:szCs w:val="17"/>
              </w:rPr>
            </w:pPr>
          </w:p>
        </w:tc>
        <w:tc>
          <w:tcPr>
            <w:tcW w:w="681" w:type="pct"/>
            <w:shd w:val="clear" w:color="auto" w:fill="F2F2F2" w:themeFill="background1" w:themeFillShade="F2"/>
            <w:vAlign w:val="center"/>
          </w:tcPr>
          <w:p w:rsidR="004754F0" w:rsidRPr="00176B7F" w:rsidRDefault="004754F0" w:rsidP="00A95687">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tc>
        <w:tc>
          <w:tcPr>
            <w:tcW w:w="345" w:type="pct"/>
            <w:shd w:val="clear" w:color="auto" w:fill="F2F2F2" w:themeFill="background1" w:themeFillShade="F2"/>
            <w:vAlign w:val="center"/>
          </w:tcPr>
          <w:p w:rsidR="004754F0" w:rsidRPr="00176B7F" w:rsidRDefault="004754F0" w:rsidP="00DE1E99">
            <w:pPr>
              <w:spacing w:after="0" w:line="240" w:lineRule="auto"/>
              <w:jc w:val="center"/>
              <w:rPr>
                <w:rFonts w:ascii="Arial" w:eastAsia="Times New Roman" w:hAnsi="Arial" w:cs="Arial"/>
                <w:bCs/>
                <w:sz w:val="17"/>
                <w:szCs w:val="17"/>
              </w:rPr>
            </w:pPr>
            <w:r>
              <w:rPr>
                <w:rFonts w:ascii="Arial" w:eastAsia="Times New Roman" w:hAnsi="Arial" w:cs="Arial"/>
                <w:b/>
                <w:bCs/>
                <w:sz w:val="17"/>
                <w:szCs w:val="17"/>
              </w:rPr>
              <w:t>2.000</w:t>
            </w:r>
          </w:p>
        </w:tc>
        <w:tc>
          <w:tcPr>
            <w:tcW w:w="356" w:type="pct"/>
            <w:shd w:val="clear" w:color="auto" w:fill="F2F2F2" w:themeFill="background1" w:themeFillShade="F2"/>
            <w:vAlign w:val="center"/>
          </w:tcPr>
          <w:p w:rsidR="004754F0" w:rsidRPr="00176B7F" w:rsidRDefault="004754F0" w:rsidP="00A95687">
            <w:pPr>
              <w:spacing w:after="0" w:line="240" w:lineRule="auto"/>
              <w:jc w:val="center"/>
              <w:rPr>
                <w:rFonts w:ascii="Arial" w:eastAsia="Times New Roman" w:hAnsi="Arial" w:cs="Arial"/>
                <w:bCs/>
                <w:sz w:val="17"/>
                <w:szCs w:val="17"/>
              </w:rPr>
            </w:pPr>
            <w:r>
              <w:rPr>
                <w:rFonts w:ascii="Arial" w:eastAsia="Times New Roman" w:hAnsi="Arial" w:cs="Arial"/>
                <w:b/>
                <w:bCs/>
                <w:sz w:val="17"/>
                <w:szCs w:val="17"/>
              </w:rPr>
              <w:t>2.000</w:t>
            </w:r>
          </w:p>
        </w:tc>
        <w:tc>
          <w:tcPr>
            <w:tcW w:w="355" w:type="pct"/>
            <w:shd w:val="clear" w:color="auto" w:fill="F2F2F2" w:themeFill="background1" w:themeFillShade="F2"/>
            <w:vAlign w:val="center"/>
          </w:tcPr>
          <w:p w:rsidR="004754F0" w:rsidRPr="00176B7F" w:rsidRDefault="004754F0" w:rsidP="00A95687">
            <w:pPr>
              <w:spacing w:after="0" w:line="240" w:lineRule="auto"/>
              <w:jc w:val="center"/>
              <w:rPr>
                <w:rFonts w:ascii="Arial" w:eastAsia="Times New Roman" w:hAnsi="Arial" w:cs="Arial"/>
                <w:bCs/>
                <w:sz w:val="17"/>
                <w:szCs w:val="17"/>
              </w:rPr>
            </w:pPr>
            <w:r>
              <w:rPr>
                <w:rFonts w:ascii="Arial" w:eastAsia="Times New Roman" w:hAnsi="Arial" w:cs="Arial"/>
                <w:b/>
                <w:bCs/>
                <w:sz w:val="17"/>
                <w:szCs w:val="17"/>
              </w:rPr>
              <w:t>2.000</w:t>
            </w:r>
          </w:p>
        </w:tc>
      </w:tr>
      <w:tr w:rsidR="004754F0" w:rsidRPr="00176B7F" w:rsidTr="000749D5">
        <w:trPr>
          <w:trHeight w:val="135"/>
          <w:jc w:val="center"/>
        </w:trPr>
        <w:tc>
          <w:tcPr>
            <w:tcW w:w="1119" w:type="pct"/>
            <w:vMerge w:val="restart"/>
            <w:vAlign w:val="center"/>
          </w:tcPr>
          <w:p w:rsidR="004754F0" w:rsidRPr="00176B7F" w:rsidRDefault="004754F0" w:rsidP="00B26CD5">
            <w:pPr>
              <w:spacing w:after="0" w:line="240" w:lineRule="auto"/>
              <w:rPr>
                <w:rFonts w:ascii="Arial" w:eastAsia="Times New Roman" w:hAnsi="Arial" w:cs="Arial"/>
                <w:sz w:val="17"/>
                <w:szCs w:val="17"/>
              </w:rPr>
            </w:pPr>
            <w:r>
              <w:rPr>
                <w:rFonts w:ascii="Arial" w:eastAsia="Times New Roman" w:hAnsi="Arial" w:cs="Arial"/>
                <w:sz w:val="17"/>
                <w:szCs w:val="17"/>
              </w:rPr>
              <w:t>2.2. Sufinansiranje izvještajno prognoze službe Poljoprivrednog zavoda USK-a</w:t>
            </w:r>
          </w:p>
        </w:tc>
        <w:tc>
          <w:tcPr>
            <w:tcW w:w="498" w:type="pct"/>
            <w:vMerge w:val="restart"/>
            <w:tcBorders>
              <w:right w:val="single" w:sz="4" w:space="0" w:color="auto"/>
            </w:tcBorders>
            <w:shd w:val="clear" w:color="auto" w:fill="FFFFFF" w:themeFill="background1"/>
          </w:tcPr>
          <w:p w:rsidR="004754F0" w:rsidRPr="00176B7F" w:rsidRDefault="004754F0" w:rsidP="00A95687">
            <w:pPr>
              <w:spacing w:after="0" w:line="240" w:lineRule="auto"/>
              <w:jc w:val="center"/>
              <w:rPr>
                <w:rFonts w:ascii="Arial" w:eastAsia="Times New Roman" w:hAnsi="Arial" w:cs="Arial"/>
                <w:sz w:val="17"/>
                <w:szCs w:val="17"/>
              </w:rPr>
            </w:pPr>
            <w:r>
              <w:rPr>
                <w:rFonts w:ascii="Arial" w:eastAsia="Times New Roman" w:hAnsi="Arial" w:cs="Arial"/>
                <w:sz w:val="17"/>
                <w:szCs w:val="17"/>
              </w:rPr>
              <w:t>kontinuirano</w:t>
            </w:r>
          </w:p>
        </w:tc>
        <w:tc>
          <w:tcPr>
            <w:tcW w:w="624" w:type="pct"/>
            <w:vMerge w:val="restart"/>
          </w:tcPr>
          <w:p w:rsidR="004754F0" w:rsidRPr="00176B7F" w:rsidRDefault="004754F0" w:rsidP="00A95687">
            <w:pPr>
              <w:spacing w:after="0" w:line="240" w:lineRule="auto"/>
              <w:jc w:val="center"/>
              <w:rPr>
                <w:rFonts w:ascii="Arial" w:eastAsia="Times New Roman" w:hAnsi="Arial" w:cs="Arial"/>
                <w:b/>
                <w:sz w:val="17"/>
                <w:szCs w:val="17"/>
              </w:rPr>
            </w:pPr>
          </w:p>
        </w:tc>
        <w:tc>
          <w:tcPr>
            <w:tcW w:w="535" w:type="pct"/>
            <w:vMerge w:val="restart"/>
            <w:shd w:val="clear" w:color="auto" w:fill="auto"/>
          </w:tcPr>
          <w:p w:rsidR="004754F0" w:rsidRPr="00176B7F" w:rsidRDefault="004754F0" w:rsidP="00A95687">
            <w:pPr>
              <w:spacing w:after="0" w:line="240" w:lineRule="auto"/>
              <w:jc w:val="center"/>
              <w:rPr>
                <w:rFonts w:ascii="Arial" w:eastAsia="Times New Roman" w:hAnsi="Arial" w:cs="Arial"/>
                <w:b/>
                <w:sz w:val="17"/>
                <w:szCs w:val="17"/>
              </w:rPr>
            </w:pPr>
            <w:r>
              <w:rPr>
                <w:rFonts w:ascii="Arial" w:eastAsia="Times New Roman" w:hAnsi="Arial" w:cs="Arial"/>
                <w:sz w:val="17"/>
                <w:szCs w:val="17"/>
              </w:rPr>
              <w:t>Služba za obrt, poljoprivredu, razvoj i poduzetništvo</w:t>
            </w:r>
          </w:p>
        </w:tc>
        <w:tc>
          <w:tcPr>
            <w:tcW w:w="193" w:type="pct"/>
            <w:vMerge w:val="restart"/>
            <w:shd w:val="clear" w:color="auto" w:fill="auto"/>
          </w:tcPr>
          <w:p w:rsidR="004754F0" w:rsidRPr="00176B7F" w:rsidRDefault="004754F0" w:rsidP="00A95687">
            <w:pPr>
              <w:spacing w:after="0" w:line="240" w:lineRule="auto"/>
              <w:jc w:val="center"/>
              <w:rPr>
                <w:rFonts w:ascii="Arial" w:eastAsia="Times New Roman" w:hAnsi="Arial" w:cs="Arial"/>
                <w:sz w:val="17"/>
                <w:szCs w:val="17"/>
              </w:rPr>
            </w:pPr>
            <w:r>
              <w:rPr>
                <w:rFonts w:ascii="Arial" w:eastAsia="Times New Roman" w:hAnsi="Arial" w:cs="Arial"/>
                <w:sz w:val="17"/>
                <w:szCs w:val="17"/>
              </w:rPr>
              <w:t>-</w:t>
            </w:r>
          </w:p>
        </w:tc>
        <w:tc>
          <w:tcPr>
            <w:tcW w:w="294" w:type="pct"/>
            <w:vMerge w:val="restart"/>
            <w:tcBorders>
              <w:right w:val="single" w:sz="4" w:space="0" w:color="auto"/>
            </w:tcBorders>
            <w:shd w:val="clear" w:color="auto" w:fill="auto"/>
          </w:tcPr>
          <w:p w:rsidR="004754F0" w:rsidRPr="00176B7F" w:rsidRDefault="004754F0" w:rsidP="00A95687">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Ne</w:t>
            </w:r>
          </w:p>
        </w:tc>
        <w:tc>
          <w:tcPr>
            <w:tcW w:w="681" w:type="pct"/>
            <w:tcBorders>
              <w:left w:val="single" w:sz="4" w:space="0" w:color="auto"/>
              <w:bottom w:val="single" w:sz="4" w:space="0" w:color="auto"/>
            </w:tcBorders>
            <w:shd w:val="clear" w:color="auto" w:fill="auto"/>
            <w:vAlign w:val="center"/>
          </w:tcPr>
          <w:p w:rsidR="004754F0" w:rsidRPr="00176B7F" w:rsidRDefault="004754F0" w:rsidP="00A22A47">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5" w:type="pct"/>
            <w:tcBorders>
              <w:bottom w:val="single" w:sz="4" w:space="0" w:color="auto"/>
            </w:tcBorders>
            <w:shd w:val="clear" w:color="auto" w:fill="auto"/>
            <w:vAlign w:val="center"/>
          </w:tcPr>
          <w:p w:rsidR="004754F0" w:rsidRPr="00330777" w:rsidRDefault="001868CB" w:rsidP="00DE1E99">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2</w:t>
            </w:r>
            <w:r w:rsidR="004754F0" w:rsidRPr="00330777">
              <w:rPr>
                <w:rFonts w:ascii="Arial" w:eastAsia="Times New Roman" w:hAnsi="Arial" w:cs="Arial"/>
                <w:bCs/>
                <w:sz w:val="17"/>
                <w:szCs w:val="17"/>
              </w:rPr>
              <w:t>.000</w:t>
            </w:r>
          </w:p>
        </w:tc>
        <w:tc>
          <w:tcPr>
            <w:tcW w:w="356" w:type="pct"/>
            <w:tcBorders>
              <w:bottom w:val="single" w:sz="4" w:space="0" w:color="auto"/>
            </w:tcBorders>
            <w:shd w:val="clear" w:color="auto" w:fill="auto"/>
            <w:vAlign w:val="center"/>
          </w:tcPr>
          <w:p w:rsidR="004754F0" w:rsidRDefault="001868CB" w:rsidP="00A95687">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2</w:t>
            </w:r>
            <w:r w:rsidR="004754F0">
              <w:rPr>
                <w:rFonts w:ascii="Arial" w:eastAsia="Times New Roman" w:hAnsi="Arial" w:cs="Arial"/>
                <w:b/>
                <w:bCs/>
                <w:sz w:val="17"/>
                <w:szCs w:val="17"/>
              </w:rPr>
              <w:t>.000</w:t>
            </w:r>
          </w:p>
        </w:tc>
        <w:tc>
          <w:tcPr>
            <w:tcW w:w="355" w:type="pct"/>
            <w:tcBorders>
              <w:bottom w:val="single" w:sz="4" w:space="0" w:color="auto"/>
            </w:tcBorders>
            <w:shd w:val="clear" w:color="auto" w:fill="auto"/>
            <w:vAlign w:val="center"/>
          </w:tcPr>
          <w:p w:rsidR="004754F0" w:rsidRDefault="001868CB" w:rsidP="00A95687">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2</w:t>
            </w:r>
            <w:r w:rsidR="004754F0">
              <w:rPr>
                <w:rFonts w:ascii="Arial" w:eastAsia="Times New Roman" w:hAnsi="Arial" w:cs="Arial"/>
                <w:b/>
                <w:bCs/>
                <w:sz w:val="17"/>
                <w:szCs w:val="17"/>
              </w:rPr>
              <w:t>.000</w:t>
            </w:r>
          </w:p>
        </w:tc>
      </w:tr>
      <w:tr w:rsidR="004754F0" w:rsidRPr="00176B7F" w:rsidTr="000749D5">
        <w:trPr>
          <w:trHeight w:val="107"/>
          <w:jc w:val="center"/>
        </w:trPr>
        <w:tc>
          <w:tcPr>
            <w:tcW w:w="1119" w:type="pct"/>
            <w:vMerge/>
            <w:vAlign w:val="center"/>
          </w:tcPr>
          <w:p w:rsidR="004754F0" w:rsidRDefault="004754F0" w:rsidP="00A95687">
            <w:pPr>
              <w:spacing w:after="0" w:line="240" w:lineRule="auto"/>
              <w:rPr>
                <w:rFonts w:ascii="Arial" w:eastAsia="Times New Roman" w:hAnsi="Arial" w:cs="Arial"/>
                <w:sz w:val="17"/>
                <w:szCs w:val="17"/>
              </w:rPr>
            </w:pPr>
          </w:p>
        </w:tc>
        <w:tc>
          <w:tcPr>
            <w:tcW w:w="498" w:type="pct"/>
            <w:vMerge/>
            <w:tcBorders>
              <w:right w:val="single" w:sz="4" w:space="0" w:color="auto"/>
            </w:tcBorders>
            <w:shd w:val="clear" w:color="auto" w:fill="FFFFFF" w:themeFill="background1"/>
          </w:tcPr>
          <w:p w:rsidR="004754F0" w:rsidRDefault="004754F0" w:rsidP="00A95687">
            <w:pPr>
              <w:spacing w:after="0" w:line="240" w:lineRule="auto"/>
              <w:jc w:val="center"/>
              <w:rPr>
                <w:rFonts w:ascii="Arial" w:eastAsia="Times New Roman" w:hAnsi="Arial" w:cs="Arial"/>
                <w:sz w:val="17"/>
                <w:szCs w:val="17"/>
              </w:rPr>
            </w:pPr>
          </w:p>
        </w:tc>
        <w:tc>
          <w:tcPr>
            <w:tcW w:w="624" w:type="pct"/>
            <w:vMerge/>
          </w:tcPr>
          <w:p w:rsidR="004754F0" w:rsidRPr="00176B7F" w:rsidRDefault="004754F0" w:rsidP="00A95687">
            <w:pPr>
              <w:spacing w:after="0" w:line="240" w:lineRule="auto"/>
              <w:jc w:val="center"/>
              <w:rPr>
                <w:rFonts w:ascii="Arial" w:eastAsia="Times New Roman" w:hAnsi="Arial" w:cs="Arial"/>
                <w:b/>
                <w:sz w:val="17"/>
                <w:szCs w:val="17"/>
              </w:rPr>
            </w:pPr>
          </w:p>
        </w:tc>
        <w:tc>
          <w:tcPr>
            <w:tcW w:w="535" w:type="pct"/>
            <w:vMerge/>
            <w:shd w:val="clear" w:color="auto" w:fill="auto"/>
          </w:tcPr>
          <w:p w:rsidR="004754F0" w:rsidRDefault="004754F0" w:rsidP="00A95687">
            <w:pPr>
              <w:spacing w:after="0" w:line="240" w:lineRule="auto"/>
              <w:jc w:val="center"/>
              <w:rPr>
                <w:rFonts w:ascii="Arial" w:eastAsia="Times New Roman" w:hAnsi="Arial" w:cs="Arial"/>
                <w:sz w:val="17"/>
                <w:szCs w:val="17"/>
              </w:rPr>
            </w:pPr>
          </w:p>
        </w:tc>
        <w:tc>
          <w:tcPr>
            <w:tcW w:w="193" w:type="pct"/>
            <w:vMerge/>
            <w:shd w:val="clear" w:color="auto" w:fill="auto"/>
          </w:tcPr>
          <w:p w:rsidR="004754F0" w:rsidRPr="00176B7F" w:rsidRDefault="004754F0" w:rsidP="00A95687">
            <w:pPr>
              <w:spacing w:after="0" w:line="240" w:lineRule="auto"/>
              <w:jc w:val="center"/>
              <w:rPr>
                <w:rFonts w:ascii="Arial" w:eastAsia="Times New Roman" w:hAnsi="Arial" w:cs="Arial"/>
                <w:sz w:val="17"/>
                <w:szCs w:val="17"/>
              </w:rPr>
            </w:pPr>
          </w:p>
        </w:tc>
        <w:tc>
          <w:tcPr>
            <w:tcW w:w="294" w:type="pct"/>
            <w:vMerge/>
            <w:tcBorders>
              <w:right w:val="single" w:sz="4" w:space="0" w:color="auto"/>
            </w:tcBorders>
            <w:shd w:val="clear" w:color="auto" w:fill="auto"/>
          </w:tcPr>
          <w:p w:rsidR="004754F0" w:rsidRPr="00176B7F" w:rsidRDefault="004754F0" w:rsidP="00A95687">
            <w:pPr>
              <w:spacing w:after="0" w:line="240" w:lineRule="auto"/>
              <w:jc w:val="center"/>
              <w:rPr>
                <w:rFonts w:ascii="Arial" w:eastAsia="Times New Roman" w:hAnsi="Arial" w:cs="Arial"/>
                <w:bCs/>
                <w:sz w:val="17"/>
                <w:szCs w:val="17"/>
              </w:rPr>
            </w:pPr>
          </w:p>
        </w:tc>
        <w:tc>
          <w:tcPr>
            <w:tcW w:w="681" w:type="pct"/>
            <w:tcBorders>
              <w:top w:val="single" w:sz="4" w:space="0" w:color="auto"/>
              <w:left w:val="single" w:sz="4" w:space="0" w:color="auto"/>
              <w:bottom w:val="single" w:sz="4" w:space="0" w:color="auto"/>
            </w:tcBorders>
            <w:shd w:val="clear" w:color="auto" w:fill="auto"/>
            <w:vAlign w:val="center"/>
          </w:tcPr>
          <w:p w:rsidR="004754F0" w:rsidRPr="00176B7F" w:rsidRDefault="004754F0" w:rsidP="00A22A47">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45" w:type="pct"/>
            <w:tcBorders>
              <w:top w:val="single" w:sz="4" w:space="0" w:color="auto"/>
              <w:bottom w:val="single" w:sz="4" w:space="0" w:color="auto"/>
            </w:tcBorders>
            <w:shd w:val="clear" w:color="auto" w:fill="auto"/>
            <w:vAlign w:val="center"/>
          </w:tcPr>
          <w:p w:rsidR="004754F0" w:rsidRDefault="004754F0" w:rsidP="00DE1E99">
            <w:pPr>
              <w:spacing w:after="0" w:line="240" w:lineRule="auto"/>
              <w:jc w:val="center"/>
              <w:rPr>
                <w:rFonts w:ascii="Arial" w:eastAsia="Times New Roman" w:hAnsi="Arial" w:cs="Arial"/>
                <w:b/>
                <w:bCs/>
                <w:sz w:val="17"/>
                <w:szCs w:val="17"/>
              </w:rPr>
            </w:pPr>
          </w:p>
        </w:tc>
        <w:tc>
          <w:tcPr>
            <w:tcW w:w="356" w:type="pct"/>
            <w:tcBorders>
              <w:top w:val="single" w:sz="4" w:space="0" w:color="auto"/>
              <w:bottom w:val="single" w:sz="4" w:space="0" w:color="auto"/>
            </w:tcBorders>
            <w:shd w:val="clear" w:color="auto" w:fill="auto"/>
            <w:vAlign w:val="center"/>
          </w:tcPr>
          <w:p w:rsidR="004754F0" w:rsidRDefault="004754F0" w:rsidP="00A95687">
            <w:pPr>
              <w:spacing w:after="0" w:line="240" w:lineRule="auto"/>
              <w:jc w:val="center"/>
              <w:rPr>
                <w:rFonts w:ascii="Arial" w:eastAsia="Times New Roman" w:hAnsi="Arial" w:cs="Arial"/>
                <w:b/>
                <w:bCs/>
                <w:sz w:val="17"/>
                <w:szCs w:val="17"/>
              </w:rPr>
            </w:pPr>
          </w:p>
        </w:tc>
        <w:tc>
          <w:tcPr>
            <w:tcW w:w="355" w:type="pct"/>
            <w:tcBorders>
              <w:top w:val="single" w:sz="4" w:space="0" w:color="auto"/>
              <w:bottom w:val="single" w:sz="4" w:space="0" w:color="auto"/>
            </w:tcBorders>
            <w:shd w:val="clear" w:color="auto" w:fill="auto"/>
            <w:vAlign w:val="center"/>
          </w:tcPr>
          <w:p w:rsidR="004754F0" w:rsidRDefault="004754F0" w:rsidP="00A95687">
            <w:pPr>
              <w:spacing w:after="0" w:line="240" w:lineRule="auto"/>
              <w:jc w:val="center"/>
              <w:rPr>
                <w:rFonts w:ascii="Arial" w:eastAsia="Times New Roman" w:hAnsi="Arial" w:cs="Arial"/>
                <w:b/>
                <w:bCs/>
                <w:sz w:val="17"/>
                <w:szCs w:val="17"/>
              </w:rPr>
            </w:pPr>
          </w:p>
        </w:tc>
      </w:tr>
      <w:tr w:rsidR="004754F0" w:rsidRPr="00176B7F" w:rsidTr="000749D5">
        <w:trPr>
          <w:trHeight w:val="180"/>
          <w:jc w:val="center"/>
        </w:trPr>
        <w:tc>
          <w:tcPr>
            <w:tcW w:w="1119" w:type="pct"/>
            <w:vMerge/>
            <w:vAlign w:val="center"/>
          </w:tcPr>
          <w:p w:rsidR="004754F0" w:rsidRDefault="004754F0" w:rsidP="00A95687">
            <w:pPr>
              <w:spacing w:after="0" w:line="240" w:lineRule="auto"/>
              <w:rPr>
                <w:rFonts w:ascii="Arial" w:eastAsia="Times New Roman" w:hAnsi="Arial" w:cs="Arial"/>
                <w:sz w:val="17"/>
                <w:szCs w:val="17"/>
              </w:rPr>
            </w:pPr>
          </w:p>
        </w:tc>
        <w:tc>
          <w:tcPr>
            <w:tcW w:w="498" w:type="pct"/>
            <w:vMerge/>
            <w:tcBorders>
              <w:right w:val="single" w:sz="4" w:space="0" w:color="auto"/>
            </w:tcBorders>
            <w:shd w:val="clear" w:color="auto" w:fill="FFFFFF" w:themeFill="background1"/>
          </w:tcPr>
          <w:p w:rsidR="004754F0" w:rsidRDefault="004754F0" w:rsidP="00A95687">
            <w:pPr>
              <w:spacing w:after="0" w:line="240" w:lineRule="auto"/>
              <w:jc w:val="center"/>
              <w:rPr>
                <w:rFonts w:ascii="Arial" w:eastAsia="Times New Roman" w:hAnsi="Arial" w:cs="Arial"/>
                <w:sz w:val="17"/>
                <w:szCs w:val="17"/>
              </w:rPr>
            </w:pPr>
          </w:p>
        </w:tc>
        <w:tc>
          <w:tcPr>
            <w:tcW w:w="624" w:type="pct"/>
            <w:vMerge/>
          </w:tcPr>
          <w:p w:rsidR="004754F0" w:rsidRPr="00176B7F" w:rsidRDefault="004754F0" w:rsidP="00A95687">
            <w:pPr>
              <w:spacing w:after="0" w:line="240" w:lineRule="auto"/>
              <w:jc w:val="center"/>
              <w:rPr>
                <w:rFonts w:ascii="Arial" w:eastAsia="Times New Roman" w:hAnsi="Arial" w:cs="Arial"/>
                <w:b/>
                <w:sz w:val="17"/>
                <w:szCs w:val="17"/>
              </w:rPr>
            </w:pPr>
          </w:p>
        </w:tc>
        <w:tc>
          <w:tcPr>
            <w:tcW w:w="535" w:type="pct"/>
            <w:vMerge/>
            <w:shd w:val="clear" w:color="auto" w:fill="auto"/>
          </w:tcPr>
          <w:p w:rsidR="004754F0" w:rsidRDefault="004754F0" w:rsidP="00A95687">
            <w:pPr>
              <w:spacing w:after="0" w:line="240" w:lineRule="auto"/>
              <w:jc w:val="center"/>
              <w:rPr>
                <w:rFonts w:ascii="Arial" w:eastAsia="Times New Roman" w:hAnsi="Arial" w:cs="Arial"/>
                <w:sz w:val="17"/>
                <w:szCs w:val="17"/>
              </w:rPr>
            </w:pPr>
          </w:p>
        </w:tc>
        <w:tc>
          <w:tcPr>
            <w:tcW w:w="193" w:type="pct"/>
            <w:vMerge/>
            <w:shd w:val="clear" w:color="auto" w:fill="auto"/>
          </w:tcPr>
          <w:p w:rsidR="004754F0" w:rsidRPr="00176B7F" w:rsidRDefault="004754F0" w:rsidP="00A95687">
            <w:pPr>
              <w:spacing w:after="0" w:line="240" w:lineRule="auto"/>
              <w:jc w:val="center"/>
              <w:rPr>
                <w:rFonts w:ascii="Arial" w:eastAsia="Times New Roman" w:hAnsi="Arial" w:cs="Arial"/>
                <w:sz w:val="17"/>
                <w:szCs w:val="17"/>
              </w:rPr>
            </w:pPr>
          </w:p>
        </w:tc>
        <w:tc>
          <w:tcPr>
            <w:tcW w:w="294" w:type="pct"/>
            <w:vMerge/>
            <w:tcBorders>
              <w:right w:val="single" w:sz="4" w:space="0" w:color="auto"/>
            </w:tcBorders>
            <w:shd w:val="clear" w:color="auto" w:fill="auto"/>
          </w:tcPr>
          <w:p w:rsidR="004754F0" w:rsidRPr="00176B7F" w:rsidRDefault="004754F0" w:rsidP="00A95687">
            <w:pPr>
              <w:spacing w:after="0" w:line="240" w:lineRule="auto"/>
              <w:jc w:val="center"/>
              <w:rPr>
                <w:rFonts w:ascii="Arial" w:eastAsia="Times New Roman" w:hAnsi="Arial" w:cs="Arial"/>
                <w:bCs/>
                <w:sz w:val="17"/>
                <w:szCs w:val="17"/>
              </w:rPr>
            </w:pPr>
          </w:p>
        </w:tc>
        <w:tc>
          <w:tcPr>
            <w:tcW w:w="681" w:type="pct"/>
            <w:tcBorders>
              <w:top w:val="single" w:sz="4" w:space="0" w:color="auto"/>
              <w:left w:val="single" w:sz="4" w:space="0" w:color="auto"/>
              <w:bottom w:val="single" w:sz="4" w:space="0" w:color="auto"/>
            </w:tcBorders>
            <w:shd w:val="clear" w:color="auto" w:fill="auto"/>
            <w:vAlign w:val="center"/>
          </w:tcPr>
          <w:p w:rsidR="004754F0" w:rsidRPr="00176B7F" w:rsidRDefault="004754F0" w:rsidP="00A22A47">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5" w:type="pct"/>
            <w:tcBorders>
              <w:top w:val="single" w:sz="4" w:space="0" w:color="auto"/>
              <w:bottom w:val="single" w:sz="4" w:space="0" w:color="auto"/>
            </w:tcBorders>
            <w:shd w:val="clear" w:color="auto" w:fill="auto"/>
            <w:vAlign w:val="center"/>
          </w:tcPr>
          <w:p w:rsidR="004754F0" w:rsidRDefault="004754F0" w:rsidP="00DE1E99">
            <w:pPr>
              <w:spacing w:after="0" w:line="240" w:lineRule="auto"/>
              <w:jc w:val="center"/>
              <w:rPr>
                <w:rFonts w:ascii="Arial" w:eastAsia="Times New Roman" w:hAnsi="Arial" w:cs="Arial"/>
                <w:b/>
                <w:bCs/>
                <w:sz w:val="17"/>
                <w:szCs w:val="17"/>
              </w:rPr>
            </w:pPr>
          </w:p>
        </w:tc>
        <w:tc>
          <w:tcPr>
            <w:tcW w:w="356" w:type="pct"/>
            <w:tcBorders>
              <w:top w:val="single" w:sz="4" w:space="0" w:color="auto"/>
              <w:bottom w:val="single" w:sz="4" w:space="0" w:color="auto"/>
            </w:tcBorders>
            <w:shd w:val="clear" w:color="auto" w:fill="auto"/>
            <w:vAlign w:val="center"/>
          </w:tcPr>
          <w:p w:rsidR="004754F0" w:rsidRDefault="004754F0" w:rsidP="00A95687">
            <w:pPr>
              <w:spacing w:after="0" w:line="240" w:lineRule="auto"/>
              <w:jc w:val="center"/>
              <w:rPr>
                <w:rFonts w:ascii="Arial" w:eastAsia="Times New Roman" w:hAnsi="Arial" w:cs="Arial"/>
                <w:b/>
                <w:bCs/>
                <w:sz w:val="17"/>
                <w:szCs w:val="17"/>
              </w:rPr>
            </w:pPr>
          </w:p>
        </w:tc>
        <w:tc>
          <w:tcPr>
            <w:tcW w:w="355" w:type="pct"/>
            <w:tcBorders>
              <w:top w:val="single" w:sz="4" w:space="0" w:color="auto"/>
              <w:bottom w:val="single" w:sz="4" w:space="0" w:color="auto"/>
            </w:tcBorders>
            <w:shd w:val="clear" w:color="auto" w:fill="auto"/>
            <w:vAlign w:val="center"/>
          </w:tcPr>
          <w:p w:rsidR="004754F0" w:rsidRDefault="004754F0" w:rsidP="00A95687">
            <w:pPr>
              <w:spacing w:after="0" w:line="240" w:lineRule="auto"/>
              <w:jc w:val="center"/>
              <w:rPr>
                <w:rFonts w:ascii="Arial" w:eastAsia="Times New Roman" w:hAnsi="Arial" w:cs="Arial"/>
                <w:b/>
                <w:bCs/>
                <w:sz w:val="17"/>
                <w:szCs w:val="17"/>
              </w:rPr>
            </w:pPr>
          </w:p>
        </w:tc>
      </w:tr>
      <w:tr w:rsidR="004754F0" w:rsidRPr="00176B7F" w:rsidTr="000749D5">
        <w:trPr>
          <w:trHeight w:val="180"/>
          <w:jc w:val="center"/>
        </w:trPr>
        <w:tc>
          <w:tcPr>
            <w:tcW w:w="1119" w:type="pct"/>
            <w:vMerge/>
            <w:vAlign w:val="center"/>
          </w:tcPr>
          <w:p w:rsidR="004754F0" w:rsidRDefault="004754F0" w:rsidP="00A95687">
            <w:pPr>
              <w:spacing w:after="0" w:line="240" w:lineRule="auto"/>
              <w:rPr>
                <w:rFonts w:ascii="Arial" w:eastAsia="Times New Roman" w:hAnsi="Arial" w:cs="Arial"/>
                <w:sz w:val="17"/>
                <w:szCs w:val="17"/>
              </w:rPr>
            </w:pPr>
          </w:p>
        </w:tc>
        <w:tc>
          <w:tcPr>
            <w:tcW w:w="498" w:type="pct"/>
            <w:vMerge/>
            <w:tcBorders>
              <w:right w:val="single" w:sz="4" w:space="0" w:color="auto"/>
            </w:tcBorders>
            <w:shd w:val="clear" w:color="auto" w:fill="FFFFFF" w:themeFill="background1"/>
          </w:tcPr>
          <w:p w:rsidR="004754F0" w:rsidRDefault="004754F0" w:rsidP="00A95687">
            <w:pPr>
              <w:spacing w:after="0" w:line="240" w:lineRule="auto"/>
              <w:jc w:val="center"/>
              <w:rPr>
                <w:rFonts w:ascii="Arial" w:eastAsia="Times New Roman" w:hAnsi="Arial" w:cs="Arial"/>
                <w:sz w:val="17"/>
                <w:szCs w:val="17"/>
              </w:rPr>
            </w:pPr>
          </w:p>
        </w:tc>
        <w:tc>
          <w:tcPr>
            <w:tcW w:w="624" w:type="pct"/>
            <w:vMerge/>
          </w:tcPr>
          <w:p w:rsidR="004754F0" w:rsidRPr="00176B7F" w:rsidRDefault="004754F0" w:rsidP="00A95687">
            <w:pPr>
              <w:spacing w:after="0" w:line="240" w:lineRule="auto"/>
              <w:jc w:val="center"/>
              <w:rPr>
                <w:rFonts w:ascii="Arial" w:eastAsia="Times New Roman" w:hAnsi="Arial" w:cs="Arial"/>
                <w:b/>
                <w:sz w:val="17"/>
                <w:szCs w:val="17"/>
              </w:rPr>
            </w:pPr>
          </w:p>
        </w:tc>
        <w:tc>
          <w:tcPr>
            <w:tcW w:w="535" w:type="pct"/>
            <w:vMerge/>
            <w:shd w:val="clear" w:color="auto" w:fill="auto"/>
          </w:tcPr>
          <w:p w:rsidR="004754F0" w:rsidRDefault="004754F0" w:rsidP="00A95687">
            <w:pPr>
              <w:spacing w:after="0" w:line="240" w:lineRule="auto"/>
              <w:jc w:val="center"/>
              <w:rPr>
                <w:rFonts w:ascii="Arial" w:eastAsia="Times New Roman" w:hAnsi="Arial" w:cs="Arial"/>
                <w:sz w:val="17"/>
                <w:szCs w:val="17"/>
              </w:rPr>
            </w:pPr>
          </w:p>
        </w:tc>
        <w:tc>
          <w:tcPr>
            <w:tcW w:w="193" w:type="pct"/>
            <w:vMerge/>
            <w:shd w:val="clear" w:color="auto" w:fill="auto"/>
          </w:tcPr>
          <w:p w:rsidR="004754F0" w:rsidRPr="00176B7F" w:rsidRDefault="004754F0" w:rsidP="00A95687">
            <w:pPr>
              <w:spacing w:after="0" w:line="240" w:lineRule="auto"/>
              <w:jc w:val="center"/>
              <w:rPr>
                <w:rFonts w:ascii="Arial" w:eastAsia="Times New Roman" w:hAnsi="Arial" w:cs="Arial"/>
                <w:sz w:val="17"/>
                <w:szCs w:val="17"/>
              </w:rPr>
            </w:pPr>
          </w:p>
        </w:tc>
        <w:tc>
          <w:tcPr>
            <w:tcW w:w="294" w:type="pct"/>
            <w:vMerge/>
            <w:tcBorders>
              <w:right w:val="single" w:sz="4" w:space="0" w:color="auto"/>
            </w:tcBorders>
            <w:shd w:val="clear" w:color="auto" w:fill="auto"/>
          </w:tcPr>
          <w:p w:rsidR="004754F0" w:rsidRPr="00176B7F" w:rsidRDefault="004754F0" w:rsidP="00A95687">
            <w:pPr>
              <w:spacing w:after="0" w:line="240" w:lineRule="auto"/>
              <w:jc w:val="center"/>
              <w:rPr>
                <w:rFonts w:ascii="Arial" w:eastAsia="Times New Roman" w:hAnsi="Arial" w:cs="Arial"/>
                <w:bCs/>
                <w:sz w:val="17"/>
                <w:szCs w:val="17"/>
              </w:rPr>
            </w:pPr>
          </w:p>
        </w:tc>
        <w:tc>
          <w:tcPr>
            <w:tcW w:w="681" w:type="pct"/>
            <w:tcBorders>
              <w:top w:val="single" w:sz="4" w:space="0" w:color="auto"/>
              <w:left w:val="single" w:sz="4" w:space="0" w:color="auto"/>
              <w:bottom w:val="single" w:sz="4" w:space="0" w:color="auto"/>
            </w:tcBorders>
            <w:shd w:val="clear" w:color="auto" w:fill="auto"/>
            <w:vAlign w:val="center"/>
          </w:tcPr>
          <w:p w:rsidR="004754F0" w:rsidRPr="00176B7F" w:rsidRDefault="004754F0" w:rsidP="00A22A47">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 xml:space="preserve">Ostale </w:t>
            </w:r>
          </w:p>
          <w:p w:rsidR="004754F0" w:rsidRPr="00176B7F" w:rsidRDefault="004754F0" w:rsidP="00A22A47">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donacije</w:t>
            </w:r>
          </w:p>
        </w:tc>
        <w:tc>
          <w:tcPr>
            <w:tcW w:w="345" w:type="pct"/>
            <w:tcBorders>
              <w:top w:val="single" w:sz="4" w:space="0" w:color="auto"/>
              <w:bottom w:val="single" w:sz="4" w:space="0" w:color="auto"/>
            </w:tcBorders>
            <w:shd w:val="clear" w:color="auto" w:fill="auto"/>
            <w:vAlign w:val="center"/>
          </w:tcPr>
          <w:p w:rsidR="004754F0" w:rsidRDefault="004754F0" w:rsidP="00DE1E99">
            <w:pPr>
              <w:spacing w:after="0" w:line="240" w:lineRule="auto"/>
              <w:jc w:val="center"/>
              <w:rPr>
                <w:rFonts w:ascii="Arial" w:eastAsia="Times New Roman" w:hAnsi="Arial" w:cs="Arial"/>
                <w:b/>
                <w:bCs/>
                <w:sz w:val="17"/>
                <w:szCs w:val="17"/>
              </w:rPr>
            </w:pPr>
          </w:p>
        </w:tc>
        <w:tc>
          <w:tcPr>
            <w:tcW w:w="356" w:type="pct"/>
            <w:tcBorders>
              <w:top w:val="single" w:sz="4" w:space="0" w:color="auto"/>
              <w:bottom w:val="single" w:sz="4" w:space="0" w:color="auto"/>
            </w:tcBorders>
            <w:shd w:val="clear" w:color="auto" w:fill="auto"/>
            <w:vAlign w:val="center"/>
          </w:tcPr>
          <w:p w:rsidR="004754F0" w:rsidRDefault="004754F0" w:rsidP="00A95687">
            <w:pPr>
              <w:spacing w:after="0" w:line="240" w:lineRule="auto"/>
              <w:jc w:val="center"/>
              <w:rPr>
                <w:rFonts w:ascii="Arial" w:eastAsia="Times New Roman" w:hAnsi="Arial" w:cs="Arial"/>
                <w:b/>
                <w:bCs/>
                <w:sz w:val="17"/>
                <w:szCs w:val="17"/>
              </w:rPr>
            </w:pPr>
          </w:p>
        </w:tc>
        <w:tc>
          <w:tcPr>
            <w:tcW w:w="355" w:type="pct"/>
            <w:tcBorders>
              <w:top w:val="single" w:sz="4" w:space="0" w:color="auto"/>
              <w:bottom w:val="single" w:sz="4" w:space="0" w:color="auto"/>
            </w:tcBorders>
            <w:shd w:val="clear" w:color="auto" w:fill="auto"/>
            <w:vAlign w:val="center"/>
          </w:tcPr>
          <w:p w:rsidR="004754F0" w:rsidRDefault="004754F0" w:rsidP="00A95687">
            <w:pPr>
              <w:spacing w:after="0" w:line="240" w:lineRule="auto"/>
              <w:jc w:val="center"/>
              <w:rPr>
                <w:rFonts w:ascii="Arial" w:eastAsia="Times New Roman" w:hAnsi="Arial" w:cs="Arial"/>
                <w:b/>
                <w:bCs/>
                <w:sz w:val="17"/>
                <w:szCs w:val="17"/>
              </w:rPr>
            </w:pPr>
          </w:p>
        </w:tc>
      </w:tr>
      <w:tr w:rsidR="004754F0" w:rsidRPr="00176B7F" w:rsidTr="000749D5">
        <w:trPr>
          <w:trHeight w:val="195"/>
          <w:jc w:val="center"/>
        </w:trPr>
        <w:tc>
          <w:tcPr>
            <w:tcW w:w="1119" w:type="pct"/>
            <w:vMerge/>
            <w:vAlign w:val="center"/>
          </w:tcPr>
          <w:p w:rsidR="004754F0" w:rsidRDefault="004754F0" w:rsidP="00A95687">
            <w:pPr>
              <w:spacing w:after="0" w:line="240" w:lineRule="auto"/>
              <w:rPr>
                <w:rFonts w:ascii="Arial" w:eastAsia="Times New Roman" w:hAnsi="Arial" w:cs="Arial"/>
                <w:sz w:val="17"/>
                <w:szCs w:val="17"/>
              </w:rPr>
            </w:pPr>
          </w:p>
        </w:tc>
        <w:tc>
          <w:tcPr>
            <w:tcW w:w="498" w:type="pct"/>
            <w:vMerge/>
            <w:tcBorders>
              <w:right w:val="single" w:sz="4" w:space="0" w:color="auto"/>
            </w:tcBorders>
            <w:shd w:val="clear" w:color="auto" w:fill="FFFFFF" w:themeFill="background1"/>
          </w:tcPr>
          <w:p w:rsidR="004754F0" w:rsidRDefault="004754F0" w:rsidP="00A95687">
            <w:pPr>
              <w:spacing w:after="0" w:line="240" w:lineRule="auto"/>
              <w:jc w:val="center"/>
              <w:rPr>
                <w:rFonts w:ascii="Arial" w:eastAsia="Times New Roman" w:hAnsi="Arial" w:cs="Arial"/>
                <w:sz w:val="17"/>
                <w:szCs w:val="17"/>
              </w:rPr>
            </w:pPr>
          </w:p>
        </w:tc>
        <w:tc>
          <w:tcPr>
            <w:tcW w:w="624" w:type="pct"/>
            <w:vMerge/>
          </w:tcPr>
          <w:p w:rsidR="004754F0" w:rsidRPr="00176B7F" w:rsidRDefault="004754F0" w:rsidP="00A95687">
            <w:pPr>
              <w:spacing w:after="0" w:line="240" w:lineRule="auto"/>
              <w:jc w:val="center"/>
              <w:rPr>
                <w:rFonts w:ascii="Arial" w:eastAsia="Times New Roman" w:hAnsi="Arial" w:cs="Arial"/>
                <w:b/>
                <w:sz w:val="17"/>
                <w:szCs w:val="17"/>
              </w:rPr>
            </w:pPr>
          </w:p>
        </w:tc>
        <w:tc>
          <w:tcPr>
            <w:tcW w:w="535" w:type="pct"/>
            <w:vMerge/>
            <w:shd w:val="clear" w:color="auto" w:fill="auto"/>
          </w:tcPr>
          <w:p w:rsidR="004754F0" w:rsidRDefault="004754F0" w:rsidP="00A95687">
            <w:pPr>
              <w:spacing w:after="0" w:line="240" w:lineRule="auto"/>
              <w:jc w:val="center"/>
              <w:rPr>
                <w:rFonts w:ascii="Arial" w:eastAsia="Times New Roman" w:hAnsi="Arial" w:cs="Arial"/>
                <w:sz w:val="17"/>
                <w:szCs w:val="17"/>
              </w:rPr>
            </w:pPr>
          </w:p>
        </w:tc>
        <w:tc>
          <w:tcPr>
            <w:tcW w:w="193" w:type="pct"/>
            <w:vMerge/>
            <w:shd w:val="clear" w:color="auto" w:fill="auto"/>
          </w:tcPr>
          <w:p w:rsidR="004754F0" w:rsidRPr="00176B7F" w:rsidRDefault="004754F0" w:rsidP="00A95687">
            <w:pPr>
              <w:spacing w:after="0" w:line="240" w:lineRule="auto"/>
              <w:jc w:val="center"/>
              <w:rPr>
                <w:rFonts w:ascii="Arial" w:eastAsia="Times New Roman" w:hAnsi="Arial" w:cs="Arial"/>
                <w:sz w:val="17"/>
                <w:szCs w:val="17"/>
              </w:rPr>
            </w:pPr>
          </w:p>
        </w:tc>
        <w:tc>
          <w:tcPr>
            <w:tcW w:w="294" w:type="pct"/>
            <w:vMerge/>
            <w:tcBorders>
              <w:right w:val="single" w:sz="4" w:space="0" w:color="auto"/>
            </w:tcBorders>
            <w:shd w:val="clear" w:color="auto" w:fill="auto"/>
          </w:tcPr>
          <w:p w:rsidR="004754F0" w:rsidRPr="00176B7F" w:rsidRDefault="004754F0" w:rsidP="00A95687">
            <w:pPr>
              <w:spacing w:after="0" w:line="240" w:lineRule="auto"/>
              <w:jc w:val="center"/>
              <w:rPr>
                <w:rFonts w:ascii="Arial" w:eastAsia="Times New Roman" w:hAnsi="Arial" w:cs="Arial"/>
                <w:bCs/>
                <w:sz w:val="17"/>
                <w:szCs w:val="17"/>
              </w:rPr>
            </w:pPr>
          </w:p>
        </w:tc>
        <w:tc>
          <w:tcPr>
            <w:tcW w:w="681" w:type="pct"/>
            <w:tcBorders>
              <w:top w:val="single" w:sz="4" w:space="0" w:color="auto"/>
              <w:left w:val="single" w:sz="4" w:space="0" w:color="auto"/>
              <w:bottom w:val="single" w:sz="4" w:space="0" w:color="auto"/>
            </w:tcBorders>
            <w:shd w:val="clear" w:color="auto" w:fill="auto"/>
            <w:vAlign w:val="center"/>
          </w:tcPr>
          <w:p w:rsidR="004754F0" w:rsidRPr="00176B7F" w:rsidRDefault="004754F0" w:rsidP="000749D5">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45" w:type="pct"/>
            <w:tcBorders>
              <w:top w:val="single" w:sz="4" w:space="0" w:color="auto"/>
              <w:bottom w:val="single" w:sz="4" w:space="0" w:color="auto"/>
            </w:tcBorders>
            <w:shd w:val="clear" w:color="auto" w:fill="auto"/>
            <w:vAlign w:val="center"/>
          </w:tcPr>
          <w:p w:rsidR="004754F0" w:rsidRDefault="004754F0" w:rsidP="00DE1E99">
            <w:pPr>
              <w:spacing w:after="0" w:line="240" w:lineRule="auto"/>
              <w:jc w:val="center"/>
              <w:rPr>
                <w:rFonts w:ascii="Arial" w:eastAsia="Times New Roman" w:hAnsi="Arial" w:cs="Arial"/>
                <w:b/>
                <w:bCs/>
                <w:sz w:val="17"/>
                <w:szCs w:val="17"/>
              </w:rPr>
            </w:pPr>
          </w:p>
        </w:tc>
        <w:tc>
          <w:tcPr>
            <w:tcW w:w="356" w:type="pct"/>
            <w:tcBorders>
              <w:top w:val="single" w:sz="4" w:space="0" w:color="auto"/>
              <w:bottom w:val="single" w:sz="4" w:space="0" w:color="auto"/>
            </w:tcBorders>
            <w:shd w:val="clear" w:color="auto" w:fill="auto"/>
            <w:vAlign w:val="center"/>
          </w:tcPr>
          <w:p w:rsidR="004754F0" w:rsidRDefault="004754F0" w:rsidP="00A95687">
            <w:pPr>
              <w:spacing w:after="0" w:line="240" w:lineRule="auto"/>
              <w:jc w:val="center"/>
              <w:rPr>
                <w:rFonts w:ascii="Arial" w:eastAsia="Times New Roman" w:hAnsi="Arial" w:cs="Arial"/>
                <w:b/>
                <w:bCs/>
                <w:sz w:val="17"/>
                <w:szCs w:val="17"/>
              </w:rPr>
            </w:pPr>
          </w:p>
        </w:tc>
        <w:tc>
          <w:tcPr>
            <w:tcW w:w="355" w:type="pct"/>
            <w:tcBorders>
              <w:top w:val="single" w:sz="4" w:space="0" w:color="auto"/>
              <w:bottom w:val="single" w:sz="4" w:space="0" w:color="auto"/>
            </w:tcBorders>
            <w:shd w:val="clear" w:color="auto" w:fill="auto"/>
            <w:vAlign w:val="center"/>
          </w:tcPr>
          <w:p w:rsidR="004754F0" w:rsidRDefault="004754F0" w:rsidP="00A95687">
            <w:pPr>
              <w:spacing w:after="0" w:line="240" w:lineRule="auto"/>
              <w:jc w:val="center"/>
              <w:rPr>
                <w:rFonts w:ascii="Arial" w:eastAsia="Times New Roman" w:hAnsi="Arial" w:cs="Arial"/>
                <w:b/>
                <w:bCs/>
                <w:sz w:val="17"/>
                <w:szCs w:val="17"/>
              </w:rPr>
            </w:pPr>
          </w:p>
        </w:tc>
      </w:tr>
      <w:tr w:rsidR="004754F0" w:rsidRPr="00176B7F" w:rsidTr="000749D5">
        <w:trPr>
          <w:trHeight w:val="181"/>
          <w:jc w:val="center"/>
        </w:trPr>
        <w:tc>
          <w:tcPr>
            <w:tcW w:w="1119" w:type="pct"/>
            <w:vMerge/>
            <w:tcBorders>
              <w:bottom w:val="single" w:sz="4" w:space="0" w:color="auto"/>
            </w:tcBorders>
            <w:vAlign w:val="center"/>
          </w:tcPr>
          <w:p w:rsidR="004754F0" w:rsidRDefault="004754F0" w:rsidP="000749D5">
            <w:pPr>
              <w:spacing w:after="0" w:line="240" w:lineRule="auto"/>
              <w:rPr>
                <w:rFonts w:ascii="Arial" w:eastAsia="Times New Roman" w:hAnsi="Arial" w:cs="Arial"/>
                <w:sz w:val="17"/>
                <w:szCs w:val="17"/>
              </w:rPr>
            </w:pPr>
          </w:p>
        </w:tc>
        <w:tc>
          <w:tcPr>
            <w:tcW w:w="498" w:type="pct"/>
            <w:vMerge/>
            <w:tcBorders>
              <w:bottom w:val="single" w:sz="4" w:space="0" w:color="auto"/>
              <w:right w:val="single" w:sz="4" w:space="0" w:color="auto"/>
            </w:tcBorders>
            <w:shd w:val="clear" w:color="auto" w:fill="FFFFFF" w:themeFill="background1"/>
          </w:tcPr>
          <w:p w:rsidR="004754F0" w:rsidRDefault="004754F0" w:rsidP="000749D5">
            <w:pPr>
              <w:spacing w:after="0" w:line="240" w:lineRule="auto"/>
              <w:jc w:val="center"/>
              <w:rPr>
                <w:rFonts w:ascii="Arial" w:eastAsia="Times New Roman" w:hAnsi="Arial" w:cs="Arial"/>
                <w:sz w:val="17"/>
                <w:szCs w:val="17"/>
              </w:rPr>
            </w:pPr>
          </w:p>
        </w:tc>
        <w:tc>
          <w:tcPr>
            <w:tcW w:w="624" w:type="pct"/>
            <w:vMerge/>
            <w:tcBorders>
              <w:bottom w:val="single" w:sz="4" w:space="0" w:color="auto"/>
            </w:tcBorders>
          </w:tcPr>
          <w:p w:rsidR="004754F0" w:rsidRPr="00176B7F" w:rsidRDefault="004754F0" w:rsidP="000749D5">
            <w:pPr>
              <w:spacing w:after="0" w:line="240" w:lineRule="auto"/>
              <w:jc w:val="center"/>
              <w:rPr>
                <w:rFonts w:ascii="Arial" w:eastAsia="Times New Roman" w:hAnsi="Arial" w:cs="Arial"/>
                <w:b/>
                <w:sz w:val="17"/>
                <w:szCs w:val="17"/>
              </w:rPr>
            </w:pPr>
          </w:p>
        </w:tc>
        <w:tc>
          <w:tcPr>
            <w:tcW w:w="535" w:type="pct"/>
            <w:vMerge/>
            <w:tcBorders>
              <w:bottom w:val="single" w:sz="4" w:space="0" w:color="auto"/>
            </w:tcBorders>
            <w:shd w:val="clear" w:color="auto" w:fill="auto"/>
          </w:tcPr>
          <w:p w:rsidR="004754F0" w:rsidRDefault="004754F0" w:rsidP="000749D5">
            <w:pPr>
              <w:spacing w:after="0" w:line="240" w:lineRule="auto"/>
              <w:jc w:val="center"/>
              <w:rPr>
                <w:rFonts w:ascii="Arial" w:eastAsia="Times New Roman" w:hAnsi="Arial" w:cs="Arial"/>
                <w:sz w:val="17"/>
                <w:szCs w:val="17"/>
              </w:rPr>
            </w:pPr>
          </w:p>
        </w:tc>
        <w:tc>
          <w:tcPr>
            <w:tcW w:w="193" w:type="pct"/>
            <w:vMerge/>
            <w:tcBorders>
              <w:bottom w:val="single" w:sz="4" w:space="0" w:color="auto"/>
            </w:tcBorders>
            <w:shd w:val="clear" w:color="auto" w:fill="auto"/>
          </w:tcPr>
          <w:p w:rsidR="004754F0" w:rsidRPr="00176B7F" w:rsidRDefault="004754F0" w:rsidP="000749D5">
            <w:pPr>
              <w:spacing w:after="0" w:line="240" w:lineRule="auto"/>
              <w:jc w:val="center"/>
              <w:rPr>
                <w:rFonts w:ascii="Arial" w:eastAsia="Times New Roman" w:hAnsi="Arial" w:cs="Arial"/>
                <w:sz w:val="17"/>
                <w:szCs w:val="17"/>
              </w:rPr>
            </w:pPr>
          </w:p>
        </w:tc>
        <w:tc>
          <w:tcPr>
            <w:tcW w:w="294" w:type="pct"/>
            <w:vMerge/>
            <w:tcBorders>
              <w:bottom w:val="single" w:sz="4" w:space="0" w:color="auto"/>
              <w:right w:val="single" w:sz="4" w:space="0" w:color="auto"/>
            </w:tcBorders>
            <w:shd w:val="clear" w:color="auto" w:fill="auto"/>
          </w:tcPr>
          <w:p w:rsidR="004754F0" w:rsidRPr="00176B7F" w:rsidRDefault="004754F0" w:rsidP="000749D5">
            <w:pPr>
              <w:spacing w:after="0" w:line="240" w:lineRule="auto"/>
              <w:jc w:val="center"/>
              <w:rPr>
                <w:rFonts w:ascii="Arial" w:eastAsia="Times New Roman" w:hAnsi="Arial" w:cs="Arial"/>
                <w:bCs/>
                <w:sz w:val="17"/>
                <w:szCs w:val="17"/>
              </w:rPr>
            </w:pPr>
          </w:p>
        </w:tc>
        <w:tc>
          <w:tcPr>
            <w:tcW w:w="681" w:type="pct"/>
            <w:tcBorders>
              <w:top w:val="single" w:sz="4" w:space="0" w:color="auto"/>
              <w:left w:val="single" w:sz="4" w:space="0" w:color="auto"/>
            </w:tcBorders>
            <w:shd w:val="clear" w:color="auto" w:fill="E7E6E6" w:themeFill="background2"/>
            <w:vAlign w:val="center"/>
          </w:tcPr>
          <w:p w:rsidR="004754F0" w:rsidRPr="00176B7F" w:rsidRDefault="004754F0" w:rsidP="000749D5">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tc>
        <w:tc>
          <w:tcPr>
            <w:tcW w:w="345" w:type="pct"/>
            <w:tcBorders>
              <w:top w:val="single" w:sz="4" w:space="0" w:color="auto"/>
            </w:tcBorders>
            <w:shd w:val="clear" w:color="auto" w:fill="E7E6E6" w:themeFill="background2"/>
            <w:vAlign w:val="center"/>
          </w:tcPr>
          <w:p w:rsidR="004754F0" w:rsidRDefault="001868CB" w:rsidP="00DE1E99">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2</w:t>
            </w:r>
            <w:r w:rsidR="004754F0">
              <w:rPr>
                <w:rFonts w:ascii="Arial" w:eastAsia="Times New Roman" w:hAnsi="Arial" w:cs="Arial"/>
                <w:b/>
                <w:bCs/>
                <w:sz w:val="17"/>
                <w:szCs w:val="17"/>
              </w:rPr>
              <w:t>.000</w:t>
            </w:r>
          </w:p>
        </w:tc>
        <w:tc>
          <w:tcPr>
            <w:tcW w:w="356" w:type="pct"/>
            <w:tcBorders>
              <w:top w:val="single" w:sz="4" w:space="0" w:color="auto"/>
            </w:tcBorders>
            <w:shd w:val="clear" w:color="auto" w:fill="E7E6E6" w:themeFill="background2"/>
            <w:vAlign w:val="center"/>
          </w:tcPr>
          <w:p w:rsidR="004754F0" w:rsidRDefault="001868CB" w:rsidP="000749D5">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2</w:t>
            </w:r>
            <w:r w:rsidR="004754F0">
              <w:rPr>
                <w:rFonts w:ascii="Arial" w:eastAsia="Times New Roman" w:hAnsi="Arial" w:cs="Arial"/>
                <w:b/>
                <w:bCs/>
                <w:sz w:val="17"/>
                <w:szCs w:val="17"/>
              </w:rPr>
              <w:t>.000</w:t>
            </w:r>
          </w:p>
        </w:tc>
        <w:tc>
          <w:tcPr>
            <w:tcW w:w="355" w:type="pct"/>
            <w:tcBorders>
              <w:top w:val="single" w:sz="4" w:space="0" w:color="auto"/>
            </w:tcBorders>
            <w:shd w:val="clear" w:color="auto" w:fill="E7E6E6" w:themeFill="background2"/>
            <w:vAlign w:val="center"/>
          </w:tcPr>
          <w:p w:rsidR="004754F0" w:rsidRDefault="001868CB" w:rsidP="000749D5">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2</w:t>
            </w:r>
            <w:r w:rsidR="004754F0">
              <w:rPr>
                <w:rFonts w:ascii="Arial" w:eastAsia="Times New Roman" w:hAnsi="Arial" w:cs="Arial"/>
                <w:b/>
                <w:bCs/>
                <w:sz w:val="17"/>
                <w:szCs w:val="17"/>
              </w:rPr>
              <w:t>.000</w:t>
            </w:r>
          </w:p>
        </w:tc>
      </w:tr>
      <w:tr w:rsidR="000749D5" w:rsidRPr="00176B7F" w:rsidTr="000749D5">
        <w:trPr>
          <w:trHeight w:val="20"/>
          <w:jc w:val="center"/>
        </w:trPr>
        <w:tc>
          <w:tcPr>
            <w:tcW w:w="3263" w:type="pct"/>
            <w:gridSpan w:val="6"/>
            <w:vMerge w:val="restart"/>
            <w:tcBorders>
              <w:top w:val="nil"/>
            </w:tcBorders>
            <w:vAlign w:val="center"/>
          </w:tcPr>
          <w:p w:rsidR="000749D5" w:rsidRPr="00176B7F" w:rsidRDefault="000749D5" w:rsidP="000749D5">
            <w:pPr>
              <w:spacing w:after="0" w:line="240" w:lineRule="auto"/>
              <w:jc w:val="both"/>
              <w:rPr>
                <w:rFonts w:ascii="Arial" w:eastAsia="Times New Roman" w:hAnsi="Arial" w:cs="Arial"/>
                <w:b/>
                <w:sz w:val="17"/>
                <w:szCs w:val="17"/>
              </w:rPr>
            </w:pPr>
            <w:r w:rsidRPr="00176B7F">
              <w:rPr>
                <w:rFonts w:ascii="Arial" w:eastAsia="Times New Roman" w:hAnsi="Arial" w:cs="Arial"/>
                <w:b/>
                <w:sz w:val="17"/>
                <w:szCs w:val="17"/>
              </w:rPr>
              <w:t>Ukupno za program (mjeru) 2.</w:t>
            </w:r>
          </w:p>
          <w:p w:rsidR="000749D5" w:rsidRPr="00176B7F" w:rsidRDefault="000749D5" w:rsidP="000749D5">
            <w:pPr>
              <w:spacing w:after="0" w:line="240" w:lineRule="auto"/>
              <w:jc w:val="center"/>
              <w:rPr>
                <w:rFonts w:ascii="Arial" w:eastAsia="Times New Roman" w:hAnsi="Arial" w:cs="Arial"/>
                <w:bCs/>
                <w:sz w:val="17"/>
                <w:szCs w:val="17"/>
              </w:rPr>
            </w:pPr>
          </w:p>
        </w:tc>
        <w:tc>
          <w:tcPr>
            <w:tcW w:w="681" w:type="pct"/>
            <w:shd w:val="clear" w:color="auto" w:fill="FFFFFF" w:themeFill="background1"/>
            <w:vAlign w:val="center"/>
          </w:tcPr>
          <w:p w:rsidR="000749D5" w:rsidRPr="00176B7F" w:rsidRDefault="000749D5" w:rsidP="000749D5">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5" w:type="pct"/>
            <w:shd w:val="clear" w:color="auto" w:fill="FFFFFF" w:themeFill="background1"/>
            <w:vAlign w:val="center"/>
          </w:tcPr>
          <w:p w:rsidR="000749D5" w:rsidRPr="00176B7F" w:rsidRDefault="001868CB" w:rsidP="000749D5">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4</w:t>
            </w:r>
            <w:r w:rsidR="001420B1">
              <w:rPr>
                <w:rFonts w:ascii="Arial" w:eastAsia="Times New Roman" w:hAnsi="Arial" w:cs="Arial"/>
                <w:bCs/>
                <w:sz w:val="17"/>
                <w:szCs w:val="17"/>
              </w:rPr>
              <w:t>.000</w:t>
            </w:r>
          </w:p>
        </w:tc>
        <w:tc>
          <w:tcPr>
            <w:tcW w:w="356" w:type="pct"/>
            <w:shd w:val="clear" w:color="auto" w:fill="FFFFFF" w:themeFill="background1"/>
            <w:vAlign w:val="center"/>
          </w:tcPr>
          <w:p w:rsidR="000749D5" w:rsidRPr="00176B7F" w:rsidRDefault="001868CB" w:rsidP="000749D5">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4</w:t>
            </w:r>
            <w:r w:rsidR="00F20CA6">
              <w:rPr>
                <w:rFonts w:ascii="Arial" w:eastAsia="Times New Roman" w:hAnsi="Arial" w:cs="Arial"/>
                <w:bCs/>
                <w:sz w:val="17"/>
                <w:szCs w:val="17"/>
              </w:rPr>
              <w:t>.000</w:t>
            </w:r>
          </w:p>
        </w:tc>
        <w:tc>
          <w:tcPr>
            <w:tcW w:w="355" w:type="pct"/>
            <w:shd w:val="clear" w:color="auto" w:fill="FFFFFF" w:themeFill="background1"/>
            <w:vAlign w:val="center"/>
          </w:tcPr>
          <w:p w:rsidR="000749D5" w:rsidRPr="00176B7F" w:rsidRDefault="001868CB" w:rsidP="000749D5">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4</w:t>
            </w:r>
            <w:r w:rsidR="00F20CA6">
              <w:rPr>
                <w:rFonts w:ascii="Arial" w:eastAsia="Times New Roman" w:hAnsi="Arial" w:cs="Arial"/>
                <w:bCs/>
                <w:sz w:val="17"/>
                <w:szCs w:val="17"/>
              </w:rPr>
              <w:t>.000</w:t>
            </w:r>
          </w:p>
        </w:tc>
      </w:tr>
      <w:tr w:rsidR="000749D5" w:rsidRPr="00176B7F" w:rsidTr="000749D5">
        <w:trPr>
          <w:trHeight w:val="20"/>
          <w:jc w:val="center"/>
        </w:trPr>
        <w:tc>
          <w:tcPr>
            <w:tcW w:w="3263" w:type="pct"/>
            <w:gridSpan w:val="6"/>
            <w:vMerge/>
            <w:vAlign w:val="center"/>
          </w:tcPr>
          <w:p w:rsidR="000749D5" w:rsidRPr="00176B7F" w:rsidRDefault="000749D5" w:rsidP="000749D5">
            <w:pPr>
              <w:spacing w:after="0" w:line="240" w:lineRule="auto"/>
              <w:jc w:val="center"/>
              <w:rPr>
                <w:rFonts w:ascii="Arial" w:eastAsia="Times New Roman" w:hAnsi="Arial" w:cs="Arial"/>
                <w:bCs/>
                <w:sz w:val="17"/>
                <w:szCs w:val="17"/>
              </w:rPr>
            </w:pPr>
          </w:p>
        </w:tc>
        <w:tc>
          <w:tcPr>
            <w:tcW w:w="681" w:type="pct"/>
            <w:shd w:val="clear" w:color="auto" w:fill="FFFFFF" w:themeFill="background1"/>
            <w:vAlign w:val="center"/>
          </w:tcPr>
          <w:p w:rsidR="000749D5" w:rsidRPr="00176B7F" w:rsidRDefault="000749D5" w:rsidP="000749D5">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45" w:type="pct"/>
            <w:shd w:val="clear" w:color="auto" w:fill="FFFFFF" w:themeFill="background1"/>
            <w:vAlign w:val="center"/>
          </w:tcPr>
          <w:p w:rsidR="000749D5" w:rsidRPr="00176B7F" w:rsidRDefault="000749D5" w:rsidP="000749D5">
            <w:pPr>
              <w:spacing w:after="0" w:line="240" w:lineRule="auto"/>
              <w:jc w:val="center"/>
              <w:rPr>
                <w:rFonts w:ascii="Arial" w:eastAsia="Times New Roman" w:hAnsi="Arial" w:cs="Arial"/>
                <w:b/>
                <w:bCs/>
                <w:sz w:val="17"/>
                <w:szCs w:val="17"/>
              </w:rPr>
            </w:pPr>
          </w:p>
        </w:tc>
        <w:tc>
          <w:tcPr>
            <w:tcW w:w="356" w:type="pct"/>
            <w:shd w:val="clear" w:color="auto" w:fill="FFFFFF" w:themeFill="background1"/>
            <w:vAlign w:val="center"/>
          </w:tcPr>
          <w:p w:rsidR="000749D5" w:rsidRPr="00176B7F" w:rsidRDefault="000749D5" w:rsidP="000749D5">
            <w:pPr>
              <w:spacing w:after="0" w:line="240" w:lineRule="auto"/>
              <w:jc w:val="center"/>
              <w:rPr>
                <w:rFonts w:ascii="Arial" w:eastAsia="Times New Roman" w:hAnsi="Arial" w:cs="Arial"/>
                <w:bCs/>
                <w:sz w:val="17"/>
                <w:szCs w:val="17"/>
              </w:rPr>
            </w:pPr>
          </w:p>
        </w:tc>
        <w:tc>
          <w:tcPr>
            <w:tcW w:w="355" w:type="pct"/>
            <w:shd w:val="clear" w:color="auto" w:fill="FFFFFF" w:themeFill="background1"/>
            <w:vAlign w:val="center"/>
          </w:tcPr>
          <w:p w:rsidR="000749D5" w:rsidRPr="00176B7F" w:rsidRDefault="000749D5" w:rsidP="000749D5">
            <w:pPr>
              <w:spacing w:after="0" w:line="240" w:lineRule="auto"/>
              <w:jc w:val="center"/>
              <w:rPr>
                <w:rFonts w:ascii="Arial" w:eastAsia="Times New Roman" w:hAnsi="Arial" w:cs="Arial"/>
                <w:bCs/>
                <w:sz w:val="17"/>
                <w:szCs w:val="17"/>
              </w:rPr>
            </w:pPr>
          </w:p>
        </w:tc>
      </w:tr>
      <w:tr w:rsidR="000749D5" w:rsidRPr="00176B7F" w:rsidTr="000749D5">
        <w:trPr>
          <w:trHeight w:val="20"/>
          <w:jc w:val="center"/>
        </w:trPr>
        <w:tc>
          <w:tcPr>
            <w:tcW w:w="3263" w:type="pct"/>
            <w:gridSpan w:val="6"/>
            <w:vMerge/>
            <w:vAlign w:val="center"/>
          </w:tcPr>
          <w:p w:rsidR="000749D5" w:rsidRPr="00176B7F" w:rsidRDefault="000749D5" w:rsidP="000749D5">
            <w:pPr>
              <w:spacing w:after="0" w:line="240" w:lineRule="auto"/>
              <w:jc w:val="center"/>
              <w:rPr>
                <w:rFonts w:ascii="Arial" w:eastAsia="Times New Roman" w:hAnsi="Arial" w:cs="Arial"/>
                <w:bCs/>
                <w:sz w:val="17"/>
                <w:szCs w:val="17"/>
              </w:rPr>
            </w:pPr>
          </w:p>
        </w:tc>
        <w:tc>
          <w:tcPr>
            <w:tcW w:w="681" w:type="pct"/>
            <w:shd w:val="clear" w:color="auto" w:fill="FFFFFF" w:themeFill="background1"/>
            <w:vAlign w:val="center"/>
          </w:tcPr>
          <w:p w:rsidR="000749D5" w:rsidRPr="00176B7F" w:rsidRDefault="000749D5" w:rsidP="000749D5">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5" w:type="pct"/>
            <w:shd w:val="clear" w:color="auto" w:fill="FFFFFF" w:themeFill="background1"/>
            <w:vAlign w:val="center"/>
          </w:tcPr>
          <w:p w:rsidR="000749D5" w:rsidRPr="00176B7F" w:rsidRDefault="000749D5" w:rsidP="000749D5">
            <w:pPr>
              <w:spacing w:after="0" w:line="240" w:lineRule="auto"/>
              <w:jc w:val="center"/>
              <w:rPr>
                <w:rFonts w:ascii="Arial" w:eastAsia="Times New Roman" w:hAnsi="Arial" w:cs="Arial"/>
                <w:bCs/>
                <w:sz w:val="17"/>
                <w:szCs w:val="17"/>
              </w:rPr>
            </w:pPr>
          </w:p>
        </w:tc>
        <w:tc>
          <w:tcPr>
            <w:tcW w:w="356" w:type="pct"/>
            <w:shd w:val="clear" w:color="auto" w:fill="FFFFFF" w:themeFill="background1"/>
            <w:vAlign w:val="center"/>
          </w:tcPr>
          <w:p w:rsidR="000749D5" w:rsidRPr="00176B7F" w:rsidRDefault="000749D5" w:rsidP="000749D5">
            <w:pPr>
              <w:spacing w:after="0" w:line="240" w:lineRule="auto"/>
              <w:jc w:val="center"/>
              <w:rPr>
                <w:rFonts w:ascii="Arial" w:eastAsia="Times New Roman" w:hAnsi="Arial" w:cs="Arial"/>
                <w:bCs/>
                <w:sz w:val="17"/>
                <w:szCs w:val="17"/>
              </w:rPr>
            </w:pPr>
          </w:p>
        </w:tc>
        <w:tc>
          <w:tcPr>
            <w:tcW w:w="355" w:type="pct"/>
            <w:shd w:val="clear" w:color="auto" w:fill="FFFFFF" w:themeFill="background1"/>
            <w:vAlign w:val="center"/>
          </w:tcPr>
          <w:p w:rsidR="000749D5" w:rsidRPr="00176B7F" w:rsidRDefault="000749D5" w:rsidP="000749D5">
            <w:pPr>
              <w:spacing w:after="0" w:line="240" w:lineRule="auto"/>
              <w:jc w:val="center"/>
              <w:rPr>
                <w:rFonts w:ascii="Arial" w:eastAsia="Times New Roman" w:hAnsi="Arial" w:cs="Arial"/>
                <w:bCs/>
                <w:sz w:val="17"/>
                <w:szCs w:val="17"/>
              </w:rPr>
            </w:pPr>
          </w:p>
        </w:tc>
      </w:tr>
      <w:tr w:rsidR="000749D5" w:rsidRPr="00176B7F" w:rsidTr="000749D5">
        <w:trPr>
          <w:trHeight w:val="20"/>
          <w:jc w:val="center"/>
        </w:trPr>
        <w:tc>
          <w:tcPr>
            <w:tcW w:w="3263" w:type="pct"/>
            <w:gridSpan w:val="6"/>
            <w:vMerge/>
            <w:vAlign w:val="center"/>
          </w:tcPr>
          <w:p w:rsidR="000749D5" w:rsidRPr="00176B7F" w:rsidRDefault="000749D5" w:rsidP="000749D5">
            <w:pPr>
              <w:spacing w:after="0" w:line="240" w:lineRule="auto"/>
              <w:jc w:val="center"/>
              <w:rPr>
                <w:rFonts w:ascii="Arial" w:eastAsia="Times New Roman" w:hAnsi="Arial" w:cs="Arial"/>
                <w:bCs/>
                <w:sz w:val="17"/>
                <w:szCs w:val="17"/>
              </w:rPr>
            </w:pPr>
          </w:p>
        </w:tc>
        <w:tc>
          <w:tcPr>
            <w:tcW w:w="681" w:type="pct"/>
            <w:shd w:val="clear" w:color="auto" w:fill="FFFFFF" w:themeFill="background1"/>
            <w:vAlign w:val="center"/>
          </w:tcPr>
          <w:p w:rsidR="000749D5" w:rsidRPr="00176B7F" w:rsidRDefault="000749D5" w:rsidP="000749D5">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Ostale donacije</w:t>
            </w:r>
          </w:p>
        </w:tc>
        <w:tc>
          <w:tcPr>
            <w:tcW w:w="345" w:type="pct"/>
            <w:shd w:val="clear" w:color="auto" w:fill="FFFFFF" w:themeFill="background1"/>
            <w:vAlign w:val="center"/>
          </w:tcPr>
          <w:p w:rsidR="000749D5" w:rsidRPr="00176B7F" w:rsidRDefault="000749D5" w:rsidP="000749D5">
            <w:pPr>
              <w:spacing w:after="0" w:line="240" w:lineRule="auto"/>
              <w:jc w:val="center"/>
              <w:rPr>
                <w:rFonts w:ascii="Arial" w:eastAsia="Times New Roman" w:hAnsi="Arial" w:cs="Arial"/>
                <w:b/>
                <w:bCs/>
                <w:sz w:val="17"/>
                <w:szCs w:val="17"/>
              </w:rPr>
            </w:pPr>
          </w:p>
        </w:tc>
        <w:tc>
          <w:tcPr>
            <w:tcW w:w="356" w:type="pct"/>
            <w:shd w:val="clear" w:color="auto" w:fill="FFFFFF" w:themeFill="background1"/>
            <w:vAlign w:val="center"/>
          </w:tcPr>
          <w:p w:rsidR="000749D5" w:rsidRPr="00176B7F" w:rsidRDefault="000749D5" w:rsidP="000749D5">
            <w:pPr>
              <w:spacing w:after="0" w:line="240" w:lineRule="auto"/>
              <w:jc w:val="center"/>
              <w:rPr>
                <w:rFonts w:ascii="Arial" w:eastAsia="Times New Roman" w:hAnsi="Arial" w:cs="Arial"/>
                <w:bCs/>
                <w:sz w:val="17"/>
                <w:szCs w:val="17"/>
              </w:rPr>
            </w:pPr>
          </w:p>
        </w:tc>
        <w:tc>
          <w:tcPr>
            <w:tcW w:w="355" w:type="pct"/>
            <w:shd w:val="clear" w:color="auto" w:fill="FFFFFF" w:themeFill="background1"/>
            <w:vAlign w:val="center"/>
          </w:tcPr>
          <w:p w:rsidR="000749D5" w:rsidRPr="00176B7F" w:rsidRDefault="000749D5" w:rsidP="000749D5">
            <w:pPr>
              <w:spacing w:after="0" w:line="240" w:lineRule="auto"/>
              <w:jc w:val="center"/>
              <w:rPr>
                <w:rFonts w:ascii="Arial" w:eastAsia="Times New Roman" w:hAnsi="Arial" w:cs="Arial"/>
                <w:bCs/>
                <w:sz w:val="17"/>
                <w:szCs w:val="17"/>
              </w:rPr>
            </w:pPr>
          </w:p>
        </w:tc>
      </w:tr>
      <w:tr w:rsidR="000749D5" w:rsidRPr="00176B7F" w:rsidTr="000749D5">
        <w:trPr>
          <w:trHeight w:val="20"/>
          <w:jc w:val="center"/>
        </w:trPr>
        <w:tc>
          <w:tcPr>
            <w:tcW w:w="3263" w:type="pct"/>
            <w:gridSpan w:val="6"/>
            <w:vMerge/>
            <w:vAlign w:val="center"/>
          </w:tcPr>
          <w:p w:rsidR="000749D5" w:rsidRPr="00176B7F" w:rsidRDefault="000749D5" w:rsidP="000749D5">
            <w:pPr>
              <w:spacing w:after="0" w:line="240" w:lineRule="auto"/>
              <w:jc w:val="center"/>
              <w:rPr>
                <w:rFonts w:ascii="Arial" w:eastAsia="Times New Roman" w:hAnsi="Arial" w:cs="Arial"/>
                <w:bCs/>
                <w:sz w:val="17"/>
                <w:szCs w:val="17"/>
              </w:rPr>
            </w:pPr>
          </w:p>
        </w:tc>
        <w:tc>
          <w:tcPr>
            <w:tcW w:w="681" w:type="pct"/>
            <w:shd w:val="clear" w:color="auto" w:fill="FFFFFF" w:themeFill="background1"/>
            <w:vAlign w:val="center"/>
          </w:tcPr>
          <w:p w:rsidR="000749D5" w:rsidRPr="00176B7F" w:rsidRDefault="000749D5" w:rsidP="000749D5">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45" w:type="pct"/>
            <w:shd w:val="clear" w:color="auto" w:fill="FFFFFF" w:themeFill="background1"/>
            <w:vAlign w:val="center"/>
          </w:tcPr>
          <w:p w:rsidR="000749D5" w:rsidRPr="00176B7F" w:rsidRDefault="000749D5" w:rsidP="000749D5">
            <w:pPr>
              <w:spacing w:after="0" w:line="240" w:lineRule="auto"/>
              <w:jc w:val="center"/>
              <w:rPr>
                <w:rFonts w:ascii="Arial" w:eastAsia="Times New Roman" w:hAnsi="Arial" w:cs="Arial"/>
                <w:b/>
                <w:bCs/>
                <w:sz w:val="17"/>
                <w:szCs w:val="17"/>
              </w:rPr>
            </w:pPr>
          </w:p>
        </w:tc>
        <w:tc>
          <w:tcPr>
            <w:tcW w:w="356" w:type="pct"/>
            <w:shd w:val="clear" w:color="auto" w:fill="FFFFFF" w:themeFill="background1"/>
            <w:vAlign w:val="center"/>
          </w:tcPr>
          <w:p w:rsidR="000749D5" w:rsidRPr="00176B7F" w:rsidRDefault="000749D5" w:rsidP="000749D5">
            <w:pPr>
              <w:spacing w:after="0" w:line="240" w:lineRule="auto"/>
              <w:jc w:val="center"/>
              <w:rPr>
                <w:rFonts w:ascii="Arial" w:eastAsia="Times New Roman" w:hAnsi="Arial" w:cs="Arial"/>
                <w:bCs/>
                <w:sz w:val="17"/>
                <w:szCs w:val="17"/>
              </w:rPr>
            </w:pPr>
          </w:p>
        </w:tc>
        <w:tc>
          <w:tcPr>
            <w:tcW w:w="355" w:type="pct"/>
            <w:shd w:val="clear" w:color="auto" w:fill="FFFFFF" w:themeFill="background1"/>
            <w:vAlign w:val="center"/>
          </w:tcPr>
          <w:p w:rsidR="000749D5" w:rsidRPr="00176B7F" w:rsidRDefault="000749D5" w:rsidP="000749D5">
            <w:pPr>
              <w:spacing w:after="0" w:line="240" w:lineRule="auto"/>
              <w:jc w:val="center"/>
              <w:rPr>
                <w:rFonts w:ascii="Arial" w:eastAsia="Times New Roman" w:hAnsi="Arial" w:cs="Arial"/>
                <w:bCs/>
                <w:sz w:val="17"/>
                <w:szCs w:val="17"/>
              </w:rPr>
            </w:pPr>
          </w:p>
        </w:tc>
      </w:tr>
      <w:tr w:rsidR="000749D5" w:rsidRPr="00176B7F" w:rsidTr="000749D5">
        <w:trPr>
          <w:trHeight w:val="20"/>
          <w:jc w:val="center"/>
        </w:trPr>
        <w:tc>
          <w:tcPr>
            <w:tcW w:w="3263" w:type="pct"/>
            <w:gridSpan w:val="6"/>
            <w:vMerge/>
            <w:vAlign w:val="center"/>
          </w:tcPr>
          <w:p w:rsidR="000749D5" w:rsidRPr="00176B7F" w:rsidRDefault="000749D5" w:rsidP="000749D5">
            <w:pPr>
              <w:spacing w:after="0" w:line="240" w:lineRule="auto"/>
              <w:jc w:val="center"/>
              <w:rPr>
                <w:rFonts w:ascii="Arial" w:eastAsia="Times New Roman" w:hAnsi="Arial" w:cs="Arial"/>
                <w:bCs/>
                <w:sz w:val="17"/>
                <w:szCs w:val="17"/>
              </w:rPr>
            </w:pPr>
          </w:p>
        </w:tc>
        <w:tc>
          <w:tcPr>
            <w:tcW w:w="681" w:type="pct"/>
            <w:shd w:val="clear" w:color="auto" w:fill="F2F2F2" w:themeFill="background1" w:themeFillShade="F2"/>
            <w:vAlign w:val="center"/>
          </w:tcPr>
          <w:p w:rsidR="000749D5" w:rsidRPr="00176B7F" w:rsidRDefault="000749D5" w:rsidP="000749D5">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tc>
        <w:tc>
          <w:tcPr>
            <w:tcW w:w="345" w:type="pct"/>
            <w:tcBorders>
              <w:right w:val="single" w:sz="4" w:space="0" w:color="auto"/>
            </w:tcBorders>
            <w:shd w:val="clear" w:color="auto" w:fill="F2F2F2" w:themeFill="background1" w:themeFillShade="F2"/>
            <w:vAlign w:val="center"/>
          </w:tcPr>
          <w:p w:rsidR="000749D5" w:rsidRPr="00176B7F" w:rsidRDefault="001868CB" w:rsidP="000749D5">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4</w:t>
            </w:r>
            <w:r w:rsidR="001420B1">
              <w:rPr>
                <w:rFonts w:ascii="Arial" w:eastAsia="Times New Roman" w:hAnsi="Arial" w:cs="Arial"/>
                <w:b/>
                <w:bCs/>
                <w:sz w:val="17"/>
                <w:szCs w:val="17"/>
              </w:rPr>
              <w:t>.000</w:t>
            </w:r>
          </w:p>
        </w:tc>
        <w:tc>
          <w:tcPr>
            <w:tcW w:w="356" w:type="pct"/>
            <w:tcBorders>
              <w:left w:val="single" w:sz="4" w:space="0" w:color="auto"/>
            </w:tcBorders>
            <w:shd w:val="clear" w:color="auto" w:fill="F2F2F2" w:themeFill="background1" w:themeFillShade="F2"/>
            <w:vAlign w:val="center"/>
          </w:tcPr>
          <w:p w:rsidR="000749D5" w:rsidRPr="00176B7F" w:rsidRDefault="001868CB" w:rsidP="000749D5">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4</w:t>
            </w:r>
            <w:r w:rsidR="00A576F7">
              <w:rPr>
                <w:rFonts w:ascii="Arial" w:eastAsia="Times New Roman" w:hAnsi="Arial" w:cs="Arial"/>
                <w:bCs/>
                <w:sz w:val="17"/>
                <w:szCs w:val="17"/>
              </w:rPr>
              <w:t>.000</w:t>
            </w:r>
          </w:p>
        </w:tc>
        <w:tc>
          <w:tcPr>
            <w:tcW w:w="355" w:type="pct"/>
            <w:shd w:val="clear" w:color="auto" w:fill="F2F2F2" w:themeFill="background1" w:themeFillShade="F2"/>
            <w:vAlign w:val="center"/>
          </w:tcPr>
          <w:p w:rsidR="000749D5" w:rsidRPr="00176B7F" w:rsidRDefault="001868CB" w:rsidP="000749D5">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4</w:t>
            </w:r>
            <w:r w:rsidR="00A576F7">
              <w:rPr>
                <w:rFonts w:ascii="Arial" w:eastAsia="Times New Roman" w:hAnsi="Arial" w:cs="Arial"/>
                <w:bCs/>
                <w:sz w:val="17"/>
                <w:szCs w:val="17"/>
              </w:rPr>
              <w:t>.000</w:t>
            </w:r>
          </w:p>
        </w:tc>
      </w:tr>
    </w:tbl>
    <w:p w:rsidR="003132F5" w:rsidRDefault="003132F5" w:rsidP="00A95687">
      <w:pPr>
        <w:spacing w:after="0" w:line="240" w:lineRule="auto"/>
        <w:jc w:val="both"/>
        <w:rPr>
          <w:rFonts w:ascii="Arial" w:eastAsia="Times New Roman" w:hAnsi="Arial" w:cs="Arial"/>
          <w:b/>
          <w:sz w:val="17"/>
          <w:szCs w:val="17"/>
        </w:rPr>
      </w:pPr>
    </w:p>
    <w:p w:rsidR="0039115E" w:rsidRDefault="0039115E" w:rsidP="00A95687">
      <w:pPr>
        <w:spacing w:after="0" w:line="240" w:lineRule="auto"/>
        <w:jc w:val="both"/>
        <w:rPr>
          <w:rFonts w:ascii="Arial" w:eastAsia="Times New Roman" w:hAnsi="Arial" w:cs="Arial"/>
          <w:b/>
          <w:sz w:val="17"/>
          <w:szCs w:val="17"/>
        </w:rPr>
      </w:pPr>
    </w:p>
    <w:p w:rsidR="0039115E" w:rsidRDefault="0039115E" w:rsidP="00A95687">
      <w:pPr>
        <w:spacing w:after="0" w:line="240" w:lineRule="auto"/>
        <w:jc w:val="both"/>
        <w:rPr>
          <w:rFonts w:ascii="Arial" w:eastAsia="Times New Roman" w:hAnsi="Arial" w:cs="Arial"/>
          <w:b/>
          <w:sz w:val="17"/>
          <w:szCs w:val="17"/>
        </w:rPr>
      </w:pPr>
    </w:p>
    <w:p w:rsidR="0039115E" w:rsidRDefault="0039115E" w:rsidP="00A95687">
      <w:pPr>
        <w:spacing w:after="0" w:line="240" w:lineRule="auto"/>
        <w:jc w:val="both"/>
        <w:rPr>
          <w:rFonts w:ascii="Arial" w:eastAsia="Times New Roman" w:hAnsi="Arial" w:cs="Arial"/>
          <w:b/>
          <w:sz w:val="17"/>
          <w:szCs w:val="17"/>
        </w:rPr>
      </w:pPr>
    </w:p>
    <w:p w:rsidR="0039115E" w:rsidRDefault="0039115E" w:rsidP="00A95687">
      <w:pPr>
        <w:spacing w:after="0" w:line="240" w:lineRule="auto"/>
        <w:jc w:val="both"/>
        <w:rPr>
          <w:rFonts w:ascii="Arial" w:eastAsia="Times New Roman" w:hAnsi="Arial" w:cs="Arial"/>
          <w:b/>
          <w:sz w:val="17"/>
          <w:szCs w:val="17"/>
        </w:rPr>
      </w:pPr>
    </w:p>
    <w:p w:rsidR="0039115E" w:rsidRDefault="0039115E" w:rsidP="00A95687">
      <w:pPr>
        <w:spacing w:after="0" w:line="240" w:lineRule="auto"/>
        <w:jc w:val="both"/>
        <w:rPr>
          <w:rFonts w:ascii="Arial" w:eastAsia="Times New Roman" w:hAnsi="Arial" w:cs="Arial"/>
          <w:b/>
          <w:sz w:val="17"/>
          <w:szCs w:val="17"/>
        </w:rPr>
      </w:pPr>
    </w:p>
    <w:p w:rsidR="0039115E" w:rsidRDefault="0039115E" w:rsidP="00A95687">
      <w:pPr>
        <w:spacing w:after="0" w:line="240" w:lineRule="auto"/>
        <w:jc w:val="both"/>
        <w:rPr>
          <w:rFonts w:ascii="Arial" w:eastAsia="Times New Roman" w:hAnsi="Arial" w:cs="Arial"/>
          <w:b/>
          <w:sz w:val="17"/>
          <w:szCs w:val="17"/>
        </w:rPr>
      </w:pPr>
    </w:p>
    <w:p w:rsidR="0039115E" w:rsidRDefault="0039115E" w:rsidP="00A95687">
      <w:pPr>
        <w:spacing w:after="0" w:line="240" w:lineRule="auto"/>
        <w:jc w:val="both"/>
        <w:rPr>
          <w:rFonts w:ascii="Arial" w:eastAsia="Times New Roman" w:hAnsi="Arial" w:cs="Arial"/>
          <w:b/>
          <w:sz w:val="17"/>
          <w:szCs w:val="17"/>
        </w:rPr>
      </w:pPr>
    </w:p>
    <w:p w:rsidR="0039115E" w:rsidRDefault="0039115E" w:rsidP="00A95687">
      <w:pPr>
        <w:spacing w:after="0" w:line="240" w:lineRule="auto"/>
        <w:jc w:val="both"/>
        <w:rPr>
          <w:rFonts w:ascii="Arial" w:eastAsia="Times New Roman" w:hAnsi="Arial" w:cs="Arial"/>
          <w:b/>
          <w:sz w:val="17"/>
          <w:szCs w:val="17"/>
        </w:rPr>
      </w:pPr>
    </w:p>
    <w:p w:rsidR="0039115E" w:rsidRDefault="0039115E" w:rsidP="00A95687">
      <w:pPr>
        <w:spacing w:after="0" w:line="240" w:lineRule="auto"/>
        <w:jc w:val="both"/>
        <w:rPr>
          <w:rFonts w:ascii="Arial" w:eastAsia="Times New Roman" w:hAnsi="Arial" w:cs="Arial"/>
          <w:b/>
          <w:sz w:val="17"/>
          <w:szCs w:val="17"/>
        </w:rPr>
      </w:pPr>
    </w:p>
    <w:p w:rsidR="0039115E" w:rsidRDefault="0039115E" w:rsidP="00A95687">
      <w:pPr>
        <w:spacing w:after="0" w:line="240" w:lineRule="auto"/>
        <w:jc w:val="both"/>
        <w:rPr>
          <w:rFonts w:ascii="Arial" w:eastAsia="Times New Roman" w:hAnsi="Arial" w:cs="Arial"/>
          <w:b/>
          <w:sz w:val="17"/>
          <w:szCs w:val="17"/>
        </w:rPr>
      </w:pPr>
    </w:p>
    <w:p w:rsidR="0039115E" w:rsidRDefault="0039115E" w:rsidP="00A95687">
      <w:pPr>
        <w:spacing w:after="0" w:line="240" w:lineRule="auto"/>
        <w:jc w:val="both"/>
        <w:rPr>
          <w:rFonts w:ascii="Arial" w:eastAsia="Times New Roman" w:hAnsi="Arial" w:cs="Arial"/>
          <w:b/>
          <w:sz w:val="17"/>
          <w:szCs w:val="17"/>
        </w:rPr>
      </w:pPr>
    </w:p>
    <w:p w:rsidR="0039115E" w:rsidRDefault="0039115E" w:rsidP="00A95687">
      <w:pPr>
        <w:spacing w:after="0" w:line="240" w:lineRule="auto"/>
        <w:jc w:val="both"/>
        <w:rPr>
          <w:rFonts w:ascii="Arial" w:eastAsia="Times New Roman" w:hAnsi="Arial" w:cs="Arial"/>
          <w:b/>
          <w:sz w:val="17"/>
          <w:szCs w:val="17"/>
        </w:rPr>
      </w:pPr>
    </w:p>
    <w:p w:rsidR="0039115E" w:rsidRDefault="0039115E" w:rsidP="00A95687">
      <w:pPr>
        <w:spacing w:after="0" w:line="240" w:lineRule="auto"/>
        <w:jc w:val="both"/>
        <w:rPr>
          <w:rFonts w:ascii="Arial" w:eastAsia="Times New Roman" w:hAnsi="Arial" w:cs="Arial"/>
          <w:b/>
          <w:sz w:val="17"/>
          <w:szCs w:val="17"/>
        </w:rPr>
      </w:pPr>
    </w:p>
    <w:p w:rsidR="0039115E" w:rsidRDefault="0039115E" w:rsidP="00A95687">
      <w:pPr>
        <w:spacing w:after="0" w:line="240" w:lineRule="auto"/>
        <w:jc w:val="both"/>
        <w:rPr>
          <w:rFonts w:ascii="Arial" w:eastAsia="Times New Roman" w:hAnsi="Arial" w:cs="Arial"/>
          <w:b/>
          <w:sz w:val="17"/>
          <w:szCs w:val="17"/>
        </w:rPr>
      </w:pPr>
    </w:p>
    <w:p w:rsidR="000749D5" w:rsidRDefault="000749D5" w:rsidP="00A95687">
      <w:pPr>
        <w:spacing w:after="0" w:line="240" w:lineRule="auto"/>
        <w:jc w:val="both"/>
        <w:rPr>
          <w:rFonts w:ascii="Arial" w:eastAsia="Times New Roman" w:hAnsi="Arial" w:cs="Arial"/>
          <w:b/>
          <w:sz w:val="17"/>
          <w:szCs w:val="17"/>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308"/>
        <w:gridCol w:w="1439"/>
        <w:gridCol w:w="1871"/>
        <w:gridCol w:w="1584"/>
        <w:gridCol w:w="573"/>
        <w:gridCol w:w="866"/>
        <w:gridCol w:w="2013"/>
        <w:gridCol w:w="1008"/>
        <w:gridCol w:w="1011"/>
        <w:gridCol w:w="1105"/>
      </w:tblGrid>
      <w:tr w:rsidR="003132F5" w:rsidRPr="00176B7F" w:rsidTr="000749D5">
        <w:trPr>
          <w:trHeight w:val="20"/>
          <w:jc w:val="center"/>
        </w:trPr>
        <w:tc>
          <w:tcPr>
            <w:tcW w:w="5000" w:type="pct"/>
            <w:gridSpan w:val="10"/>
            <w:shd w:val="clear" w:color="auto" w:fill="FFFFFF" w:themeFill="background1"/>
            <w:vAlign w:val="center"/>
          </w:tcPr>
          <w:p w:rsidR="003132F5" w:rsidRPr="00176B7F" w:rsidRDefault="003132F5" w:rsidP="00D85DD6">
            <w:pPr>
              <w:spacing w:after="0" w:line="240" w:lineRule="auto"/>
              <w:rPr>
                <w:rFonts w:ascii="Arial" w:eastAsia="Times New Roman" w:hAnsi="Arial" w:cs="Arial"/>
                <w:b/>
                <w:sz w:val="17"/>
                <w:szCs w:val="17"/>
              </w:rPr>
            </w:pPr>
            <w:r w:rsidRPr="00176B7F">
              <w:rPr>
                <w:rFonts w:ascii="Arial" w:eastAsia="Times New Roman" w:hAnsi="Arial" w:cs="Arial"/>
                <w:b/>
                <w:sz w:val="17"/>
                <w:szCs w:val="17"/>
              </w:rPr>
              <w:t xml:space="preserve">Redni broj i naziv programa (mjere) (prenosi se iz tabele A1): </w:t>
            </w:r>
          </w:p>
          <w:p w:rsidR="003132F5" w:rsidRPr="003132F5" w:rsidRDefault="003132F5" w:rsidP="003132F5">
            <w:pPr>
              <w:spacing w:after="0" w:line="240" w:lineRule="auto"/>
              <w:rPr>
                <w:rFonts w:ascii="Arial" w:eastAsia="Times New Roman" w:hAnsi="Arial" w:cs="Arial"/>
                <w:b/>
                <w:bCs/>
                <w:sz w:val="17"/>
                <w:szCs w:val="17"/>
              </w:rPr>
            </w:pPr>
            <w:r w:rsidRPr="003132F5">
              <w:rPr>
                <w:rFonts w:ascii="Arial" w:eastAsia="Times New Roman" w:hAnsi="Arial" w:cs="Arial"/>
                <w:b/>
                <w:sz w:val="17"/>
                <w:szCs w:val="17"/>
              </w:rPr>
              <w:t>3.</w:t>
            </w:r>
            <w:r w:rsidRPr="003132F5">
              <w:rPr>
                <w:rFonts w:ascii="Arial" w:hAnsi="Arial" w:cs="Arial"/>
                <w:b/>
                <w:sz w:val="17"/>
                <w:szCs w:val="17"/>
              </w:rPr>
              <w:t xml:space="preserve"> Unaprijediti održivost postojećih obrta i podsticanje za otvaranje novih kroz podršku u vidu novčanih podsticaja</w:t>
            </w:r>
          </w:p>
        </w:tc>
      </w:tr>
      <w:tr w:rsidR="003132F5" w:rsidRPr="00176B7F" w:rsidTr="000749D5">
        <w:trPr>
          <w:trHeight w:val="322"/>
          <w:jc w:val="center"/>
        </w:trPr>
        <w:tc>
          <w:tcPr>
            <w:tcW w:w="5000" w:type="pct"/>
            <w:gridSpan w:val="10"/>
            <w:shd w:val="clear" w:color="auto" w:fill="FFFFFF" w:themeFill="background1"/>
            <w:vAlign w:val="center"/>
          </w:tcPr>
          <w:p w:rsidR="003132F5" w:rsidRPr="00176B7F" w:rsidRDefault="003132F5" w:rsidP="00D85DD6">
            <w:pPr>
              <w:spacing w:after="0" w:line="240" w:lineRule="auto"/>
              <w:rPr>
                <w:rFonts w:ascii="Arial" w:eastAsia="Times New Roman" w:hAnsi="Arial" w:cs="Arial"/>
                <w:b/>
                <w:sz w:val="17"/>
                <w:szCs w:val="17"/>
              </w:rPr>
            </w:pPr>
            <w:r w:rsidRPr="00176B7F">
              <w:rPr>
                <w:rFonts w:ascii="Arial" w:eastAsia="Times New Roman" w:hAnsi="Arial" w:cs="Arial"/>
                <w:b/>
                <w:sz w:val="17"/>
                <w:szCs w:val="17"/>
              </w:rPr>
              <w:t>Naziv strateškog dokumenta, oznaka strateškog cilja, prioriteta i mjere koja je preuzeta kao program:</w:t>
            </w:r>
            <w:r w:rsidRPr="00EC2647">
              <w:rPr>
                <w:rFonts w:ascii="Arial" w:eastAsia="Times New Roman" w:hAnsi="Arial" w:cs="Arial"/>
                <w:b/>
                <w:sz w:val="17"/>
                <w:szCs w:val="17"/>
              </w:rPr>
              <w:t xml:space="preserve"> Strategija razvoja JLS Bosanski Petrovac za 2021 do 2027 godine</w:t>
            </w:r>
            <w:r>
              <w:rPr>
                <w:rFonts w:ascii="Arial" w:eastAsia="Times New Roman" w:hAnsi="Arial" w:cs="Arial"/>
                <w:b/>
                <w:sz w:val="17"/>
                <w:szCs w:val="17"/>
              </w:rPr>
              <w:t>,</w:t>
            </w:r>
            <w:r w:rsidRPr="00EC2647">
              <w:rPr>
                <w:rFonts w:ascii="Arial" w:eastAsia="Times New Roman" w:hAnsi="Arial" w:cs="Arial"/>
                <w:b/>
                <w:sz w:val="17"/>
                <w:szCs w:val="17"/>
              </w:rPr>
              <w:t>SC: 1.</w:t>
            </w:r>
            <w:r w:rsidR="00D85DD6">
              <w:rPr>
                <w:rFonts w:ascii="Arial" w:eastAsia="Times New Roman" w:hAnsi="Arial" w:cs="Arial"/>
                <w:b/>
                <w:sz w:val="17"/>
                <w:szCs w:val="17"/>
              </w:rPr>
              <w:t>Prioritet 1.2</w:t>
            </w:r>
            <w:r w:rsidRPr="00EC2647">
              <w:rPr>
                <w:rFonts w:ascii="Arial" w:eastAsia="Times New Roman" w:hAnsi="Arial" w:cs="Arial"/>
                <w:b/>
                <w:sz w:val="17"/>
                <w:szCs w:val="17"/>
              </w:rPr>
              <w:t xml:space="preserve">. </w:t>
            </w:r>
            <w:r w:rsidR="00D85DD6" w:rsidRPr="000C015C">
              <w:rPr>
                <w:rFonts w:cs="Calibri"/>
                <w:b/>
                <w:sz w:val="20"/>
                <w:szCs w:val="20"/>
              </w:rPr>
              <w:t>Izgradnja podsticajnog preduzetničkog i investicionog okruženja</w:t>
            </w:r>
            <w:r w:rsidR="000749D5">
              <w:rPr>
                <w:rFonts w:cs="Calibri"/>
                <w:b/>
                <w:sz w:val="20"/>
                <w:szCs w:val="20"/>
              </w:rPr>
              <w:t>,</w:t>
            </w:r>
            <w:r w:rsidR="00D85DD6">
              <w:rPr>
                <w:rFonts w:ascii="Arial" w:eastAsia="Times New Roman" w:hAnsi="Arial" w:cs="Arial"/>
                <w:b/>
                <w:sz w:val="17"/>
                <w:szCs w:val="17"/>
              </w:rPr>
              <w:t xml:space="preserve"> Mjera 1.2</w:t>
            </w:r>
            <w:r>
              <w:rPr>
                <w:rFonts w:ascii="Arial" w:eastAsia="Times New Roman" w:hAnsi="Arial" w:cs="Arial"/>
                <w:b/>
                <w:sz w:val="17"/>
                <w:szCs w:val="17"/>
              </w:rPr>
              <w:t>.</w:t>
            </w:r>
            <w:r w:rsidR="00D85DD6">
              <w:rPr>
                <w:rFonts w:ascii="Arial" w:eastAsia="Times New Roman" w:hAnsi="Arial" w:cs="Arial"/>
                <w:b/>
                <w:sz w:val="17"/>
                <w:szCs w:val="17"/>
              </w:rPr>
              <w:t>1</w:t>
            </w:r>
            <w:r>
              <w:rPr>
                <w:rFonts w:ascii="Arial" w:eastAsia="Times New Roman" w:hAnsi="Arial" w:cs="Arial"/>
                <w:b/>
                <w:sz w:val="17"/>
                <w:szCs w:val="17"/>
              </w:rPr>
              <w:t xml:space="preserve">. </w:t>
            </w:r>
            <w:r w:rsidR="00D85DD6" w:rsidRPr="003132F5">
              <w:rPr>
                <w:rFonts w:ascii="Arial" w:hAnsi="Arial" w:cs="Arial"/>
                <w:b/>
                <w:sz w:val="17"/>
                <w:szCs w:val="17"/>
              </w:rPr>
              <w:t>Unaprijediti održivost postojećih obrta i podsticanje za otvaranje novih kroz podršku u vidu novčanih podsticaja</w:t>
            </w:r>
          </w:p>
        </w:tc>
      </w:tr>
      <w:tr w:rsidR="003132F5" w:rsidRPr="00176B7F" w:rsidTr="000749D5">
        <w:trPr>
          <w:trHeight w:val="20"/>
          <w:jc w:val="center"/>
        </w:trPr>
        <w:tc>
          <w:tcPr>
            <w:tcW w:w="1119" w:type="pct"/>
            <w:vMerge w:val="restart"/>
            <w:shd w:val="clear" w:color="auto" w:fill="D0CECE" w:themeFill="background2" w:themeFillShade="E6"/>
            <w:vAlign w:val="center"/>
          </w:tcPr>
          <w:p w:rsidR="003132F5" w:rsidRPr="00176B7F" w:rsidRDefault="003132F5" w:rsidP="00D85DD6">
            <w:pPr>
              <w:spacing w:after="0" w:line="240" w:lineRule="auto"/>
              <w:jc w:val="center"/>
              <w:rPr>
                <w:rFonts w:ascii="Arial" w:eastAsia="Times New Roman" w:hAnsi="Arial" w:cs="Arial"/>
                <w:b/>
                <w:sz w:val="17"/>
                <w:szCs w:val="17"/>
              </w:rPr>
            </w:pPr>
            <w:r w:rsidRPr="00176B7F">
              <w:rPr>
                <w:rFonts w:ascii="Arial" w:eastAsia="Times New Roman" w:hAnsi="Arial" w:cs="Arial"/>
                <w:b/>
                <w:sz w:val="17"/>
                <w:szCs w:val="17"/>
              </w:rPr>
              <w:t>Naziv aktivnosti/projekta</w:t>
            </w:r>
          </w:p>
          <w:p w:rsidR="003132F5" w:rsidRPr="00176B7F" w:rsidRDefault="003132F5" w:rsidP="00D85DD6">
            <w:pPr>
              <w:spacing w:after="0" w:line="240" w:lineRule="auto"/>
              <w:jc w:val="center"/>
              <w:rPr>
                <w:rFonts w:ascii="Arial" w:eastAsia="Times New Roman" w:hAnsi="Arial" w:cs="Arial"/>
                <w:b/>
                <w:sz w:val="17"/>
                <w:szCs w:val="17"/>
              </w:rPr>
            </w:pPr>
          </w:p>
        </w:tc>
        <w:tc>
          <w:tcPr>
            <w:tcW w:w="487" w:type="pct"/>
            <w:vMerge w:val="restart"/>
            <w:shd w:val="clear" w:color="auto" w:fill="D0CECE" w:themeFill="background2" w:themeFillShade="E6"/>
            <w:vAlign w:val="center"/>
          </w:tcPr>
          <w:p w:rsidR="003132F5" w:rsidRPr="00176B7F" w:rsidRDefault="003132F5" w:rsidP="00D85DD6">
            <w:pPr>
              <w:spacing w:after="0" w:line="240" w:lineRule="auto"/>
              <w:jc w:val="center"/>
              <w:rPr>
                <w:rFonts w:ascii="Arial" w:eastAsia="Times New Roman" w:hAnsi="Arial" w:cs="Arial"/>
                <w:b/>
                <w:sz w:val="17"/>
                <w:szCs w:val="17"/>
              </w:rPr>
            </w:pPr>
            <w:r w:rsidRPr="00176B7F">
              <w:rPr>
                <w:rFonts w:ascii="Arial" w:eastAsia="Times New Roman" w:hAnsi="Arial" w:cs="Arial"/>
                <w:b/>
                <w:sz w:val="17"/>
                <w:szCs w:val="17"/>
              </w:rPr>
              <w:t xml:space="preserve">Rok izvršenja </w:t>
            </w:r>
          </w:p>
        </w:tc>
        <w:tc>
          <w:tcPr>
            <w:tcW w:w="633" w:type="pct"/>
            <w:vMerge w:val="restart"/>
            <w:shd w:val="clear" w:color="auto" w:fill="D0CECE" w:themeFill="background2" w:themeFillShade="E6"/>
            <w:vAlign w:val="center"/>
          </w:tcPr>
          <w:p w:rsidR="003132F5" w:rsidRPr="00176B7F" w:rsidRDefault="003132F5" w:rsidP="00D85DD6">
            <w:pPr>
              <w:spacing w:after="0" w:line="240" w:lineRule="auto"/>
              <w:jc w:val="center"/>
              <w:rPr>
                <w:rFonts w:ascii="Arial" w:eastAsia="Times New Roman" w:hAnsi="Arial" w:cs="Arial"/>
                <w:b/>
                <w:sz w:val="17"/>
                <w:szCs w:val="17"/>
              </w:rPr>
            </w:pPr>
            <w:r w:rsidRPr="00176B7F">
              <w:rPr>
                <w:rFonts w:ascii="Arial" w:eastAsia="Times New Roman" w:hAnsi="Arial" w:cs="Arial"/>
                <w:b/>
                <w:sz w:val="17"/>
                <w:szCs w:val="17"/>
              </w:rPr>
              <w:t>Očekivani rezultat aktivnosti/projekta</w:t>
            </w:r>
          </w:p>
        </w:tc>
        <w:tc>
          <w:tcPr>
            <w:tcW w:w="536" w:type="pct"/>
            <w:vMerge w:val="restart"/>
            <w:shd w:val="clear" w:color="auto" w:fill="D0CECE" w:themeFill="background2" w:themeFillShade="E6"/>
            <w:vAlign w:val="center"/>
          </w:tcPr>
          <w:p w:rsidR="003132F5" w:rsidRPr="00176B7F" w:rsidRDefault="003132F5" w:rsidP="00D85DD6">
            <w:pPr>
              <w:spacing w:after="0" w:line="240" w:lineRule="auto"/>
              <w:jc w:val="center"/>
              <w:rPr>
                <w:rFonts w:ascii="Arial" w:eastAsia="Times New Roman" w:hAnsi="Arial" w:cs="Arial"/>
                <w:i/>
                <w:sz w:val="17"/>
                <w:szCs w:val="17"/>
              </w:rPr>
            </w:pPr>
            <w:r w:rsidRPr="00176B7F">
              <w:rPr>
                <w:rFonts w:ascii="Arial" w:eastAsia="Times New Roman" w:hAnsi="Arial" w:cs="Arial"/>
                <w:b/>
                <w:sz w:val="17"/>
                <w:szCs w:val="17"/>
              </w:rPr>
              <w:t>Nosilac</w:t>
            </w:r>
          </w:p>
          <w:p w:rsidR="003132F5" w:rsidRPr="00176B7F" w:rsidRDefault="003132F5" w:rsidP="00D85DD6">
            <w:pPr>
              <w:spacing w:after="0" w:line="240" w:lineRule="auto"/>
              <w:jc w:val="center"/>
              <w:rPr>
                <w:rFonts w:ascii="Arial" w:eastAsia="Times New Roman" w:hAnsi="Arial" w:cs="Arial"/>
                <w:i/>
                <w:sz w:val="17"/>
                <w:szCs w:val="17"/>
              </w:rPr>
            </w:pPr>
            <w:r w:rsidRPr="00176B7F">
              <w:rPr>
                <w:rFonts w:ascii="Arial" w:eastAsia="Times New Roman" w:hAnsi="Arial" w:cs="Arial"/>
                <w:i/>
                <w:sz w:val="17"/>
                <w:szCs w:val="17"/>
              </w:rPr>
              <w:t>(najmanji organizacioni dio)</w:t>
            </w:r>
          </w:p>
        </w:tc>
        <w:tc>
          <w:tcPr>
            <w:tcW w:w="194" w:type="pct"/>
            <w:vMerge w:val="restart"/>
            <w:shd w:val="clear" w:color="auto" w:fill="D0CECE" w:themeFill="background2" w:themeFillShade="E6"/>
            <w:vAlign w:val="center"/>
          </w:tcPr>
          <w:p w:rsidR="003132F5" w:rsidRPr="00176B7F" w:rsidRDefault="003132F5" w:rsidP="00D85DD6">
            <w:pPr>
              <w:spacing w:after="0" w:line="240" w:lineRule="auto"/>
              <w:jc w:val="center"/>
              <w:rPr>
                <w:rFonts w:ascii="Arial" w:eastAsia="Times New Roman" w:hAnsi="Arial" w:cs="Arial"/>
                <w:sz w:val="17"/>
                <w:szCs w:val="17"/>
              </w:rPr>
            </w:pPr>
            <w:r w:rsidRPr="00176B7F">
              <w:rPr>
                <w:rFonts w:ascii="Arial" w:eastAsia="Times New Roman" w:hAnsi="Arial" w:cs="Arial"/>
                <w:b/>
                <w:sz w:val="17"/>
                <w:szCs w:val="17"/>
              </w:rPr>
              <w:t>PJI</w:t>
            </w:r>
            <w:r w:rsidRPr="00176B7F">
              <w:rPr>
                <w:rFonts w:ascii="Arial" w:eastAsia="Times New Roman" w:hAnsi="Arial" w:cs="Arial"/>
                <w:b/>
                <w:sz w:val="17"/>
                <w:szCs w:val="17"/>
                <w:vertAlign w:val="superscript"/>
              </w:rPr>
              <w:t>2</w:t>
            </w:r>
          </w:p>
        </w:tc>
        <w:tc>
          <w:tcPr>
            <w:tcW w:w="293" w:type="pct"/>
            <w:shd w:val="clear" w:color="auto" w:fill="D0CECE" w:themeFill="background2" w:themeFillShade="E6"/>
            <w:vAlign w:val="center"/>
          </w:tcPr>
          <w:p w:rsidR="003132F5" w:rsidRPr="00176B7F" w:rsidRDefault="003132F5" w:rsidP="00D85DD6">
            <w:pPr>
              <w:spacing w:after="0" w:line="240" w:lineRule="auto"/>
              <w:jc w:val="center"/>
              <w:rPr>
                <w:rFonts w:ascii="Arial" w:eastAsia="Times New Roman" w:hAnsi="Arial" w:cs="Arial"/>
                <w:sz w:val="17"/>
                <w:szCs w:val="17"/>
              </w:rPr>
            </w:pPr>
            <w:r w:rsidRPr="00176B7F">
              <w:rPr>
                <w:rFonts w:ascii="Arial" w:eastAsia="Times New Roman" w:hAnsi="Arial" w:cs="Arial"/>
                <w:b/>
                <w:sz w:val="17"/>
                <w:szCs w:val="17"/>
              </w:rPr>
              <w:t>Usvaja se</w:t>
            </w:r>
            <w:r w:rsidRPr="00176B7F">
              <w:rPr>
                <w:rFonts w:ascii="Arial" w:eastAsia="Times New Roman" w:hAnsi="Arial" w:cs="Arial"/>
                <w:b/>
                <w:sz w:val="17"/>
                <w:szCs w:val="17"/>
                <w:vertAlign w:val="superscript"/>
              </w:rPr>
              <w:t>3</w:t>
            </w:r>
          </w:p>
        </w:tc>
        <w:tc>
          <w:tcPr>
            <w:tcW w:w="1738" w:type="pct"/>
            <w:gridSpan w:val="4"/>
            <w:shd w:val="clear" w:color="auto" w:fill="D0CECE" w:themeFill="background2" w:themeFillShade="E6"/>
            <w:vAlign w:val="center"/>
          </w:tcPr>
          <w:p w:rsidR="003132F5" w:rsidRPr="00176B7F" w:rsidRDefault="003132F5" w:rsidP="00D85DD6">
            <w:pPr>
              <w:spacing w:after="0" w:line="240" w:lineRule="auto"/>
              <w:jc w:val="center"/>
              <w:rPr>
                <w:rFonts w:ascii="Arial" w:eastAsia="Times New Roman" w:hAnsi="Arial" w:cs="Arial"/>
                <w:b/>
                <w:bCs/>
                <w:sz w:val="17"/>
                <w:szCs w:val="17"/>
              </w:rPr>
            </w:pPr>
            <w:r w:rsidRPr="00176B7F">
              <w:rPr>
                <w:rFonts w:ascii="Arial" w:eastAsia="Times New Roman" w:hAnsi="Arial" w:cs="Arial"/>
                <w:b/>
                <w:bCs/>
                <w:sz w:val="17"/>
                <w:szCs w:val="17"/>
              </w:rPr>
              <w:t xml:space="preserve">Izvori i iznosi planiranih finansijskih </w:t>
            </w:r>
          </w:p>
          <w:p w:rsidR="003132F5" w:rsidRPr="00176B7F" w:rsidRDefault="003132F5" w:rsidP="00D85DD6">
            <w:pPr>
              <w:spacing w:after="0" w:line="240" w:lineRule="auto"/>
              <w:jc w:val="center"/>
              <w:rPr>
                <w:rFonts w:ascii="Arial" w:eastAsia="Times New Roman" w:hAnsi="Arial" w:cs="Arial"/>
                <w:sz w:val="17"/>
                <w:szCs w:val="17"/>
              </w:rPr>
            </w:pPr>
            <w:r w:rsidRPr="00176B7F">
              <w:rPr>
                <w:rFonts w:ascii="Arial" w:eastAsia="Times New Roman" w:hAnsi="Arial" w:cs="Arial"/>
                <w:b/>
                <w:bCs/>
                <w:sz w:val="17"/>
                <w:szCs w:val="17"/>
              </w:rPr>
              <w:t>sredstava u mil. KM</w:t>
            </w:r>
          </w:p>
        </w:tc>
      </w:tr>
      <w:tr w:rsidR="000749D5" w:rsidRPr="00176B7F" w:rsidTr="000749D5">
        <w:trPr>
          <w:trHeight w:val="781"/>
          <w:jc w:val="center"/>
        </w:trPr>
        <w:tc>
          <w:tcPr>
            <w:tcW w:w="1119" w:type="pct"/>
            <w:vMerge/>
            <w:shd w:val="clear" w:color="auto" w:fill="D0CECE" w:themeFill="background2" w:themeFillShade="E6"/>
            <w:vAlign w:val="center"/>
          </w:tcPr>
          <w:p w:rsidR="003132F5" w:rsidRPr="00176B7F" w:rsidRDefault="003132F5" w:rsidP="00D85DD6">
            <w:pPr>
              <w:spacing w:after="0" w:line="240" w:lineRule="auto"/>
              <w:jc w:val="center"/>
              <w:rPr>
                <w:rFonts w:ascii="Arial" w:eastAsia="Times New Roman" w:hAnsi="Arial" w:cs="Arial"/>
                <w:sz w:val="17"/>
                <w:szCs w:val="17"/>
              </w:rPr>
            </w:pPr>
          </w:p>
        </w:tc>
        <w:tc>
          <w:tcPr>
            <w:tcW w:w="487" w:type="pct"/>
            <w:vMerge/>
            <w:shd w:val="clear" w:color="auto" w:fill="D0CECE" w:themeFill="background2" w:themeFillShade="E6"/>
            <w:vAlign w:val="center"/>
          </w:tcPr>
          <w:p w:rsidR="003132F5" w:rsidRPr="00176B7F" w:rsidRDefault="003132F5" w:rsidP="00D85DD6">
            <w:pPr>
              <w:spacing w:after="0" w:line="240" w:lineRule="auto"/>
              <w:jc w:val="center"/>
              <w:rPr>
                <w:rFonts w:ascii="Arial" w:eastAsia="Times New Roman" w:hAnsi="Arial" w:cs="Arial"/>
                <w:sz w:val="17"/>
                <w:szCs w:val="17"/>
              </w:rPr>
            </w:pPr>
          </w:p>
        </w:tc>
        <w:tc>
          <w:tcPr>
            <w:tcW w:w="633" w:type="pct"/>
            <w:vMerge/>
            <w:shd w:val="clear" w:color="auto" w:fill="D0CECE" w:themeFill="background2" w:themeFillShade="E6"/>
            <w:vAlign w:val="center"/>
          </w:tcPr>
          <w:p w:rsidR="003132F5" w:rsidRPr="00176B7F" w:rsidRDefault="003132F5" w:rsidP="00D85DD6">
            <w:pPr>
              <w:spacing w:after="0" w:line="240" w:lineRule="auto"/>
              <w:jc w:val="center"/>
              <w:rPr>
                <w:rFonts w:ascii="Arial" w:eastAsia="Times New Roman" w:hAnsi="Arial" w:cs="Arial"/>
                <w:b/>
                <w:sz w:val="17"/>
                <w:szCs w:val="17"/>
              </w:rPr>
            </w:pPr>
          </w:p>
        </w:tc>
        <w:tc>
          <w:tcPr>
            <w:tcW w:w="536" w:type="pct"/>
            <w:vMerge/>
            <w:shd w:val="clear" w:color="auto" w:fill="D0CECE" w:themeFill="background2" w:themeFillShade="E6"/>
            <w:vAlign w:val="center"/>
          </w:tcPr>
          <w:p w:rsidR="003132F5" w:rsidRPr="00176B7F" w:rsidRDefault="003132F5" w:rsidP="00D85DD6">
            <w:pPr>
              <w:spacing w:after="0" w:line="240" w:lineRule="auto"/>
              <w:jc w:val="center"/>
              <w:rPr>
                <w:rFonts w:ascii="Arial" w:eastAsia="Times New Roman" w:hAnsi="Arial" w:cs="Arial"/>
                <w:b/>
                <w:sz w:val="17"/>
                <w:szCs w:val="17"/>
              </w:rPr>
            </w:pPr>
          </w:p>
        </w:tc>
        <w:tc>
          <w:tcPr>
            <w:tcW w:w="194" w:type="pct"/>
            <w:vMerge/>
            <w:shd w:val="clear" w:color="auto" w:fill="D0CECE" w:themeFill="background2" w:themeFillShade="E6"/>
            <w:vAlign w:val="center"/>
          </w:tcPr>
          <w:p w:rsidR="003132F5" w:rsidRPr="00176B7F" w:rsidRDefault="003132F5" w:rsidP="00D85DD6">
            <w:pPr>
              <w:spacing w:after="0" w:line="240" w:lineRule="auto"/>
              <w:jc w:val="center"/>
              <w:rPr>
                <w:rFonts w:ascii="Arial" w:eastAsia="Times New Roman" w:hAnsi="Arial" w:cs="Arial"/>
                <w:bCs/>
                <w:sz w:val="17"/>
                <w:szCs w:val="17"/>
              </w:rPr>
            </w:pPr>
          </w:p>
        </w:tc>
        <w:tc>
          <w:tcPr>
            <w:tcW w:w="293" w:type="pct"/>
            <w:shd w:val="clear" w:color="auto" w:fill="D0CECE" w:themeFill="background2" w:themeFillShade="E6"/>
            <w:vAlign w:val="center"/>
          </w:tcPr>
          <w:p w:rsidR="000749D5" w:rsidRDefault="003132F5" w:rsidP="00D85DD6">
            <w:pPr>
              <w:spacing w:after="0" w:line="240" w:lineRule="auto"/>
              <w:jc w:val="center"/>
              <w:rPr>
                <w:rFonts w:ascii="Arial" w:eastAsia="Times New Roman" w:hAnsi="Arial" w:cs="Arial"/>
                <w:spacing w:val="-2"/>
                <w:sz w:val="17"/>
                <w:szCs w:val="17"/>
              </w:rPr>
            </w:pPr>
            <w:r w:rsidRPr="00176B7F">
              <w:rPr>
                <w:rFonts w:ascii="Arial" w:eastAsia="Times New Roman" w:hAnsi="Arial" w:cs="Arial"/>
                <w:spacing w:val="-2"/>
                <w:sz w:val="17"/>
                <w:szCs w:val="17"/>
              </w:rPr>
              <w:t>(Da/</w:t>
            </w:r>
          </w:p>
          <w:p w:rsidR="003132F5" w:rsidRPr="00176B7F" w:rsidRDefault="003132F5" w:rsidP="00D85DD6">
            <w:pPr>
              <w:spacing w:after="0" w:line="240" w:lineRule="auto"/>
              <w:jc w:val="center"/>
              <w:rPr>
                <w:rFonts w:ascii="Arial" w:eastAsia="Times New Roman" w:hAnsi="Arial" w:cs="Arial"/>
                <w:bCs/>
                <w:spacing w:val="-2"/>
                <w:sz w:val="17"/>
                <w:szCs w:val="17"/>
              </w:rPr>
            </w:pPr>
            <w:r w:rsidRPr="00176B7F">
              <w:rPr>
                <w:rFonts w:ascii="Arial" w:eastAsia="Times New Roman" w:hAnsi="Arial" w:cs="Arial"/>
                <w:spacing w:val="-2"/>
                <w:sz w:val="17"/>
                <w:szCs w:val="17"/>
              </w:rPr>
              <w:t>Ne)</w:t>
            </w:r>
          </w:p>
        </w:tc>
        <w:tc>
          <w:tcPr>
            <w:tcW w:w="681" w:type="pct"/>
            <w:shd w:val="clear" w:color="auto" w:fill="D0CECE" w:themeFill="background2" w:themeFillShade="E6"/>
            <w:vAlign w:val="center"/>
          </w:tcPr>
          <w:p w:rsidR="003132F5" w:rsidRPr="00176B7F" w:rsidRDefault="003132F5" w:rsidP="00D85DD6">
            <w:pPr>
              <w:spacing w:after="0" w:line="240" w:lineRule="auto"/>
              <w:jc w:val="center"/>
              <w:rPr>
                <w:rFonts w:ascii="Arial" w:eastAsia="Times New Roman" w:hAnsi="Arial" w:cs="Arial"/>
                <w:bCs/>
                <w:sz w:val="17"/>
                <w:szCs w:val="17"/>
              </w:rPr>
            </w:pPr>
            <w:r w:rsidRPr="00176B7F">
              <w:rPr>
                <w:rFonts w:ascii="Arial" w:eastAsia="Times New Roman" w:hAnsi="Arial" w:cs="Arial"/>
                <w:bCs/>
                <w:sz w:val="17"/>
                <w:szCs w:val="17"/>
              </w:rPr>
              <w:t>Izvori</w:t>
            </w:r>
          </w:p>
        </w:tc>
        <w:tc>
          <w:tcPr>
            <w:tcW w:w="341" w:type="pct"/>
            <w:shd w:val="clear" w:color="auto" w:fill="D0CECE" w:themeFill="background2" w:themeFillShade="E6"/>
            <w:vAlign w:val="center"/>
          </w:tcPr>
          <w:p w:rsidR="003132F5" w:rsidRPr="00176B7F" w:rsidRDefault="003132F5" w:rsidP="00D85DD6">
            <w:pPr>
              <w:spacing w:after="0" w:line="240" w:lineRule="auto"/>
              <w:jc w:val="center"/>
              <w:rPr>
                <w:rFonts w:ascii="Arial" w:eastAsia="Times New Roman" w:hAnsi="Arial" w:cs="Arial"/>
                <w:bCs/>
                <w:sz w:val="17"/>
                <w:szCs w:val="17"/>
              </w:rPr>
            </w:pPr>
            <w:r w:rsidRPr="00176B7F">
              <w:rPr>
                <w:rFonts w:ascii="Arial" w:eastAsia="Times New Roman" w:hAnsi="Arial" w:cs="Arial"/>
                <w:bCs/>
                <w:sz w:val="17"/>
                <w:szCs w:val="17"/>
              </w:rPr>
              <w:t>Godina 1</w:t>
            </w:r>
          </w:p>
        </w:tc>
        <w:tc>
          <w:tcPr>
            <w:tcW w:w="342" w:type="pct"/>
            <w:shd w:val="clear" w:color="auto" w:fill="D0CECE" w:themeFill="background2" w:themeFillShade="E6"/>
            <w:vAlign w:val="center"/>
          </w:tcPr>
          <w:p w:rsidR="003132F5" w:rsidRPr="00176B7F" w:rsidRDefault="003132F5" w:rsidP="00D85DD6">
            <w:pPr>
              <w:spacing w:after="0" w:line="240" w:lineRule="auto"/>
              <w:jc w:val="center"/>
              <w:rPr>
                <w:rFonts w:ascii="Arial" w:eastAsia="Times New Roman" w:hAnsi="Arial" w:cs="Arial"/>
                <w:sz w:val="17"/>
                <w:szCs w:val="17"/>
              </w:rPr>
            </w:pPr>
            <w:r w:rsidRPr="00176B7F">
              <w:rPr>
                <w:rFonts w:ascii="Arial" w:eastAsia="Times New Roman" w:hAnsi="Arial" w:cs="Arial"/>
                <w:bCs/>
                <w:sz w:val="17"/>
                <w:szCs w:val="17"/>
              </w:rPr>
              <w:t>Godina 2</w:t>
            </w:r>
          </w:p>
        </w:tc>
        <w:tc>
          <w:tcPr>
            <w:tcW w:w="374" w:type="pct"/>
            <w:shd w:val="clear" w:color="auto" w:fill="D0CECE" w:themeFill="background2" w:themeFillShade="E6"/>
            <w:vAlign w:val="center"/>
          </w:tcPr>
          <w:p w:rsidR="003132F5" w:rsidRPr="00176B7F" w:rsidRDefault="003132F5" w:rsidP="00D85DD6">
            <w:pPr>
              <w:spacing w:after="0" w:line="240" w:lineRule="auto"/>
              <w:jc w:val="center"/>
              <w:rPr>
                <w:rFonts w:ascii="Arial" w:eastAsia="Times New Roman" w:hAnsi="Arial" w:cs="Arial"/>
                <w:sz w:val="17"/>
                <w:szCs w:val="17"/>
              </w:rPr>
            </w:pPr>
            <w:r w:rsidRPr="00176B7F">
              <w:rPr>
                <w:rFonts w:ascii="Arial" w:eastAsia="Times New Roman" w:hAnsi="Arial" w:cs="Arial"/>
                <w:bCs/>
                <w:sz w:val="17"/>
                <w:szCs w:val="17"/>
              </w:rPr>
              <w:t>Godina 3</w:t>
            </w:r>
          </w:p>
        </w:tc>
      </w:tr>
      <w:tr w:rsidR="000749D5" w:rsidRPr="00176B7F" w:rsidTr="000749D5">
        <w:trPr>
          <w:trHeight w:val="20"/>
          <w:jc w:val="center"/>
        </w:trPr>
        <w:tc>
          <w:tcPr>
            <w:tcW w:w="1119" w:type="pct"/>
            <w:vMerge w:val="restart"/>
            <w:vAlign w:val="center"/>
          </w:tcPr>
          <w:p w:rsidR="003132F5" w:rsidRDefault="00C46E3A" w:rsidP="00D85DD6">
            <w:pPr>
              <w:spacing w:after="0" w:line="240" w:lineRule="auto"/>
              <w:rPr>
                <w:rFonts w:ascii="Arial" w:eastAsia="Times New Roman" w:hAnsi="Arial" w:cs="Arial"/>
                <w:sz w:val="17"/>
                <w:szCs w:val="17"/>
              </w:rPr>
            </w:pPr>
            <w:r>
              <w:rPr>
                <w:rFonts w:ascii="Arial" w:eastAsia="Times New Roman" w:hAnsi="Arial" w:cs="Arial"/>
                <w:sz w:val="17"/>
                <w:szCs w:val="17"/>
              </w:rPr>
              <w:t xml:space="preserve">3.1. </w:t>
            </w:r>
            <w:r w:rsidR="00A22343" w:rsidRPr="00A22343">
              <w:rPr>
                <w:rFonts w:ascii="Arial" w:eastAsia="Times New Roman" w:hAnsi="Arial" w:cs="Arial"/>
                <w:sz w:val="17"/>
                <w:szCs w:val="17"/>
              </w:rPr>
              <w:t>Podrška obrtnicima u pripremi za korištenje dostupnih finansijskih izvora finansiranja</w:t>
            </w:r>
          </w:p>
          <w:p w:rsidR="00EB173B" w:rsidRPr="00176B7F" w:rsidRDefault="00EB173B" w:rsidP="00D85DD6">
            <w:pPr>
              <w:spacing w:after="0" w:line="240" w:lineRule="auto"/>
              <w:rPr>
                <w:rFonts w:ascii="Arial" w:eastAsia="Times New Roman" w:hAnsi="Arial" w:cs="Arial"/>
                <w:sz w:val="17"/>
                <w:szCs w:val="17"/>
              </w:rPr>
            </w:pPr>
          </w:p>
        </w:tc>
        <w:tc>
          <w:tcPr>
            <w:tcW w:w="487" w:type="pct"/>
            <w:vMerge w:val="restart"/>
            <w:tcBorders>
              <w:right w:val="single" w:sz="4" w:space="0" w:color="auto"/>
            </w:tcBorders>
            <w:shd w:val="clear" w:color="auto" w:fill="FFFFFF" w:themeFill="background1"/>
          </w:tcPr>
          <w:p w:rsidR="000749D5" w:rsidRDefault="000749D5" w:rsidP="00D85DD6">
            <w:pPr>
              <w:spacing w:after="0" w:line="240" w:lineRule="auto"/>
              <w:jc w:val="center"/>
              <w:rPr>
                <w:rFonts w:ascii="Arial" w:eastAsia="Times New Roman" w:hAnsi="Arial" w:cs="Arial"/>
                <w:color w:val="000000"/>
                <w:sz w:val="16"/>
                <w:szCs w:val="16"/>
                <w:lang w:val="bs-Latn-BA" w:eastAsia="bs-Latn-BA"/>
              </w:rPr>
            </w:pPr>
          </w:p>
          <w:p w:rsidR="000749D5" w:rsidRDefault="000749D5" w:rsidP="00D85DD6">
            <w:pPr>
              <w:spacing w:after="0" w:line="240" w:lineRule="auto"/>
              <w:jc w:val="center"/>
              <w:rPr>
                <w:rFonts w:ascii="Arial" w:eastAsia="Times New Roman" w:hAnsi="Arial" w:cs="Arial"/>
                <w:color w:val="000000"/>
                <w:sz w:val="16"/>
                <w:szCs w:val="16"/>
                <w:lang w:val="bs-Latn-BA" w:eastAsia="bs-Latn-BA"/>
              </w:rPr>
            </w:pPr>
          </w:p>
          <w:p w:rsidR="003132F5" w:rsidRPr="00176B7F" w:rsidRDefault="0051495A" w:rsidP="00D85DD6">
            <w:pPr>
              <w:spacing w:after="0" w:line="240" w:lineRule="auto"/>
              <w:jc w:val="center"/>
              <w:rPr>
                <w:rFonts w:ascii="Arial" w:eastAsia="Times New Roman" w:hAnsi="Arial" w:cs="Arial"/>
                <w:sz w:val="17"/>
                <w:szCs w:val="17"/>
              </w:rPr>
            </w:pPr>
            <w:r>
              <w:rPr>
                <w:rFonts w:ascii="Arial" w:eastAsia="Times New Roman" w:hAnsi="Arial" w:cs="Arial"/>
                <w:color w:val="000000"/>
                <w:sz w:val="16"/>
                <w:szCs w:val="16"/>
                <w:lang w:val="bs-Latn-BA" w:eastAsia="bs-Latn-BA"/>
              </w:rPr>
              <w:t>2</w:t>
            </w:r>
            <w:r w:rsidR="001868CB">
              <w:rPr>
                <w:rFonts w:ascii="Arial" w:eastAsia="Times New Roman" w:hAnsi="Arial" w:cs="Arial"/>
                <w:color w:val="000000"/>
                <w:sz w:val="16"/>
                <w:szCs w:val="16"/>
                <w:lang w:val="bs-Latn-BA" w:eastAsia="bs-Latn-BA"/>
              </w:rPr>
              <w:t>027</w:t>
            </w:r>
            <w:r w:rsidR="00C46E3A" w:rsidRPr="006F5085">
              <w:rPr>
                <w:rFonts w:ascii="Arial" w:eastAsia="Times New Roman" w:hAnsi="Arial" w:cs="Arial"/>
                <w:color w:val="000000"/>
                <w:sz w:val="16"/>
                <w:szCs w:val="16"/>
                <w:lang w:val="bs-Latn-BA" w:eastAsia="bs-Latn-BA"/>
              </w:rPr>
              <w:t>-202</w:t>
            </w:r>
            <w:r w:rsidR="001868CB">
              <w:rPr>
                <w:rFonts w:ascii="Arial" w:eastAsia="Times New Roman" w:hAnsi="Arial" w:cs="Arial"/>
                <w:color w:val="000000"/>
                <w:sz w:val="16"/>
                <w:szCs w:val="16"/>
                <w:lang w:val="bs-Latn-BA" w:eastAsia="bs-Latn-BA"/>
              </w:rPr>
              <w:t>9</w:t>
            </w:r>
          </w:p>
        </w:tc>
        <w:tc>
          <w:tcPr>
            <w:tcW w:w="633" w:type="pct"/>
            <w:vMerge w:val="restart"/>
          </w:tcPr>
          <w:p w:rsidR="003132F5" w:rsidRPr="00176B7F" w:rsidRDefault="00EB173B" w:rsidP="00D85DD6">
            <w:pPr>
              <w:pStyle w:val="ListParagraph"/>
              <w:spacing w:after="0" w:line="240" w:lineRule="auto"/>
              <w:ind w:left="72"/>
              <w:jc w:val="center"/>
              <w:rPr>
                <w:rFonts w:ascii="Arial" w:eastAsia="Times New Roman" w:hAnsi="Arial" w:cs="Arial"/>
                <w:sz w:val="17"/>
                <w:szCs w:val="17"/>
              </w:rPr>
            </w:pPr>
            <w:r>
              <w:rPr>
                <w:rFonts w:ascii="Arial" w:eastAsia="Times New Roman" w:hAnsi="Arial" w:cs="Arial"/>
                <w:sz w:val="17"/>
                <w:szCs w:val="17"/>
              </w:rPr>
              <w:t>Implementiran Program novčanih podrški za obrtnike</w:t>
            </w:r>
          </w:p>
        </w:tc>
        <w:tc>
          <w:tcPr>
            <w:tcW w:w="536" w:type="pct"/>
            <w:vMerge w:val="restart"/>
            <w:shd w:val="clear" w:color="auto" w:fill="auto"/>
          </w:tcPr>
          <w:p w:rsidR="003132F5" w:rsidRPr="00176B7F" w:rsidRDefault="00EB173B" w:rsidP="00D85DD6">
            <w:pPr>
              <w:autoSpaceDE w:val="0"/>
              <w:autoSpaceDN w:val="0"/>
              <w:adjustRightInd w:val="0"/>
              <w:spacing w:after="0" w:line="240" w:lineRule="auto"/>
              <w:jc w:val="center"/>
              <w:rPr>
                <w:rFonts w:ascii="Arial" w:eastAsia="Times New Roman" w:hAnsi="Arial" w:cs="Arial"/>
                <w:sz w:val="17"/>
                <w:szCs w:val="17"/>
              </w:rPr>
            </w:pPr>
            <w:r>
              <w:rPr>
                <w:rFonts w:ascii="Arial" w:eastAsia="Times New Roman" w:hAnsi="Arial" w:cs="Arial"/>
                <w:sz w:val="17"/>
                <w:szCs w:val="17"/>
              </w:rPr>
              <w:t>Služba za obrt, poljoprivredu, razvoj i poduzetništvo</w:t>
            </w:r>
          </w:p>
        </w:tc>
        <w:tc>
          <w:tcPr>
            <w:tcW w:w="194" w:type="pct"/>
            <w:vMerge w:val="restart"/>
            <w:shd w:val="clear" w:color="auto" w:fill="FFFFFF" w:themeFill="background1"/>
          </w:tcPr>
          <w:p w:rsidR="003132F5" w:rsidRPr="00176B7F" w:rsidRDefault="00EB173B" w:rsidP="00D85DD6">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ne</w:t>
            </w:r>
          </w:p>
        </w:tc>
        <w:tc>
          <w:tcPr>
            <w:tcW w:w="293" w:type="pct"/>
            <w:vMerge w:val="restart"/>
            <w:shd w:val="clear" w:color="auto" w:fill="FFFFFF" w:themeFill="background1"/>
          </w:tcPr>
          <w:p w:rsidR="003132F5" w:rsidRPr="00176B7F" w:rsidRDefault="00EE560D" w:rsidP="00D85DD6">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da</w:t>
            </w:r>
          </w:p>
        </w:tc>
        <w:tc>
          <w:tcPr>
            <w:tcW w:w="681" w:type="pct"/>
            <w:shd w:val="clear" w:color="auto" w:fill="FFFFFF" w:themeFill="background1"/>
            <w:vAlign w:val="center"/>
          </w:tcPr>
          <w:p w:rsidR="003132F5" w:rsidRPr="00176B7F" w:rsidRDefault="003132F5" w:rsidP="00D85DD6">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1" w:type="pct"/>
            <w:shd w:val="clear" w:color="auto" w:fill="FFFFFF" w:themeFill="background1"/>
            <w:vAlign w:val="center"/>
          </w:tcPr>
          <w:p w:rsidR="003132F5" w:rsidRPr="00176B7F" w:rsidRDefault="003636D1" w:rsidP="00D85DD6">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30.000</w:t>
            </w:r>
          </w:p>
        </w:tc>
        <w:tc>
          <w:tcPr>
            <w:tcW w:w="342" w:type="pct"/>
            <w:shd w:val="clear" w:color="auto" w:fill="FFFFFF" w:themeFill="background1"/>
            <w:vAlign w:val="center"/>
          </w:tcPr>
          <w:p w:rsidR="003132F5" w:rsidRPr="00176B7F" w:rsidRDefault="003636D1" w:rsidP="00D85DD6">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30.000</w:t>
            </w:r>
          </w:p>
        </w:tc>
        <w:tc>
          <w:tcPr>
            <w:tcW w:w="374" w:type="pct"/>
            <w:shd w:val="clear" w:color="auto" w:fill="FFFFFF" w:themeFill="background1"/>
            <w:vAlign w:val="center"/>
          </w:tcPr>
          <w:p w:rsidR="003132F5" w:rsidRPr="00176B7F" w:rsidRDefault="003636D1" w:rsidP="00D85DD6">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30.000</w:t>
            </w:r>
          </w:p>
        </w:tc>
      </w:tr>
      <w:tr w:rsidR="000749D5" w:rsidRPr="00176B7F" w:rsidTr="000749D5">
        <w:trPr>
          <w:trHeight w:val="20"/>
          <w:jc w:val="center"/>
        </w:trPr>
        <w:tc>
          <w:tcPr>
            <w:tcW w:w="1119" w:type="pct"/>
            <w:vMerge/>
            <w:vAlign w:val="center"/>
          </w:tcPr>
          <w:p w:rsidR="003132F5" w:rsidRPr="00176B7F" w:rsidRDefault="003132F5" w:rsidP="00D85DD6">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3132F5" w:rsidRPr="00176B7F" w:rsidRDefault="003132F5" w:rsidP="00D85DD6">
            <w:pPr>
              <w:spacing w:after="0" w:line="240" w:lineRule="auto"/>
              <w:jc w:val="center"/>
              <w:rPr>
                <w:rFonts w:ascii="Arial" w:eastAsia="Times New Roman" w:hAnsi="Arial" w:cs="Arial"/>
                <w:sz w:val="17"/>
                <w:szCs w:val="17"/>
              </w:rPr>
            </w:pPr>
          </w:p>
        </w:tc>
        <w:tc>
          <w:tcPr>
            <w:tcW w:w="633" w:type="pct"/>
            <w:vMerge/>
          </w:tcPr>
          <w:p w:rsidR="003132F5" w:rsidRPr="00176B7F" w:rsidRDefault="003132F5" w:rsidP="00D85DD6">
            <w:pPr>
              <w:spacing w:after="0" w:line="240" w:lineRule="auto"/>
              <w:jc w:val="center"/>
              <w:rPr>
                <w:rFonts w:ascii="Arial" w:eastAsia="Times New Roman" w:hAnsi="Arial" w:cs="Arial"/>
                <w:i/>
                <w:sz w:val="17"/>
                <w:szCs w:val="17"/>
              </w:rPr>
            </w:pPr>
          </w:p>
        </w:tc>
        <w:tc>
          <w:tcPr>
            <w:tcW w:w="536" w:type="pct"/>
            <w:vMerge/>
            <w:shd w:val="clear" w:color="auto" w:fill="auto"/>
          </w:tcPr>
          <w:p w:rsidR="003132F5" w:rsidRPr="00176B7F" w:rsidRDefault="003132F5" w:rsidP="00D85DD6">
            <w:pPr>
              <w:spacing w:after="0" w:line="240" w:lineRule="auto"/>
              <w:jc w:val="center"/>
              <w:rPr>
                <w:rFonts w:ascii="Arial" w:eastAsia="Times New Roman" w:hAnsi="Arial" w:cs="Arial"/>
                <w:i/>
                <w:sz w:val="17"/>
                <w:szCs w:val="17"/>
              </w:rPr>
            </w:pPr>
          </w:p>
        </w:tc>
        <w:tc>
          <w:tcPr>
            <w:tcW w:w="194" w:type="pct"/>
            <w:vMerge/>
            <w:shd w:val="clear" w:color="auto" w:fill="FFFFFF" w:themeFill="background1"/>
          </w:tcPr>
          <w:p w:rsidR="003132F5" w:rsidRPr="00176B7F" w:rsidRDefault="003132F5" w:rsidP="00D85DD6">
            <w:pPr>
              <w:spacing w:after="0" w:line="240" w:lineRule="auto"/>
              <w:jc w:val="center"/>
              <w:rPr>
                <w:rFonts w:ascii="Arial" w:eastAsia="Times New Roman" w:hAnsi="Arial" w:cs="Arial"/>
                <w:bCs/>
                <w:sz w:val="17"/>
                <w:szCs w:val="17"/>
              </w:rPr>
            </w:pPr>
          </w:p>
        </w:tc>
        <w:tc>
          <w:tcPr>
            <w:tcW w:w="293" w:type="pct"/>
            <w:vMerge/>
            <w:shd w:val="clear" w:color="auto" w:fill="FFFFFF" w:themeFill="background1"/>
          </w:tcPr>
          <w:p w:rsidR="003132F5" w:rsidRPr="00176B7F" w:rsidRDefault="003132F5" w:rsidP="00D85DD6">
            <w:pPr>
              <w:spacing w:after="0" w:line="240" w:lineRule="auto"/>
              <w:jc w:val="center"/>
              <w:rPr>
                <w:rFonts w:ascii="Arial" w:eastAsia="Times New Roman" w:hAnsi="Arial" w:cs="Arial"/>
                <w:bCs/>
                <w:sz w:val="17"/>
                <w:szCs w:val="17"/>
              </w:rPr>
            </w:pPr>
          </w:p>
        </w:tc>
        <w:tc>
          <w:tcPr>
            <w:tcW w:w="681" w:type="pct"/>
            <w:shd w:val="clear" w:color="auto" w:fill="FFFFFF" w:themeFill="background1"/>
            <w:vAlign w:val="center"/>
          </w:tcPr>
          <w:p w:rsidR="003132F5" w:rsidRPr="00176B7F" w:rsidRDefault="003132F5" w:rsidP="00D85DD6">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41" w:type="pct"/>
            <w:shd w:val="clear" w:color="auto" w:fill="FFFFFF" w:themeFill="background1"/>
            <w:vAlign w:val="center"/>
          </w:tcPr>
          <w:p w:rsidR="003132F5" w:rsidRPr="00176B7F" w:rsidRDefault="003132F5" w:rsidP="00D85DD6">
            <w:pPr>
              <w:spacing w:after="0" w:line="240" w:lineRule="auto"/>
              <w:jc w:val="center"/>
              <w:rPr>
                <w:rFonts w:ascii="Arial" w:eastAsia="Times New Roman" w:hAnsi="Arial" w:cs="Arial"/>
                <w:b/>
                <w:bCs/>
                <w:sz w:val="17"/>
                <w:szCs w:val="17"/>
              </w:rPr>
            </w:pPr>
          </w:p>
        </w:tc>
        <w:tc>
          <w:tcPr>
            <w:tcW w:w="342" w:type="pct"/>
            <w:shd w:val="clear" w:color="auto" w:fill="FFFFFF" w:themeFill="background1"/>
            <w:vAlign w:val="center"/>
          </w:tcPr>
          <w:p w:rsidR="003132F5" w:rsidRPr="00176B7F" w:rsidRDefault="003132F5" w:rsidP="00D85DD6">
            <w:pPr>
              <w:spacing w:after="0" w:line="240" w:lineRule="auto"/>
              <w:jc w:val="center"/>
              <w:rPr>
                <w:rFonts w:ascii="Arial" w:eastAsia="Times New Roman" w:hAnsi="Arial" w:cs="Arial"/>
                <w:bCs/>
                <w:sz w:val="17"/>
                <w:szCs w:val="17"/>
              </w:rPr>
            </w:pPr>
          </w:p>
        </w:tc>
        <w:tc>
          <w:tcPr>
            <w:tcW w:w="374" w:type="pct"/>
            <w:shd w:val="clear" w:color="auto" w:fill="FFFFFF" w:themeFill="background1"/>
            <w:vAlign w:val="center"/>
          </w:tcPr>
          <w:p w:rsidR="003132F5" w:rsidRPr="00176B7F" w:rsidRDefault="003132F5" w:rsidP="00D85DD6">
            <w:pPr>
              <w:spacing w:after="0" w:line="240" w:lineRule="auto"/>
              <w:jc w:val="center"/>
              <w:rPr>
                <w:rFonts w:ascii="Arial" w:eastAsia="Times New Roman" w:hAnsi="Arial" w:cs="Arial"/>
                <w:bCs/>
                <w:sz w:val="17"/>
                <w:szCs w:val="17"/>
              </w:rPr>
            </w:pPr>
          </w:p>
        </w:tc>
      </w:tr>
      <w:tr w:rsidR="000749D5" w:rsidRPr="00176B7F" w:rsidTr="000749D5">
        <w:trPr>
          <w:trHeight w:val="20"/>
          <w:jc w:val="center"/>
        </w:trPr>
        <w:tc>
          <w:tcPr>
            <w:tcW w:w="1119" w:type="pct"/>
            <w:vMerge/>
            <w:vAlign w:val="center"/>
          </w:tcPr>
          <w:p w:rsidR="003132F5" w:rsidRPr="00176B7F" w:rsidRDefault="003132F5" w:rsidP="00D85DD6">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3132F5" w:rsidRPr="00176B7F" w:rsidRDefault="003132F5" w:rsidP="00D85DD6">
            <w:pPr>
              <w:spacing w:after="0" w:line="240" w:lineRule="auto"/>
              <w:jc w:val="center"/>
              <w:rPr>
                <w:rFonts w:ascii="Arial" w:eastAsia="Times New Roman" w:hAnsi="Arial" w:cs="Arial"/>
                <w:sz w:val="17"/>
                <w:szCs w:val="17"/>
              </w:rPr>
            </w:pPr>
          </w:p>
        </w:tc>
        <w:tc>
          <w:tcPr>
            <w:tcW w:w="633" w:type="pct"/>
            <w:vMerge/>
          </w:tcPr>
          <w:p w:rsidR="003132F5" w:rsidRPr="00176B7F" w:rsidRDefault="003132F5" w:rsidP="00D85DD6">
            <w:pPr>
              <w:spacing w:after="0" w:line="240" w:lineRule="auto"/>
              <w:jc w:val="center"/>
              <w:rPr>
                <w:rFonts w:ascii="Arial" w:eastAsia="Times New Roman" w:hAnsi="Arial" w:cs="Arial"/>
                <w:i/>
                <w:sz w:val="17"/>
                <w:szCs w:val="17"/>
              </w:rPr>
            </w:pPr>
          </w:p>
        </w:tc>
        <w:tc>
          <w:tcPr>
            <w:tcW w:w="536" w:type="pct"/>
            <w:vMerge/>
            <w:shd w:val="clear" w:color="auto" w:fill="auto"/>
          </w:tcPr>
          <w:p w:rsidR="003132F5" w:rsidRPr="00176B7F" w:rsidRDefault="003132F5" w:rsidP="00D85DD6">
            <w:pPr>
              <w:spacing w:after="0" w:line="240" w:lineRule="auto"/>
              <w:jc w:val="center"/>
              <w:rPr>
                <w:rFonts w:ascii="Arial" w:eastAsia="Times New Roman" w:hAnsi="Arial" w:cs="Arial"/>
                <w:i/>
                <w:sz w:val="17"/>
                <w:szCs w:val="17"/>
              </w:rPr>
            </w:pPr>
          </w:p>
        </w:tc>
        <w:tc>
          <w:tcPr>
            <w:tcW w:w="194" w:type="pct"/>
            <w:vMerge/>
            <w:shd w:val="clear" w:color="auto" w:fill="FFFFFF" w:themeFill="background1"/>
          </w:tcPr>
          <w:p w:rsidR="003132F5" w:rsidRPr="00176B7F" w:rsidRDefault="003132F5" w:rsidP="00D85DD6">
            <w:pPr>
              <w:spacing w:after="0" w:line="240" w:lineRule="auto"/>
              <w:jc w:val="center"/>
              <w:rPr>
                <w:rFonts w:ascii="Arial" w:eastAsia="Times New Roman" w:hAnsi="Arial" w:cs="Arial"/>
                <w:bCs/>
                <w:sz w:val="17"/>
                <w:szCs w:val="17"/>
              </w:rPr>
            </w:pPr>
          </w:p>
        </w:tc>
        <w:tc>
          <w:tcPr>
            <w:tcW w:w="293" w:type="pct"/>
            <w:vMerge/>
            <w:shd w:val="clear" w:color="auto" w:fill="FFFFFF" w:themeFill="background1"/>
          </w:tcPr>
          <w:p w:rsidR="003132F5" w:rsidRPr="00176B7F" w:rsidRDefault="003132F5" w:rsidP="00D85DD6">
            <w:pPr>
              <w:spacing w:after="0" w:line="240" w:lineRule="auto"/>
              <w:jc w:val="center"/>
              <w:rPr>
                <w:rFonts w:ascii="Arial" w:eastAsia="Times New Roman" w:hAnsi="Arial" w:cs="Arial"/>
                <w:bCs/>
                <w:sz w:val="17"/>
                <w:szCs w:val="17"/>
              </w:rPr>
            </w:pPr>
          </w:p>
        </w:tc>
        <w:tc>
          <w:tcPr>
            <w:tcW w:w="681" w:type="pct"/>
            <w:shd w:val="clear" w:color="auto" w:fill="FFFFFF" w:themeFill="background1"/>
            <w:vAlign w:val="center"/>
          </w:tcPr>
          <w:p w:rsidR="003132F5" w:rsidRPr="00176B7F" w:rsidRDefault="003132F5" w:rsidP="00D85DD6">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1" w:type="pct"/>
            <w:shd w:val="clear" w:color="auto" w:fill="FFFFFF" w:themeFill="background1"/>
            <w:vAlign w:val="center"/>
          </w:tcPr>
          <w:p w:rsidR="003132F5" w:rsidRPr="00176B7F" w:rsidRDefault="003132F5" w:rsidP="00D85DD6">
            <w:pPr>
              <w:spacing w:after="0" w:line="240" w:lineRule="auto"/>
              <w:jc w:val="center"/>
              <w:rPr>
                <w:rFonts w:ascii="Arial" w:eastAsia="Times New Roman" w:hAnsi="Arial" w:cs="Arial"/>
                <w:b/>
                <w:bCs/>
                <w:sz w:val="17"/>
                <w:szCs w:val="17"/>
              </w:rPr>
            </w:pPr>
          </w:p>
        </w:tc>
        <w:tc>
          <w:tcPr>
            <w:tcW w:w="342" w:type="pct"/>
            <w:shd w:val="clear" w:color="auto" w:fill="FFFFFF" w:themeFill="background1"/>
            <w:vAlign w:val="center"/>
          </w:tcPr>
          <w:p w:rsidR="003132F5" w:rsidRPr="00176B7F" w:rsidRDefault="003132F5" w:rsidP="00D85DD6">
            <w:pPr>
              <w:spacing w:after="0" w:line="240" w:lineRule="auto"/>
              <w:jc w:val="center"/>
              <w:rPr>
                <w:rFonts w:ascii="Arial" w:eastAsia="Times New Roman" w:hAnsi="Arial" w:cs="Arial"/>
                <w:bCs/>
                <w:sz w:val="17"/>
                <w:szCs w:val="17"/>
              </w:rPr>
            </w:pPr>
          </w:p>
        </w:tc>
        <w:tc>
          <w:tcPr>
            <w:tcW w:w="374" w:type="pct"/>
            <w:shd w:val="clear" w:color="auto" w:fill="FFFFFF" w:themeFill="background1"/>
            <w:vAlign w:val="center"/>
          </w:tcPr>
          <w:p w:rsidR="003132F5" w:rsidRPr="00176B7F" w:rsidRDefault="003132F5" w:rsidP="00D85DD6">
            <w:pPr>
              <w:spacing w:after="0" w:line="240" w:lineRule="auto"/>
              <w:jc w:val="center"/>
              <w:rPr>
                <w:rFonts w:ascii="Arial" w:eastAsia="Times New Roman" w:hAnsi="Arial" w:cs="Arial"/>
                <w:bCs/>
                <w:sz w:val="17"/>
                <w:szCs w:val="17"/>
              </w:rPr>
            </w:pPr>
          </w:p>
        </w:tc>
      </w:tr>
      <w:tr w:rsidR="000749D5" w:rsidRPr="00176B7F" w:rsidTr="000749D5">
        <w:trPr>
          <w:trHeight w:val="20"/>
          <w:jc w:val="center"/>
        </w:trPr>
        <w:tc>
          <w:tcPr>
            <w:tcW w:w="1119" w:type="pct"/>
            <w:vMerge/>
            <w:vAlign w:val="center"/>
          </w:tcPr>
          <w:p w:rsidR="003132F5" w:rsidRPr="00176B7F" w:rsidRDefault="003132F5" w:rsidP="00D85DD6">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3132F5" w:rsidRPr="00176B7F" w:rsidRDefault="003132F5" w:rsidP="00D85DD6">
            <w:pPr>
              <w:spacing w:after="0" w:line="240" w:lineRule="auto"/>
              <w:jc w:val="center"/>
              <w:rPr>
                <w:rFonts w:ascii="Arial" w:eastAsia="Times New Roman" w:hAnsi="Arial" w:cs="Arial"/>
                <w:sz w:val="17"/>
                <w:szCs w:val="17"/>
              </w:rPr>
            </w:pPr>
          </w:p>
        </w:tc>
        <w:tc>
          <w:tcPr>
            <w:tcW w:w="633" w:type="pct"/>
            <w:vMerge/>
          </w:tcPr>
          <w:p w:rsidR="003132F5" w:rsidRPr="00176B7F" w:rsidRDefault="003132F5" w:rsidP="00D85DD6">
            <w:pPr>
              <w:spacing w:after="0" w:line="240" w:lineRule="auto"/>
              <w:jc w:val="center"/>
              <w:rPr>
                <w:rFonts w:ascii="Arial" w:eastAsia="Times New Roman" w:hAnsi="Arial" w:cs="Arial"/>
                <w:b/>
                <w:sz w:val="17"/>
                <w:szCs w:val="17"/>
              </w:rPr>
            </w:pPr>
          </w:p>
        </w:tc>
        <w:tc>
          <w:tcPr>
            <w:tcW w:w="536" w:type="pct"/>
            <w:vMerge/>
            <w:shd w:val="clear" w:color="auto" w:fill="auto"/>
          </w:tcPr>
          <w:p w:rsidR="003132F5" w:rsidRPr="00176B7F" w:rsidRDefault="003132F5" w:rsidP="00D85DD6">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3132F5" w:rsidRPr="00176B7F" w:rsidRDefault="003132F5" w:rsidP="00D85DD6">
            <w:pPr>
              <w:spacing w:after="0" w:line="240" w:lineRule="auto"/>
              <w:jc w:val="center"/>
              <w:rPr>
                <w:rFonts w:ascii="Arial" w:eastAsia="Times New Roman" w:hAnsi="Arial" w:cs="Arial"/>
                <w:sz w:val="17"/>
                <w:szCs w:val="17"/>
              </w:rPr>
            </w:pPr>
          </w:p>
        </w:tc>
        <w:tc>
          <w:tcPr>
            <w:tcW w:w="293" w:type="pct"/>
            <w:vMerge/>
            <w:shd w:val="clear" w:color="auto" w:fill="FFFFFF" w:themeFill="background1"/>
          </w:tcPr>
          <w:p w:rsidR="003132F5" w:rsidRPr="00176B7F" w:rsidRDefault="003132F5" w:rsidP="00D85DD6">
            <w:pPr>
              <w:spacing w:after="0" w:line="240" w:lineRule="auto"/>
              <w:jc w:val="center"/>
              <w:rPr>
                <w:rFonts w:ascii="Arial" w:eastAsia="Times New Roman" w:hAnsi="Arial" w:cs="Arial"/>
                <w:bCs/>
                <w:sz w:val="17"/>
                <w:szCs w:val="17"/>
              </w:rPr>
            </w:pPr>
          </w:p>
        </w:tc>
        <w:tc>
          <w:tcPr>
            <w:tcW w:w="681" w:type="pct"/>
            <w:shd w:val="clear" w:color="auto" w:fill="FFFFFF" w:themeFill="background1"/>
            <w:vAlign w:val="center"/>
          </w:tcPr>
          <w:p w:rsidR="003132F5" w:rsidRPr="00176B7F" w:rsidRDefault="003132F5" w:rsidP="007A458D">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Ostale donacije</w:t>
            </w:r>
          </w:p>
        </w:tc>
        <w:tc>
          <w:tcPr>
            <w:tcW w:w="341" w:type="pct"/>
            <w:shd w:val="clear" w:color="auto" w:fill="FFFFFF" w:themeFill="background1"/>
            <w:vAlign w:val="center"/>
          </w:tcPr>
          <w:p w:rsidR="003132F5" w:rsidRPr="00176B7F" w:rsidRDefault="003132F5" w:rsidP="00D85DD6">
            <w:pPr>
              <w:spacing w:after="0" w:line="240" w:lineRule="auto"/>
              <w:jc w:val="center"/>
              <w:rPr>
                <w:rFonts w:ascii="Arial" w:eastAsia="Times New Roman" w:hAnsi="Arial" w:cs="Arial"/>
                <w:b/>
                <w:bCs/>
                <w:sz w:val="17"/>
                <w:szCs w:val="17"/>
              </w:rPr>
            </w:pPr>
          </w:p>
        </w:tc>
        <w:tc>
          <w:tcPr>
            <w:tcW w:w="342" w:type="pct"/>
            <w:shd w:val="clear" w:color="auto" w:fill="FFFFFF" w:themeFill="background1"/>
            <w:vAlign w:val="center"/>
          </w:tcPr>
          <w:p w:rsidR="003132F5" w:rsidRPr="00176B7F" w:rsidRDefault="003132F5" w:rsidP="00D85DD6">
            <w:pPr>
              <w:spacing w:after="0" w:line="240" w:lineRule="auto"/>
              <w:jc w:val="center"/>
              <w:rPr>
                <w:rFonts w:ascii="Arial" w:eastAsia="Times New Roman" w:hAnsi="Arial" w:cs="Arial"/>
                <w:bCs/>
                <w:sz w:val="17"/>
                <w:szCs w:val="17"/>
              </w:rPr>
            </w:pPr>
          </w:p>
        </w:tc>
        <w:tc>
          <w:tcPr>
            <w:tcW w:w="374" w:type="pct"/>
            <w:shd w:val="clear" w:color="auto" w:fill="FFFFFF" w:themeFill="background1"/>
            <w:vAlign w:val="center"/>
          </w:tcPr>
          <w:p w:rsidR="003132F5" w:rsidRPr="00176B7F" w:rsidRDefault="003132F5" w:rsidP="00D85DD6">
            <w:pPr>
              <w:spacing w:after="0" w:line="240" w:lineRule="auto"/>
              <w:jc w:val="center"/>
              <w:rPr>
                <w:rFonts w:ascii="Arial" w:eastAsia="Times New Roman" w:hAnsi="Arial" w:cs="Arial"/>
                <w:bCs/>
                <w:sz w:val="17"/>
                <w:szCs w:val="17"/>
              </w:rPr>
            </w:pPr>
          </w:p>
        </w:tc>
      </w:tr>
      <w:tr w:rsidR="000749D5" w:rsidRPr="00176B7F" w:rsidTr="000749D5">
        <w:trPr>
          <w:trHeight w:val="20"/>
          <w:jc w:val="center"/>
        </w:trPr>
        <w:tc>
          <w:tcPr>
            <w:tcW w:w="1119" w:type="pct"/>
            <w:vMerge/>
            <w:vAlign w:val="center"/>
          </w:tcPr>
          <w:p w:rsidR="003132F5" w:rsidRPr="00176B7F" w:rsidRDefault="003132F5" w:rsidP="00D85DD6">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3132F5" w:rsidRPr="00176B7F" w:rsidRDefault="003132F5" w:rsidP="00D85DD6">
            <w:pPr>
              <w:spacing w:after="0" w:line="240" w:lineRule="auto"/>
              <w:jc w:val="center"/>
              <w:rPr>
                <w:rFonts w:ascii="Arial" w:eastAsia="Times New Roman" w:hAnsi="Arial" w:cs="Arial"/>
                <w:sz w:val="17"/>
                <w:szCs w:val="17"/>
              </w:rPr>
            </w:pPr>
          </w:p>
        </w:tc>
        <w:tc>
          <w:tcPr>
            <w:tcW w:w="633" w:type="pct"/>
            <w:vMerge/>
          </w:tcPr>
          <w:p w:rsidR="003132F5" w:rsidRPr="00176B7F" w:rsidRDefault="003132F5" w:rsidP="00D85DD6">
            <w:pPr>
              <w:spacing w:after="0" w:line="240" w:lineRule="auto"/>
              <w:jc w:val="center"/>
              <w:rPr>
                <w:rFonts w:ascii="Arial" w:eastAsia="Times New Roman" w:hAnsi="Arial" w:cs="Arial"/>
                <w:b/>
                <w:sz w:val="17"/>
                <w:szCs w:val="17"/>
              </w:rPr>
            </w:pPr>
          </w:p>
        </w:tc>
        <w:tc>
          <w:tcPr>
            <w:tcW w:w="536" w:type="pct"/>
            <w:vMerge/>
            <w:shd w:val="clear" w:color="auto" w:fill="auto"/>
          </w:tcPr>
          <w:p w:rsidR="003132F5" w:rsidRPr="00176B7F" w:rsidRDefault="003132F5" w:rsidP="00D85DD6">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3132F5" w:rsidRPr="00176B7F" w:rsidRDefault="003132F5" w:rsidP="00D85DD6">
            <w:pPr>
              <w:spacing w:after="0" w:line="240" w:lineRule="auto"/>
              <w:jc w:val="center"/>
              <w:rPr>
                <w:rFonts w:ascii="Arial" w:eastAsia="Times New Roman" w:hAnsi="Arial" w:cs="Arial"/>
                <w:sz w:val="17"/>
                <w:szCs w:val="17"/>
              </w:rPr>
            </w:pPr>
          </w:p>
        </w:tc>
        <w:tc>
          <w:tcPr>
            <w:tcW w:w="293" w:type="pct"/>
            <w:vMerge/>
            <w:shd w:val="clear" w:color="auto" w:fill="FFFFFF" w:themeFill="background1"/>
          </w:tcPr>
          <w:p w:rsidR="003132F5" w:rsidRPr="00176B7F" w:rsidRDefault="003132F5" w:rsidP="00D85DD6">
            <w:pPr>
              <w:spacing w:after="0" w:line="240" w:lineRule="auto"/>
              <w:jc w:val="center"/>
              <w:rPr>
                <w:rFonts w:ascii="Arial" w:eastAsia="Times New Roman" w:hAnsi="Arial" w:cs="Arial"/>
                <w:bCs/>
                <w:sz w:val="17"/>
                <w:szCs w:val="17"/>
              </w:rPr>
            </w:pPr>
          </w:p>
        </w:tc>
        <w:tc>
          <w:tcPr>
            <w:tcW w:w="681" w:type="pct"/>
            <w:shd w:val="clear" w:color="auto" w:fill="FFFFFF" w:themeFill="background1"/>
            <w:vAlign w:val="center"/>
          </w:tcPr>
          <w:p w:rsidR="003132F5" w:rsidRPr="00176B7F" w:rsidRDefault="003132F5" w:rsidP="00D85DD6">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41" w:type="pct"/>
            <w:shd w:val="clear" w:color="auto" w:fill="FFFFFF" w:themeFill="background1"/>
            <w:vAlign w:val="center"/>
          </w:tcPr>
          <w:p w:rsidR="003132F5" w:rsidRPr="00176B7F" w:rsidRDefault="00E706F1" w:rsidP="00556ADE">
            <w:pPr>
              <w:spacing w:after="0" w:line="240" w:lineRule="auto"/>
              <w:rPr>
                <w:rFonts w:ascii="Arial" w:eastAsia="Times New Roman" w:hAnsi="Arial" w:cs="Arial"/>
                <w:b/>
                <w:bCs/>
                <w:sz w:val="17"/>
                <w:szCs w:val="17"/>
              </w:rPr>
            </w:pPr>
            <w:r>
              <w:rPr>
                <w:rFonts w:ascii="Arial" w:eastAsia="Times New Roman" w:hAnsi="Arial" w:cs="Arial"/>
                <w:b/>
                <w:bCs/>
                <w:sz w:val="17"/>
                <w:szCs w:val="17"/>
              </w:rPr>
              <w:t>30.000</w:t>
            </w:r>
          </w:p>
        </w:tc>
        <w:tc>
          <w:tcPr>
            <w:tcW w:w="342" w:type="pct"/>
            <w:shd w:val="clear" w:color="auto" w:fill="FFFFFF" w:themeFill="background1"/>
            <w:vAlign w:val="center"/>
          </w:tcPr>
          <w:p w:rsidR="003132F5" w:rsidRPr="00E706F1" w:rsidRDefault="00E706F1" w:rsidP="00D85DD6">
            <w:pPr>
              <w:spacing w:after="0" w:line="240" w:lineRule="auto"/>
              <w:jc w:val="center"/>
              <w:rPr>
                <w:rFonts w:ascii="Arial" w:eastAsia="Times New Roman" w:hAnsi="Arial" w:cs="Arial"/>
                <w:b/>
                <w:bCs/>
                <w:sz w:val="17"/>
                <w:szCs w:val="17"/>
              </w:rPr>
            </w:pPr>
            <w:r w:rsidRPr="00E706F1">
              <w:rPr>
                <w:rFonts w:ascii="Arial" w:eastAsia="Times New Roman" w:hAnsi="Arial" w:cs="Arial"/>
                <w:b/>
                <w:bCs/>
                <w:sz w:val="17"/>
                <w:szCs w:val="17"/>
              </w:rPr>
              <w:t>30.000</w:t>
            </w:r>
          </w:p>
        </w:tc>
        <w:tc>
          <w:tcPr>
            <w:tcW w:w="374" w:type="pct"/>
            <w:shd w:val="clear" w:color="auto" w:fill="FFFFFF" w:themeFill="background1"/>
            <w:vAlign w:val="center"/>
          </w:tcPr>
          <w:p w:rsidR="003132F5" w:rsidRPr="00E706F1" w:rsidRDefault="00E706F1" w:rsidP="00D85DD6">
            <w:pPr>
              <w:spacing w:after="0" w:line="240" w:lineRule="auto"/>
              <w:jc w:val="center"/>
              <w:rPr>
                <w:rFonts w:ascii="Arial" w:eastAsia="Times New Roman" w:hAnsi="Arial" w:cs="Arial"/>
                <w:b/>
                <w:bCs/>
                <w:sz w:val="17"/>
                <w:szCs w:val="17"/>
              </w:rPr>
            </w:pPr>
            <w:r w:rsidRPr="00E706F1">
              <w:rPr>
                <w:rFonts w:ascii="Arial" w:eastAsia="Times New Roman" w:hAnsi="Arial" w:cs="Arial"/>
                <w:b/>
                <w:bCs/>
                <w:sz w:val="17"/>
                <w:szCs w:val="17"/>
              </w:rPr>
              <w:t>30.000</w:t>
            </w:r>
          </w:p>
        </w:tc>
      </w:tr>
      <w:tr w:rsidR="000749D5" w:rsidRPr="00176B7F" w:rsidTr="000749D5">
        <w:trPr>
          <w:trHeight w:val="20"/>
          <w:jc w:val="center"/>
        </w:trPr>
        <w:tc>
          <w:tcPr>
            <w:tcW w:w="1119" w:type="pct"/>
            <w:vMerge/>
            <w:vAlign w:val="center"/>
          </w:tcPr>
          <w:p w:rsidR="003132F5" w:rsidRPr="00176B7F" w:rsidRDefault="003132F5" w:rsidP="00D85DD6">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3132F5" w:rsidRPr="00176B7F" w:rsidRDefault="003132F5" w:rsidP="00D85DD6">
            <w:pPr>
              <w:spacing w:after="0" w:line="240" w:lineRule="auto"/>
              <w:jc w:val="center"/>
              <w:rPr>
                <w:rFonts w:ascii="Arial" w:eastAsia="Times New Roman" w:hAnsi="Arial" w:cs="Arial"/>
                <w:sz w:val="17"/>
                <w:szCs w:val="17"/>
              </w:rPr>
            </w:pPr>
          </w:p>
        </w:tc>
        <w:tc>
          <w:tcPr>
            <w:tcW w:w="633" w:type="pct"/>
            <w:vMerge/>
          </w:tcPr>
          <w:p w:rsidR="003132F5" w:rsidRPr="00176B7F" w:rsidRDefault="003132F5" w:rsidP="00D85DD6">
            <w:pPr>
              <w:spacing w:after="0" w:line="240" w:lineRule="auto"/>
              <w:jc w:val="center"/>
              <w:rPr>
                <w:rFonts w:ascii="Arial" w:eastAsia="Times New Roman" w:hAnsi="Arial" w:cs="Arial"/>
                <w:b/>
                <w:sz w:val="17"/>
                <w:szCs w:val="17"/>
              </w:rPr>
            </w:pPr>
          </w:p>
        </w:tc>
        <w:tc>
          <w:tcPr>
            <w:tcW w:w="536" w:type="pct"/>
            <w:vMerge/>
            <w:shd w:val="clear" w:color="auto" w:fill="auto"/>
          </w:tcPr>
          <w:p w:rsidR="003132F5" w:rsidRPr="00176B7F" w:rsidRDefault="003132F5" w:rsidP="00D85DD6">
            <w:pPr>
              <w:spacing w:after="0" w:line="240" w:lineRule="auto"/>
              <w:jc w:val="center"/>
              <w:rPr>
                <w:rFonts w:ascii="Arial" w:eastAsia="Times New Roman" w:hAnsi="Arial" w:cs="Arial"/>
                <w:b/>
                <w:sz w:val="17"/>
                <w:szCs w:val="17"/>
              </w:rPr>
            </w:pPr>
          </w:p>
        </w:tc>
        <w:tc>
          <w:tcPr>
            <w:tcW w:w="194" w:type="pct"/>
            <w:vMerge/>
            <w:shd w:val="clear" w:color="auto" w:fill="F2F2F2" w:themeFill="background1" w:themeFillShade="F2"/>
          </w:tcPr>
          <w:p w:rsidR="003132F5" w:rsidRPr="00176B7F" w:rsidRDefault="003132F5" w:rsidP="00D85DD6">
            <w:pPr>
              <w:spacing w:after="0" w:line="240" w:lineRule="auto"/>
              <w:jc w:val="center"/>
              <w:rPr>
                <w:rFonts w:ascii="Arial" w:eastAsia="Times New Roman" w:hAnsi="Arial" w:cs="Arial"/>
                <w:sz w:val="17"/>
                <w:szCs w:val="17"/>
              </w:rPr>
            </w:pPr>
          </w:p>
        </w:tc>
        <w:tc>
          <w:tcPr>
            <w:tcW w:w="293" w:type="pct"/>
            <w:vMerge/>
            <w:shd w:val="clear" w:color="auto" w:fill="F2F2F2" w:themeFill="background1" w:themeFillShade="F2"/>
          </w:tcPr>
          <w:p w:rsidR="003132F5" w:rsidRPr="00176B7F" w:rsidRDefault="003132F5" w:rsidP="00D85DD6">
            <w:pPr>
              <w:spacing w:after="0" w:line="240" w:lineRule="auto"/>
              <w:jc w:val="center"/>
              <w:rPr>
                <w:rFonts w:ascii="Arial" w:eastAsia="Times New Roman" w:hAnsi="Arial" w:cs="Arial"/>
                <w:bCs/>
                <w:sz w:val="17"/>
                <w:szCs w:val="17"/>
              </w:rPr>
            </w:pPr>
          </w:p>
        </w:tc>
        <w:tc>
          <w:tcPr>
            <w:tcW w:w="681" w:type="pct"/>
            <w:shd w:val="clear" w:color="auto" w:fill="F2F2F2" w:themeFill="background1" w:themeFillShade="F2"/>
            <w:vAlign w:val="center"/>
          </w:tcPr>
          <w:p w:rsidR="003132F5" w:rsidRPr="00176B7F" w:rsidRDefault="003132F5" w:rsidP="00D85DD6">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tc>
        <w:tc>
          <w:tcPr>
            <w:tcW w:w="341" w:type="pct"/>
            <w:shd w:val="clear" w:color="auto" w:fill="F2F2F2" w:themeFill="background1" w:themeFillShade="F2"/>
            <w:vAlign w:val="center"/>
          </w:tcPr>
          <w:p w:rsidR="003132F5" w:rsidRPr="00176B7F" w:rsidRDefault="003636D1" w:rsidP="00D85DD6">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60.000</w:t>
            </w:r>
          </w:p>
        </w:tc>
        <w:tc>
          <w:tcPr>
            <w:tcW w:w="342" w:type="pct"/>
            <w:shd w:val="clear" w:color="auto" w:fill="F2F2F2" w:themeFill="background1" w:themeFillShade="F2"/>
            <w:vAlign w:val="center"/>
          </w:tcPr>
          <w:p w:rsidR="003132F5" w:rsidRPr="00176B7F" w:rsidRDefault="003636D1" w:rsidP="00D85DD6">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60.000</w:t>
            </w:r>
          </w:p>
        </w:tc>
        <w:tc>
          <w:tcPr>
            <w:tcW w:w="374" w:type="pct"/>
            <w:shd w:val="clear" w:color="auto" w:fill="F2F2F2" w:themeFill="background1" w:themeFillShade="F2"/>
            <w:vAlign w:val="center"/>
          </w:tcPr>
          <w:p w:rsidR="003132F5" w:rsidRPr="00176B7F" w:rsidRDefault="003636D1" w:rsidP="00D85DD6">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60.000</w:t>
            </w:r>
          </w:p>
        </w:tc>
      </w:tr>
      <w:tr w:rsidR="003132F5" w:rsidRPr="00176B7F" w:rsidTr="000749D5">
        <w:trPr>
          <w:trHeight w:val="20"/>
          <w:jc w:val="center"/>
        </w:trPr>
        <w:tc>
          <w:tcPr>
            <w:tcW w:w="3262" w:type="pct"/>
            <w:gridSpan w:val="6"/>
            <w:vMerge w:val="restart"/>
            <w:vAlign w:val="center"/>
          </w:tcPr>
          <w:p w:rsidR="003132F5" w:rsidRPr="00176B7F" w:rsidRDefault="003132F5" w:rsidP="00D85DD6">
            <w:pPr>
              <w:spacing w:after="0" w:line="240" w:lineRule="auto"/>
              <w:jc w:val="both"/>
              <w:rPr>
                <w:rFonts w:ascii="Arial" w:eastAsia="Times New Roman" w:hAnsi="Arial" w:cs="Arial"/>
                <w:b/>
                <w:sz w:val="17"/>
                <w:szCs w:val="17"/>
              </w:rPr>
            </w:pPr>
            <w:r>
              <w:rPr>
                <w:rFonts w:ascii="Arial" w:eastAsia="Times New Roman" w:hAnsi="Arial" w:cs="Arial"/>
                <w:b/>
                <w:sz w:val="17"/>
                <w:szCs w:val="17"/>
              </w:rPr>
              <w:t>Ukupno za program (mjeru) 3</w:t>
            </w:r>
            <w:r w:rsidRPr="00176B7F">
              <w:rPr>
                <w:rFonts w:ascii="Arial" w:eastAsia="Times New Roman" w:hAnsi="Arial" w:cs="Arial"/>
                <w:b/>
                <w:sz w:val="17"/>
                <w:szCs w:val="17"/>
              </w:rPr>
              <w:t>.</w:t>
            </w:r>
          </w:p>
          <w:p w:rsidR="003132F5" w:rsidRPr="00176B7F" w:rsidRDefault="003132F5" w:rsidP="00D85DD6">
            <w:pPr>
              <w:spacing w:after="0" w:line="240" w:lineRule="auto"/>
              <w:jc w:val="center"/>
              <w:rPr>
                <w:rFonts w:ascii="Arial" w:eastAsia="Times New Roman" w:hAnsi="Arial" w:cs="Arial"/>
                <w:bCs/>
                <w:sz w:val="17"/>
                <w:szCs w:val="17"/>
              </w:rPr>
            </w:pPr>
          </w:p>
        </w:tc>
        <w:tc>
          <w:tcPr>
            <w:tcW w:w="681" w:type="pct"/>
            <w:shd w:val="clear" w:color="auto" w:fill="FFFFFF" w:themeFill="background1"/>
            <w:vAlign w:val="center"/>
          </w:tcPr>
          <w:p w:rsidR="003132F5" w:rsidRPr="00176B7F" w:rsidRDefault="003132F5" w:rsidP="00D85DD6">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1" w:type="pct"/>
            <w:shd w:val="clear" w:color="auto" w:fill="FFFFFF" w:themeFill="background1"/>
            <w:vAlign w:val="center"/>
          </w:tcPr>
          <w:p w:rsidR="003132F5" w:rsidRPr="00176B7F" w:rsidRDefault="003636D1" w:rsidP="00D85DD6">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30.000</w:t>
            </w:r>
          </w:p>
        </w:tc>
        <w:tc>
          <w:tcPr>
            <w:tcW w:w="342" w:type="pct"/>
            <w:shd w:val="clear" w:color="auto" w:fill="FFFFFF" w:themeFill="background1"/>
            <w:vAlign w:val="center"/>
          </w:tcPr>
          <w:p w:rsidR="003132F5" w:rsidRPr="00176B7F" w:rsidRDefault="003636D1" w:rsidP="00D85DD6">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30.000</w:t>
            </w:r>
          </w:p>
        </w:tc>
        <w:tc>
          <w:tcPr>
            <w:tcW w:w="374" w:type="pct"/>
            <w:shd w:val="clear" w:color="auto" w:fill="FFFFFF" w:themeFill="background1"/>
            <w:vAlign w:val="center"/>
          </w:tcPr>
          <w:p w:rsidR="003132F5" w:rsidRPr="00176B7F" w:rsidRDefault="003636D1" w:rsidP="00D85DD6">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30.000</w:t>
            </w:r>
          </w:p>
        </w:tc>
      </w:tr>
      <w:tr w:rsidR="003132F5" w:rsidRPr="00176B7F" w:rsidTr="000749D5">
        <w:trPr>
          <w:trHeight w:val="20"/>
          <w:jc w:val="center"/>
        </w:trPr>
        <w:tc>
          <w:tcPr>
            <w:tcW w:w="3262" w:type="pct"/>
            <w:gridSpan w:val="6"/>
            <w:vMerge/>
            <w:vAlign w:val="center"/>
          </w:tcPr>
          <w:p w:rsidR="003132F5" w:rsidRPr="00176B7F" w:rsidRDefault="003132F5" w:rsidP="00D85DD6">
            <w:pPr>
              <w:spacing w:after="0" w:line="240" w:lineRule="auto"/>
              <w:jc w:val="center"/>
              <w:rPr>
                <w:rFonts w:ascii="Arial" w:eastAsia="Times New Roman" w:hAnsi="Arial" w:cs="Arial"/>
                <w:bCs/>
                <w:sz w:val="17"/>
                <w:szCs w:val="17"/>
              </w:rPr>
            </w:pPr>
          </w:p>
        </w:tc>
        <w:tc>
          <w:tcPr>
            <w:tcW w:w="681" w:type="pct"/>
            <w:shd w:val="clear" w:color="auto" w:fill="FFFFFF" w:themeFill="background1"/>
            <w:vAlign w:val="center"/>
          </w:tcPr>
          <w:p w:rsidR="003132F5" w:rsidRPr="00176B7F" w:rsidRDefault="003132F5" w:rsidP="00D85DD6">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41" w:type="pct"/>
            <w:shd w:val="clear" w:color="auto" w:fill="FFFFFF" w:themeFill="background1"/>
            <w:vAlign w:val="center"/>
          </w:tcPr>
          <w:p w:rsidR="003132F5" w:rsidRPr="00176B7F" w:rsidRDefault="003132F5" w:rsidP="00D85DD6">
            <w:pPr>
              <w:spacing w:after="0" w:line="240" w:lineRule="auto"/>
              <w:jc w:val="center"/>
              <w:rPr>
                <w:rFonts w:ascii="Arial" w:eastAsia="Times New Roman" w:hAnsi="Arial" w:cs="Arial"/>
                <w:b/>
                <w:bCs/>
                <w:sz w:val="17"/>
                <w:szCs w:val="17"/>
              </w:rPr>
            </w:pPr>
          </w:p>
        </w:tc>
        <w:tc>
          <w:tcPr>
            <w:tcW w:w="342" w:type="pct"/>
            <w:shd w:val="clear" w:color="auto" w:fill="FFFFFF" w:themeFill="background1"/>
            <w:vAlign w:val="center"/>
          </w:tcPr>
          <w:p w:rsidR="003132F5" w:rsidRPr="00176B7F" w:rsidRDefault="003132F5" w:rsidP="00D85DD6">
            <w:pPr>
              <w:spacing w:after="0" w:line="240" w:lineRule="auto"/>
              <w:jc w:val="center"/>
              <w:rPr>
                <w:rFonts w:ascii="Arial" w:eastAsia="Times New Roman" w:hAnsi="Arial" w:cs="Arial"/>
                <w:bCs/>
                <w:sz w:val="17"/>
                <w:szCs w:val="17"/>
              </w:rPr>
            </w:pPr>
          </w:p>
        </w:tc>
        <w:tc>
          <w:tcPr>
            <w:tcW w:w="374" w:type="pct"/>
            <w:shd w:val="clear" w:color="auto" w:fill="FFFFFF" w:themeFill="background1"/>
            <w:vAlign w:val="center"/>
          </w:tcPr>
          <w:p w:rsidR="003132F5" w:rsidRPr="00176B7F" w:rsidRDefault="003132F5" w:rsidP="00D85DD6">
            <w:pPr>
              <w:spacing w:after="0" w:line="240" w:lineRule="auto"/>
              <w:jc w:val="center"/>
              <w:rPr>
                <w:rFonts w:ascii="Arial" w:eastAsia="Times New Roman" w:hAnsi="Arial" w:cs="Arial"/>
                <w:bCs/>
                <w:sz w:val="17"/>
                <w:szCs w:val="17"/>
              </w:rPr>
            </w:pPr>
          </w:p>
        </w:tc>
      </w:tr>
      <w:tr w:rsidR="003132F5" w:rsidRPr="00176B7F" w:rsidTr="000749D5">
        <w:trPr>
          <w:trHeight w:val="20"/>
          <w:jc w:val="center"/>
        </w:trPr>
        <w:tc>
          <w:tcPr>
            <w:tcW w:w="3262" w:type="pct"/>
            <w:gridSpan w:val="6"/>
            <w:vMerge/>
            <w:vAlign w:val="center"/>
          </w:tcPr>
          <w:p w:rsidR="003132F5" w:rsidRPr="00176B7F" w:rsidRDefault="003132F5" w:rsidP="00D85DD6">
            <w:pPr>
              <w:spacing w:after="0" w:line="240" w:lineRule="auto"/>
              <w:jc w:val="center"/>
              <w:rPr>
                <w:rFonts w:ascii="Arial" w:eastAsia="Times New Roman" w:hAnsi="Arial" w:cs="Arial"/>
                <w:bCs/>
                <w:sz w:val="17"/>
                <w:szCs w:val="17"/>
              </w:rPr>
            </w:pPr>
          </w:p>
        </w:tc>
        <w:tc>
          <w:tcPr>
            <w:tcW w:w="681" w:type="pct"/>
            <w:shd w:val="clear" w:color="auto" w:fill="FFFFFF" w:themeFill="background1"/>
            <w:vAlign w:val="center"/>
          </w:tcPr>
          <w:p w:rsidR="003132F5" w:rsidRPr="00176B7F" w:rsidRDefault="003132F5" w:rsidP="00D85DD6">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1" w:type="pct"/>
            <w:shd w:val="clear" w:color="auto" w:fill="FFFFFF" w:themeFill="background1"/>
            <w:vAlign w:val="center"/>
          </w:tcPr>
          <w:p w:rsidR="003132F5" w:rsidRPr="00176B7F" w:rsidRDefault="003132F5" w:rsidP="00D85DD6">
            <w:pPr>
              <w:spacing w:after="0" w:line="240" w:lineRule="auto"/>
              <w:jc w:val="center"/>
              <w:rPr>
                <w:rFonts w:ascii="Arial" w:eastAsia="Times New Roman" w:hAnsi="Arial" w:cs="Arial"/>
                <w:bCs/>
                <w:sz w:val="17"/>
                <w:szCs w:val="17"/>
              </w:rPr>
            </w:pPr>
          </w:p>
        </w:tc>
        <w:tc>
          <w:tcPr>
            <w:tcW w:w="342" w:type="pct"/>
            <w:shd w:val="clear" w:color="auto" w:fill="FFFFFF" w:themeFill="background1"/>
            <w:vAlign w:val="center"/>
          </w:tcPr>
          <w:p w:rsidR="003132F5" w:rsidRPr="00176B7F" w:rsidRDefault="003132F5" w:rsidP="00D85DD6">
            <w:pPr>
              <w:spacing w:after="0" w:line="240" w:lineRule="auto"/>
              <w:jc w:val="center"/>
              <w:rPr>
                <w:rFonts w:ascii="Arial" w:eastAsia="Times New Roman" w:hAnsi="Arial" w:cs="Arial"/>
                <w:bCs/>
                <w:sz w:val="17"/>
                <w:szCs w:val="17"/>
              </w:rPr>
            </w:pPr>
          </w:p>
        </w:tc>
        <w:tc>
          <w:tcPr>
            <w:tcW w:w="374" w:type="pct"/>
            <w:shd w:val="clear" w:color="auto" w:fill="FFFFFF" w:themeFill="background1"/>
            <w:vAlign w:val="center"/>
          </w:tcPr>
          <w:p w:rsidR="003132F5" w:rsidRPr="00176B7F" w:rsidRDefault="003132F5" w:rsidP="00D85DD6">
            <w:pPr>
              <w:spacing w:after="0" w:line="240" w:lineRule="auto"/>
              <w:jc w:val="center"/>
              <w:rPr>
                <w:rFonts w:ascii="Arial" w:eastAsia="Times New Roman" w:hAnsi="Arial" w:cs="Arial"/>
                <w:bCs/>
                <w:sz w:val="17"/>
                <w:szCs w:val="17"/>
              </w:rPr>
            </w:pPr>
          </w:p>
        </w:tc>
      </w:tr>
      <w:tr w:rsidR="003132F5" w:rsidRPr="00176B7F" w:rsidTr="000749D5">
        <w:trPr>
          <w:trHeight w:val="20"/>
          <w:jc w:val="center"/>
        </w:trPr>
        <w:tc>
          <w:tcPr>
            <w:tcW w:w="3262" w:type="pct"/>
            <w:gridSpan w:val="6"/>
            <w:vMerge/>
            <w:vAlign w:val="center"/>
          </w:tcPr>
          <w:p w:rsidR="003132F5" w:rsidRPr="00176B7F" w:rsidRDefault="003132F5" w:rsidP="00D85DD6">
            <w:pPr>
              <w:spacing w:after="0" w:line="240" w:lineRule="auto"/>
              <w:jc w:val="center"/>
              <w:rPr>
                <w:rFonts w:ascii="Arial" w:eastAsia="Times New Roman" w:hAnsi="Arial" w:cs="Arial"/>
                <w:bCs/>
                <w:sz w:val="17"/>
                <w:szCs w:val="17"/>
              </w:rPr>
            </w:pPr>
          </w:p>
        </w:tc>
        <w:tc>
          <w:tcPr>
            <w:tcW w:w="681" w:type="pct"/>
            <w:shd w:val="clear" w:color="auto" w:fill="FFFFFF" w:themeFill="background1"/>
            <w:vAlign w:val="center"/>
          </w:tcPr>
          <w:p w:rsidR="003132F5" w:rsidRPr="00176B7F" w:rsidRDefault="003132F5" w:rsidP="00D85DD6">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Ostale donacije</w:t>
            </w:r>
          </w:p>
        </w:tc>
        <w:tc>
          <w:tcPr>
            <w:tcW w:w="341" w:type="pct"/>
            <w:shd w:val="clear" w:color="auto" w:fill="FFFFFF" w:themeFill="background1"/>
            <w:vAlign w:val="center"/>
          </w:tcPr>
          <w:p w:rsidR="003132F5" w:rsidRPr="00176B7F" w:rsidRDefault="003132F5" w:rsidP="00D85DD6">
            <w:pPr>
              <w:spacing w:after="0" w:line="240" w:lineRule="auto"/>
              <w:jc w:val="center"/>
              <w:rPr>
                <w:rFonts w:ascii="Arial" w:eastAsia="Times New Roman" w:hAnsi="Arial" w:cs="Arial"/>
                <w:b/>
                <w:bCs/>
                <w:sz w:val="17"/>
                <w:szCs w:val="17"/>
              </w:rPr>
            </w:pPr>
          </w:p>
        </w:tc>
        <w:tc>
          <w:tcPr>
            <w:tcW w:w="342" w:type="pct"/>
            <w:shd w:val="clear" w:color="auto" w:fill="FFFFFF" w:themeFill="background1"/>
            <w:vAlign w:val="center"/>
          </w:tcPr>
          <w:p w:rsidR="003132F5" w:rsidRPr="00176B7F" w:rsidRDefault="003132F5" w:rsidP="00D85DD6">
            <w:pPr>
              <w:spacing w:after="0" w:line="240" w:lineRule="auto"/>
              <w:jc w:val="center"/>
              <w:rPr>
                <w:rFonts w:ascii="Arial" w:eastAsia="Times New Roman" w:hAnsi="Arial" w:cs="Arial"/>
                <w:bCs/>
                <w:sz w:val="17"/>
                <w:szCs w:val="17"/>
              </w:rPr>
            </w:pPr>
          </w:p>
        </w:tc>
        <w:tc>
          <w:tcPr>
            <w:tcW w:w="374" w:type="pct"/>
            <w:shd w:val="clear" w:color="auto" w:fill="FFFFFF" w:themeFill="background1"/>
            <w:vAlign w:val="center"/>
          </w:tcPr>
          <w:p w:rsidR="003132F5" w:rsidRPr="00176B7F" w:rsidRDefault="003132F5" w:rsidP="00D85DD6">
            <w:pPr>
              <w:spacing w:after="0" w:line="240" w:lineRule="auto"/>
              <w:jc w:val="center"/>
              <w:rPr>
                <w:rFonts w:ascii="Arial" w:eastAsia="Times New Roman" w:hAnsi="Arial" w:cs="Arial"/>
                <w:bCs/>
                <w:sz w:val="17"/>
                <w:szCs w:val="17"/>
              </w:rPr>
            </w:pPr>
          </w:p>
        </w:tc>
      </w:tr>
      <w:tr w:rsidR="003132F5" w:rsidRPr="00176B7F" w:rsidTr="000749D5">
        <w:trPr>
          <w:trHeight w:val="20"/>
          <w:jc w:val="center"/>
        </w:trPr>
        <w:tc>
          <w:tcPr>
            <w:tcW w:w="3262" w:type="pct"/>
            <w:gridSpan w:val="6"/>
            <w:vMerge/>
            <w:vAlign w:val="center"/>
          </w:tcPr>
          <w:p w:rsidR="003132F5" w:rsidRPr="00176B7F" w:rsidRDefault="003132F5" w:rsidP="00D85DD6">
            <w:pPr>
              <w:spacing w:after="0" w:line="240" w:lineRule="auto"/>
              <w:jc w:val="center"/>
              <w:rPr>
                <w:rFonts w:ascii="Arial" w:eastAsia="Times New Roman" w:hAnsi="Arial" w:cs="Arial"/>
                <w:bCs/>
                <w:sz w:val="17"/>
                <w:szCs w:val="17"/>
              </w:rPr>
            </w:pPr>
          </w:p>
        </w:tc>
        <w:tc>
          <w:tcPr>
            <w:tcW w:w="681" w:type="pct"/>
            <w:shd w:val="clear" w:color="auto" w:fill="FFFFFF" w:themeFill="background1"/>
            <w:vAlign w:val="center"/>
          </w:tcPr>
          <w:p w:rsidR="003132F5" w:rsidRPr="00176B7F" w:rsidRDefault="003132F5" w:rsidP="00D85DD6">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41" w:type="pct"/>
            <w:shd w:val="clear" w:color="auto" w:fill="FFFFFF" w:themeFill="background1"/>
            <w:vAlign w:val="center"/>
          </w:tcPr>
          <w:p w:rsidR="003132F5" w:rsidRPr="00176B7F" w:rsidRDefault="0038395D" w:rsidP="00D85DD6">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30.000</w:t>
            </w:r>
          </w:p>
        </w:tc>
        <w:tc>
          <w:tcPr>
            <w:tcW w:w="342" w:type="pct"/>
            <w:shd w:val="clear" w:color="auto" w:fill="FFFFFF" w:themeFill="background1"/>
            <w:vAlign w:val="center"/>
          </w:tcPr>
          <w:p w:rsidR="003132F5" w:rsidRPr="00176B7F" w:rsidRDefault="0038395D" w:rsidP="00D85DD6">
            <w:pPr>
              <w:spacing w:after="0" w:line="240" w:lineRule="auto"/>
              <w:jc w:val="center"/>
              <w:rPr>
                <w:rFonts w:ascii="Arial" w:eastAsia="Times New Roman" w:hAnsi="Arial" w:cs="Arial"/>
                <w:bCs/>
                <w:sz w:val="17"/>
                <w:szCs w:val="17"/>
              </w:rPr>
            </w:pPr>
            <w:r>
              <w:rPr>
                <w:rFonts w:ascii="Arial" w:eastAsia="Times New Roman" w:hAnsi="Arial" w:cs="Arial"/>
                <w:b/>
                <w:bCs/>
                <w:sz w:val="17"/>
                <w:szCs w:val="17"/>
              </w:rPr>
              <w:t>30.000</w:t>
            </w:r>
          </w:p>
        </w:tc>
        <w:tc>
          <w:tcPr>
            <w:tcW w:w="374" w:type="pct"/>
            <w:shd w:val="clear" w:color="auto" w:fill="FFFFFF" w:themeFill="background1"/>
            <w:vAlign w:val="center"/>
          </w:tcPr>
          <w:p w:rsidR="003132F5" w:rsidRPr="00176B7F" w:rsidRDefault="0038395D" w:rsidP="00D85DD6">
            <w:pPr>
              <w:spacing w:after="0" w:line="240" w:lineRule="auto"/>
              <w:jc w:val="center"/>
              <w:rPr>
                <w:rFonts w:ascii="Arial" w:eastAsia="Times New Roman" w:hAnsi="Arial" w:cs="Arial"/>
                <w:bCs/>
                <w:sz w:val="17"/>
                <w:szCs w:val="17"/>
              </w:rPr>
            </w:pPr>
            <w:r>
              <w:rPr>
                <w:rFonts w:ascii="Arial" w:eastAsia="Times New Roman" w:hAnsi="Arial" w:cs="Arial"/>
                <w:b/>
                <w:bCs/>
                <w:sz w:val="17"/>
                <w:szCs w:val="17"/>
              </w:rPr>
              <w:t>30.000</w:t>
            </w:r>
          </w:p>
        </w:tc>
      </w:tr>
      <w:tr w:rsidR="003132F5" w:rsidRPr="00176B7F" w:rsidTr="000749D5">
        <w:trPr>
          <w:trHeight w:val="20"/>
          <w:jc w:val="center"/>
        </w:trPr>
        <w:tc>
          <w:tcPr>
            <w:tcW w:w="3262" w:type="pct"/>
            <w:gridSpan w:val="6"/>
            <w:vMerge/>
            <w:vAlign w:val="center"/>
          </w:tcPr>
          <w:p w:rsidR="003132F5" w:rsidRPr="00176B7F" w:rsidRDefault="003132F5" w:rsidP="00D85DD6">
            <w:pPr>
              <w:spacing w:after="0" w:line="240" w:lineRule="auto"/>
              <w:jc w:val="center"/>
              <w:rPr>
                <w:rFonts w:ascii="Arial" w:eastAsia="Times New Roman" w:hAnsi="Arial" w:cs="Arial"/>
                <w:bCs/>
                <w:sz w:val="17"/>
                <w:szCs w:val="17"/>
              </w:rPr>
            </w:pPr>
          </w:p>
        </w:tc>
        <w:tc>
          <w:tcPr>
            <w:tcW w:w="681" w:type="pct"/>
            <w:shd w:val="clear" w:color="auto" w:fill="F2F2F2" w:themeFill="background1" w:themeFillShade="F2"/>
            <w:vAlign w:val="center"/>
          </w:tcPr>
          <w:p w:rsidR="003132F5" w:rsidRPr="00176B7F" w:rsidRDefault="003132F5" w:rsidP="00D85DD6">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tc>
        <w:tc>
          <w:tcPr>
            <w:tcW w:w="341" w:type="pct"/>
            <w:tcBorders>
              <w:right w:val="single" w:sz="4" w:space="0" w:color="auto"/>
            </w:tcBorders>
            <w:shd w:val="clear" w:color="auto" w:fill="F2F2F2" w:themeFill="background1" w:themeFillShade="F2"/>
            <w:vAlign w:val="center"/>
          </w:tcPr>
          <w:p w:rsidR="003132F5" w:rsidRPr="00176B7F" w:rsidRDefault="003636D1" w:rsidP="00D85DD6">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6</w:t>
            </w:r>
            <w:r w:rsidR="00E706F1">
              <w:rPr>
                <w:rFonts w:ascii="Arial" w:eastAsia="Times New Roman" w:hAnsi="Arial" w:cs="Arial"/>
                <w:b/>
                <w:bCs/>
                <w:sz w:val="17"/>
                <w:szCs w:val="17"/>
              </w:rPr>
              <w:t>0.000</w:t>
            </w:r>
          </w:p>
        </w:tc>
        <w:tc>
          <w:tcPr>
            <w:tcW w:w="342" w:type="pct"/>
            <w:tcBorders>
              <w:left w:val="single" w:sz="4" w:space="0" w:color="auto"/>
            </w:tcBorders>
            <w:shd w:val="clear" w:color="auto" w:fill="F2F2F2" w:themeFill="background1" w:themeFillShade="F2"/>
            <w:vAlign w:val="center"/>
          </w:tcPr>
          <w:p w:rsidR="003132F5" w:rsidRPr="00E706F1" w:rsidRDefault="003636D1" w:rsidP="00D85DD6">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6</w:t>
            </w:r>
            <w:r w:rsidR="00E706F1" w:rsidRPr="00E706F1">
              <w:rPr>
                <w:rFonts w:ascii="Arial" w:eastAsia="Times New Roman" w:hAnsi="Arial" w:cs="Arial"/>
                <w:b/>
                <w:bCs/>
                <w:sz w:val="17"/>
                <w:szCs w:val="17"/>
              </w:rPr>
              <w:t>0.000</w:t>
            </w:r>
          </w:p>
        </w:tc>
        <w:tc>
          <w:tcPr>
            <w:tcW w:w="374" w:type="pct"/>
            <w:shd w:val="clear" w:color="auto" w:fill="F2F2F2" w:themeFill="background1" w:themeFillShade="F2"/>
            <w:vAlign w:val="center"/>
          </w:tcPr>
          <w:p w:rsidR="003132F5" w:rsidRPr="00E706F1" w:rsidRDefault="003636D1" w:rsidP="00D85DD6">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6</w:t>
            </w:r>
            <w:r w:rsidR="00E706F1" w:rsidRPr="00E706F1">
              <w:rPr>
                <w:rFonts w:ascii="Arial" w:eastAsia="Times New Roman" w:hAnsi="Arial" w:cs="Arial"/>
                <w:b/>
                <w:bCs/>
                <w:sz w:val="17"/>
                <w:szCs w:val="17"/>
              </w:rPr>
              <w:t>0.000</w:t>
            </w:r>
          </w:p>
        </w:tc>
      </w:tr>
    </w:tbl>
    <w:p w:rsidR="0039115E" w:rsidRDefault="0039115E" w:rsidP="00A95687">
      <w:pPr>
        <w:spacing w:after="0" w:line="240" w:lineRule="auto"/>
        <w:jc w:val="both"/>
        <w:rPr>
          <w:rFonts w:ascii="Arial" w:eastAsia="Times New Roman" w:hAnsi="Arial" w:cs="Arial"/>
          <w:b/>
          <w:sz w:val="17"/>
          <w:szCs w:val="17"/>
        </w:rPr>
      </w:pPr>
    </w:p>
    <w:p w:rsidR="007A458D" w:rsidRDefault="007A458D" w:rsidP="00A95687">
      <w:pPr>
        <w:spacing w:after="0" w:line="240" w:lineRule="auto"/>
        <w:jc w:val="both"/>
        <w:rPr>
          <w:rFonts w:ascii="Arial" w:eastAsia="Times New Roman" w:hAnsi="Arial" w:cs="Arial"/>
          <w:b/>
          <w:sz w:val="17"/>
          <w:szCs w:val="17"/>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308"/>
        <w:gridCol w:w="1439"/>
        <w:gridCol w:w="1871"/>
        <w:gridCol w:w="1584"/>
        <w:gridCol w:w="573"/>
        <w:gridCol w:w="866"/>
        <w:gridCol w:w="2013"/>
        <w:gridCol w:w="1008"/>
        <w:gridCol w:w="1011"/>
        <w:gridCol w:w="1105"/>
      </w:tblGrid>
      <w:tr w:rsidR="00D85DD6" w:rsidRPr="00176B7F" w:rsidTr="000749D5">
        <w:trPr>
          <w:trHeight w:val="20"/>
          <w:jc w:val="center"/>
        </w:trPr>
        <w:tc>
          <w:tcPr>
            <w:tcW w:w="5000" w:type="pct"/>
            <w:gridSpan w:val="10"/>
            <w:shd w:val="clear" w:color="auto" w:fill="FFFFFF" w:themeFill="background1"/>
            <w:vAlign w:val="center"/>
          </w:tcPr>
          <w:p w:rsidR="00D85DD6" w:rsidRPr="00176B7F" w:rsidRDefault="00D85DD6" w:rsidP="00D85DD6">
            <w:pPr>
              <w:spacing w:after="0" w:line="240" w:lineRule="auto"/>
              <w:rPr>
                <w:rFonts w:ascii="Arial" w:eastAsia="Times New Roman" w:hAnsi="Arial" w:cs="Arial"/>
                <w:b/>
                <w:sz w:val="17"/>
                <w:szCs w:val="17"/>
              </w:rPr>
            </w:pPr>
            <w:r w:rsidRPr="00176B7F">
              <w:rPr>
                <w:rFonts w:ascii="Arial" w:eastAsia="Times New Roman" w:hAnsi="Arial" w:cs="Arial"/>
                <w:b/>
                <w:sz w:val="17"/>
                <w:szCs w:val="17"/>
              </w:rPr>
              <w:t xml:space="preserve">Redni broj i naziv programa (mjere) (prenosi se iz tabele A1): </w:t>
            </w:r>
          </w:p>
          <w:p w:rsidR="00D85DD6" w:rsidRPr="00D85DD6" w:rsidRDefault="00D85DD6" w:rsidP="00D85DD6">
            <w:pPr>
              <w:spacing w:after="0" w:line="240" w:lineRule="auto"/>
              <w:rPr>
                <w:rFonts w:ascii="Arial" w:eastAsia="Times New Roman" w:hAnsi="Arial" w:cs="Arial"/>
                <w:b/>
                <w:bCs/>
                <w:sz w:val="17"/>
                <w:szCs w:val="17"/>
              </w:rPr>
            </w:pPr>
            <w:r w:rsidRPr="00D85DD6">
              <w:rPr>
                <w:rFonts w:ascii="Arial" w:hAnsi="Arial" w:cs="Arial"/>
                <w:b/>
                <w:sz w:val="17"/>
                <w:szCs w:val="17"/>
              </w:rPr>
              <w:t>4. Unapređenje poslovne infrastrukture i promocija općine za privlačenje novih investicija</w:t>
            </w:r>
          </w:p>
        </w:tc>
      </w:tr>
      <w:tr w:rsidR="00D85DD6" w:rsidRPr="00176B7F" w:rsidTr="000749D5">
        <w:trPr>
          <w:trHeight w:val="322"/>
          <w:jc w:val="center"/>
        </w:trPr>
        <w:tc>
          <w:tcPr>
            <w:tcW w:w="5000" w:type="pct"/>
            <w:gridSpan w:val="10"/>
            <w:shd w:val="clear" w:color="auto" w:fill="FFFFFF" w:themeFill="background1"/>
            <w:vAlign w:val="center"/>
          </w:tcPr>
          <w:p w:rsidR="00D85DD6" w:rsidRPr="00176B7F" w:rsidRDefault="00D85DD6" w:rsidP="00D85DD6">
            <w:pPr>
              <w:spacing w:after="0" w:line="240" w:lineRule="auto"/>
              <w:rPr>
                <w:rFonts w:ascii="Arial" w:eastAsia="Times New Roman" w:hAnsi="Arial" w:cs="Arial"/>
                <w:b/>
                <w:sz w:val="17"/>
                <w:szCs w:val="17"/>
              </w:rPr>
            </w:pPr>
            <w:r w:rsidRPr="00176B7F">
              <w:rPr>
                <w:rFonts w:ascii="Arial" w:eastAsia="Times New Roman" w:hAnsi="Arial" w:cs="Arial"/>
                <w:b/>
                <w:sz w:val="17"/>
                <w:szCs w:val="17"/>
              </w:rPr>
              <w:t>Naziv strateškog dokumenta, oznaka strateškog cilja, prioriteta i mjere koja je preuzeta kao program:</w:t>
            </w:r>
            <w:r w:rsidRPr="00EC2647">
              <w:rPr>
                <w:rFonts w:ascii="Arial" w:eastAsia="Times New Roman" w:hAnsi="Arial" w:cs="Arial"/>
                <w:b/>
                <w:sz w:val="17"/>
                <w:szCs w:val="17"/>
              </w:rPr>
              <w:t xml:space="preserve"> Strategija razvoja JLS Bosanski Petrovac za 2021 do 2027 godine</w:t>
            </w:r>
            <w:r>
              <w:rPr>
                <w:rFonts w:ascii="Arial" w:eastAsia="Times New Roman" w:hAnsi="Arial" w:cs="Arial"/>
                <w:b/>
                <w:sz w:val="17"/>
                <w:szCs w:val="17"/>
              </w:rPr>
              <w:t>,</w:t>
            </w:r>
            <w:r w:rsidRPr="00EC2647">
              <w:rPr>
                <w:rFonts w:ascii="Arial" w:eastAsia="Times New Roman" w:hAnsi="Arial" w:cs="Arial"/>
                <w:b/>
                <w:sz w:val="17"/>
                <w:szCs w:val="17"/>
              </w:rPr>
              <w:t>SC: 1.</w:t>
            </w:r>
            <w:r>
              <w:rPr>
                <w:rFonts w:ascii="Arial" w:eastAsia="Times New Roman" w:hAnsi="Arial" w:cs="Arial"/>
                <w:b/>
                <w:sz w:val="17"/>
                <w:szCs w:val="17"/>
              </w:rPr>
              <w:t>Prioritet 1.2</w:t>
            </w:r>
            <w:r w:rsidRPr="00EC2647">
              <w:rPr>
                <w:rFonts w:ascii="Arial" w:eastAsia="Times New Roman" w:hAnsi="Arial" w:cs="Arial"/>
                <w:b/>
                <w:sz w:val="17"/>
                <w:szCs w:val="17"/>
              </w:rPr>
              <w:t xml:space="preserve">. </w:t>
            </w:r>
            <w:r w:rsidRPr="000C015C">
              <w:rPr>
                <w:rFonts w:cs="Calibri"/>
                <w:b/>
                <w:sz w:val="20"/>
                <w:szCs w:val="20"/>
              </w:rPr>
              <w:t>Izgradnja podsticajnog preduzetničkog i investicionog okruženja</w:t>
            </w:r>
            <w:r w:rsidR="007A458D">
              <w:rPr>
                <w:rFonts w:cs="Calibri"/>
                <w:b/>
                <w:sz w:val="20"/>
                <w:szCs w:val="20"/>
              </w:rPr>
              <w:t>,</w:t>
            </w:r>
            <w:r>
              <w:rPr>
                <w:rFonts w:ascii="Arial" w:eastAsia="Times New Roman" w:hAnsi="Arial" w:cs="Arial"/>
                <w:b/>
                <w:sz w:val="17"/>
                <w:szCs w:val="17"/>
              </w:rPr>
              <w:t xml:space="preserve"> Mjera 1.2.2. </w:t>
            </w:r>
            <w:r w:rsidRPr="00D85DD6">
              <w:rPr>
                <w:rFonts w:ascii="Arial" w:hAnsi="Arial" w:cs="Arial"/>
                <w:b/>
                <w:sz w:val="17"/>
                <w:szCs w:val="17"/>
              </w:rPr>
              <w:t>Unapređenje poslovne infrastrukture i promocija općine za privlačenje novih investicija</w:t>
            </w:r>
          </w:p>
        </w:tc>
      </w:tr>
      <w:tr w:rsidR="00D85DD6" w:rsidRPr="00176B7F" w:rsidTr="000749D5">
        <w:trPr>
          <w:trHeight w:val="20"/>
          <w:jc w:val="center"/>
        </w:trPr>
        <w:tc>
          <w:tcPr>
            <w:tcW w:w="1119" w:type="pct"/>
            <w:vMerge w:val="restart"/>
            <w:shd w:val="clear" w:color="auto" w:fill="D0CECE" w:themeFill="background2" w:themeFillShade="E6"/>
            <w:vAlign w:val="center"/>
          </w:tcPr>
          <w:p w:rsidR="00D85DD6" w:rsidRPr="00176B7F" w:rsidRDefault="00D85DD6" w:rsidP="00D85DD6">
            <w:pPr>
              <w:spacing w:after="0" w:line="240" w:lineRule="auto"/>
              <w:jc w:val="center"/>
              <w:rPr>
                <w:rFonts w:ascii="Arial" w:eastAsia="Times New Roman" w:hAnsi="Arial" w:cs="Arial"/>
                <w:b/>
                <w:sz w:val="17"/>
                <w:szCs w:val="17"/>
              </w:rPr>
            </w:pPr>
            <w:r w:rsidRPr="00176B7F">
              <w:rPr>
                <w:rFonts w:ascii="Arial" w:eastAsia="Times New Roman" w:hAnsi="Arial" w:cs="Arial"/>
                <w:b/>
                <w:sz w:val="17"/>
                <w:szCs w:val="17"/>
              </w:rPr>
              <w:t>Naziv aktivnosti/projekta</w:t>
            </w:r>
          </w:p>
          <w:p w:rsidR="00D85DD6" w:rsidRPr="00176B7F" w:rsidRDefault="00D85DD6" w:rsidP="00D85DD6">
            <w:pPr>
              <w:spacing w:after="0" w:line="240" w:lineRule="auto"/>
              <w:jc w:val="center"/>
              <w:rPr>
                <w:rFonts w:ascii="Arial" w:eastAsia="Times New Roman" w:hAnsi="Arial" w:cs="Arial"/>
                <w:b/>
                <w:sz w:val="17"/>
                <w:szCs w:val="17"/>
              </w:rPr>
            </w:pPr>
          </w:p>
        </w:tc>
        <w:tc>
          <w:tcPr>
            <w:tcW w:w="487" w:type="pct"/>
            <w:vMerge w:val="restart"/>
            <w:shd w:val="clear" w:color="auto" w:fill="D0CECE" w:themeFill="background2" w:themeFillShade="E6"/>
            <w:vAlign w:val="center"/>
          </w:tcPr>
          <w:p w:rsidR="00D85DD6" w:rsidRPr="00176B7F" w:rsidRDefault="00D85DD6" w:rsidP="00D85DD6">
            <w:pPr>
              <w:spacing w:after="0" w:line="240" w:lineRule="auto"/>
              <w:jc w:val="center"/>
              <w:rPr>
                <w:rFonts w:ascii="Arial" w:eastAsia="Times New Roman" w:hAnsi="Arial" w:cs="Arial"/>
                <w:b/>
                <w:sz w:val="17"/>
                <w:szCs w:val="17"/>
              </w:rPr>
            </w:pPr>
            <w:r w:rsidRPr="00176B7F">
              <w:rPr>
                <w:rFonts w:ascii="Arial" w:eastAsia="Times New Roman" w:hAnsi="Arial" w:cs="Arial"/>
                <w:b/>
                <w:sz w:val="17"/>
                <w:szCs w:val="17"/>
              </w:rPr>
              <w:t xml:space="preserve">Rok izvršenja </w:t>
            </w:r>
          </w:p>
        </w:tc>
        <w:tc>
          <w:tcPr>
            <w:tcW w:w="633" w:type="pct"/>
            <w:vMerge w:val="restart"/>
            <w:shd w:val="clear" w:color="auto" w:fill="D0CECE" w:themeFill="background2" w:themeFillShade="E6"/>
            <w:vAlign w:val="center"/>
          </w:tcPr>
          <w:p w:rsidR="00D85DD6" w:rsidRPr="00176B7F" w:rsidRDefault="00D85DD6" w:rsidP="00D85DD6">
            <w:pPr>
              <w:spacing w:after="0" w:line="240" w:lineRule="auto"/>
              <w:jc w:val="center"/>
              <w:rPr>
                <w:rFonts w:ascii="Arial" w:eastAsia="Times New Roman" w:hAnsi="Arial" w:cs="Arial"/>
                <w:b/>
                <w:sz w:val="17"/>
                <w:szCs w:val="17"/>
              </w:rPr>
            </w:pPr>
            <w:r w:rsidRPr="00176B7F">
              <w:rPr>
                <w:rFonts w:ascii="Arial" w:eastAsia="Times New Roman" w:hAnsi="Arial" w:cs="Arial"/>
                <w:b/>
                <w:sz w:val="17"/>
                <w:szCs w:val="17"/>
              </w:rPr>
              <w:t>Očekivani rezultat aktivnosti/projekta</w:t>
            </w:r>
          </w:p>
        </w:tc>
        <w:tc>
          <w:tcPr>
            <w:tcW w:w="536" w:type="pct"/>
            <w:vMerge w:val="restart"/>
            <w:shd w:val="clear" w:color="auto" w:fill="D0CECE" w:themeFill="background2" w:themeFillShade="E6"/>
            <w:vAlign w:val="center"/>
          </w:tcPr>
          <w:p w:rsidR="00D85DD6" w:rsidRPr="00176B7F" w:rsidRDefault="00D85DD6" w:rsidP="00D85DD6">
            <w:pPr>
              <w:spacing w:after="0" w:line="240" w:lineRule="auto"/>
              <w:jc w:val="center"/>
              <w:rPr>
                <w:rFonts w:ascii="Arial" w:eastAsia="Times New Roman" w:hAnsi="Arial" w:cs="Arial"/>
                <w:i/>
                <w:sz w:val="17"/>
                <w:szCs w:val="17"/>
              </w:rPr>
            </w:pPr>
            <w:r w:rsidRPr="00176B7F">
              <w:rPr>
                <w:rFonts w:ascii="Arial" w:eastAsia="Times New Roman" w:hAnsi="Arial" w:cs="Arial"/>
                <w:b/>
                <w:sz w:val="17"/>
                <w:szCs w:val="17"/>
              </w:rPr>
              <w:t>Nosilac</w:t>
            </w:r>
          </w:p>
          <w:p w:rsidR="00D85DD6" w:rsidRPr="00176B7F" w:rsidRDefault="00D85DD6" w:rsidP="00D85DD6">
            <w:pPr>
              <w:spacing w:after="0" w:line="240" w:lineRule="auto"/>
              <w:jc w:val="center"/>
              <w:rPr>
                <w:rFonts w:ascii="Arial" w:eastAsia="Times New Roman" w:hAnsi="Arial" w:cs="Arial"/>
                <w:i/>
                <w:sz w:val="17"/>
                <w:szCs w:val="17"/>
              </w:rPr>
            </w:pPr>
            <w:r w:rsidRPr="00176B7F">
              <w:rPr>
                <w:rFonts w:ascii="Arial" w:eastAsia="Times New Roman" w:hAnsi="Arial" w:cs="Arial"/>
                <w:i/>
                <w:sz w:val="17"/>
                <w:szCs w:val="17"/>
              </w:rPr>
              <w:t>(najmanji organizacioni dio)</w:t>
            </w:r>
          </w:p>
        </w:tc>
        <w:tc>
          <w:tcPr>
            <w:tcW w:w="194" w:type="pct"/>
            <w:vMerge w:val="restart"/>
            <w:shd w:val="clear" w:color="auto" w:fill="D0CECE" w:themeFill="background2" w:themeFillShade="E6"/>
            <w:vAlign w:val="center"/>
          </w:tcPr>
          <w:p w:rsidR="00D85DD6" w:rsidRPr="00176B7F" w:rsidRDefault="00D85DD6" w:rsidP="00D85DD6">
            <w:pPr>
              <w:spacing w:after="0" w:line="240" w:lineRule="auto"/>
              <w:jc w:val="center"/>
              <w:rPr>
                <w:rFonts w:ascii="Arial" w:eastAsia="Times New Roman" w:hAnsi="Arial" w:cs="Arial"/>
                <w:sz w:val="17"/>
                <w:szCs w:val="17"/>
              </w:rPr>
            </w:pPr>
            <w:r w:rsidRPr="00176B7F">
              <w:rPr>
                <w:rFonts w:ascii="Arial" w:eastAsia="Times New Roman" w:hAnsi="Arial" w:cs="Arial"/>
                <w:b/>
                <w:sz w:val="17"/>
                <w:szCs w:val="17"/>
              </w:rPr>
              <w:t>PJI</w:t>
            </w:r>
            <w:r w:rsidRPr="00176B7F">
              <w:rPr>
                <w:rFonts w:ascii="Arial" w:eastAsia="Times New Roman" w:hAnsi="Arial" w:cs="Arial"/>
                <w:b/>
                <w:sz w:val="17"/>
                <w:szCs w:val="17"/>
                <w:vertAlign w:val="superscript"/>
              </w:rPr>
              <w:t>2</w:t>
            </w:r>
          </w:p>
        </w:tc>
        <w:tc>
          <w:tcPr>
            <w:tcW w:w="293" w:type="pct"/>
            <w:shd w:val="clear" w:color="auto" w:fill="D0CECE" w:themeFill="background2" w:themeFillShade="E6"/>
            <w:vAlign w:val="center"/>
          </w:tcPr>
          <w:p w:rsidR="00D85DD6" w:rsidRPr="00176B7F" w:rsidRDefault="00D85DD6" w:rsidP="00D85DD6">
            <w:pPr>
              <w:spacing w:after="0" w:line="240" w:lineRule="auto"/>
              <w:jc w:val="center"/>
              <w:rPr>
                <w:rFonts w:ascii="Arial" w:eastAsia="Times New Roman" w:hAnsi="Arial" w:cs="Arial"/>
                <w:sz w:val="17"/>
                <w:szCs w:val="17"/>
              </w:rPr>
            </w:pPr>
            <w:r w:rsidRPr="00176B7F">
              <w:rPr>
                <w:rFonts w:ascii="Arial" w:eastAsia="Times New Roman" w:hAnsi="Arial" w:cs="Arial"/>
                <w:b/>
                <w:sz w:val="17"/>
                <w:szCs w:val="17"/>
              </w:rPr>
              <w:t>Usvaja se</w:t>
            </w:r>
            <w:r w:rsidRPr="00176B7F">
              <w:rPr>
                <w:rFonts w:ascii="Arial" w:eastAsia="Times New Roman" w:hAnsi="Arial" w:cs="Arial"/>
                <w:b/>
                <w:sz w:val="17"/>
                <w:szCs w:val="17"/>
                <w:vertAlign w:val="superscript"/>
              </w:rPr>
              <w:t>3</w:t>
            </w:r>
          </w:p>
        </w:tc>
        <w:tc>
          <w:tcPr>
            <w:tcW w:w="1738" w:type="pct"/>
            <w:gridSpan w:val="4"/>
            <w:shd w:val="clear" w:color="auto" w:fill="D0CECE" w:themeFill="background2" w:themeFillShade="E6"/>
            <w:vAlign w:val="center"/>
          </w:tcPr>
          <w:p w:rsidR="00D85DD6" w:rsidRPr="00176B7F" w:rsidRDefault="00D85DD6" w:rsidP="00D85DD6">
            <w:pPr>
              <w:spacing w:after="0" w:line="240" w:lineRule="auto"/>
              <w:jc w:val="center"/>
              <w:rPr>
                <w:rFonts w:ascii="Arial" w:eastAsia="Times New Roman" w:hAnsi="Arial" w:cs="Arial"/>
                <w:b/>
                <w:bCs/>
                <w:sz w:val="17"/>
                <w:szCs w:val="17"/>
              </w:rPr>
            </w:pPr>
            <w:r w:rsidRPr="00176B7F">
              <w:rPr>
                <w:rFonts w:ascii="Arial" w:eastAsia="Times New Roman" w:hAnsi="Arial" w:cs="Arial"/>
                <w:b/>
                <w:bCs/>
                <w:sz w:val="17"/>
                <w:szCs w:val="17"/>
              </w:rPr>
              <w:t xml:space="preserve">Izvori i iznosi planiranih finansijskih </w:t>
            </w:r>
          </w:p>
          <w:p w:rsidR="00D85DD6" w:rsidRPr="00176B7F" w:rsidRDefault="00D85DD6" w:rsidP="00D85DD6">
            <w:pPr>
              <w:spacing w:after="0" w:line="240" w:lineRule="auto"/>
              <w:jc w:val="center"/>
              <w:rPr>
                <w:rFonts w:ascii="Arial" w:eastAsia="Times New Roman" w:hAnsi="Arial" w:cs="Arial"/>
                <w:sz w:val="17"/>
                <w:szCs w:val="17"/>
              </w:rPr>
            </w:pPr>
            <w:r w:rsidRPr="00176B7F">
              <w:rPr>
                <w:rFonts w:ascii="Arial" w:eastAsia="Times New Roman" w:hAnsi="Arial" w:cs="Arial"/>
                <w:b/>
                <w:bCs/>
                <w:sz w:val="17"/>
                <w:szCs w:val="17"/>
              </w:rPr>
              <w:t>sredstava u mil. KM</w:t>
            </w:r>
          </w:p>
        </w:tc>
      </w:tr>
      <w:tr w:rsidR="000749D5" w:rsidRPr="00176B7F" w:rsidTr="000749D5">
        <w:trPr>
          <w:trHeight w:val="781"/>
          <w:jc w:val="center"/>
        </w:trPr>
        <w:tc>
          <w:tcPr>
            <w:tcW w:w="1119" w:type="pct"/>
            <w:vMerge/>
            <w:shd w:val="clear" w:color="auto" w:fill="D0CECE" w:themeFill="background2" w:themeFillShade="E6"/>
            <w:vAlign w:val="center"/>
          </w:tcPr>
          <w:p w:rsidR="00D85DD6" w:rsidRPr="00176B7F" w:rsidRDefault="00D85DD6" w:rsidP="00D85DD6">
            <w:pPr>
              <w:spacing w:after="0" w:line="240" w:lineRule="auto"/>
              <w:jc w:val="center"/>
              <w:rPr>
                <w:rFonts w:ascii="Arial" w:eastAsia="Times New Roman" w:hAnsi="Arial" w:cs="Arial"/>
                <w:sz w:val="17"/>
                <w:szCs w:val="17"/>
              </w:rPr>
            </w:pPr>
          </w:p>
        </w:tc>
        <w:tc>
          <w:tcPr>
            <w:tcW w:w="487" w:type="pct"/>
            <w:vMerge/>
            <w:shd w:val="clear" w:color="auto" w:fill="D0CECE" w:themeFill="background2" w:themeFillShade="E6"/>
            <w:vAlign w:val="center"/>
          </w:tcPr>
          <w:p w:rsidR="00D85DD6" w:rsidRPr="00176B7F" w:rsidRDefault="00D85DD6" w:rsidP="00D85DD6">
            <w:pPr>
              <w:spacing w:after="0" w:line="240" w:lineRule="auto"/>
              <w:jc w:val="center"/>
              <w:rPr>
                <w:rFonts w:ascii="Arial" w:eastAsia="Times New Roman" w:hAnsi="Arial" w:cs="Arial"/>
                <w:sz w:val="17"/>
                <w:szCs w:val="17"/>
              </w:rPr>
            </w:pPr>
          </w:p>
        </w:tc>
        <w:tc>
          <w:tcPr>
            <w:tcW w:w="633" w:type="pct"/>
            <w:vMerge/>
            <w:shd w:val="clear" w:color="auto" w:fill="D0CECE" w:themeFill="background2" w:themeFillShade="E6"/>
            <w:vAlign w:val="center"/>
          </w:tcPr>
          <w:p w:rsidR="00D85DD6" w:rsidRPr="00176B7F" w:rsidRDefault="00D85DD6" w:rsidP="00D85DD6">
            <w:pPr>
              <w:spacing w:after="0" w:line="240" w:lineRule="auto"/>
              <w:jc w:val="center"/>
              <w:rPr>
                <w:rFonts w:ascii="Arial" w:eastAsia="Times New Roman" w:hAnsi="Arial" w:cs="Arial"/>
                <w:b/>
                <w:sz w:val="17"/>
                <w:szCs w:val="17"/>
              </w:rPr>
            </w:pPr>
          </w:p>
        </w:tc>
        <w:tc>
          <w:tcPr>
            <w:tcW w:w="536" w:type="pct"/>
            <w:vMerge/>
            <w:shd w:val="clear" w:color="auto" w:fill="D0CECE" w:themeFill="background2" w:themeFillShade="E6"/>
            <w:vAlign w:val="center"/>
          </w:tcPr>
          <w:p w:rsidR="00D85DD6" w:rsidRPr="00176B7F" w:rsidRDefault="00D85DD6" w:rsidP="00D85DD6">
            <w:pPr>
              <w:spacing w:after="0" w:line="240" w:lineRule="auto"/>
              <w:jc w:val="center"/>
              <w:rPr>
                <w:rFonts w:ascii="Arial" w:eastAsia="Times New Roman" w:hAnsi="Arial" w:cs="Arial"/>
                <w:b/>
                <w:sz w:val="17"/>
                <w:szCs w:val="17"/>
              </w:rPr>
            </w:pPr>
          </w:p>
        </w:tc>
        <w:tc>
          <w:tcPr>
            <w:tcW w:w="194" w:type="pct"/>
            <w:vMerge/>
            <w:shd w:val="clear" w:color="auto" w:fill="D0CECE" w:themeFill="background2" w:themeFillShade="E6"/>
            <w:vAlign w:val="center"/>
          </w:tcPr>
          <w:p w:rsidR="00D85DD6" w:rsidRPr="00176B7F" w:rsidRDefault="00D85DD6" w:rsidP="00D85DD6">
            <w:pPr>
              <w:spacing w:after="0" w:line="240" w:lineRule="auto"/>
              <w:jc w:val="center"/>
              <w:rPr>
                <w:rFonts w:ascii="Arial" w:eastAsia="Times New Roman" w:hAnsi="Arial" w:cs="Arial"/>
                <w:bCs/>
                <w:sz w:val="17"/>
                <w:szCs w:val="17"/>
              </w:rPr>
            </w:pPr>
          </w:p>
        </w:tc>
        <w:tc>
          <w:tcPr>
            <w:tcW w:w="293" w:type="pct"/>
            <w:shd w:val="clear" w:color="auto" w:fill="D0CECE" w:themeFill="background2" w:themeFillShade="E6"/>
            <w:vAlign w:val="center"/>
          </w:tcPr>
          <w:p w:rsidR="000749D5" w:rsidRDefault="00D85DD6" w:rsidP="00D85DD6">
            <w:pPr>
              <w:spacing w:after="0" w:line="240" w:lineRule="auto"/>
              <w:jc w:val="center"/>
              <w:rPr>
                <w:rFonts w:ascii="Arial" w:eastAsia="Times New Roman" w:hAnsi="Arial" w:cs="Arial"/>
                <w:spacing w:val="-2"/>
                <w:sz w:val="17"/>
                <w:szCs w:val="17"/>
              </w:rPr>
            </w:pPr>
            <w:r w:rsidRPr="00176B7F">
              <w:rPr>
                <w:rFonts w:ascii="Arial" w:eastAsia="Times New Roman" w:hAnsi="Arial" w:cs="Arial"/>
                <w:spacing w:val="-2"/>
                <w:sz w:val="17"/>
                <w:szCs w:val="17"/>
              </w:rPr>
              <w:t>(Da/</w:t>
            </w:r>
          </w:p>
          <w:p w:rsidR="00D85DD6" w:rsidRPr="00176B7F" w:rsidRDefault="00D85DD6" w:rsidP="00D85DD6">
            <w:pPr>
              <w:spacing w:after="0" w:line="240" w:lineRule="auto"/>
              <w:jc w:val="center"/>
              <w:rPr>
                <w:rFonts w:ascii="Arial" w:eastAsia="Times New Roman" w:hAnsi="Arial" w:cs="Arial"/>
                <w:bCs/>
                <w:spacing w:val="-2"/>
                <w:sz w:val="17"/>
                <w:szCs w:val="17"/>
              </w:rPr>
            </w:pPr>
            <w:r w:rsidRPr="00176B7F">
              <w:rPr>
                <w:rFonts w:ascii="Arial" w:eastAsia="Times New Roman" w:hAnsi="Arial" w:cs="Arial"/>
                <w:spacing w:val="-2"/>
                <w:sz w:val="17"/>
                <w:szCs w:val="17"/>
              </w:rPr>
              <w:t>Ne)</w:t>
            </w:r>
          </w:p>
        </w:tc>
        <w:tc>
          <w:tcPr>
            <w:tcW w:w="681" w:type="pct"/>
            <w:shd w:val="clear" w:color="auto" w:fill="D0CECE" w:themeFill="background2" w:themeFillShade="E6"/>
            <w:vAlign w:val="center"/>
          </w:tcPr>
          <w:p w:rsidR="00D85DD6" w:rsidRPr="00176B7F" w:rsidRDefault="00D85DD6" w:rsidP="00D85DD6">
            <w:pPr>
              <w:spacing w:after="0" w:line="240" w:lineRule="auto"/>
              <w:jc w:val="center"/>
              <w:rPr>
                <w:rFonts w:ascii="Arial" w:eastAsia="Times New Roman" w:hAnsi="Arial" w:cs="Arial"/>
                <w:bCs/>
                <w:sz w:val="17"/>
                <w:szCs w:val="17"/>
              </w:rPr>
            </w:pPr>
            <w:r w:rsidRPr="00176B7F">
              <w:rPr>
                <w:rFonts w:ascii="Arial" w:eastAsia="Times New Roman" w:hAnsi="Arial" w:cs="Arial"/>
                <w:bCs/>
                <w:sz w:val="17"/>
                <w:szCs w:val="17"/>
              </w:rPr>
              <w:t>Izvori</w:t>
            </w:r>
          </w:p>
        </w:tc>
        <w:tc>
          <w:tcPr>
            <w:tcW w:w="341" w:type="pct"/>
            <w:shd w:val="clear" w:color="auto" w:fill="D0CECE" w:themeFill="background2" w:themeFillShade="E6"/>
            <w:vAlign w:val="center"/>
          </w:tcPr>
          <w:p w:rsidR="00D85DD6" w:rsidRPr="00176B7F" w:rsidRDefault="00D85DD6" w:rsidP="00D85DD6">
            <w:pPr>
              <w:spacing w:after="0" w:line="240" w:lineRule="auto"/>
              <w:jc w:val="center"/>
              <w:rPr>
                <w:rFonts w:ascii="Arial" w:eastAsia="Times New Roman" w:hAnsi="Arial" w:cs="Arial"/>
                <w:bCs/>
                <w:sz w:val="17"/>
                <w:szCs w:val="17"/>
              </w:rPr>
            </w:pPr>
            <w:r w:rsidRPr="00176B7F">
              <w:rPr>
                <w:rFonts w:ascii="Arial" w:eastAsia="Times New Roman" w:hAnsi="Arial" w:cs="Arial"/>
                <w:bCs/>
                <w:sz w:val="17"/>
                <w:szCs w:val="17"/>
              </w:rPr>
              <w:t>Godina 1</w:t>
            </w:r>
          </w:p>
        </w:tc>
        <w:tc>
          <w:tcPr>
            <w:tcW w:w="342" w:type="pct"/>
            <w:shd w:val="clear" w:color="auto" w:fill="D0CECE" w:themeFill="background2" w:themeFillShade="E6"/>
            <w:vAlign w:val="center"/>
          </w:tcPr>
          <w:p w:rsidR="00D85DD6" w:rsidRPr="00176B7F" w:rsidRDefault="00D85DD6" w:rsidP="00D85DD6">
            <w:pPr>
              <w:spacing w:after="0" w:line="240" w:lineRule="auto"/>
              <w:jc w:val="center"/>
              <w:rPr>
                <w:rFonts w:ascii="Arial" w:eastAsia="Times New Roman" w:hAnsi="Arial" w:cs="Arial"/>
                <w:sz w:val="17"/>
                <w:szCs w:val="17"/>
              </w:rPr>
            </w:pPr>
            <w:r w:rsidRPr="00176B7F">
              <w:rPr>
                <w:rFonts w:ascii="Arial" w:eastAsia="Times New Roman" w:hAnsi="Arial" w:cs="Arial"/>
                <w:bCs/>
                <w:sz w:val="17"/>
                <w:szCs w:val="17"/>
              </w:rPr>
              <w:t>Godina 2</w:t>
            </w:r>
          </w:p>
        </w:tc>
        <w:tc>
          <w:tcPr>
            <w:tcW w:w="374" w:type="pct"/>
            <w:shd w:val="clear" w:color="auto" w:fill="D0CECE" w:themeFill="background2" w:themeFillShade="E6"/>
            <w:vAlign w:val="center"/>
          </w:tcPr>
          <w:p w:rsidR="00D85DD6" w:rsidRPr="00176B7F" w:rsidRDefault="00D85DD6" w:rsidP="00D85DD6">
            <w:pPr>
              <w:spacing w:after="0" w:line="240" w:lineRule="auto"/>
              <w:jc w:val="center"/>
              <w:rPr>
                <w:rFonts w:ascii="Arial" w:eastAsia="Times New Roman" w:hAnsi="Arial" w:cs="Arial"/>
                <w:sz w:val="17"/>
                <w:szCs w:val="17"/>
              </w:rPr>
            </w:pPr>
            <w:r w:rsidRPr="00176B7F">
              <w:rPr>
                <w:rFonts w:ascii="Arial" w:eastAsia="Times New Roman" w:hAnsi="Arial" w:cs="Arial"/>
                <w:bCs/>
                <w:sz w:val="17"/>
                <w:szCs w:val="17"/>
              </w:rPr>
              <w:t>Godina 3</w:t>
            </w:r>
          </w:p>
        </w:tc>
      </w:tr>
      <w:tr w:rsidR="004754F0" w:rsidRPr="00176B7F" w:rsidTr="000749D5">
        <w:trPr>
          <w:trHeight w:val="167"/>
          <w:jc w:val="center"/>
        </w:trPr>
        <w:tc>
          <w:tcPr>
            <w:tcW w:w="1119" w:type="pct"/>
            <w:vMerge w:val="restart"/>
            <w:vAlign w:val="center"/>
          </w:tcPr>
          <w:p w:rsidR="004754F0" w:rsidRDefault="00CA1634" w:rsidP="00D85DD6">
            <w:pPr>
              <w:spacing w:after="0" w:line="240" w:lineRule="auto"/>
              <w:rPr>
                <w:rFonts w:ascii="Arial" w:eastAsia="Times New Roman" w:hAnsi="Arial" w:cs="Arial"/>
                <w:sz w:val="17"/>
                <w:szCs w:val="17"/>
              </w:rPr>
            </w:pPr>
            <w:r>
              <w:rPr>
                <w:rFonts w:ascii="Arial" w:eastAsia="Times New Roman" w:hAnsi="Arial" w:cs="Arial"/>
                <w:sz w:val="17"/>
                <w:szCs w:val="17"/>
              </w:rPr>
              <w:t>4.1</w:t>
            </w:r>
            <w:r w:rsidR="004754F0">
              <w:rPr>
                <w:rFonts w:ascii="Arial" w:eastAsia="Times New Roman" w:hAnsi="Arial" w:cs="Arial"/>
                <w:sz w:val="17"/>
                <w:szCs w:val="17"/>
              </w:rPr>
              <w:t xml:space="preserve">.   </w:t>
            </w:r>
            <w:r w:rsidR="000075CB">
              <w:rPr>
                <w:rFonts w:ascii="Arial" w:eastAsia="Times New Roman" w:hAnsi="Arial" w:cs="Arial"/>
                <w:sz w:val="17"/>
                <w:szCs w:val="17"/>
              </w:rPr>
              <w:t xml:space="preserve">Izgradnja nove i unapređenje postojeće infrastrukture u Poslovnim </w:t>
            </w:r>
            <w:r w:rsidR="000075CB">
              <w:rPr>
                <w:rFonts w:ascii="Arial" w:eastAsia="Times New Roman" w:hAnsi="Arial" w:cs="Arial"/>
                <w:sz w:val="17"/>
                <w:szCs w:val="17"/>
              </w:rPr>
              <w:lastRenderedPageBreak/>
              <w:t>zonama</w:t>
            </w:r>
          </w:p>
          <w:p w:rsidR="004754F0" w:rsidRDefault="004754F0" w:rsidP="00D85DD6">
            <w:pPr>
              <w:spacing w:after="0" w:line="240" w:lineRule="auto"/>
              <w:rPr>
                <w:rFonts w:ascii="Arial" w:eastAsia="Times New Roman" w:hAnsi="Arial" w:cs="Arial"/>
                <w:sz w:val="17"/>
                <w:szCs w:val="17"/>
              </w:rPr>
            </w:pPr>
          </w:p>
          <w:p w:rsidR="004754F0" w:rsidRDefault="004754F0" w:rsidP="00D85DD6">
            <w:pPr>
              <w:spacing w:after="0" w:line="240" w:lineRule="auto"/>
              <w:rPr>
                <w:rFonts w:ascii="Arial" w:eastAsia="Times New Roman" w:hAnsi="Arial" w:cs="Arial"/>
                <w:sz w:val="17"/>
                <w:szCs w:val="17"/>
              </w:rPr>
            </w:pPr>
          </w:p>
          <w:p w:rsidR="004754F0" w:rsidRPr="00176B7F" w:rsidRDefault="004754F0" w:rsidP="00D85DD6">
            <w:pPr>
              <w:spacing w:after="0" w:line="240" w:lineRule="auto"/>
              <w:rPr>
                <w:rFonts w:ascii="Arial" w:eastAsia="Times New Roman" w:hAnsi="Arial" w:cs="Arial"/>
                <w:sz w:val="17"/>
                <w:szCs w:val="17"/>
              </w:rPr>
            </w:pPr>
          </w:p>
        </w:tc>
        <w:tc>
          <w:tcPr>
            <w:tcW w:w="487" w:type="pct"/>
            <w:vMerge w:val="restart"/>
            <w:tcBorders>
              <w:right w:val="single" w:sz="4" w:space="0" w:color="auto"/>
            </w:tcBorders>
            <w:shd w:val="clear" w:color="auto" w:fill="FFFFFF" w:themeFill="background1"/>
          </w:tcPr>
          <w:p w:rsidR="004754F0" w:rsidRPr="00176B7F" w:rsidRDefault="001868CB" w:rsidP="00D85DD6">
            <w:pPr>
              <w:spacing w:after="0" w:line="240" w:lineRule="auto"/>
              <w:jc w:val="center"/>
              <w:rPr>
                <w:rFonts w:ascii="Arial" w:eastAsia="Times New Roman" w:hAnsi="Arial" w:cs="Arial"/>
                <w:sz w:val="17"/>
                <w:szCs w:val="17"/>
              </w:rPr>
            </w:pPr>
            <w:r>
              <w:rPr>
                <w:rFonts w:ascii="Arial" w:eastAsia="Times New Roman" w:hAnsi="Arial" w:cs="Arial"/>
                <w:sz w:val="17"/>
                <w:szCs w:val="17"/>
              </w:rPr>
              <w:lastRenderedPageBreak/>
              <w:t>2027</w:t>
            </w:r>
            <w:r w:rsidR="004754F0">
              <w:rPr>
                <w:rFonts w:ascii="Arial" w:eastAsia="Times New Roman" w:hAnsi="Arial" w:cs="Arial"/>
                <w:sz w:val="17"/>
                <w:szCs w:val="17"/>
              </w:rPr>
              <w:t>-202</w:t>
            </w:r>
            <w:r>
              <w:rPr>
                <w:rFonts w:ascii="Arial" w:eastAsia="Times New Roman" w:hAnsi="Arial" w:cs="Arial"/>
                <w:sz w:val="17"/>
                <w:szCs w:val="17"/>
              </w:rPr>
              <w:t>9</w:t>
            </w:r>
          </w:p>
        </w:tc>
        <w:tc>
          <w:tcPr>
            <w:tcW w:w="633" w:type="pct"/>
            <w:vMerge w:val="restart"/>
          </w:tcPr>
          <w:p w:rsidR="004754F0" w:rsidRPr="000749D5" w:rsidRDefault="004754F0" w:rsidP="00D85DD6">
            <w:pPr>
              <w:spacing w:after="0" w:line="240" w:lineRule="auto"/>
              <w:jc w:val="center"/>
              <w:rPr>
                <w:rFonts w:ascii="Arial" w:eastAsia="Times New Roman" w:hAnsi="Arial" w:cs="Arial"/>
                <w:sz w:val="17"/>
                <w:szCs w:val="17"/>
              </w:rPr>
            </w:pPr>
            <w:r w:rsidRPr="000749D5">
              <w:rPr>
                <w:rFonts w:ascii="Arial" w:eastAsia="Times New Roman" w:hAnsi="Arial" w:cs="Arial"/>
                <w:sz w:val="17"/>
                <w:szCs w:val="17"/>
              </w:rPr>
              <w:t xml:space="preserve">Pripremljena tenderska </w:t>
            </w:r>
            <w:r w:rsidRPr="000749D5">
              <w:rPr>
                <w:rFonts w:ascii="Arial" w:eastAsia="Times New Roman" w:hAnsi="Arial" w:cs="Arial"/>
                <w:sz w:val="17"/>
                <w:szCs w:val="17"/>
              </w:rPr>
              <w:lastRenderedPageBreak/>
              <w:t>dokumentacija u skladu sa glavnim projektom, ishodovane potrebne dozvole, odabran izvođač i nadzor nad radovima izgrađen fekalni kolektor i povezan sa PPOV-om</w:t>
            </w:r>
          </w:p>
        </w:tc>
        <w:tc>
          <w:tcPr>
            <w:tcW w:w="536" w:type="pct"/>
            <w:vMerge w:val="restart"/>
            <w:shd w:val="clear" w:color="auto" w:fill="auto"/>
          </w:tcPr>
          <w:p w:rsidR="004754F0" w:rsidRPr="00176B7F" w:rsidRDefault="004754F0" w:rsidP="00D85DD6">
            <w:pPr>
              <w:spacing w:after="0" w:line="240" w:lineRule="auto"/>
              <w:jc w:val="center"/>
              <w:rPr>
                <w:rFonts w:ascii="Arial" w:eastAsia="Times New Roman" w:hAnsi="Arial" w:cs="Arial"/>
                <w:b/>
                <w:sz w:val="17"/>
                <w:szCs w:val="17"/>
              </w:rPr>
            </w:pPr>
            <w:r>
              <w:rPr>
                <w:rFonts w:ascii="Arial" w:eastAsia="Times New Roman" w:hAnsi="Arial" w:cs="Arial"/>
                <w:sz w:val="17"/>
                <w:szCs w:val="17"/>
              </w:rPr>
              <w:lastRenderedPageBreak/>
              <w:t>Služba za stambeno-</w:t>
            </w:r>
            <w:r>
              <w:rPr>
                <w:rFonts w:ascii="Arial" w:eastAsia="Times New Roman" w:hAnsi="Arial" w:cs="Arial"/>
                <w:sz w:val="17"/>
                <w:szCs w:val="17"/>
              </w:rPr>
              <w:lastRenderedPageBreak/>
              <w:t>komunalnu djelatnost, vodoprivredu i zaštitu okoliša</w:t>
            </w:r>
          </w:p>
        </w:tc>
        <w:tc>
          <w:tcPr>
            <w:tcW w:w="194" w:type="pct"/>
            <w:vMerge w:val="restart"/>
            <w:shd w:val="clear" w:color="auto" w:fill="FFFFFF" w:themeFill="background1"/>
          </w:tcPr>
          <w:p w:rsidR="004754F0" w:rsidRPr="00176B7F" w:rsidRDefault="00EE560D" w:rsidP="00D85DD6">
            <w:pPr>
              <w:spacing w:after="0" w:line="240" w:lineRule="auto"/>
              <w:jc w:val="center"/>
              <w:rPr>
                <w:rFonts w:ascii="Arial" w:eastAsia="Times New Roman" w:hAnsi="Arial" w:cs="Arial"/>
                <w:sz w:val="17"/>
                <w:szCs w:val="17"/>
              </w:rPr>
            </w:pPr>
            <w:r>
              <w:rPr>
                <w:rFonts w:ascii="Arial" w:eastAsia="Times New Roman" w:hAnsi="Arial" w:cs="Arial"/>
                <w:sz w:val="17"/>
                <w:szCs w:val="17"/>
              </w:rPr>
              <w:lastRenderedPageBreak/>
              <w:t>da</w:t>
            </w:r>
          </w:p>
        </w:tc>
        <w:tc>
          <w:tcPr>
            <w:tcW w:w="293" w:type="pct"/>
            <w:vMerge w:val="restart"/>
            <w:shd w:val="clear" w:color="auto" w:fill="FFFFFF" w:themeFill="background1"/>
          </w:tcPr>
          <w:p w:rsidR="004754F0" w:rsidRPr="00176B7F" w:rsidRDefault="00EE560D" w:rsidP="00D85DD6">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ne</w:t>
            </w:r>
          </w:p>
        </w:tc>
        <w:tc>
          <w:tcPr>
            <w:tcW w:w="681" w:type="pct"/>
            <w:tcBorders>
              <w:bottom w:val="single" w:sz="4" w:space="0" w:color="auto"/>
            </w:tcBorders>
            <w:shd w:val="clear" w:color="auto" w:fill="FFFFFF" w:themeFill="background1"/>
            <w:vAlign w:val="center"/>
          </w:tcPr>
          <w:p w:rsidR="004754F0" w:rsidRPr="00176B7F" w:rsidRDefault="004754F0" w:rsidP="00A22A47">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1" w:type="pct"/>
            <w:tcBorders>
              <w:bottom w:val="single" w:sz="4" w:space="0" w:color="auto"/>
            </w:tcBorders>
            <w:shd w:val="clear" w:color="auto" w:fill="FFFFFF" w:themeFill="background1"/>
            <w:vAlign w:val="center"/>
          </w:tcPr>
          <w:p w:rsidR="004754F0" w:rsidRPr="00176B7F" w:rsidRDefault="00066205" w:rsidP="00DE1E99">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20.000</w:t>
            </w:r>
          </w:p>
        </w:tc>
        <w:tc>
          <w:tcPr>
            <w:tcW w:w="342" w:type="pct"/>
            <w:tcBorders>
              <w:bottom w:val="single" w:sz="4" w:space="0" w:color="auto"/>
            </w:tcBorders>
            <w:shd w:val="clear" w:color="auto" w:fill="FFFFFF" w:themeFill="background1"/>
            <w:vAlign w:val="center"/>
          </w:tcPr>
          <w:p w:rsidR="004754F0" w:rsidRPr="00176B7F" w:rsidRDefault="00066205" w:rsidP="00DE1E99">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10.000</w:t>
            </w:r>
          </w:p>
        </w:tc>
        <w:tc>
          <w:tcPr>
            <w:tcW w:w="374" w:type="pct"/>
            <w:tcBorders>
              <w:bottom w:val="single" w:sz="4" w:space="0" w:color="auto"/>
            </w:tcBorders>
            <w:shd w:val="clear" w:color="auto" w:fill="FFFFFF" w:themeFill="background1"/>
            <w:vAlign w:val="center"/>
          </w:tcPr>
          <w:p w:rsidR="004754F0" w:rsidRPr="00176B7F" w:rsidRDefault="00066205" w:rsidP="00D85DD6">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20.000</w:t>
            </w:r>
          </w:p>
        </w:tc>
      </w:tr>
      <w:tr w:rsidR="004754F0" w:rsidRPr="00176B7F" w:rsidTr="000749D5">
        <w:trPr>
          <w:trHeight w:val="90"/>
          <w:jc w:val="center"/>
        </w:trPr>
        <w:tc>
          <w:tcPr>
            <w:tcW w:w="1119" w:type="pct"/>
            <w:vMerge/>
            <w:vAlign w:val="center"/>
          </w:tcPr>
          <w:p w:rsidR="004754F0" w:rsidRDefault="004754F0" w:rsidP="00D85DD6">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4754F0" w:rsidRPr="00176B7F" w:rsidRDefault="004754F0" w:rsidP="00D85DD6">
            <w:pPr>
              <w:spacing w:after="0" w:line="240" w:lineRule="auto"/>
              <w:jc w:val="center"/>
              <w:rPr>
                <w:rFonts w:ascii="Arial" w:eastAsia="Times New Roman" w:hAnsi="Arial" w:cs="Arial"/>
                <w:sz w:val="17"/>
                <w:szCs w:val="17"/>
              </w:rPr>
            </w:pPr>
          </w:p>
        </w:tc>
        <w:tc>
          <w:tcPr>
            <w:tcW w:w="633" w:type="pct"/>
            <w:vMerge/>
          </w:tcPr>
          <w:p w:rsidR="004754F0" w:rsidRPr="00176B7F" w:rsidRDefault="004754F0" w:rsidP="00D85DD6">
            <w:pPr>
              <w:spacing w:after="0" w:line="240" w:lineRule="auto"/>
              <w:jc w:val="center"/>
              <w:rPr>
                <w:rFonts w:ascii="Arial" w:eastAsia="Times New Roman" w:hAnsi="Arial" w:cs="Arial"/>
                <w:b/>
                <w:sz w:val="17"/>
                <w:szCs w:val="17"/>
              </w:rPr>
            </w:pPr>
          </w:p>
        </w:tc>
        <w:tc>
          <w:tcPr>
            <w:tcW w:w="536" w:type="pct"/>
            <w:vMerge/>
            <w:shd w:val="clear" w:color="auto" w:fill="auto"/>
          </w:tcPr>
          <w:p w:rsidR="004754F0" w:rsidRPr="00176B7F" w:rsidRDefault="004754F0" w:rsidP="00D85DD6">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4754F0" w:rsidRPr="00176B7F" w:rsidRDefault="004754F0" w:rsidP="00D85DD6">
            <w:pPr>
              <w:spacing w:after="0" w:line="240" w:lineRule="auto"/>
              <w:jc w:val="center"/>
              <w:rPr>
                <w:rFonts w:ascii="Arial" w:eastAsia="Times New Roman" w:hAnsi="Arial" w:cs="Arial"/>
                <w:sz w:val="17"/>
                <w:szCs w:val="17"/>
              </w:rPr>
            </w:pPr>
          </w:p>
        </w:tc>
        <w:tc>
          <w:tcPr>
            <w:tcW w:w="293" w:type="pct"/>
            <w:vMerge/>
            <w:shd w:val="clear" w:color="auto" w:fill="FFFFFF" w:themeFill="background1"/>
          </w:tcPr>
          <w:p w:rsidR="004754F0" w:rsidRPr="00176B7F" w:rsidRDefault="004754F0" w:rsidP="00D85DD6">
            <w:pPr>
              <w:spacing w:after="0" w:line="240" w:lineRule="auto"/>
              <w:jc w:val="center"/>
              <w:rPr>
                <w:rFonts w:ascii="Arial" w:eastAsia="Times New Roman" w:hAnsi="Arial" w:cs="Arial"/>
                <w:bCs/>
                <w:sz w:val="17"/>
                <w:szCs w:val="17"/>
              </w:rPr>
            </w:pPr>
          </w:p>
        </w:tc>
        <w:tc>
          <w:tcPr>
            <w:tcW w:w="681" w:type="pct"/>
            <w:tcBorders>
              <w:top w:val="single" w:sz="4" w:space="0" w:color="auto"/>
              <w:bottom w:val="single" w:sz="4" w:space="0" w:color="auto"/>
            </w:tcBorders>
            <w:shd w:val="clear" w:color="auto" w:fill="FFFFFF" w:themeFill="background1"/>
            <w:vAlign w:val="center"/>
          </w:tcPr>
          <w:p w:rsidR="004754F0" w:rsidRPr="00176B7F" w:rsidRDefault="004754F0" w:rsidP="00A22A47">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41" w:type="pct"/>
            <w:tcBorders>
              <w:top w:val="single" w:sz="4" w:space="0" w:color="auto"/>
              <w:bottom w:val="single" w:sz="4" w:space="0" w:color="auto"/>
            </w:tcBorders>
            <w:shd w:val="clear" w:color="auto" w:fill="FFFFFF" w:themeFill="background1"/>
            <w:vAlign w:val="center"/>
          </w:tcPr>
          <w:p w:rsidR="004754F0" w:rsidRPr="00176B7F" w:rsidRDefault="004754F0" w:rsidP="00DE1E99">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4754F0" w:rsidRPr="00176B7F" w:rsidRDefault="004754F0" w:rsidP="00DE1E99">
            <w:pPr>
              <w:spacing w:after="0" w:line="240" w:lineRule="auto"/>
              <w:jc w:val="center"/>
              <w:rPr>
                <w:rFonts w:ascii="Arial" w:eastAsia="Times New Roman" w:hAnsi="Arial" w:cs="Arial"/>
                <w:bCs/>
                <w:sz w:val="17"/>
                <w:szCs w:val="17"/>
              </w:rPr>
            </w:pPr>
          </w:p>
        </w:tc>
        <w:tc>
          <w:tcPr>
            <w:tcW w:w="374" w:type="pct"/>
            <w:tcBorders>
              <w:top w:val="single" w:sz="4" w:space="0" w:color="auto"/>
              <w:bottom w:val="single" w:sz="4" w:space="0" w:color="auto"/>
            </w:tcBorders>
            <w:shd w:val="clear" w:color="auto" w:fill="FFFFFF" w:themeFill="background1"/>
            <w:vAlign w:val="center"/>
          </w:tcPr>
          <w:p w:rsidR="004754F0" w:rsidRPr="00176B7F" w:rsidRDefault="004754F0" w:rsidP="00D85DD6">
            <w:pPr>
              <w:spacing w:after="0" w:line="240" w:lineRule="auto"/>
              <w:jc w:val="center"/>
              <w:rPr>
                <w:rFonts w:ascii="Arial" w:eastAsia="Times New Roman" w:hAnsi="Arial" w:cs="Arial"/>
                <w:bCs/>
                <w:sz w:val="17"/>
                <w:szCs w:val="17"/>
              </w:rPr>
            </w:pPr>
          </w:p>
        </w:tc>
      </w:tr>
      <w:tr w:rsidR="004754F0" w:rsidRPr="00176B7F" w:rsidTr="000749D5">
        <w:trPr>
          <w:trHeight w:val="90"/>
          <w:jc w:val="center"/>
        </w:trPr>
        <w:tc>
          <w:tcPr>
            <w:tcW w:w="1119" w:type="pct"/>
            <w:vMerge/>
            <w:vAlign w:val="center"/>
          </w:tcPr>
          <w:p w:rsidR="004754F0" w:rsidRDefault="004754F0" w:rsidP="00D85DD6">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4754F0" w:rsidRPr="00176B7F" w:rsidRDefault="004754F0" w:rsidP="00D85DD6">
            <w:pPr>
              <w:spacing w:after="0" w:line="240" w:lineRule="auto"/>
              <w:jc w:val="center"/>
              <w:rPr>
                <w:rFonts w:ascii="Arial" w:eastAsia="Times New Roman" w:hAnsi="Arial" w:cs="Arial"/>
                <w:sz w:val="17"/>
                <w:szCs w:val="17"/>
              </w:rPr>
            </w:pPr>
          </w:p>
        </w:tc>
        <w:tc>
          <w:tcPr>
            <w:tcW w:w="633" w:type="pct"/>
            <w:vMerge/>
          </w:tcPr>
          <w:p w:rsidR="004754F0" w:rsidRPr="00176B7F" w:rsidRDefault="004754F0" w:rsidP="00D85DD6">
            <w:pPr>
              <w:spacing w:after="0" w:line="240" w:lineRule="auto"/>
              <w:jc w:val="center"/>
              <w:rPr>
                <w:rFonts w:ascii="Arial" w:eastAsia="Times New Roman" w:hAnsi="Arial" w:cs="Arial"/>
                <w:b/>
                <w:sz w:val="17"/>
                <w:szCs w:val="17"/>
              </w:rPr>
            </w:pPr>
          </w:p>
        </w:tc>
        <w:tc>
          <w:tcPr>
            <w:tcW w:w="536" w:type="pct"/>
            <w:vMerge/>
            <w:shd w:val="clear" w:color="auto" w:fill="auto"/>
          </w:tcPr>
          <w:p w:rsidR="004754F0" w:rsidRPr="00176B7F" w:rsidRDefault="004754F0" w:rsidP="00D85DD6">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4754F0" w:rsidRPr="00176B7F" w:rsidRDefault="004754F0" w:rsidP="00D85DD6">
            <w:pPr>
              <w:spacing w:after="0" w:line="240" w:lineRule="auto"/>
              <w:jc w:val="center"/>
              <w:rPr>
                <w:rFonts w:ascii="Arial" w:eastAsia="Times New Roman" w:hAnsi="Arial" w:cs="Arial"/>
                <w:sz w:val="17"/>
                <w:szCs w:val="17"/>
              </w:rPr>
            </w:pPr>
          </w:p>
        </w:tc>
        <w:tc>
          <w:tcPr>
            <w:tcW w:w="293" w:type="pct"/>
            <w:vMerge/>
            <w:shd w:val="clear" w:color="auto" w:fill="FFFFFF" w:themeFill="background1"/>
          </w:tcPr>
          <w:p w:rsidR="004754F0" w:rsidRPr="00176B7F" w:rsidRDefault="004754F0" w:rsidP="00D85DD6">
            <w:pPr>
              <w:spacing w:after="0" w:line="240" w:lineRule="auto"/>
              <w:jc w:val="center"/>
              <w:rPr>
                <w:rFonts w:ascii="Arial" w:eastAsia="Times New Roman" w:hAnsi="Arial" w:cs="Arial"/>
                <w:bCs/>
                <w:sz w:val="17"/>
                <w:szCs w:val="17"/>
              </w:rPr>
            </w:pPr>
          </w:p>
        </w:tc>
        <w:tc>
          <w:tcPr>
            <w:tcW w:w="681" w:type="pct"/>
            <w:tcBorders>
              <w:top w:val="single" w:sz="4" w:space="0" w:color="auto"/>
              <w:bottom w:val="single" w:sz="4" w:space="0" w:color="auto"/>
            </w:tcBorders>
            <w:shd w:val="clear" w:color="auto" w:fill="FFFFFF" w:themeFill="background1"/>
            <w:vAlign w:val="center"/>
          </w:tcPr>
          <w:p w:rsidR="004754F0" w:rsidRPr="00176B7F" w:rsidRDefault="004754F0" w:rsidP="00A22A47">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1" w:type="pct"/>
            <w:tcBorders>
              <w:top w:val="single" w:sz="4" w:space="0" w:color="auto"/>
              <w:bottom w:val="single" w:sz="4" w:space="0" w:color="auto"/>
            </w:tcBorders>
            <w:shd w:val="clear" w:color="auto" w:fill="FFFFFF" w:themeFill="background1"/>
            <w:vAlign w:val="center"/>
          </w:tcPr>
          <w:p w:rsidR="004754F0" w:rsidRPr="0052644C" w:rsidRDefault="004754F0" w:rsidP="00DE1E99">
            <w:pPr>
              <w:spacing w:after="0" w:line="240" w:lineRule="auto"/>
              <w:jc w:val="center"/>
              <w:rPr>
                <w:rFonts w:ascii="Arial" w:eastAsia="Times New Roman" w:hAnsi="Arial" w:cs="Arial"/>
                <w:b/>
                <w:bCs/>
                <w:sz w:val="17"/>
                <w:szCs w:val="17"/>
              </w:rPr>
            </w:pPr>
          </w:p>
        </w:tc>
        <w:tc>
          <w:tcPr>
            <w:tcW w:w="342" w:type="pct"/>
            <w:tcBorders>
              <w:top w:val="single" w:sz="4" w:space="0" w:color="auto"/>
              <w:bottom w:val="single" w:sz="4" w:space="0" w:color="auto"/>
            </w:tcBorders>
            <w:shd w:val="clear" w:color="auto" w:fill="FFFFFF" w:themeFill="background1"/>
            <w:vAlign w:val="center"/>
          </w:tcPr>
          <w:p w:rsidR="004754F0" w:rsidRPr="0052644C" w:rsidRDefault="004754F0" w:rsidP="00DE1E99">
            <w:pPr>
              <w:spacing w:after="0" w:line="240" w:lineRule="auto"/>
              <w:jc w:val="center"/>
              <w:rPr>
                <w:rFonts w:ascii="Arial" w:eastAsia="Times New Roman" w:hAnsi="Arial" w:cs="Arial"/>
                <w:b/>
                <w:bCs/>
                <w:sz w:val="17"/>
                <w:szCs w:val="17"/>
              </w:rPr>
            </w:pPr>
          </w:p>
        </w:tc>
        <w:tc>
          <w:tcPr>
            <w:tcW w:w="374" w:type="pct"/>
            <w:tcBorders>
              <w:top w:val="single" w:sz="4" w:space="0" w:color="auto"/>
              <w:bottom w:val="single" w:sz="4" w:space="0" w:color="auto"/>
            </w:tcBorders>
            <w:shd w:val="clear" w:color="auto" w:fill="FFFFFF" w:themeFill="background1"/>
            <w:vAlign w:val="center"/>
          </w:tcPr>
          <w:p w:rsidR="004754F0" w:rsidRPr="00176B7F" w:rsidRDefault="004754F0" w:rsidP="00D85DD6">
            <w:pPr>
              <w:spacing w:after="0" w:line="240" w:lineRule="auto"/>
              <w:jc w:val="center"/>
              <w:rPr>
                <w:rFonts w:ascii="Arial" w:eastAsia="Times New Roman" w:hAnsi="Arial" w:cs="Arial"/>
                <w:bCs/>
                <w:sz w:val="17"/>
                <w:szCs w:val="17"/>
              </w:rPr>
            </w:pPr>
          </w:p>
        </w:tc>
      </w:tr>
      <w:tr w:rsidR="004754F0" w:rsidRPr="00176B7F" w:rsidTr="000749D5">
        <w:trPr>
          <w:trHeight w:val="120"/>
          <w:jc w:val="center"/>
        </w:trPr>
        <w:tc>
          <w:tcPr>
            <w:tcW w:w="1119" w:type="pct"/>
            <w:vMerge/>
            <w:vAlign w:val="center"/>
          </w:tcPr>
          <w:p w:rsidR="004754F0" w:rsidRDefault="004754F0" w:rsidP="00D85DD6">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4754F0" w:rsidRPr="00176B7F" w:rsidRDefault="004754F0" w:rsidP="00D85DD6">
            <w:pPr>
              <w:spacing w:after="0" w:line="240" w:lineRule="auto"/>
              <w:jc w:val="center"/>
              <w:rPr>
                <w:rFonts w:ascii="Arial" w:eastAsia="Times New Roman" w:hAnsi="Arial" w:cs="Arial"/>
                <w:sz w:val="17"/>
                <w:szCs w:val="17"/>
              </w:rPr>
            </w:pPr>
          </w:p>
        </w:tc>
        <w:tc>
          <w:tcPr>
            <w:tcW w:w="633" w:type="pct"/>
            <w:vMerge/>
          </w:tcPr>
          <w:p w:rsidR="004754F0" w:rsidRPr="00176B7F" w:rsidRDefault="004754F0" w:rsidP="00D85DD6">
            <w:pPr>
              <w:spacing w:after="0" w:line="240" w:lineRule="auto"/>
              <w:jc w:val="center"/>
              <w:rPr>
                <w:rFonts w:ascii="Arial" w:eastAsia="Times New Roman" w:hAnsi="Arial" w:cs="Arial"/>
                <w:b/>
                <w:sz w:val="17"/>
                <w:szCs w:val="17"/>
              </w:rPr>
            </w:pPr>
          </w:p>
        </w:tc>
        <w:tc>
          <w:tcPr>
            <w:tcW w:w="536" w:type="pct"/>
            <w:vMerge/>
            <w:shd w:val="clear" w:color="auto" w:fill="auto"/>
          </w:tcPr>
          <w:p w:rsidR="004754F0" w:rsidRPr="00176B7F" w:rsidRDefault="004754F0" w:rsidP="00D85DD6">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4754F0" w:rsidRPr="00176B7F" w:rsidRDefault="004754F0" w:rsidP="00D85DD6">
            <w:pPr>
              <w:spacing w:after="0" w:line="240" w:lineRule="auto"/>
              <w:jc w:val="center"/>
              <w:rPr>
                <w:rFonts w:ascii="Arial" w:eastAsia="Times New Roman" w:hAnsi="Arial" w:cs="Arial"/>
                <w:sz w:val="17"/>
                <w:szCs w:val="17"/>
              </w:rPr>
            </w:pPr>
          </w:p>
        </w:tc>
        <w:tc>
          <w:tcPr>
            <w:tcW w:w="293" w:type="pct"/>
            <w:vMerge/>
            <w:shd w:val="clear" w:color="auto" w:fill="FFFFFF" w:themeFill="background1"/>
          </w:tcPr>
          <w:p w:rsidR="004754F0" w:rsidRPr="00176B7F" w:rsidRDefault="004754F0" w:rsidP="00D85DD6">
            <w:pPr>
              <w:spacing w:after="0" w:line="240" w:lineRule="auto"/>
              <w:jc w:val="center"/>
              <w:rPr>
                <w:rFonts w:ascii="Arial" w:eastAsia="Times New Roman" w:hAnsi="Arial" w:cs="Arial"/>
                <w:bCs/>
                <w:sz w:val="17"/>
                <w:szCs w:val="17"/>
              </w:rPr>
            </w:pPr>
          </w:p>
        </w:tc>
        <w:tc>
          <w:tcPr>
            <w:tcW w:w="681" w:type="pct"/>
            <w:tcBorders>
              <w:top w:val="single" w:sz="4" w:space="0" w:color="auto"/>
              <w:bottom w:val="single" w:sz="4" w:space="0" w:color="auto"/>
            </w:tcBorders>
            <w:shd w:val="clear" w:color="auto" w:fill="FFFFFF" w:themeFill="background1"/>
            <w:vAlign w:val="center"/>
          </w:tcPr>
          <w:p w:rsidR="004754F0" w:rsidRPr="00176B7F" w:rsidRDefault="004754F0" w:rsidP="00A22A47">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 xml:space="preserve">Ostale </w:t>
            </w:r>
          </w:p>
          <w:p w:rsidR="004754F0" w:rsidRPr="00176B7F" w:rsidRDefault="004754F0" w:rsidP="00A22A47">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donacije</w:t>
            </w:r>
          </w:p>
        </w:tc>
        <w:tc>
          <w:tcPr>
            <w:tcW w:w="341" w:type="pct"/>
            <w:tcBorders>
              <w:top w:val="single" w:sz="4" w:space="0" w:color="auto"/>
              <w:bottom w:val="single" w:sz="4" w:space="0" w:color="auto"/>
            </w:tcBorders>
            <w:shd w:val="clear" w:color="auto" w:fill="FFFFFF" w:themeFill="background1"/>
            <w:vAlign w:val="center"/>
          </w:tcPr>
          <w:p w:rsidR="004754F0" w:rsidRPr="00176B7F" w:rsidRDefault="004754F0" w:rsidP="00DE1E99">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4754F0" w:rsidRPr="00176B7F" w:rsidRDefault="004754F0" w:rsidP="00DE1E99">
            <w:pPr>
              <w:spacing w:after="0" w:line="240" w:lineRule="auto"/>
              <w:jc w:val="center"/>
              <w:rPr>
                <w:rFonts w:ascii="Arial" w:eastAsia="Times New Roman" w:hAnsi="Arial" w:cs="Arial"/>
                <w:bCs/>
                <w:sz w:val="17"/>
                <w:szCs w:val="17"/>
              </w:rPr>
            </w:pPr>
          </w:p>
        </w:tc>
        <w:tc>
          <w:tcPr>
            <w:tcW w:w="374" w:type="pct"/>
            <w:tcBorders>
              <w:top w:val="single" w:sz="4" w:space="0" w:color="auto"/>
              <w:bottom w:val="single" w:sz="4" w:space="0" w:color="auto"/>
            </w:tcBorders>
            <w:shd w:val="clear" w:color="auto" w:fill="FFFFFF" w:themeFill="background1"/>
            <w:vAlign w:val="center"/>
          </w:tcPr>
          <w:p w:rsidR="004754F0" w:rsidRPr="00176B7F" w:rsidRDefault="004754F0" w:rsidP="00D85DD6">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0</w:t>
            </w:r>
          </w:p>
        </w:tc>
      </w:tr>
      <w:tr w:rsidR="004754F0" w:rsidRPr="00176B7F" w:rsidTr="000749D5">
        <w:trPr>
          <w:trHeight w:val="165"/>
          <w:jc w:val="center"/>
        </w:trPr>
        <w:tc>
          <w:tcPr>
            <w:tcW w:w="1119" w:type="pct"/>
            <w:vMerge/>
            <w:vAlign w:val="center"/>
          </w:tcPr>
          <w:p w:rsidR="004754F0" w:rsidRDefault="004754F0" w:rsidP="00D85DD6">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4754F0" w:rsidRPr="00176B7F" w:rsidRDefault="004754F0" w:rsidP="00D85DD6">
            <w:pPr>
              <w:spacing w:after="0" w:line="240" w:lineRule="auto"/>
              <w:jc w:val="center"/>
              <w:rPr>
                <w:rFonts w:ascii="Arial" w:eastAsia="Times New Roman" w:hAnsi="Arial" w:cs="Arial"/>
                <w:sz w:val="17"/>
                <w:szCs w:val="17"/>
              </w:rPr>
            </w:pPr>
          </w:p>
        </w:tc>
        <w:tc>
          <w:tcPr>
            <w:tcW w:w="633" w:type="pct"/>
            <w:vMerge/>
          </w:tcPr>
          <w:p w:rsidR="004754F0" w:rsidRPr="00176B7F" w:rsidRDefault="004754F0" w:rsidP="00D85DD6">
            <w:pPr>
              <w:spacing w:after="0" w:line="240" w:lineRule="auto"/>
              <w:jc w:val="center"/>
              <w:rPr>
                <w:rFonts w:ascii="Arial" w:eastAsia="Times New Roman" w:hAnsi="Arial" w:cs="Arial"/>
                <w:b/>
                <w:sz w:val="17"/>
                <w:szCs w:val="17"/>
              </w:rPr>
            </w:pPr>
          </w:p>
        </w:tc>
        <w:tc>
          <w:tcPr>
            <w:tcW w:w="536" w:type="pct"/>
            <w:vMerge/>
            <w:shd w:val="clear" w:color="auto" w:fill="auto"/>
          </w:tcPr>
          <w:p w:rsidR="004754F0" w:rsidRPr="00176B7F" w:rsidRDefault="004754F0" w:rsidP="00D85DD6">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4754F0" w:rsidRPr="00176B7F" w:rsidRDefault="004754F0" w:rsidP="00D85DD6">
            <w:pPr>
              <w:spacing w:after="0" w:line="240" w:lineRule="auto"/>
              <w:jc w:val="center"/>
              <w:rPr>
                <w:rFonts w:ascii="Arial" w:eastAsia="Times New Roman" w:hAnsi="Arial" w:cs="Arial"/>
                <w:sz w:val="17"/>
                <w:szCs w:val="17"/>
              </w:rPr>
            </w:pPr>
          </w:p>
        </w:tc>
        <w:tc>
          <w:tcPr>
            <w:tcW w:w="293" w:type="pct"/>
            <w:vMerge/>
            <w:shd w:val="clear" w:color="auto" w:fill="FFFFFF" w:themeFill="background1"/>
          </w:tcPr>
          <w:p w:rsidR="004754F0" w:rsidRPr="00176B7F" w:rsidRDefault="004754F0" w:rsidP="00D85DD6">
            <w:pPr>
              <w:spacing w:after="0" w:line="240" w:lineRule="auto"/>
              <w:jc w:val="center"/>
              <w:rPr>
                <w:rFonts w:ascii="Arial" w:eastAsia="Times New Roman" w:hAnsi="Arial" w:cs="Arial"/>
                <w:bCs/>
                <w:sz w:val="17"/>
                <w:szCs w:val="17"/>
              </w:rPr>
            </w:pPr>
          </w:p>
        </w:tc>
        <w:tc>
          <w:tcPr>
            <w:tcW w:w="681" w:type="pct"/>
            <w:tcBorders>
              <w:top w:val="single" w:sz="4" w:space="0" w:color="auto"/>
              <w:bottom w:val="single" w:sz="4" w:space="0" w:color="auto"/>
            </w:tcBorders>
            <w:shd w:val="clear" w:color="auto" w:fill="FFFFFF" w:themeFill="background1"/>
            <w:vAlign w:val="center"/>
          </w:tcPr>
          <w:p w:rsidR="004754F0" w:rsidRPr="00176B7F" w:rsidRDefault="004754F0" w:rsidP="00A22A47">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41" w:type="pct"/>
            <w:tcBorders>
              <w:top w:val="single" w:sz="4" w:space="0" w:color="auto"/>
              <w:bottom w:val="single" w:sz="4" w:space="0" w:color="auto"/>
            </w:tcBorders>
            <w:shd w:val="clear" w:color="auto" w:fill="FFFFFF" w:themeFill="background1"/>
            <w:vAlign w:val="center"/>
          </w:tcPr>
          <w:p w:rsidR="004754F0" w:rsidRPr="00176B7F" w:rsidRDefault="00066205" w:rsidP="00DE1E99">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8</w:t>
            </w:r>
            <w:r w:rsidR="00CA1634">
              <w:rPr>
                <w:rFonts w:ascii="Arial" w:eastAsia="Times New Roman" w:hAnsi="Arial" w:cs="Arial"/>
                <w:bCs/>
                <w:sz w:val="17"/>
                <w:szCs w:val="17"/>
              </w:rPr>
              <w:t>0.000</w:t>
            </w:r>
          </w:p>
        </w:tc>
        <w:tc>
          <w:tcPr>
            <w:tcW w:w="342" w:type="pct"/>
            <w:tcBorders>
              <w:top w:val="single" w:sz="4" w:space="0" w:color="auto"/>
              <w:bottom w:val="single" w:sz="4" w:space="0" w:color="auto"/>
            </w:tcBorders>
            <w:shd w:val="clear" w:color="auto" w:fill="FFFFFF" w:themeFill="background1"/>
            <w:vAlign w:val="center"/>
          </w:tcPr>
          <w:p w:rsidR="004754F0" w:rsidRPr="00176B7F" w:rsidRDefault="00066205" w:rsidP="00DE1E99">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4</w:t>
            </w:r>
            <w:r w:rsidR="0052554A">
              <w:rPr>
                <w:rFonts w:ascii="Arial" w:eastAsia="Times New Roman" w:hAnsi="Arial" w:cs="Arial"/>
                <w:bCs/>
                <w:sz w:val="17"/>
                <w:szCs w:val="17"/>
              </w:rPr>
              <w:t>0.000</w:t>
            </w:r>
          </w:p>
        </w:tc>
        <w:tc>
          <w:tcPr>
            <w:tcW w:w="374" w:type="pct"/>
            <w:tcBorders>
              <w:top w:val="single" w:sz="4" w:space="0" w:color="auto"/>
              <w:bottom w:val="single" w:sz="4" w:space="0" w:color="auto"/>
            </w:tcBorders>
            <w:shd w:val="clear" w:color="auto" w:fill="FFFFFF" w:themeFill="background1"/>
            <w:vAlign w:val="center"/>
          </w:tcPr>
          <w:p w:rsidR="004754F0" w:rsidRPr="00176B7F" w:rsidRDefault="00066205" w:rsidP="00D85DD6">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8</w:t>
            </w:r>
            <w:r w:rsidR="0052554A">
              <w:rPr>
                <w:rFonts w:ascii="Arial" w:eastAsia="Times New Roman" w:hAnsi="Arial" w:cs="Arial"/>
                <w:bCs/>
                <w:sz w:val="17"/>
                <w:szCs w:val="17"/>
              </w:rPr>
              <w:t>0.000</w:t>
            </w:r>
          </w:p>
        </w:tc>
      </w:tr>
      <w:tr w:rsidR="004754F0" w:rsidRPr="00176B7F" w:rsidTr="000749D5">
        <w:trPr>
          <w:trHeight w:val="165"/>
          <w:jc w:val="center"/>
        </w:trPr>
        <w:tc>
          <w:tcPr>
            <w:tcW w:w="1119" w:type="pct"/>
            <w:vMerge/>
            <w:vAlign w:val="center"/>
          </w:tcPr>
          <w:p w:rsidR="004754F0" w:rsidRDefault="004754F0" w:rsidP="00D85DD6">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4754F0" w:rsidRPr="00176B7F" w:rsidRDefault="004754F0" w:rsidP="00D85DD6">
            <w:pPr>
              <w:spacing w:after="0" w:line="240" w:lineRule="auto"/>
              <w:jc w:val="center"/>
              <w:rPr>
                <w:rFonts w:ascii="Arial" w:eastAsia="Times New Roman" w:hAnsi="Arial" w:cs="Arial"/>
                <w:sz w:val="17"/>
                <w:szCs w:val="17"/>
              </w:rPr>
            </w:pPr>
          </w:p>
        </w:tc>
        <w:tc>
          <w:tcPr>
            <w:tcW w:w="633" w:type="pct"/>
            <w:vMerge/>
          </w:tcPr>
          <w:p w:rsidR="004754F0" w:rsidRPr="00176B7F" w:rsidRDefault="004754F0" w:rsidP="00D85DD6">
            <w:pPr>
              <w:spacing w:after="0" w:line="240" w:lineRule="auto"/>
              <w:jc w:val="center"/>
              <w:rPr>
                <w:rFonts w:ascii="Arial" w:eastAsia="Times New Roman" w:hAnsi="Arial" w:cs="Arial"/>
                <w:b/>
                <w:sz w:val="17"/>
                <w:szCs w:val="17"/>
              </w:rPr>
            </w:pPr>
          </w:p>
        </w:tc>
        <w:tc>
          <w:tcPr>
            <w:tcW w:w="536" w:type="pct"/>
            <w:vMerge/>
            <w:shd w:val="clear" w:color="auto" w:fill="auto"/>
          </w:tcPr>
          <w:p w:rsidR="004754F0" w:rsidRPr="00176B7F" w:rsidRDefault="004754F0" w:rsidP="00D85DD6">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4754F0" w:rsidRPr="00176B7F" w:rsidRDefault="004754F0" w:rsidP="00D85DD6">
            <w:pPr>
              <w:spacing w:after="0" w:line="240" w:lineRule="auto"/>
              <w:jc w:val="center"/>
              <w:rPr>
                <w:rFonts w:ascii="Arial" w:eastAsia="Times New Roman" w:hAnsi="Arial" w:cs="Arial"/>
                <w:sz w:val="17"/>
                <w:szCs w:val="17"/>
              </w:rPr>
            </w:pPr>
          </w:p>
        </w:tc>
        <w:tc>
          <w:tcPr>
            <w:tcW w:w="293" w:type="pct"/>
            <w:vMerge/>
            <w:shd w:val="clear" w:color="auto" w:fill="FFFFFF" w:themeFill="background1"/>
          </w:tcPr>
          <w:p w:rsidR="004754F0" w:rsidRPr="00176B7F" w:rsidRDefault="004754F0" w:rsidP="00D85DD6">
            <w:pPr>
              <w:spacing w:after="0" w:line="240" w:lineRule="auto"/>
              <w:jc w:val="center"/>
              <w:rPr>
                <w:rFonts w:ascii="Arial" w:eastAsia="Times New Roman" w:hAnsi="Arial" w:cs="Arial"/>
                <w:bCs/>
                <w:sz w:val="17"/>
                <w:szCs w:val="17"/>
              </w:rPr>
            </w:pPr>
          </w:p>
        </w:tc>
        <w:tc>
          <w:tcPr>
            <w:tcW w:w="681" w:type="pct"/>
            <w:tcBorders>
              <w:top w:val="single" w:sz="4" w:space="0" w:color="auto"/>
            </w:tcBorders>
            <w:shd w:val="clear" w:color="auto" w:fill="F2F2F2" w:themeFill="background1" w:themeFillShade="F2"/>
            <w:vAlign w:val="center"/>
          </w:tcPr>
          <w:p w:rsidR="004754F0" w:rsidRPr="00176B7F" w:rsidRDefault="004754F0" w:rsidP="00A22A47">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tc>
        <w:tc>
          <w:tcPr>
            <w:tcW w:w="341" w:type="pct"/>
            <w:tcBorders>
              <w:top w:val="single" w:sz="4" w:space="0" w:color="auto"/>
            </w:tcBorders>
            <w:shd w:val="clear" w:color="auto" w:fill="F2F2F2" w:themeFill="background1" w:themeFillShade="F2"/>
            <w:vAlign w:val="center"/>
          </w:tcPr>
          <w:p w:rsidR="004754F0" w:rsidRPr="0052644C" w:rsidRDefault="000075CB" w:rsidP="00DE1E99">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100.000</w:t>
            </w:r>
          </w:p>
        </w:tc>
        <w:tc>
          <w:tcPr>
            <w:tcW w:w="342" w:type="pct"/>
            <w:tcBorders>
              <w:top w:val="single" w:sz="4" w:space="0" w:color="auto"/>
            </w:tcBorders>
            <w:shd w:val="clear" w:color="auto" w:fill="F2F2F2" w:themeFill="background1" w:themeFillShade="F2"/>
            <w:vAlign w:val="center"/>
          </w:tcPr>
          <w:p w:rsidR="004754F0" w:rsidRPr="0035418A" w:rsidRDefault="0052554A" w:rsidP="00DE1E99">
            <w:pPr>
              <w:spacing w:after="0" w:line="240" w:lineRule="auto"/>
              <w:jc w:val="center"/>
              <w:rPr>
                <w:rFonts w:ascii="Arial" w:eastAsia="Times New Roman" w:hAnsi="Arial" w:cs="Arial"/>
                <w:b/>
                <w:bCs/>
                <w:sz w:val="17"/>
                <w:szCs w:val="17"/>
              </w:rPr>
            </w:pPr>
            <w:r w:rsidRPr="0035418A">
              <w:rPr>
                <w:rFonts w:ascii="Arial" w:eastAsia="Times New Roman" w:hAnsi="Arial" w:cs="Arial"/>
                <w:b/>
                <w:bCs/>
                <w:sz w:val="17"/>
                <w:szCs w:val="17"/>
              </w:rPr>
              <w:t>50.000</w:t>
            </w:r>
          </w:p>
        </w:tc>
        <w:tc>
          <w:tcPr>
            <w:tcW w:w="374" w:type="pct"/>
            <w:tcBorders>
              <w:top w:val="single" w:sz="4" w:space="0" w:color="auto"/>
            </w:tcBorders>
            <w:shd w:val="clear" w:color="auto" w:fill="F2F2F2" w:themeFill="background1" w:themeFillShade="F2"/>
            <w:vAlign w:val="center"/>
          </w:tcPr>
          <w:p w:rsidR="004754F0" w:rsidRPr="0035418A" w:rsidRDefault="0052554A" w:rsidP="00D85DD6">
            <w:pPr>
              <w:spacing w:after="0" w:line="240" w:lineRule="auto"/>
              <w:jc w:val="center"/>
              <w:rPr>
                <w:rFonts w:ascii="Arial" w:eastAsia="Times New Roman" w:hAnsi="Arial" w:cs="Arial"/>
                <w:b/>
                <w:bCs/>
                <w:sz w:val="17"/>
                <w:szCs w:val="17"/>
              </w:rPr>
            </w:pPr>
            <w:r w:rsidRPr="0035418A">
              <w:rPr>
                <w:rFonts w:ascii="Arial" w:eastAsia="Times New Roman" w:hAnsi="Arial" w:cs="Arial"/>
                <w:b/>
                <w:bCs/>
                <w:sz w:val="17"/>
                <w:szCs w:val="17"/>
              </w:rPr>
              <w:t>100.000</w:t>
            </w:r>
          </w:p>
        </w:tc>
      </w:tr>
      <w:tr w:rsidR="0035418A" w:rsidRPr="00176B7F" w:rsidTr="003636D1">
        <w:trPr>
          <w:trHeight w:val="91"/>
          <w:jc w:val="center"/>
        </w:trPr>
        <w:tc>
          <w:tcPr>
            <w:tcW w:w="1119" w:type="pct"/>
            <w:vMerge w:val="restart"/>
            <w:vAlign w:val="center"/>
          </w:tcPr>
          <w:p w:rsidR="0035418A" w:rsidRDefault="0035418A" w:rsidP="00D85DD6">
            <w:pPr>
              <w:spacing w:after="0" w:line="240" w:lineRule="auto"/>
              <w:rPr>
                <w:rFonts w:ascii="Arial" w:eastAsia="Times New Roman" w:hAnsi="Arial" w:cs="Arial"/>
                <w:sz w:val="17"/>
                <w:szCs w:val="17"/>
              </w:rPr>
            </w:pPr>
            <w:r>
              <w:rPr>
                <w:rFonts w:ascii="Arial" w:eastAsia="Times New Roman" w:hAnsi="Arial" w:cs="Arial"/>
                <w:sz w:val="17"/>
                <w:szCs w:val="17"/>
              </w:rPr>
              <w:t>4.2. Izlaganje k.o.</w:t>
            </w:r>
            <w:r w:rsidR="001868CB">
              <w:rPr>
                <w:rFonts w:ascii="Arial" w:eastAsia="Times New Roman" w:hAnsi="Arial" w:cs="Arial"/>
                <w:sz w:val="17"/>
                <w:szCs w:val="17"/>
              </w:rPr>
              <w:t>Oštrelj,</w:t>
            </w:r>
            <w:r>
              <w:rPr>
                <w:rFonts w:ascii="Arial" w:eastAsia="Times New Roman" w:hAnsi="Arial" w:cs="Arial"/>
                <w:sz w:val="17"/>
                <w:szCs w:val="17"/>
              </w:rPr>
              <w:t xml:space="preserve"> Petrovac-grad</w:t>
            </w:r>
            <w:r w:rsidR="001868CB">
              <w:rPr>
                <w:rFonts w:ascii="Arial" w:eastAsia="Times New Roman" w:hAnsi="Arial" w:cs="Arial"/>
                <w:sz w:val="17"/>
                <w:szCs w:val="17"/>
              </w:rPr>
              <w:t>, Oraško brdo, Vrtoče</w:t>
            </w:r>
          </w:p>
        </w:tc>
        <w:tc>
          <w:tcPr>
            <w:tcW w:w="487" w:type="pct"/>
            <w:vMerge w:val="restart"/>
            <w:tcBorders>
              <w:right w:val="single" w:sz="4" w:space="0" w:color="auto"/>
            </w:tcBorders>
            <w:shd w:val="clear" w:color="auto" w:fill="FFFFFF" w:themeFill="background1"/>
          </w:tcPr>
          <w:p w:rsidR="0035418A" w:rsidRPr="00176B7F" w:rsidRDefault="001868CB" w:rsidP="00D85DD6">
            <w:pPr>
              <w:spacing w:after="0" w:line="240" w:lineRule="auto"/>
              <w:jc w:val="center"/>
              <w:rPr>
                <w:rFonts w:ascii="Arial" w:eastAsia="Times New Roman" w:hAnsi="Arial" w:cs="Arial"/>
                <w:sz w:val="17"/>
                <w:szCs w:val="17"/>
              </w:rPr>
            </w:pPr>
            <w:r>
              <w:rPr>
                <w:rFonts w:ascii="Arial" w:eastAsia="Times New Roman" w:hAnsi="Arial" w:cs="Arial"/>
                <w:sz w:val="17"/>
                <w:szCs w:val="17"/>
              </w:rPr>
              <w:t>2027</w:t>
            </w:r>
            <w:r w:rsidR="0035418A">
              <w:rPr>
                <w:rFonts w:ascii="Arial" w:eastAsia="Times New Roman" w:hAnsi="Arial" w:cs="Arial"/>
                <w:sz w:val="17"/>
                <w:szCs w:val="17"/>
              </w:rPr>
              <w:t>-202</w:t>
            </w:r>
            <w:r>
              <w:rPr>
                <w:rFonts w:ascii="Arial" w:eastAsia="Times New Roman" w:hAnsi="Arial" w:cs="Arial"/>
                <w:sz w:val="17"/>
                <w:szCs w:val="17"/>
              </w:rPr>
              <w:t>9</w:t>
            </w:r>
          </w:p>
        </w:tc>
        <w:tc>
          <w:tcPr>
            <w:tcW w:w="633" w:type="pct"/>
            <w:vMerge w:val="restart"/>
          </w:tcPr>
          <w:p w:rsidR="0035418A" w:rsidRPr="00176B7F" w:rsidRDefault="001868CB" w:rsidP="00D85DD6">
            <w:pPr>
              <w:spacing w:after="0" w:line="240" w:lineRule="auto"/>
              <w:jc w:val="center"/>
              <w:rPr>
                <w:rFonts w:ascii="Arial" w:eastAsia="Times New Roman" w:hAnsi="Arial" w:cs="Arial"/>
                <w:b/>
                <w:sz w:val="17"/>
                <w:szCs w:val="17"/>
              </w:rPr>
            </w:pPr>
            <w:r>
              <w:rPr>
                <w:rFonts w:ascii="Arial" w:eastAsia="Times New Roman" w:hAnsi="Arial" w:cs="Arial"/>
                <w:b/>
                <w:sz w:val="17"/>
                <w:szCs w:val="17"/>
              </w:rPr>
              <w:t>Uspostava jedinstvenog, tačnog i ažurnog katastra nekretnina na području općine radi osiguranja pravne sigurnosti u prometu nekretnina, unapređenja prostornog planiranja, efikasnog upravljanja zemljištem i poticanja održivog ekonomskog razvoja, naročito u oblastima turizma i investicija</w:t>
            </w:r>
          </w:p>
        </w:tc>
        <w:tc>
          <w:tcPr>
            <w:tcW w:w="536" w:type="pct"/>
            <w:vMerge w:val="restart"/>
            <w:shd w:val="clear" w:color="auto" w:fill="auto"/>
          </w:tcPr>
          <w:p w:rsidR="0035418A" w:rsidRPr="00176B7F" w:rsidRDefault="0035418A" w:rsidP="00D85DD6">
            <w:pPr>
              <w:spacing w:after="0" w:line="240" w:lineRule="auto"/>
              <w:jc w:val="center"/>
              <w:rPr>
                <w:rFonts w:ascii="Arial" w:eastAsia="Times New Roman" w:hAnsi="Arial" w:cs="Arial"/>
                <w:b/>
                <w:sz w:val="17"/>
                <w:szCs w:val="17"/>
              </w:rPr>
            </w:pPr>
            <w:r>
              <w:rPr>
                <w:rFonts w:ascii="Arial" w:eastAsia="Times New Roman" w:hAnsi="Arial" w:cs="Arial"/>
                <w:b/>
                <w:sz w:val="17"/>
                <w:szCs w:val="17"/>
              </w:rPr>
              <w:t>Služba za prostorno uređenje</w:t>
            </w:r>
          </w:p>
        </w:tc>
        <w:tc>
          <w:tcPr>
            <w:tcW w:w="194" w:type="pct"/>
            <w:vMerge w:val="restart"/>
            <w:shd w:val="clear" w:color="auto" w:fill="FFFFFF" w:themeFill="background1"/>
          </w:tcPr>
          <w:p w:rsidR="0035418A" w:rsidRPr="00176B7F" w:rsidRDefault="0035418A" w:rsidP="00D85DD6">
            <w:pPr>
              <w:spacing w:after="0" w:line="240" w:lineRule="auto"/>
              <w:jc w:val="center"/>
              <w:rPr>
                <w:rFonts w:ascii="Arial" w:eastAsia="Times New Roman" w:hAnsi="Arial" w:cs="Arial"/>
                <w:sz w:val="17"/>
                <w:szCs w:val="17"/>
              </w:rPr>
            </w:pPr>
            <w:r>
              <w:rPr>
                <w:rFonts w:ascii="Arial" w:eastAsia="Times New Roman" w:hAnsi="Arial" w:cs="Arial"/>
                <w:sz w:val="17"/>
                <w:szCs w:val="17"/>
              </w:rPr>
              <w:t>ne</w:t>
            </w:r>
          </w:p>
        </w:tc>
        <w:tc>
          <w:tcPr>
            <w:tcW w:w="293" w:type="pct"/>
            <w:vMerge w:val="restart"/>
            <w:shd w:val="clear" w:color="auto" w:fill="FFFFFF" w:themeFill="background1"/>
          </w:tcPr>
          <w:p w:rsidR="0035418A" w:rsidRPr="00176B7F" w:rsidRDefault="0035418A" w:rsidP="00D85DD6">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da</w:t>
            </w:r>
          </w:p>
        </w:tc>
        <w:tc>
          <w:tcPr>
            <w:tcW w:w="681" w:type="pct"/>
            <w:tcBorders>
              <w:top w:val="single" w:sz="4" w:space="0" w:color="auto"/>
              <w:bottom w:val="single" w:sz="4" w:space="0" w:color="auto"/>
            </w:tcBorders>
            <w:shd w:val="clear" w:color="auto" w:fill="F2F2F2" w:themeFill="background1" w:themeFillShade="F2"/>
            <w:vAlign w:val="center"/>
          </w:tcPr>
          <w:p w:rsidR="0035418A" w:rsidRPr="00176B7F" w:rsidRDefault="0035418A" w:rsidP="001E35A9">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1" w:type="pct"/>
            <w:tcBorders>
              <w:top w:val="single" w:sz="4" w:space="0" w:color="auto"/>
              <w:bottom w:val="single" w:sz="4" w:space="0" w:color="auto"/>
            </w:tcBorders>
            <w:shd w:val="clear" w:color="auto" w:fill="F2F2F2" w:themeFill="background1" w:themeFillShade="F2"/>
            <w:vAlign w:val="center"/>
          </w:tcPr>
          <w:p w:rsidR="0035418A" w:rsidRPr="0035418A" w:rsidRDefault="0035418A" w:rsidP="00DE1E99">
            <w:pPr>
              <w:spacing w:after="0" w:line="240" w:lineRule="auto"/>
              <w:jc w:val="center"/>
              <w:rPr>
                <w:rFonts w:ascii="Arial" w:eastAsia="Times New Roman" w:hAnsi="Arial" w:cs="Arial"/>
                <w:bCs/>
                <w:sz w:val="17"/>
                <w:szCs w:val="17"/>
              </w:rPr>
            </w:pPr>
            <w:r w:rsidRPr="0035418A">
              <w:rPr>
                <w:rFonts w:ascii="Arial" w:eastAsia="Times New Roman" w:hAnsi="Arial" w:cs="Arial"/>
                <w:bCs/>
                <w:sz w:val="17"/>
                <w:szCs w:val="17"/>
              </w:rPr>
              <w:t>50.000</w:t>
            </w:r>
          </w:p>
        </w:tc>
        <w:tc>
          <w:tcPr>
            <w:tcW w:w="342" w:type="pct"/>
            <w:tcBorders>
              <w:top w:val="single" w:sz="4" w:space="0" w:color="auto"/>
              <w:bottom w:val="single" w:sz="4" w:space="0" w:color="auto"/>
            </w:tcBorders>
            <w:shd w:val="clear" w:color="auto" w:fill="F2F2F2" w:themeFill="background1" w:themeFillShade="F2"/>
            <w:vAlign w:val="center"/>
          </w:tcPr>
          <w:p w:rsidR="0035418A" w:rsidRDefault="0035418A" w:rsidP="00DE1E99">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50.000</w:t>
            </w:r>
          </w:p>
        </w:tc>
        <w:tc>
          <w:tcPr>
            <w:tcW w:w="374" w:type="pct"/>
            <w:tcBorders>
              <w:top w:val="single" w:sz="4" w:space="0" w:color="auto"/>
              <w:bottom w:val="single" w:sz="4" w:space="0" w:color="auto"/>
            </w:tcBorders>
            <w:shd w:val="clear" w:color="auto" w:fill="F2F2F2" w:themeFill="background1" w:themeFillShade="F2"/>
            <w:vAlign w:val="center"/>
          </w:tcPr>
          <w:p w:rsidR="0035418A" w:rsidRDefault="0035418A" w:rsidP="00D85DD6">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0</w:t>
            </w:r>
          </w:p>
        </w:tc>
      </w:tr>
      <w:tr w:rsidR="0035418A" w:rsidRPr="00176B7F" w:rsidTr="003636D1">
        <w:trPr>
          <w:trHeight w:val="118"/>
          <w:jc w:val="center"/>
        </w:trPr>
        <w:tc>
          <w:tcPr>
            <w:tcW w:w="1119" w:type="pct"/>
            <w:vMerge/>
            <w:vAlign w:val="center"/>
          </w:tcPr>
          <w:p w:rsidR="0035418A" w:rsidRDefault="0035418A" w:rsidP="00D85DD6">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35418A" w:rsidRDefault="0035418A" w:rsidP="00D85DD6">
            <w:pPr>
              <w:spacing w:after="0" w:line="240" w:lineRule="auto"/>
              <w:jc w:val="center"/>
              <w:rPr>
                <w:rFonts w:ascii="Arial" w:eastAsia="Times New Roman" w:hAnsi="Arial" w:cs="Arial"/>
                <w:sz w:val="17"/>
                <w:szCs w:val="17"/>
              </w:rPr>
            </w:pPr>
          </w:p>
        </w:tc>
        <w:tc>
          <w:tcPr>
            <w:tcW w:w="633" w:type="pct"/>
            <w:vMerge/>
          </w:tcPr>
          <w:p w:rsidR="0035418A" w:rsidRPr="00176B7F" w:rsidRDefault="0035418A" w:rsidP="00D85DD6">
            <w:pPr>
              <w:spacing w:after="0" w:line="240" w:lineRule="auto"/>
              <w:jc w:val="center"/>
              <w:rPr>
                <w:rFonts w:ascii="Arial" w:eastAsia="Times New Roman" w:hAnsi="Arial" w:cs="Arial"/>
                <w:b/>
                <w:sz w:val="17"/>
                <w:szCs w:val="17"/>
              </w:rPr>
            </w:pPr>
          </w:p>
        </w:tc>
        <w:tc>
          <w:tcPr>
            <w:tcW w:w="536" w:type="pct"/>
            <w:vMerge/>
            <w:shd w:val="clear" w:color="auto" w:fill="auto"/>
          </w:tcPr>
          <w:p w:rsidR="0035418A" w:rsidRDefault="0035418A" w:rsidP="00D85DD6">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35418A" w:rsidRDefault="0035418A" w:rsidP="00D85DD6">
            <w:pPr>
              <w:spacing w:after="0" w:line="240" w:lineRule="auto"/>
              <w:jc w:val="center"/>
              <w:rPr>
                <w:rFonts w:ascii="Arial" w:eastAsia="Times New Roman" w:hAnsi="Arial" w:cs="Arial"/>
                <w:sz w:val="17"/>
                <w:szCs w:val="17"/>
              </w:rPr>
            </w:pPr>
          </w:p>
        </w:tc>
        <w:tc>
          <w:tcPr>
            <w:tcW w:w="293" w:type="pct"/>
            <w:vMerge/>
            <w:shd w:val="clear" w:color="auto" w:fill="FFFFFF" w:themeFill="background1"/>
          </w:tcPr>
          <w:p w:rsidR="0035418A" w:rsidRDefault="0035418A" w:rsidP="00D85DD6">
            <w:pPr>
              <w:spacing w:after="0" w:line="240" w:lineRule="auto"/>
              <w:jc w:val="center"/>
              <w:rPr>
                <w:rFonts w:ascii="Arial" w:eastAsia="Times New Roman" w:hAnsi="Arial" w:cs="Arial"/>
                <w:bCs/>
                <w:sz w:val="17"/>
                <w:szCs w:val="17"/>
              </w:rPr>
            </w:pPr>
          </w:p>
        </w:tc>
        <w:tc>
          <w:tcPr>
            <w:tcW w:w="681" w:type="pct"/>
            <w:tcBorders>
              <w:top w:val="single" w:sz="4" w:space="0" w:color="auto"/>
              <w:bottom w:val="single" w:sz="4" w:space="0" w:color="auto"/>
            </w:tcBorders>
            <w:shd w:val="clear" w:color="auto" w:fill="F2F2F2" w:themeFill="background1" w:themeFillShade="F2"/>
            <w:vAlign w:val="center"/>
          </w:tcPr>
          <w:p w:rsidR="0035418A" w:rsidRPr="00176B7F" w:rsidRDefault="0035418A" w:rsidP="001E35A9">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41" w:type="pct"/>
            <w:tcBorders>
              <w:top w:val="single" w:sz="4" w:space="0" w:color="auto"/>
              <w:bottom w:val="single" w:sz="4" w:space="0" w:color="auto"/>
            </w:tcBorders>
            <w:shd w:val="clear" w:color="auto" w:fill="F2F2F2" w:themeFill="background1" w:themeFillShade="F2"/>
            <w:vAlign w:val="center"/>
          </w:tcPr>
          <w:p w:rsidR="0035418A" w:rsidRDefault="0035418A" w:rsidP="00DE1E99">
            <w:pPr>
              <w:spacing w:after="0" w:line="240" w:lineRule="auto"/>
              <w:jc w:val="center"/>
              <w:rPr>
                <w:rFonts w:ascii="Arial" w:eastAsia="Times New Roman" w:hAnsi="Arial" w:cs="Arial"/>
                <w:b/>
                <w:bCs/>
                <w:sz w:val="17"/>
                <w:szCs w:val="17"/>
              </w:rPr>
            </w:pPr>
          </w:p>
        </w:tc>
        <w:tc>
          <w:tcPr>
            <w:tcW w:w="342" w:type="pct"/>
            <w:tcBorders>
              <w:top w:val="single" w:sz="4" w:space="0" w:color="auto"/>
              <w:bottom w:val="single" w:sz="4" w:space="0" w:color="auto"/>
            </w:tcBorders>
            <w:shd w:val="clear" w:color="auto" w:fill="F2F2F2" w:themeFill="background1" w:themeFillShade="F2"/>
            <w:vAlign w:val="center"/>
          </w:tcPr>
          <w:p w:rsidR="0035418A" w:rsidRDefault="0035418A" w:rsidP="00DE1E99">
            <w:pPr>
              <w:spacing w:after="0" w:line="240" w:lineRule="auto"/>
              <w:jc w:val="center"/>
              <w:rPr>
                <w:rFonts w:ascii="Arial" w:eastAsia="Times New Roman" w:hAnsi="Arial" w:cs="Arial"/>
                <w:bCs/>
                <w:sz w:val="17"/>
                <w:szCs w:val="17"/>
              </w:rPr>
            </w:pPr>
          </w:p>
        </w:tc>
        <w:tc>
          <w:tcPr>
            <w:tcW w:w="374" w:type="pct"/>
            <w:tcBorders>
              <w:top w:val="single" w:sz="4" w:space="0" w:color="auto"/>
              <w:bottom w:val="single" w:sz="4" w:space="0" w:color="auto"/>
            </w:tcBorders>
            <w:shd w:val="clear" w:color="auto" w:fill="F2F2F2" w:themeFill="background1" w:themeFillShade="F2"/>
            <w:vAlign w:val="center"/>
          </w:tcPr>
          <w:p w:rsidR="0035418A" w:rsidRDefault="0035418A" w:rsidP="00D85DD6">
            <w:pPr>
              <w:spacing w:after="0" w:line="240" w:lineRule="auto"/>
              <w:jc w:val="center"/>
              <w:rPr>
                <w:rFonts w:ascii="Arial" w:eastAsia="Times New Roman" w:hAnsi="Arial" w:cs="Arial"/>
                <w:bCs/>
                <w:sz w:val="17"/>
                <w:szCs w:val="17"/>
              </w:rPr>
            </w:pPr>
          </w:p>
        </w:tc>
      </w:tr>
      <w:tr w:rsidR="0035418A" w:rsidRPr="00176B7F" w:rsidTr="003636D1">
        <w:trPr>
          <w:trHeight w:val="108"/>
          <w:jc w:val="center"/>
        </w:trPr>
        <w:tc>
          <w:tcPr>
            <w:tcW w:w="1119" w:type="pct"/>
            <w:vMerge/>
            <w:vAlign w:val="center"/>
          </w:tcPr>
          <w:p w:rsidR="0035418A" w:rsidRDefault="0035418A" w:rsidP="00D85DD6">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35418A" w:rsidRDefault="0035418A" w:rsidP="00D85DD6">
            <w:pPr>
              <w:spacing w:after="0" w:line="240" w:lineRule="auto"/>
              <w:jc w:val="center"/>
              <w:rPr>
                <w:rFonts w:ascii="Arial" w:eastAsia="Times New Roman" w:hAnsi="Arial" w:cs="Arial"/>
                <w:sz w:val="17"/>
                <w:szCs w:val="17"/>
              </w:rPr>
            </w:pPr>
          </w:p>
        </w:tc>
        <w:tc>
          <w:tcPr>
            <w:tcW w:w="633" w:type="pct"/>
            <w:vMerge/>
          </w:tcPr>
          <w:p w:rsidR="0035418A" w:rsidRPr="00176B7F" w:rsidRDefault="0035418A" w:rsidP="00D85DD6">
            <w:pPr>
              <w:spacing w:after="0" w:line="240" w:lineRule="auto"/>
              <w:jc w:val="center"/>
              <w:rPr>
                <w:rFonts w:ascii="Arial" w:eastAsia="Times New Roman" w:hAnsi="Arial" w:cs="Arial"/>
                <w:b/>
                <w:sz w:val="17"/>
                <w:szCs w:val="17"/>
              </w:rPr>
            </w:pPr>
          </w:p>
        </w:tc>
        <w:tc>
          <w:tcPr>
            <w:tcW w:w="536" w:type="pct"/>
            <w:vMerge/>
            <w:shd w:val="clear" w:color="auto" w:fill="auto"/>
          </w:tcPr>
          <w:p w:rsidR="0035418A" w:rsidRDefault="0035418A" w:rsidP="00D85DD6">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35418A" w:rsidRDefault="0035418A" w:rsidP="00D85DD6">
            <w:pPr>
              <w:spacing w:after="0" w:line="240" w:lineRule="auto"/>
              <w:jc w:val="center"/>
              <w:rPr>
                <w:rFonts w:ascii="Arial" w:eastAsia="Times New Roman" w:hAnsi="Arial" w:cs="Arial"/>
                <w:sz w:val="17"/>
                <w:szCs w:val="17"/>
              </w:rPr>
            </w:pPr>
          </w:p>
        </w:tc>
        <w:tc>
          <w:tcPr>
            <w:tcW w:w="293" w:type="pct"/>
            <w:vMerge/>
            <w:shd w:val="clear" w:color="auto" w:fill="FFFFFF" w:themeFill="background1"/>
          </w:tcPr>
          <w:p w:rsidR="0035418A" w:rsidRDefault="0035418A" w:rsidP="00D85DD6">
            <w:pPr>
              <w:spacing w:after="0" w:line="240" w:lineRule="auto"/>
              <w:jc w:val="center"/>
              <w:rPr>
                <w:rFonts w:ascii="Arial" w:eastAsia="Times New Roman" w:hAnsi="Arial" w:cs="Arial"/>
                <w:bCs/>
                <w:sz w:val="17"/>
                <w:szCs w:val="17"/>
              </w:rPr>
            </w:pPr>
          </w:p>
        </w:tc>
        <w:tc>
          <w:tcPr>
            <w:tcW w:w="681" w:type="pct"/>
            <w:tcBorders>
              <w:top w:val="single" w:sz="4" w:space="0" w:color="auto"/>
              <w:bottom w:val="single" w:sz="4" w:space="0" w:color="auto"/>
            </w:tcBorders>
            <w:shd w:val="clear" w:color="auto" w:fill="F2F2F2" w:themeFill="background1" w:themeFillShade="F2"/>
            <w:vAlign w:val="center"/>
          </w:tcPr>
          <w:p w:rsidR="0035418A" w:rsidRPr="00176B7F" w:rsidRDefault="0035418A" w:rsidP="001E35A9">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1" w:type="pct"/>
            <w:tcBorders>
              <w:top w:val="single" w:sz="4" w:space="0" w:color="auto"/>
              <w:bottom w:val="single" w:sz="4" w:space="0" w:color="auto"/>
            </w:tcBorders>
            <w:shd w:val="clear" w:color="auto" w:fill="F2F2F2" w:themeFill="background1" w:themeFillShade="F2"/>
            <w:vAlign w:val="center"/>
          </w:tcPr>
          <w:p w:rsidR="0035418A" w:rsidRDefault="0035418A" w:rsidP="00DE1E99">
            <w:pPr>
              <w:spacing w:after="0" w:line="240" w:lineRule="auto"/>
              <w:jc w:val="center"/>
              <w:rPr>
                <w:rFonts w:ascii="Arial" w:eastAsia="Times New Roman" w:hAnsi="Arial" w:cs="Arial"/>
                <w:b/>
                <w:bCs/>
                <w:sz w:val="17"/>
                <w:szCs w:val="17"/>
              </w:rPr>
            </w:pPr>
          </w:p>
        </w:tc>
        <w:tc>
          <w:tcPr>
            <w:tcW w:w="342" w:type="pct"/>
            <w:tcBorders>
              <w:top w:val="single" w:sz="4" w:space="0" w:color="auto"/>
              <w:bottom w:val="single" w:sz="4" w:space="0" w:color="auto"/>
            </w:tcBorders>
            <w:shd w:val="clear" w:color="auto" w:fill="F2F2F2" w:themeFill="background1" w:themeFillShade="F2"/>
            <w:vAlign w:val="center"/>
          </w:tcPr>
          <w:p w:rsidR="0035418A" w:rsidRDefault="0035418A" w:rsidP="00DE1E99">
            <w:pPr>
              <w:spacing w:after="0" w:line="240" w:lineRule="auto"/>
              <w:jc w:val="center"/>
              <w:rPr>
                <w:rFonts w:ascii="Arial" w:eastAsia="Times New Roman" w:hAnsi="Arial" w:cs="Arial"/>
                <w:bCs/>
                <w:sz w:val="17"/>
                <w:szCs w:val="17"/>
              </w:rPr>
            </w:pPr>
          </w:p>
        </w:tc>
        <w:tc>
          <w:tcPr>
            <w:tcW w:w="374" w:type="pct"/>
            <w:tcBorders>
              <w:top w:val="single" w:sz="4" w:space="0" w:color="auto"/>
              <w:bottom w:val="single" w:sz="4" w:space="0" w:color="auto"/>
            </w:tcBorders>
            <w:shd w:val="clear" w:color="auto" w:fill="F2F2F2" w:themeFill="background1" w:themeFillShade="F2"/>
            <w:vAlign w:val="center"/>
          </w:tcPr>
          <w:p w:rsidR="0035418A" w:rsidRDefault="0035418A" w:rsidP="00D85DD6">
            <w:pPr>
              <w:spacing w:after="0" w:line="240" w:lineRule="auto"/>
              <w:jc w:val="center"/>
              <w:rPr>
                <w:rFonts w:ascii="Arial" w:eastAsia="Times New Roman" w:hAnsi="Arial" w:cs="Arial"/>
                <w:bCs/>
                <w:sz w:val="17"/>
                <w:szCs w:val="17"/>
              </w:rPr>
            </w:pPr>
          </w:p>
        </w:tc>
      </w:tr>
      <w:tr w:rsidR="0035418A" w:rsidRPr="00176B7F" w:rsidTr="003636D1">
        <w:trPr>
          <w:trHeight w:val="118"/>
          <w:jc w:val="center"/>
        </w:trPr>
        <w:tc>
          <w:tcPr>
            <w:tcW w:w="1119" w:type="pct"/>
            <w:vMerge/>
            <w:vAlign w:val="center"/>
          </w:tcPr>
          <w:p w:rsidR="0035418A" w:rsidRDefault="0035418A" w:rsidP="00D85DD6">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35418A" w:rsidRDefault="0035418A" w:rsidP="00D85DD6">
            <w:pPr>
              <w:spacing w:after="0" w:line="240" w:lineRule="auto"/>
              <w:jc w:val="center"/>
              <w:rPr>
                <w:rFonts w:ascii="Arial" w:eastAsia="Times New Roman" w:hAnsi="Arial" w:cs="Arial"/>
                <w:sz w:val="17"/>
                <w:szCs w:val="17"/>
              </w:rPr>
            </w:pPr>
          </w:p>
        </w:tc>
        <w:tc>
          <w:tcPr>
            <w:tcW w:w="633" w:type="pct"/>
            <w:vMerge/>
          </w:tcPr>
          <w:p w:rsidR="0035418A" w:rsidRPr="00176B7F" w:rsidRDefault="0035418A" w:rsidP="00D85DD6">
            <w:pPr>
              <w:spacing w:after="0" w:line="240" w:lineRule="auto"/>
              <w:jc w:val="center"/>
              <w:rPr>
                <w:rFonts w:ascii="Arial" w:eastAsia="Times New Roman" w:hAnsi="Arial" w:cs="Arial"/>
                <w:b/>
                <w:sz w:val="17"/>
                <w:szCs w:val="17"/>
              </w:rPr>
            </w:pPr>
          </w:p>
        </w:tc>
        <w:tc>
          <w:tcPr>
            <w:tcW w:w="536" w:type="pct"/>
            <w:vMerge/>
            <w:shd w:val="clear" w:color="auto" w:fill="auto"/>
          </w:tcPr>
          <w:p w:rsidR="0035418A" w:rsidRDefault="0035418A" w:rsidP="00D85DD6">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35418A" w:rsidRDefault="0035418A" w:rsidP="00D85DD6">
            <w:pPr>
              <w:spacing w:after="0" w:line="240" w:lineRule="auto"/>
              <w:jc w:val="center"/>
              <w:rPr>
                <w:rFonts w:ascii="Arial" w:eastAsia="Times New Roman" w:hAnsi="Arial" w:cs="Arial"/>
                <w:sz w:val="17"/>
                <w:szCs w:val="17"/>
              </w:rPr>
            </w:pPr>
          </w:p>
        </w:tc>
        <w:tc>
          <w:tcPr>
            <w:tcW w:w="293" w:type="pct"/>
            <w:vMerge/>
            <w:shd w:val="clear" w:color="auto" w:fill="FFFFFF" w:themeFill="background1"/>
          </w:tcPr>
          <w:p w:rsidR="0035418A" w:rsidRDefault="0035418A" w:rsidP="00D85DD6">
            <w:pPr>
              <w:spacing w:after="0" w:line="240" w:lineRule="auto"/>
              <w:jc w:val="center"/>
              <w:rPr>
                <w:rFonts w:ascii="Arial" w:eastAsia="Times New Roman" w:hAnsi="Arial" w:cs="Arial"/>
                <w:bCs/>
                <w:sz w:val="17"/>
                <w:szCs w:val="17"/>
              </w:rPr>
            </w:pPr>
          </w:p>
        </w:tc>
        <w:tc>
          <w:tcPr>
            <w:tcW w:w="681" w:type="pct"/>
            <w:tcBorders>
              <w:top w:val="single" w:sz="4" w:space="0" w:color="auto"/>
              <w:bottom w:val="single" w:sz="4" w:space="0" w:color="auto"/>
            </w:tcBorders>
            <w:shd w:val="clear" w:color="auto" w:fill="F2F2F2" w:themeFill="background1" w:themeFillShade="F2"/>
            <w:vAlign w:val="center"/>
          </w:tcPr>
          <w:p w:rsidR="0035418A" w:rsidRPr="00176B7F" w:rsidRDefault="0035418A" w:rsidP="001E35A9">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 xml:space="preserve">Ostale </w:t>
            </w:r>
          </w:p>
          <w:p w:rsidR="0035418A" w:rsidRPr="00176B7F" w:rsidRDefault="0035418A" w:rsidP="001E35A9">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donacije</w:t>
            </w:r>
          </w:p>
        </w:tc>
        <w:tc>
          <w:tcPr>
            <w:tcW w:w="341" w:type="pct"/>
            <w:tcBorders>
              <w:top w:val="single" w:sz="4" w:space="0" w:color="auto"/>
              <w:bottom w:val="single" w:sz="4" w:space="0" w:color="auto"/>
            </w:tcBorders>
            <w:shd w:val="clear" w:color="auto" w:fill="F2F2F2" w:themeFill="background1" w:themeFillShade="F2"/>
            <w:vAlign w:val="center"/>
          </w:tcPr>
          <w:p w:rsidR="0035418A" w:rsidRDefault="0035418A" w:rsidP="00DE1E99">
            <w:pPr>
              <w:spacing w:after="0" w:line="240" w:lineRule="auto"/>
              <w:jc w:val="center"/>
              <w:rPr>
                <w:rFonts w:ascii="Arial" w:eastAsia="Times New Roman" w:hAnsi="Arial" w:cs="Arial"/>
                <w:b/>
                <w:bCs/>
                <w:sz w:val="17"/>
                <w:szCs w:val="17"/>
              </w:rPr>
            </w:pPr>
          </w:p>
        </w:tc>
        <w:tc>
          <w:tcPr>
            <w:tcW w:w="342" w:type="pct"/>
            <w:tcBorders>
              <w:top w:val="single" w:sz="4" w:space="0" w:color="auto"/>
              <w:bottom w:val="single" w:sz="4" w:space="0" w:color="auto"/>
            </w:tcBorders>
            <w:shd w:val="clear" w:color="auto" w:fill="F2F2F2" w:themeFill="background1" w:themeFillShade="F2"/>
            <w:vAlign w:val="center"/>
          </w:tcPr>
          <w:p w:rsidR="0035418A" w:rsidRDefault="0035418A" w:rsidP="00DE1E99">
            <w:pPr>
              <w:spacing w:after="0" w:line="240" w:lineRule="auto"/>
              <w:jc w:val="center"/>
              <w:rPr>
                <w:rFonts w:ascii="Arial" w:eastAsia="Times New Roman" w:hAnsi="Arial" w:cs="Arial"/>
                <w:bCs/>
                <w:sz w:val="17"/>
                <w:szCs w:val="17"/>
              </w:rPr>
            </w:pPr>
          </w:p>
        </w:tc>
        <w:tc>
          <w:tcPr>
            <w:tcW w:w="374" w:type="pct"/>
            <w:tcBorders>
              <w:top w:val="single" w:sz="4" w:space="0" w:color="auto"/>
              <w:bottom w:val="single" w:sz="4" w:space="0" w:color="auto"/>
            </w:tcBorders>
            <w:shd w:val="clear" w:color="auto" w:fill="F2F2F2" w:themeFill="background1" w:themeFillShade="F2"/>
            <w:vAlign w:val="center"/>
          </w:tcPr>
          <w:p w:rsidR="0035418A" w:rsidRDefault="0035418A" w:rsidP="00D85DD6">
            <w:pPr>
              <w:spacing w:after="0" w:line="240" w:lineRule="auto"/>
              <w:jc w:val="center"/>
              <w:rPr>
                <w:rFonts w:ascii="Arial" w:eastAsia="Times New Roman" w:hAnsi="Arial" w:cs="Arial"/>
                <w:bCs/>
                <w:sz w:val="17"/>
                <w:szCs w:val="17"/>
              </w:rPr>
            </w:pPr>
          </w:p>
        </w:tc>
      </w:tr>
      <w:tr w:rsidR="0035418A" w:rsidRPr="00176B7F" w:rsidTr="0035418A">
        <w:trPr>
          <w:trHeight w:val="96"/>
          <w:jc w:val="center"/>
        </w:trPr>
        <w:tc>
          <w:tcPr>
            <w:tcW w:w="1119" w:type="pct"/>
            <w:vMerge/>
            <w:vAlign w:val="center"/>
          </w:tcPr>
          <w:p w:rsidR="0035418A" w:rsidRDefault="0035418A" w:rsidP="00D85DD6">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35418A" w:rsidRDefault="0035418A" w:rsidP="00D85DD6">
            <w:pPr>
              <w:spacing w:after="0" w:line="240" w:lineRule="auto"/>
              <w:jc w:val="center"/>
              <w:rPr>
                <w:rFonts w:ascii="Arial" w:eastAsia="Times New Roman" w:hAnsi="Arial" w:cs="Arial"/>
                <w:sz w:val="17"/>
                <w:szCs w:val="17"/>
              </w:rPr>
            </w:pPr>
          </w:p>
        </w:tc>
        <w:tc>
          <w:tcPr>
            <w:tcW w:w="633" w:type="pct"/>
            <w:vMerge/>
          </w:tcPr>
          <w:p w:rsidR="0035418A" w:rsidRPr="00176B7F" w:rsidRDefault="0035418A" w:rsidP="00D85DD6">
            <w:pPr>
              <w:spacing w:after="0" w:line="240" w:lineRule="auto"/>
              <w:jc w:val="center"/>
              <w:rPr>
                <w:rFonts w:ascii="Arial" w:eastAsia="Times New Roman" w:hAnsi="Arial" w:cs="Arial"/>
                <w:b/>
                <w:sz w:val="17"/>
                <w:szCs w:val="17"/>
              </w:rPr>
            </w:pPr>
          </w:p>
        </w:tc>
        <w:tc>
          <w:tcPr>
            <w:tcW w:w="536" w:type="pct"/>
            <w:vMerge/>
            <w:shd w:val="clear" w:color="auto" w:fill="auto"/>
          </w:tcPr>
          <w:p w:rsidR="0035418A" w:rsidRDefault="0035418A" w:rsidP="00D85DD6">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35418A" w:rsidRDefault="0035418A" w:rsidP="00D85DD6">
            <w:pPr>
              <w:spacing w:after="0" w:line="240" w:lineRule="auto"/>
              <w:jc w:val="center"/>
              <w:rPr>
                <w:rFonts w:ascii="Arial" w:eastAsia="Times New Roman" w:hAnsi="Arial" w:cs="Arial"/>
                <w:sz w:val="17"/>
                <w:szCs w:val="17"/>
              </w:rPr>
            </w:pPr>
          </w:p>
        </w:tc>
        <w:tc>
          <w:tcPr>
            <w:tcW w:w="293" w:type="pct"/>
            <w:vMerge/>
            <w:shd w:val="clear" w:color="auto" w:fill="FFFFFF" w:themeFill="background1"/>
          </w:tcPr>
          <w:p w:rsidR="0035418A" w:rsidRDefault="0035418A" w:rsidP="00D85DD6">
            <w:pPr>
              <w:spacing w:after="0" w:line="240" w:lineRule="auto"/>
              <w:jc w:val="center"/>
              <w:rPr>
                <w:rFonts w:ascii="Arial" w:eastAsia="Times New Roman" w:hAnsi="Arial" w:cs="Arial"/>
                <w:bCs/>
                <w:sz w:val="17"/>
                <w:szCs w:val="17"/>
              </w:rPr>
            </w:pPr>
          </w:p>
        </w:tc>
        <w:tc>
          <w:tcPr>
            <w:tcW w:w="681" w:type="pct"/>
            <w:tcBorders>
              <w:top w:val="single" w:sz="4" w:space="0" w:color="auto"/>
              <w:bottom w:val="single" w:sz="4" w:space="0" w:color="auto"/>
            </w:tcBorders>
            <w:shd w:val="clear" w:color="auto" w:fill="F2F2F2" w:themeFill="background1" w:themeFillShade="F2"/>
            <w:vAlign w:val="center"/>
          </w:tcPr>
          <w:p w:rsidR="0035418A" w:rsidRPr="00176B7F" w:rsidRDefault="0035418A" w:rsidP="001E35A9">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41" w:type="pct"/>
            <w:tcBorders>
              <w:top w:val="single" w:sz="4" w:space="0" w:color="auto"/>
              <w:bottom w:val="single" w:sz="4" w:space="0" w:color="auto"/>
            </w:tcBorders>
            <w:shd w:val="clear" w:color="auto" w:fill="F2F2F2" w:themeFill="background1" w:themeFillShade="F2"/>
            <w:vAlign w:val="center"/>
          </w:tcPr>
          <w:p w:rsidR="0035418A" w:rsidRPr="0035418A" w:rsidRDefault="001868CB" w:rsidP="00DE1E99">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10</w:t>
            </w:r>
            <w:r w:rsidR="0035418A" w:rsidRPr="0035418A">
              <w:rPr>
                <w:rFonts w:ascii="Arial" w:eastAsia="Times New Roman" w:hAnsi="Arial" w:cs="Arial"/>
                <w:bCs/>
                <w:sz w:val="17"/>
                <w:szCs w:val="17"/>
              </w:rPr>
              <w:t>0.000</w:t>
            </w:r>
          </w:p>
        </w:tc>
        <w:tc>
          <w:tcPr>
            <w:tcW w:w="342" w:type="pct"/>
            <w:tcBorders>
              <w:top w:val="single" w:sz="4" w:space="0" w:color="auto"/>
              <w:bottom w:val="single" w:sz="4" w:space="0" w:color="auto"/>
            </w:tcBorders>
            <w:shd w:val="clear" w:color="auto" w:fill="F2F2F2" w:themeFill="background1" w:themeFillShade="F2"/>
            <w:vAlign w:val="center"/>
          </w:tcPr>
          <w:p w:rsidR="0035418A" w:rsidRDefault="001868CB" w:rsidP="00DE1E99">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4</w:t>
            </w:r>
            <w:r w:rsidR="0035418A">
              <w:rPr>
                <w:rFonts w:ascii="Arial" w:eastAsia="Times New Roman" w:hAnsi="Arial" w:cs="Arial"/>
                <w:bCs/>
                <w:sz w:val="17"/>
                <w:szCs w:val="17"/>
              </w:rPr>
              <w:t>50.000</w:t>
            </w:r>
          </w:p>
        </w:tc>
        <w:tc>
          <w:tcPr>
            <w:tcW w:w="374" w:type="pct"/>
            <w:tcBorders>
              <w:top w:val="single" w:sz="4" w:space="0" w:color="auto"/>
              <w:bottom w:val="single" w:sz="4" w:space="0" w:color="auto"/>
            </w:tcBorders>
            <w:shd w:val="clear" w:color="auto" w:fill="F2F2F2" w:themeFill="background1" w:themeFillShade="F2"/>
            <w:vAlign w:val="center"/>
          </w:tcPr>
          <w:p w:rsidR="0035418A" w:rsidRDefault="001868CB" w:rsidP="00D85DD6">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w:t>
            </w:r>
            <w:r w:rsidR="0035418A">
              <w:rPr>
                <w:rFonts w:ascii="Arial" w:eastAsia="Times New Roman" w:hAnsi="Arial" w:cs="Arial"/>
                <w:bCs/>
                <w:sz w:val="17"/>
                <w:szCs w:val="17"/>
              </w:rPr>
              <w:t>00.000</w:t>
            </w:r>
          </w:p>
        </w:tc>
      </w:tr>
      <w:tr w:rsidR="0035418A" w:rsidRPr="00176B7F" w:rsidTr="000749D5">
        <w:trPr>
          <w:trHeight w:val="97"/>
          <w:jc w:val="center"/>
        </w:trPr>
        <w:tc>
          <w:tcPr>
            <w:tcW w:w="1119" w:type="pct"/>
            <w:vMerge/>
            <w:vAlign w:val="center"/>
          </w:tcPr>
          <w:p w:rsidR="0035418A" w:rsidRDefault="0035418A" w:rsidP="00D85DD6">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35418A" w:rsidRDefault="0035418A" w:rsidP="00D85DD6">
            <w:pPr>
              <w:spacing w:after="0" w:line="240" w:lineRule="auto"/>
              <w:jc w:val="center"/>
              <w:rPr>
                <w:rFonts w:ascii="Arial" w:eastAsia="Times New Roman" w:hAnsi="Arial" w:cs="Arial"/>
                <w:sz w:val="17"/>
                <w:szCs w:val="17"/>
              </w:rPr>
            </w:pPr>
          </w:p>
        </w:tc>
        <w:tc>
          <w:tcPr>
            <w:tcW w:w="633" w:type="pct"/>
            <w:vMerge/>
          </w:tcPr>
          <w:p w:rsidR="0035418A" w:rsidRPr="00176B7F" w:rsidRDefault="0035418A" w:rsidP="00D85DD6">
            <w:pPr>
              <w:spacing w:after="0" w:line="240" w:lineRule="auto"/>
              <w:jc w:val="center"/>
              <w:rPr>
                <w:rFonts w:ascii="Arial" w:eastAsia="Times New Roman" w:hAnsi="Arial" w:cs="Arial"/>
                <w:b/>
                <w:sz w:val="17"/>
                <w:szCs w:val="17"/>
              </w:rPr>
            </w:pPr>
          </w:p>
        </w:tc>
        <w:tc>
          <w:tcPr>
            <w:tcW w:w="536" w:type="pct"/>
            <w:vMerge/>
            <w:shd w:val="clear" w:color="auto" w:fill="auto"/>
          </w:tcPr>
          <w:p w:rsidR="0035418A" w:rsidRDefault="0035418A" w:rsidP="00D85DD6">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35418A" w:rsidRDefault="0035418A" w:rsidP="00D85DD6">
            <w:pPr>
              <w:spacing w:after="0" w:line="240" w:lineRule="auto"/>
              <w:jc w:val="center"/>
              <w:rPr>
                <w:rFonts w:ascii="Arial" w:eastAsia="Times New Roman" w:hAnsi="Arial" w:cs="Arial"/>
                <w:sz w:val="17"/>
                <w:szCs w:val="17"/>
              </w:rPr>
            </w:pPr>
          </w:p>
        </w:tc>
        <w:tc>
          <w:tcPr>
            <w:tcW w:w="293" w:type="pct"/>
            <w:vMerge/>
            <w:shd w:val="clear" w:color="auto" w:fill="FFFFFF" w:themeFill="background1"/>
          </w:tcPr>
          <w:p w:rsidR="0035418A" w:rsidRDefault="0035418A" w:rsidP="00D85DD6">
            <w:pPr>
              <w:spacing w:after="0" w:line="240" w:lineRule="auto"/>
              <w:jc w:val="center"/>
              <w:rPr>
                <w:rFonts w:ascii="Arial" w:eastAsia="Times New Roman" w:hAnsi="Arial" w:cs="Arial"/>
                <w:bCs/>
                <w:sz w:val="17"/>
                <w:szCs w:val="17"/>
              </w:rPr>
            </w:pPr>
          </w:p>
        </w:tc>
        <w:tc>
          <w:tcPr>
            <w:tcW w:w="681" w:type="pct"/>
            <w:tcBorders>
              <w:top w:val="single" w:sz="4" w:space="0" w:color="auto"/>
            </w:tcBorders>
            <w:shd w:val="clear" w:color="auto" w:fill="F2F2F2" w:themeFill="background1" w:themeFillShade="F2"/>
            <w:vAlign w:val="center"/>
          </w:tcPr>
          <w:p w:rsidR="0035418A" w:rsidRPr="00176B7F" w:rsidRDefault="0035418A" w:rsidP="001E35A9">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tc>
        <w:tc>
          <w:tcPr>
            <w:tcW w:w="341" w:type="pct"/>
            <w:tcBorders>
              <w:top w:val="single" w:sz="4" w:space="0" w:color="auto"/>
            </w:tcBorders>
            <w:shd w:val="clear" w:color="auto" w:fill="F2F2F2" w:themeFill="background1" w:themeFillShade="F2"/>
            <w:vAlign w:val="center"/>
          </w:tcPr>
          <w:p w:rsidR="0035418A" w:rsidRDefault="001868CB" w:rsidP="00DE1E99">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150</w:t>
            </w:r>
            <w:r w:rsidR="0035418A">
              <w:rPr>
                <w:rFonts w:ascii="Arial" w:eastAsia="Times New Roman" w:hAnsi="Arial" w:cs="Arial"/>
                <w:b/>
                <w:bCs/>
                <w:sz w:val="17"/>
                <w:szCs w:val="17"/>
              </w:rPr>
              <w:t>.000</w:t>
            </w:r>
          </w:p>
        </w:tc>
        <w:tc>
          <w:tcPr>
            <w:tcW w:w="342" w:type="pct"/>
            <w:tcBorders>
              <w:top w:val="single" w:sz="4" w:space="0" w:color="auto"/>
            </w:tcBorders>
            <w:shd w:val="clear" w:color="auto" w:fill="F2F2F2" w:themeFill="background1" w:themeFillShade="F2"/>
            <w:vAlign w:val="center"/>
          </w:tcPr>
          <w:p w:rsidR="0035418A" w:rsidRPr="0035418A" w:rsidRDefault="001868CB" w:rsidP="00DE1E99">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500.000</w:t>
            </w:r>
          </w:p>
        </w:tc>
        <w:tc>
          <w:tcPr>
            <w:tcW w:w="374" w:type="pct"/>
            <w:tcBorders>
              <w:top w:val="single" w:sz="4" w:space="0" w:color="auto"/>
            </w:tcBorders>
            <w:shd w:val="clear" w:color="auto" w:fill="F2F2F2" w:themeFill="background1" w:themeFillShade="F2"/>
            <w:vAlign w:val="center"/>
          </w:tcPr>
          <w:p w:rsidR="0035418A" w:rsidRPr="0035418A" w:rsidRDefault="001868CB" w:rsidP="00D85DD6">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w:t>
            </w:r>
            <w:r w:rsidR="0035418A" w:rsidRPr="0035418A">
              <w:rPr>
                <w:rFonts w:ascii="Arial" w:eastAsia="Times New Roman" w:hAnsi="Arial" w:cs="Arial"/>
                <w:b/>
                <w:bCs/>
                <w:sz w:val="17"/>
                <w:szCs w:val="17"/>
              </w:rPr>
              <w:t>00.000</w:t>
            </w:r>
          </w:p>
        </w:tc>
      </w:tr>
      <w:tr w:rsidR="004754F0" w:rsidRPr="00176B7F" w:rsidTr="000749D5">
        <w:trPr>
          <w:trHeight w:val="20"/>
          <w:jc w:val="center"/>
        </w:trPr>
        <w:tc>
          <w:tcPr>
            <w:tcW w:w="3262" w:type="pct"/>
            <w:gridSpan w:val="6"/>
            <w:vMerge w:val="restart"/>
            <w:vAlign w:val="center"/>
          </w:tcPr>
          <w:p w:rsidR="004754F0" w:rsidRPr="00176B7F" w:rsidRDefault="004754F0" w:rsidP="00D85DD6">
            <w:pPr>
              <w:spacing w:after="0" w:line="240" w:lineRule="auto"/>
              <w:jc w:val="both"/>
              <w:rPr>
                <w:rFonts w:ascii="Arial" w:eastAsia="Times New Roman" w:hAnsi="Arial" w:cs="Arial"/>
                <w:b/>
                <w:sz w:val="17"/>
                <w:szCs w:val="17"/>
              </w:rPr>
            </w:pPr>
            <w:r>
              <w:rPr>
                <w:rFonts w:ascii="Arial" w:eastAsia="Times New Roman" w:hAnsi="Arial" w:cs="Arial"/>
                <w:b/>
                <w:sz w:val="17"/>
                <w:szCs w:val="17"/>
              </w:rPr>
              <w:t>Ukupno za program (mjeru) 4</w:t>
            </w:r>
            <w:r w:rsidRPr="00176B7F">
              <w:rPr>
                <w:rFonts w:ascii="Arial" w:eastAsia="Times New Roman" w:hAnsi="Arial" w:cs="Arial"/>
                <w:b/>
                <w:sz w:val="17"/>
                <w:szCs w:val="17"/>
              </w:rPr>
              <w:t>.</w:t>
            </w:r>
          </w:p>
          <w:p w:rsidR="004754F0" w:rsidRPr="00176B7F" w:rsidRDefault="004754F0" w:rsidP="00D85DD6">
            <w:pPr>
              <w:spacing w:after="0" w:line="240" w:lineRule="auto"/>
              <w:jc w:val="center"/>
              <w:rPr>
                <w:rFonts w:ascii="Arial" w:eastAsia="Times New Roman" w:hAnsi="Arial" w:cs="Arial"/>
                <w:bCs/>
                <w:sz w:val="17"/>
                <w:szCs w:val="17"/>
              </w:rPr>
            </w:pPr>
          </w:p>
        </w:tc>
        <w:tc>
          <w:tcPr>
            <w:tcW w:w="681" w:type="pct"/>
            <w:shd w:val="clear" w:color="auto" w:fill="FFFFFF" w:themeFill="background1"/>
            <w:vAlign w:val="center"/>
          </w:tcPr>
          <w:p w:rsidR="004754F0" w:rsidRPr="00176B7F" w:rsidRDefault="004754F0" w:rsidP="00D85DD6">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1" w:type="pct"/>
            <w:shd w:val="clear" w:color="auto" w:fill="FFFFFF" w:themeFill="background1"/>
            <w:vAlign w:val="center"/>
          </w:tcPr>
          <w:p w:rsidR="004754F0" w:rsidRPr="0052644C" w:rsidRDefault="00325EBE" w:rsidP="003318AC">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7</w:t>
            </w:r>
            <w:r w:rsidR="00B31702">
              <w:rPr>
                <w:rFonts w:ascii="Arial" w:eastAsia="Times New Roman" w:hAnsi="Arial" w:cs="Arial"/>
                <w:bCs/>
                <w:sz w:val="17"/>
                <w:szCs w:val="17"/>
              </w:rPr>
              <w:t>0.000</w:t>
            </w:r>
          </w:p>
        </w:tc>
        <w:tc>
          <w:tcPr>
            <w:tcW w:w="342" w:type="pct"/>
            <w:shd w:val="clear" w:color="auto" w:fill="FFFFFF" w:themeFill="background1"/>
            <w:vAlign w:val="center"/>
          </w:tcPr>
          <w:p w:rsidR="004754F0" w:rsidRPr="0052644C" w:rsidRDefault="00325EBE" w:rsidP="00DE1E99">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6</w:t>
            </w:r>
            <w:r w:rsidR="00B31702">
              <w:rPr>
                <w:rFonts w:ascii="Arial" w:eastAsia="Times New Roman" w:hAnsi="Arial" w:cs="Arial"/>
                <w:bCs/>
                <w:sz w:val="17"/>
                <w:szCs w:val="17"/>
              </w:rPr>
              <w:t>0.000</w:t>
            </w:r>
          </w:p>
        </w:tc>
        <w:tc>
          <w:tcPr>
            <w:tcW w:w="374" w:type="pct"/>
            <w:shd w:val="clear" w:color="auto" w:fill="FFFFFF" w:themeFill="background1"/>
            <w:vAlign w:val="center"/>
          </w:tcPr>
          <w:p w:rsidR="004754F0" w:rsidRPr="00176B7F" w:rsidRDefault="000C7F4D" w:rsidP="00D85DD6">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2</w:t>
            </w:r>
            <w:r w:rsidR="00B31702">
              <w:rPr>
                <w:rFonts w:ascii="Arial" w:eastAsia="Times New Roman" w:hAnsi="Arial" w:cs="Arial"/>
                <w:bCs/>
                <w:sz w:val="17"/>
                <w:szCs w:val="17"/>
              </w:rPr>
              <w:t>0.000</w:t>
            </w:r>
          </w:p>
        </w:tc>
      </w:tr>
      <w:tr w:rsidR="004754F0" w:rsidRPr="00176B7F" w:rsidTr="000749D5">
        <w:trPr>
          <w:trHeight w:val="20"/>
          <w:jc w:val="center"/>
        </w:trPr>
        <w:tc>
          <w:tcPr>
            <w:tcW w:w="3262" w:type="pct"/>
            <w:gridSpan w:val="6"/>
            <w:vMerge/>
            <w:vAlign w:val="center"/>
          </w:tcPr>
          <w:p w:rsidR="004754F0" w:rsidRPr="00176B7F" w:rsidRDefault="004754F0" w:rsidP="00D85DD6">
            <w:pPr>
              <w:spacing w:after="0" w:line="240" w:lineRule="auto"/>
              <w:jc w:val="center"/>
              <w:rPr>
                <w:rFonts w:ascii="Arial" w:eastAsia="Times New Roman" w:hAnsi="Arial" w:cs="Arial"/>
                <w:bCs/>
                <w:sz w:val="17"/>
                <w:szCs w:val="17"/>
              </w:rPr>
            </w:pPr>
          </w:p>
        </w:tc>
        <w:tc>
          <w:tcPr>
            <w:tcW w:w="681" w:type="pct"/>
            <w:shd w:val="clear" w:color="auto" w:fill="FFFFFF" w:themeFill="background1"/>
            <w:vAlign w:val="center"/>
          </w:tcPr>
          <w:p w:rsidR="004754F0" w:rsidRPr="00176B7F" w:rsidRDefault="004754F0" w:rsidP="00D85DD6">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41" w:type="pct"/>
            <w:shd w:val="clear" w:color="auto" w:fill="FFFFFF" w:themeFill="background1"/>
            <w:vAlign w:val="center"/>
          </w:tcPr>
          <w:p w:rsidR="004754F0" w:rsidRPr="00176B7F" w:rsidRDefault="004754F0" w:rsidP="00DE1E99">
            <w:pPr>
              <w:spacing w:after="0" w:line="240" w:lineRule="auto"/>
              <w:jc w:val="center"/>
              <w:rPr>
                <w:rFonts w:ascii="Arial" w:eastAsia="Times New Roman" w:hAnsi="Arial" w:cs="Arial"/>
                <w:b/>
                <w:bCs/>
                <w:sz w:val="17"/>
                <w:szCs w:val="17"/>
              </w:rPr>
            </w:pPr>
          </w:p>
        </w:tc>
        <w:tc>
          <w:tcPr>
            <w:tcW w:w="342" w:type="pct"/>
            <w:shd w:val="clear" w:color="auto" w:fill="FFFFFF" w:themeFill="background1"/>
            <w:vAlign w:val="center"/>
          </w:tcPr>
          <w:p w:rsidR="004754F0" w:rsidRPr="00176B7F" w:rsidRDefault="004754F0" w:rsidP="00DE1E99">
            <w:pPr>
              <w:spacing w:after="0" w:line="240" w:lineRule="auto"/>
              <w:jc w:val="center"/>
              <w:rPr>
                <w:rFonts w:ascii="Arial" w:eastAsia="Times New Roman" w:hAnsi="Arial" w:cs="Arial"/>
                <w:b/>
                <w:bCs/>
                <w:sz w:val="17"/>
                <w:szCs w:val="17"/>
              </w:rPr>
            </w:pPr>
          </w:p>
        </w:tc>
        <w:tc>
          <w:tcPr>
            <w:tcW w:w="374" w:type="pct"/>
            <w:shd w:val="clear" w:color="auto" w:fill="FFFFFF" w:themeFill="background1"/>
            <w:vAlign w:val="center"/>
          </w:tcPr>
          <w:p w:rsidR="004754F0" w:rsidRPr="00176B7F" w:rsidRDefault="004754F0" w:rsidP="00D85DD6">
            <w:pPr>
              <w:spacing w:after="0" w:line="240" w:lineRule="auto"/>
              <w:jc w:val="center"/>
              <w:rPr>
                <w:rFonts w:ascii="Arial" w:eastAsia="Times New Roman" w:hAnsi="Arial" w:cs="Arial"/>
                <w:bCs/>
                <w:sz w:val="17"/>
                <w:szCs w:val="17"/>
              </w:rPr>
            </w:pPr>
          </w:p>
        </w:tc>
      </w:tr>
      <w:tr w:rsidR="004754F0" w:rsidRPr="00176B7F" w:rsidTr="000749D5">
        <w:trPr>
          <w:trHeight w:val="20"/>
          <w:jc w:val="center"/>
        </w:trPr>
        <w:tc>
          <w:tcPr>
            <w:tcW w:w="3262" w:type="pct"/>
            <w:gridSpan w:val="6"/>
            <w:vMerge/>
            <w:vAlign w:val="center"/>
          </w:tcPr>
          <w:p w:rsidR="004754F0" w:rsidRPr="00176B7F" w:rsidRDefault="004754F0" w:rsidP="00D85DD6">
            <w:pPr>
              <w:spacing w:after="0" w:line="240" w:lineRule="auto"/>
              <w:jc w:val="center"/>
              <w:rPr>
                <w:rFonts w:ascii="Arial" w:eastAsia="Times New Roman" w:hAnsi="Arial" w:cs="Arial"/>
                <w:bCs/>
                <w:sz w:val="17"/>
                <w:szCs w:val="17"/>
              </w:rPr>
            </w:pPr>
          </w:p>
        </w:tc>
        <w:tc>
          <w:tcPr>
            <w:tcW w:w="681" w:type="pct"/>
            <w:shd w:val="clear" w:color="auto" w:fill="FFFFFF" w:themeFill="background1"/>
            <w:vAlign w:val="center"/>
          </w:tcPr>
          <w:p w:rsidR="004754F0" w:rsidRPr="00176B7F" w:rsidRDefault="004754F0" w:rsidP="00D85DD6">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1" w:type="pct"/>
            <w:shd w:val="clear" w:color="auto" w:fill="FFFFFF" w:themeFill="background1"/>
            <w:vAlign w:val="center"/>
          </w:tcPr>
          <w:p w:rsidR="004754F0" w:rsidRPr="00176B7F" w:rsidRDefault="004754F0" w:rsidP="00DE1E99">
            <w:pPr>
              <w:spacing w:after="0" w:line="240" w:lineRule="auto"/>
              <w:jc w:val="center"/>
              <w:rPr>
                <w:rFonts w:ascii="Arial" w:eastAsia="Times New Roman" w:hAnsi="Arial" w:cs="Arial"/>
                <w:b/>
                <w:bCs/>
                <w:sz w:val="17"/>
                <w:szCs w:val="17"/>
              </w:rPr>
            </w:pPr>
          </w:p>
        </w:tc>
        <w:tc>
          <w:tcPr>
            <w:tcW w:w="342" w:type="pct"/>
            <w:shd w:val="clear" w:color="auto" w:fill="FFFFFF" w:themeFill="background1"/>
            <w:vAlign w:val="center"/>
          </w:tcPr>
          <w:p w:rsidR="004754F0" w:rsidRPr="00176B7F" w:rsidRDefault="004754F0" w:rsidP="00DE1E99">
            <w:pPr>
              <w:spacing w:after="0" w:line="240" w:lineRule="auto"/>
              <w:jc w:val="center"/>
              <w:rPr>
                <w:rFonts w:ascii="Arial" w:eastAsia="Times New Roman" w:hAnsi="Arial" w:cs="Arial"/>
                <w:b/>
                <w:bCs/>
                <w:sz w:val="17"/>
                <w:szCs w:val="17"/>
              </w:rPr>
            </w:pPr>
          </w:p>
        </w:tc>
        <w:tc>
          <w:tcPr>
            <w:tcW w:w="374" w:type="pct"/>
            <w:shd w:val="clear" w:color="auto" w:fill="FFFFFF" w:themeFill="background1"/>
            <w:vAlign w:val="center"/>
          </w:tcPr>
          <w:p w:rsidR="004754F0" w:rsidRPr="00176B7F" w:rsidRDefault="004754F0" w:rsidP="00D85DD6">
            <w:pPr>
              <w:spacing w:after="0" w:line="240" w:lineRule="auto"/>
              <w:jc w:val="center"/>
              <w:rPr>
                <w:rFonts w:ascii="Arial" w:eastAsia="Times New Roman" w:hAnsi="Arial" w:cs="Arial"/>
                <w:bCs/>
                <w:sz w:val="17"/>
                <w:szCs w:val="17"/>
              </w:rPr>
            </w:pPr>
          </w:p>
        </w:tc>
      </w:tr>
      <w:tr w:rsidR="004754F0" w:rsidRPr="00176B7F" w:rsidTr="000749D5">
        <w:trPr>
          <w:trHeight w:val="20"/>
          <w:jc w:val="center"/>
        </w:trPr>
        <w:tc>
          <w:tcPr>
            <w:tcW w:w="3262" w:type="pct"/>
            <w:gridSpan w:val="6"/>
            <w:vMerge/>
            <w:vAlign w:val="center"/>
          </w:tcPr>
          <w:p w:rsidR="004754F0" w:rsidRPr="00176B7F" w:rsidRDefault="004754F0" w:rsidP="00D85DD6">
            <w:pPr>
              <w:spacing w:after="0" w:line="240" w:lineRule="auto"/>
              <w:jc w:val="center"/>
              <w:rPr>
                <w:rFonts w:ascii="Arial" w:eastAsia="Times New Roman" w:hAnsi="Arial" w:cs="Arial"/>
                <w:bCs/>
                <w:sz w:val="17"/>
                <w:szCs w:val="17"/>
              </w:rPr>
            </w:pPr>
          </w:p>
        </w:tc>
        <w:tc>
          <w:tcPr>
            <w:tcW w:w="681" w:type="pct"/>
            <w:shd w:val="clear" w:color="auto" w:fill="FFFFFF" w:themeFill="background1"/>
            <w:vAlign w:val="center"/>
          </w:tcPr>
          <w:p w:rsidR="004754F0" w:rsidRPr="00176B7F" w:rsidRDefault="004754F0" w:rsidP="00D85DD6">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Ostale donacije</w:t>
            </w:r>
          </w:p>
        </w:tc>
        <w:tc>
          <w:tcPr>
            <w:tcW w:w="341" w:type="pct"/>
            <w:shd w:val="clear" w:color="auto" w:fill="FFFFFF" w:themeFill="background1"/>
            <w:vAlign w:val="center"/>
          </w:tcPr>
          <w:p w:rsidR="004754F0" w:rsidRPr="0052644C" w:rsidRDefault="004754F0" w:rsidP="00DE1E99">
            <w:pPr>
              <w:spacing w:after="0" w:line="240" w:lineRule="auto"/>
              <w:jc w:val="center"/>
              <w:rPr>
                <w:rFonts w:ascii="Arial" w:eastAsia="Times New Roman" w:hAnsi="Arial" w:cs="Arial"/>
                <w:bCs/>
                <w:sz w:val="17"/>
                <w:szCs w:val="17"/>
              </w:rPr>
            </w:pPr>
          </w:p>
        </w:tc>
        <w:tc>
          <w:tcPr>
            <w:tcW w:w="342" w:type="pct"/>
            <w:shd w:val="clear" w:color="auto" w:fill="FFFFFF" w:themeFill="background1"/>
            <w:vAlign w:val="center"/>
          </w:tcPr>
          <w:p w:rsidR="004754F0" w:rsidRPr="0052644C" w:rsidRDefault="004754F0" w:rsidP="00DE1E99">
            <w:pPr>
              <w:spacing w:after="0" w:line="240" w:lineRule="auto"/>
              <w:jc w:val="center"/>
              <w:rPr>
                <w:rFonts w:ascii="Arial" w:eastAsia="Times New Roman" w:hAnsi="Arial" w:cs="Arial"/>
                <w:bCs/>
                <w:sz w:val="17"/>
                <w:szCs w:val="17"/>
              </w:rPr>
            </w:pPr>
          </w:p>
        </w:tc>
        <w:tc>
          <w:tcPr>
            <w:tcW w:w="374" w:type="pct"/>
            <w:shd w:val="clear" w:color="auto" w:fill="FFFFFF" w:themeFill="background1"/>
            <w:vAlign w:val="center"/>
          </w:tcPr>
          <w:p w:rsidR="004754F0" w:rsidRPr="00176B7F" w:rsidRDefault="004754F0" w:rsidP="00D85DD6">
            <w:pPr>
              <w:spacing w:after="0" w:line="240" w:lineRule="auto"/>
              <w:jc w:val="center"/>
              <w:rPr>
                <w:rFonts w:ascii="Arial" w:eastAsia="Times New Roman" w:hAnsi="Arial" w:cs="Arial"/>
                <w:bCs/>
                <w:sz w:val="17"/>
                <w:szCs w:val="17"/>
              </w:rPr>
            </w:pPr>
          </w:p>
        </w:tc>
      </w:tr>
      <w:tr w:rsidR="004754F0" w:rsidRPr="00176B7F" w:rsidTr="000749D5">
        <w:trPr>
          <w:trHeight w:val="20"/>
          <w:jc w:val="center"/>
        </w:trPr>
        <w:tc>
          <w:tcPr>
            <w:tcW w:w="3262" w:type="pct"/>
            <w:gridSpan w:val="6"/>
            <w:vMerge/>
            <w:vAlign w:val="center"/>
          </w:tcPr>
          <w:p w:rsidR="004754F0" w:rsidRPr="00176B7F" w:rsidRDefault="004754F0" w:rsidP="00D85DD6">
            <w:pPr>
              <w:spacing w:after="0" w:line="240" w:lineRule="auto"/>
              <w:jc w:val="center"/>
              <w:rPr>
                <w:rFonts w:ascii="Arial" w:eastAsia="Times New Roman" w:hAnsi="Arial" w:cs="Arial"/>
                <w:bCs/>
                <w:sz w:val="17"/>
                <w:szCs w:val="17"/>
              </w:rPr>
            </w:pPr>
          </w:p>
        </w:tc>
        <w:tc>
          <w:tcPr>
            <w:tcW w:w="681" w:type="pct"/>
            <w:shd w:val="clear" w:color="auto" w:fill="FFFFFF" w:themeFill="background1"/>
            <w:vAlign w:val="center"/>
          </w:tcPr>
          <w:p w:rsidR="004754F0" w:rsidRPr="00176B7F" w:rsidRDefault="004754F0" w:rsidP="00D85DD6">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41" w:type="pct"/>
            <w:shd w:val="clear" w:color="auto" w:fill="FFFFFF" w:themeFill="background1"/>
            <w:vAlign w:val="center"/>
          </w:tcPr>
          <w:p w:rsidR="004754F0" w:rsidRPr="00176B7F" w:rsidRDefault="00325EBE" w:rsidP="00DE1E99">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180.000</w:t>
            </w:r>
          </w:p>
        </w:tc>
        <w:tc>
          <w:tcPr>
            <w:tcW w:w="342" w:type="pct"/>
            <w:shd w:val="clear" w:color="auto" w:fill="FFFFFF" w:themeFill="background1"/>
            <w:vAlign w:val="center"/>
          </w:tcPr>
          <w:p w:rsidR="004754F0" w:rsidRPr="00176B7F" w:rsidRDefault="00325EBE" w:rsidP="00D85DD6">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490</w:t>
            </w:r>
            <w:r w:rsidR="0034486D">
              <w:rPr>
                <w:rFonts w:ascii="Arial" w:eastAsia="Times New Roman" w:hAnsi="Arial" w:cs="Arial"/>
                <w:bCs/>
                <w:sz w:val="17"/>
                <w:szCs w:val="17"/>
              </w:rPr>
              <w:t>.000</w:t>
            </w:r>
          </w:p>
        </w:tc>
        <w:tc>
          <w:tcPr>
            <w:tcW w:w="374" w:type="pct"/>
            <w:shd w:val="clear" w:color="auto" w:fill="FFFFFF" w:themeFill="background1"/>
            <w:vAlign w:val="center"/>
          </w:tcPr>
          <w:p w:rsidR="004754F0" w:rsidRPr="00176B7F" w:rsidRDefault="000C7F4D" w:rsidP="00D85DD6">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180</w:t>
            </w:r>
            <w:r w:rsidR="0034486D">
              <w:rPr>
                <w:rFonts w:ascii="Arial" w:eastAsia="Times New Roman" w:hAnsi="Arial" w:cs="Arial"/>
                <w:bCs/>
                <w:sz w:val="17"/>
                <w:szCs w:val="17"/>
              </w:rPr>
              <w:t>.000</w:t>
            </w:r>
          </w:p>
        </w:tc>
      </w:tr>
      <w:tr w:rsidR="004754F0" w:rsidRPr="00176B7F" w:rsidTr="000749D5">
        <w:trPr>
          <w:trHeight w:val="20"/>
          <w:jc w:val="center"/>
        </w:trPr>
        <w:tc>
          <w:tcPr>
            <w:tcW w:w="3262" w:type="pct"/>
            <w:gridSpan w:val="6"/>
            <w:vMerge/>
            <w:vAlign w:val="center"/>
          </w:tcPr>
          <w:p w:rsidR="004754F0" w:rsidRPr="00176B7F" w:rsidRDefault="004754F0" w:rsidP="00D85DD6">
            <w:pPr>
              <w:spacing w:after="0" w:line="240" w:lineRule="auto"/>
              <w:jc w:val="center"/>
              <w:rPr>
                <w:rFonts w:ascii="Arial" w:eastAsia="Times New Roman" w:hAnsi="Arial" w:cs="Arial"/>
                <w:bCs/>
                <w:sz w:val="17"/>
                <w:szCs w:val="17"/>
              </w:rPr>
            </w:pPr>
          </w:p>
        </w:tc>
        <w:tc>
          <w:tcPr>
            <w:tcW w:w="681" w:type="pct"/>
            <w:shd w:val="clear" w:color="auto" w:fill="F2F2F2" w:themeFill="background1" w:themeFillShade="F2"/>
            <w:vAlign w:val="center"/>
          </w:tcPr>
          <w:p w:rsidR="004754F0" w:rsidRPr="00176B7F" w:rsidRDefault="004754F0" w:rsidP="00D85DD6">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tc>
        <w:tc>
          <w:tcPr>
            <w:tcW w:w="341" w:type="pct"/>
            <w:tcBorders>
              <w:right w:val="single" w:sz="4" w:space="0" w:color="auto"/>
            </w:tcBorders>
            <w:shd w:val="clear" w:color="auto" w:fill="F2F2F2" w:themeFill="background1" w:themeFillShade="F2"/>
            <w:vAlign w:val="center"/>
          </w:tcPr>
          <w:p w:rsidR="004754F0" w:rsidRPr="00176B7F" w:rsidRDefault="00325EBE" w:rsidP="00325EBE">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250.000</w:t>
            </w:r>
          </w:p>
        </w:tc>
        <w:tc>
          <w:tcPr>
            <w:tcW w:w="342" w:type="pct"/>
            <w:tcBorders>
              <w:left w:val="single" w:sz="4" w:space="0" w:color="auto"/>
            </w:tcBorders>
            <w:shd w:val="clear" w:color="auto" w:fill="F2F2F2" w:themeFill="background1" w:themeFillShade="F2"/>
            <w:vAlign w:val="center"/>
          </w:tcPr>
          <w:p w:rsidR="004754F0" w:rsidRPr="00156821" w:rsidRDefault="0034486D" w:rsidP="00D85DD6">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5</w:t>
            </w:r>
            <w:r w:rsidR="00325EBE">
              <w:rPr>
                <w:rFonts w:ascii="Arial" w:eastAsia="Times New Roman" w:hAnsi="Arial" w:cs="Arial"/>
                <w:b/>
                <w:bCs/>
                <w:sz w:val="17"/>
                <w:szCs w:val="17"/>
              </w:rPr>
              <w:t>5</w:t>
            </w:r>
            <w:r>
              <w:rPr>
                <w:rFonts w:ascii="Arial" w:eastAsia="Times New Roman" w:hAnsi="Arial" w:cs="Arial"/>
                <w:b/>
                <w:bCs/>
                <w:sz w:val="17"/>
                <w:szCs w:val="17"/>
              </w:rPr>
              <w:t>0.000</w:t>
            </w:r>
          </w:p>
        </w:tc>
        <w:tc>
          <w:tcPr>
            <w:tcW w:w="374" w:type="pct"/>
            <w:shd w:val="clear" w:color="auto" w:fill="F2F2F2" w:themeFill="background1" w:themeFillShade="F2"/>
            <w:vAlign w:val="center"/>
          </w:tcPr>
          <w:p w:rsidR="004754F0" w:rsidRPr="00156821" w:rsidRDefault="0034486D" w:rsidP="00D85DD6">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2</w:t>
            </w:r>
            <w:r w:rsidR="000C7F4D">
              <w:rPr>
                <w:rFonts w:ascii="Arial" w:eastAsia="Times New Roman" w:hAnsi="Arial" w:cs="Arial"/>
                <w:b/>
                <w:bCs/>
                <w:sz w:val="17"/>
                <w:szCs w:val="17"/>
              </w:rPr>
              <w:t>0</w:t>
            </w:r>
            <w:r>
              <w:rPr>
                <w:rFonts w:ascii="Arial" w:eastAsia="Times New Roman" w:hAnsi="Arial" w:cs="Arial"/>
                <w:b/>
                <w:bCs/>
                <w:sz w:val="17"/>
                <w:szCs w:val="17"/>
              </w:rPr>
              <w:t>0.000</w:t>
            </w:r>
          </w:p>
        </w:tc>
      </w:tr>
    </w:tbl>
    <w:p w:rsidR="00D85DD6" w:rsidRDefault="00D85DD6" w:rsidP="00D85DD6">
      <w:pPr>
        <w:spacing w:after="0" w:line="240" w:lineRule="auto"/>
        <w:jc w:val="both"/>
        <w:rPr>
          <w:rFonts w:ascii="Arial" w:eastAsia="Times New Roman" w:hAnsi="Arial" w:cs="Arial"/>
          <w:b/>
          <w:sz w:val="17"/>
          <w:szCs w:val="17"/>
        </w:rPr>
      </w:pPr>
    </w:p>
    <w:p w:rsidR="0039115E" w:rsidRDefault="0039115E" w:rsidP="00D85DD6">
      <w:pPr>
        <w:spacing w:after="0" w:line="240" w:lineRule="auto"/>
        <w:jc w:val="both"/>
        <w:rPr>
          <w:rFonts w:ascii="Arial" w:eastAsia="Times New Roman" w:hAnsi="Arial" w:cs="Arial"/>
          <w:b/>
          <w:sz w:val="17"/>
          <w:szCs w:val="17"/>
        </w:rPr>
      </w:pPr>
    </w:p>
    <w:p w:rsidR="0039115E" w:rsidRDefault="0039115E" w:rsidP="00D85DD6">
      <w:pPr>
        <w:spacing w:after="0" w:line="240" w:lineRule="auto"/>
        <w:jc w:val="both"/>
        <w:rPr>
          <w:rFonts w:ascii="Arial" w:eastAsia="Times New Roman" w:hAnsi="Arial" w:cs="Arial"/>
          <w:b/>
          <w:sz w:val="17"/>
          <w:szCs w:val="17"/>
        </w:rPr>
      </w:pPr>
    </w:p>
    <w:p w:rsidR="0039115E" w:rsidRDefault="0039115E" w:rsidP="00D85DD6">
      <w:pPr>
        <w:spacing w:after="0" w:line="240" w:lineRule="auto"/>
        <w:jc w:val="both"/>
        <w:rPr>
          <w:rFonts w:ascii="Arial" w:eastAsia="Times New Roman" w:hAnsi="Arial" w:cs="Arial"/>
          <w:b/>
          <w:sz w:val="17"/>
          <w:szCs w:val="17"/>
        </w:rPr>
      </w:pPr>
    </w:p>
    <w:p w:rsidR="0039115E" w:rsidRDefault="0039115E" w:rsidP="00D85DD6">
      <w:pPr>
        <w:spacing w:after="0" w:line="240" w:lineRule="auto"/>
        <w:jc w:val="both"/>
        <w:rPr>
          <w:rFonts w:ascii="Arial" w:eastAsia="Times New Roman" w:hAnsi="Arial" w:cs="Arial"/>
          <w:b/>
          <w:sz w:val="17"/>
          <w:szCs w:val="17"/>
        </w:rPr>
      </w:pPr>
    </w:p>
    <w:p w:rsidR="0039115E" w:rsidRDefault="0039115E" w:rsidP="00D85DD6">
      <w:pPr>
        <w:spacing w:after="0" w:line="240" w:lineRule="auto"/>
        <w:jc w:val="both"/>
        <w:rPr>
          <w:rFonts w:ascii="Arial" w:eastAsia="Times New Roman" w:hAnsi="Arial" w:cs="Arial"/>
          <w:b/>
          <w:sz w:val="17"/>
          <w:szCs w:val="17"/>
        </w:rPr>
      </w:pPr>
    </w:p>
    <w:p w:rsidR="0039115E" w:rsidRDefault="0039115E" w:rsidP="00D85DD6">
      <w:pPr>
        <w:spacing w:after="0" w:line="240" w:lineRule="auto"/>
        <w:jc w:val="both"/>
        <w:rPr>
          <w:rFonts w:ascii="Arial" w:eastAsia="Times New Roman" w:hAnsi="Arial" w:cs="Arial"/>
          <w:b/>
          <w:sz w:val="17"/>
          <w:szCs w:val="17"/>
        </w:rPr>
      </w:pPr>
    </w:p>
    <w:p w:rsidR="0039115E" w:rsidRDefault="0039115E" w:rsidP="00D85DD6">
      <w:pPr>
        <w:spacing w:after="0" w:line="240" w:lineRule="auto"/>
        <w:jc w:val="both"/>
        <w:rPr>
          <w:rFonts w:ascii="Arial" w:eastAsia="Times New Roman" w:hAnsi="Arial" w:cs="Arial"/>
          <w:b/>
          <w:sz w:val="17"/>
          <w:szCs w:val="17"/>
        </w:rPr>
      </w:pPr>
    </w:p>
    <w:p w:rsidR="0039115E" w:rsidRDefault="0039115E" w:rsidP="00D85DD6">
      <w:pPr>
        <w:spacing w:after="0" w:line="240" w:lineRule="auto"/>
        <w:jc w:val="both"/>
        <w:rPr>
          <w:rFonts w:ascii="Arial" w:eastAsia="Times New Roman" w:hAnsi="Arial" w:cs="Arial"/>
          <w:b/>
          <w:sz w:val="17"/>
          <w:szCs w:val="17"/>
        </w:rPr>
      </w:pPr>
    </w:p>
    <w:p w:rsidR="0034486D" w:rsidRDefault="0034486D" w:rsidP="00D85DD6">
      <w:pPr>
        <w:spacing w:after="0" w:line="240" w:lineRule="auto"/>
        <w:jc w:val="both"/>
        <w:rPr>
          <w:rFonts w:ascii="Arial" w:eastAsia="Times New Roman" w:hAnsi="Arial" w:cs="Arial"/>
          <w:b/>
          <w:sz w:val="17"/>
          <w:szCs w:val="17"/>
        </w:rPr>
      </w:pPr>
    </w:p>
    <w:p w:rsidR="0034486D" w:rsidRDefault="0034486D" w:rsidP="00D85DD6">
      <w:pPr>
        <w:spacing w:after="0" w:line="240" w:lineRule="auto"/>
        <w:jc w:val="both"/>
        <w:rPr>
          <w:rFonts w:ascii="Arial" w:eastAsia="Times New Roman" w:hAnsi="Arial" w:cs="Arial"/>
          <w:b/>
          <w:sz w:val="17"/>
          <w:szCs w:val="17"/>
        </w:rPr>
      </w:pPr>
    </w:p>
    <w:p w:rsidR="0034486D" w:rsidRDefault="0034486D" w:rsidP="00D85DD6">
      <w:pPr>
        <w:spacing w:after="0" w:line="240" w:lineRule="auto"/>
        <w:jc w:val="both"/>
        <w:rPr>
          <w:rFonts w:ascii="Arial" w:eastAsia="Times New Roman" w:hAnsi="Arial" w:cs="Arial"/>
          <w:b/>
          <w:sz w:val="17"/>
          <w:szCs w:val="17"/>
        </w:rPr>
      </w:pPr>
    </w:p>
    <w:p w:rsidR="0034486D" w:rsidRDefault="0034486D" w:rsidP="00D85DD6">
      <w:pPr>
        <w:spacing w:after="0" w:line="240" w:lineRule="auto"/>
        <w:jc w:val="both"/>
        <w:rPr>
          <w:rFonts w:ascii="Arial" w:eastAsia="Times New Roman" w:hAnsi="Arial" w:cs="Arial"/>
          <w:b/>
          <w:sz w:val="17"/>
          <w:szCs w:val="17"/>
        </w:rPr>
      </w:pPr>
    </w:p>
    <w:p w:rsidR="0034486D" w:rsidRDefault="0034486D" w:rsidP="00D85DD6">
      <w:pPr>
        <w:spacing w:after="0" w:line="240" w:lineRule="auto"/>
        <w:jc w:val="both"/>
        <w:rPr>
          <w:rFonts w:ascii="Arial" w:eastAsia="Times New Roman" w:hAnsi="Arial" w:cs="Arial"/>
          <w:b/>
          <w:sz w:val="17"/>
          <w:szCs w:val="17"/>
        </w:rPr>
      </w:pPr>
    </w:p>
    <w:p w:rsidR="0034486D" w:rsidRDefault="0034486D" w:rsidP="00D85DD6">
      <w:pPr>
        <w:spacing w:after="0" w:line="240" w:lineRule="auto"/>
        <w:jc w:val="both"/>
        <w:rPr>
          <w:rFonts w:ascii="Arial" w:eastAsia="Times New Roman" w:hAnsi="Arial" w:cs="Arial"/>
          <w:b/>
          <w:sz w:val="17"/>
          <w:szCs w:val="17"/>
        </w:rPr>
      </w:pPr>
    </w:p>
    <w:p w:rsidR="0034486D" w:rsidRDefault="0034486D" w:rsidP="00D85DD6">
      <w:pPr>
        <w:spacing w:after="0" w:line="240" w:lineRule="auto"/>
        <w:jc w:val="both"/>
        <w:rPr>
          <w:rFonts w:ascii="Arial" w:eastAsia="Times New Roman" w:hAnsi="Arial" w:cs="Arial"/>
          <w:b/>
          <w:sz w:val="17"/>
          <w:szCs w:val="17"/>
        </w:rPr>
      </w:pPr>
    </w:p>
    <w:p w:rsidR="0034486D" w:rsidRDefault="0034486D" w:rsidP="00D85DD6">
      <w:pPr>
        <w:spacing w:after="0" w:line="240" w:lineRule="auto"/>
        <w:jc w:val="both"/>
        <w:rPr>
          <w:rFonts w:ascii="Arial" w:eastAsia="Times New Roman" w:hAnsi="Arial" w:cs="Arial"/>
          <w:b/>
          <w:sz w:val="17"/>
          <w:szCs w:val="17"/>
        </w:rPr>
      </w:pPr>
    </w:p>
    <w:p w:rsidR="0034486D" w:rsidRDefault="0034486D" w:rsidP="00D85DD6">
      <w:pPr>
        <w:spacing w:after="0" w:line="240" w:lineRule="auto"/>
        <w:jc w:val="both"/>
        <w:rPr>
          <w:rFonts w:ascii="Arial" w:eastAsia="Times New Roman" w:hAnsi="Arial" w:cs="Arial"/>
          <w:b/>
          <w:sz w:val="17"/>
          <w:szCs w:val="17"/>
        </w:rPr>
      </w:pPr>
    </w:p>
    <w:p w:rsidR="0034486D" w:rsidRDefault="0034486D" w:rsidP="00D85DD6">
      <w:pPr>
        <w:spacing w:after="0" w:line="240" w:lineRule="auto"/>
        <w:jc w:val="both"/>
        <w:rPr>
          <w:rFonts w:ascii="Arial" w:eastAsia="Times New Roman" w:hAnsi="Arial" w:cs="Arial"/>
          <w:b/>
          <w:sz w:val="17"/>
          <w:szCs w:val="17"/>
        </w:rPr>
      </w:pPr>
    </w:p>
    <w:p w:rsidR="0039115E" w:rsidRDefault="0039115E" w:rsidP="00D85DD6">
      <w:pPr>
        <w:spacing w:after="0" w:line="240" w:lineRule="auto"/>
        <w:jc w:val="both"/>
        <w:rPr>
          <w:rFonts w:ascii="Arial" w:eastAsia="Times New Roman" w:hAnsi="Arial" w:cs="Arial"/>
          <w:b/>
          <w:sz w:val="17"/>
          <w:szCs w:val="17"/>
        </w:rPr>
      </w:pPr>
    </w:p>
    <w:p w:rsidR="00D85DD6" w:rsidRDefault="00D85DD6" w:rsidP="00D85DD6">
      <w:pPr>
        <w:spacing w:after="0" w:line="240" w:lineRule="auto"/>
        <w:jc w:val="both"/>
        <w:rPr>
          <w:rFonts w:ascii="Arial" w:eastAsia="Times New Roman" w:hAnsi="Arial" w:cs="Arial"/>
          <w:b/>
          <w:sz w:val="17"/>
          <w:szCs w:val="17"/>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308"/>
        <w:gridCol w:w="1439"/>
        <w:gridCol w:w="1871"/>
        <w:gridCol w:w="1584"/>
        <w:gridCol w:w="573"/>
        <w:gridCol w:w="866"/>
        <w:gridCol w:w="2013"/>
        <w:gridCol w:w="1008"/>
        <w:gridCol w:w="1011"/>
        <w:gridCol w:w="1105"/>
      </w:tblGrid>
      <w:tr w:rsidR="00D85DD6" w:rsidRPr="00176B7F" w:rsidTr="000749D5">
        <w:trPr>
          <w:trHeight w:val="20"/>
          <w:jc w:val="center"/>
        </w:trPr>
        <w:tc>
          <w:tcPr>
            <w:tcW w:w="5000" w:type="pct"/>
            <w:gridSpan w:val="10"/>
            <w:shd w:val="clear" w:color="auto" w:fill="FFFFFF" w:themeFill="background1"/>
            <w:vAlign w:val="center"/>
          </w:tcPr>
          <w:p w:rsidR="00D85DD6" w:rsidRPr="00176B7F" w:rsidRDefault="00D85DD6" w:rsidP="00D85DD6">
            <w:pPr>
              <w:spacing w:after="0" w:line="240" w:lineRule="auto"/>
              <w:rPr>
                <w:rFonts w:ascii="Arial" w:eastAsia="Times New Roman" w:hAnsi="Arial" w:cs="Arial"/>
                <w:b/>
                <w:sz w:val="17"/>
                <w:szCs w:val="17"/>
              </w:rPr>
            </w:pPr>
            <w:r w:rsidRPr="00176B7F">
              <w:rPr>
                <w:rFonts w:ascii="Arial" w:eastAsia="Times New Roman" w:hAnsi="Arial" w:cs="Arial"/>
                <w:b/>
                <w:sz w:val="17"/>
                <w:szCs w:val="17"/>
              </w:rPr>
              <w:t xml:space="preserve">Redni broj i naziv programa (mjere) (prenosi se iz tabele A1): </w:t>
            </w:r>
          </w:p>
          <w:p w:rsidR="00D85DD6" w:rsidRPr="00066CCD" w:rsidRDefault="00066CCD" w:rsidP="00D85DD6">
            <w:pPr>
              <w:spacing w:after="0" w:line="240" w:lineRule="auto"/>
              <w:rPr>
                <w:rFonts w:ascii="Arial" w:eastAsia="Times New Roman" w:hAnsi="Arial" w:cs="Arial"/>
                <w:b/>
                <w:bCs/>
                <w:sz w:val="17"/>
                <w:szCs w:val="17"/>
              </w:rPr>
            </w:pPr>
            <w:r w:rsidRPr="00066CCD">
              <w:rPr>
                <w:rFonts w:ascii="Arial" w:hAnsi="Arial" w:cs="Arial"/>
                <w:b/>
                <w:sz w:val="17"/>
                <w:szCs w:val="17"/>
              </w:rPr>
              <w:t>5. Promocija turističke i kulturne ponude općine Bosanski Petrovac</w:t>
            </w:r>
          </w:p>
        </w:tc>
      </w:tr>
      <w:tr w:rsidR="00D85DD6" w:rsidRPr="00176B7F" w:rsidTr="000749D5">
        <w:trPr>
          <w:trHeight w:val="322"/>
          <w:jc w:val="center"/>
        </w:trPr>
        <w:tc>
          <w:tcPr>
            <w:tcW w:w="5000" w:type="pct"/>
            <w:gridSpan w:val="10"/>
            <w:shd w:val="clear" w:color="auto" w:fill="FFFFFF" w:themeFill="background1"/>
            <w:vAlign w:val="center"/>
          </w:tcPr>
          <w:p w:rsidR="00D85DD6" w:rsidRPr="00176B7F" w:rsidRDefault="00D85DD6" w:rsidP="00066CCD">
            <w:pPr>
              <w:spacing w:after="0" w:line="240" w:lineRule="auto"/>
              <w:rPr>
                <w:rFonts w:ascii="Arial" w:eastAsia="Times New Roman" w:hAnsi="Arial" w:cs="Arial"/>
                <w:b/>
                <w:sz w:val="17"/>
                <w:szCs w:val="17"/>
              </w:rPr>
            </w:pPr>
            <w:r w:rsidRPr="00176B7F">
              <w:rPr>
                <w:rFonts w:ascii="Arial" w:eastAsia="Times New Roman" w:hAnsi="Arial" w:cs="Arial"/>
                <w:b/>
                <w:sz w:val="17"/>
                <w:szCs w:val="17"/>
              </w:rPr>
              <w:t>Naziv strateškog dokumenta, oznaka strateškog cilja, prioriteta i mjere koja je preuzeta kao program:</w:t>
            </w:r>
            <w:r w:rsidRPr="00EC2647">
              <w:rPr>
                <w:rFonts w:ascii="Arial" w:eastAsia="Times New Roman" w:hAnsi="Arial" w:cs="Arial"/>
                <w:b/>
                <w:sz w:val="17"/>
                <w:szCs w:val="17"/>
              </w:rPr>
              <w:t xml:space="preserve"> Strategija razvoja JLS Bosanski Petrovac za 2021 do 2027 godine</w:t>
            </w:r>
            <w:r>
              <w:rPr>
                <w:rFonts w:ascii="Arial" w:eastAsia="Times New Roman" w:hAnsi="Arial" w:cs="Arial"/>
                <w:b/>
                <w:sz w:val="17"/>
                <w:szCs w:val="17"/>
              </w:rPr>
              <w:t>,</w:t>
            </w:r>
            <w:r w:rsidRPr="00EC2647">
              <w:rPr>
                <w:rFonts w:ascii="Arial" w:eastAsia="Times New Roman" w:hAnsi="Arial" w:cs="Arial"/>
                <w:b/>
                <w:sz w:val="17"/>
                <w:szCs w:val="17"/>
              </w:rPr>
              <w:t>SC: 1.</w:t>
            </w:r>
            <w:r w:rsidR="00066CCD">
              <w:rPr>
                <w:rFonts w:ascii="Arial" w:eastAsia="Times New Roman" w:hAnsi="Arial" w:cs="Arial"/>
                <w:b/>
                <w:sz w:val="17"/>
                <w:szCs w:val="17"/>
              </w:rPr>
              <w:t>Prioritet 1.3</w:t>
            </w:r>
            <w:r w:rsidRPr="00EC2647">
              <w:rPr>
                <w:rFonts w:ascii="Arial" w:eastAsia="Times New Roman" w:hAnsi="Arial" w:cs="Arial"/>
                <w:b/>
                <w:sz w:val="17"/>
                <w:szCs w:val="17"/>
              </w:rPr>
              <w:t xml:space="preserve">. </w:t>
            </w:r>
            <w:r w:rsidR="00066CCD">
              <w:rPr>
                <w:rFonts w:cs="Calibri"/>
                <w:b/>
                <w:sz w:val="20"/>
                <w:szCs w:val="20"/>
              </w:rPr>
              <w:t>Efektuiranje turističkih potencijala na području općine</w:t>
            </w:r>
            <w:r w:rsidR="007A458D">
              <w:rPr>
                <w:rFonts w:cs="Calibri"/>
                <w:b/>
                <w:sz w:val="20"/>
                <w:szCs w:val="20"/>
              </w:rPr>
              <w:t>,</w:t>
            </w:r>
            <w:r w:rsidR="00066CCD">
              <w:rPr>
                <w:rFonts w:ascii="Arial" w:eastAsia="Times New Roman" w:hAnsi="Arial" w:cs="Arial"/>
                <w:b/>
                <w:sz w:val="17"/>
                <w:szCs w:val="17"/>
              </w:rPr>
              <w:t xml:space="preserve"> Mjera 1.3.1</w:t>
            </w:r>
            <w:r>
              <w:rPr>
                <w:rFonts w:ascii="Arial" w:eastAsia="Times New Roman" w:hAnsi="Arial" w:cs="Arial"/>
                <w:b/>
                <w:sz w:val="17"/>
                <w:szCs w:val="17"/>
              </w:rPr>
              <w:t xml:space="preserve">. </w:t>
            </w:r>
            <w:r w:rsidR="00066CCD" w:rsidRPr="00066CCD">
              <w:rPr>
                <w:rFonts w:ascii="Arial" w:hAnsi="Arial" w:cs="Arial"/>
                <w:b/>
                <w:sz w:val="17"/>
                <w:szCs w:val="17"/>
              </w:rPr>
              <w:t>Promocija turističke i kulturne ponude općine Bosanski Petrovac</w:t>
            </w:r>
          </w:p>
        </w:tc>
      </w:tr>
      <w:tr w:rsidR="00D85DD6" w:rsidRPr="00176B7F" w:rsidTr="007A458D">
        <w:trPr>
          <w:trHeight w:val="20"/>
          <w:jc w:val="center"/>
        </w:trPr>
        <w:tc>
          <w:tcPr>
            <w:tcW w:w="1119" w:type="pct"/>
            <w:vMerge w:val="restart"/>
            <w:shd w:val="clear" w:color="auto" w:fill="D0CECE" w:themeFill="background2" w:themeFillShade="E6"/>
            <w:vAlign w:val="center"/>
          </w:tcPr>
          <w:p w:rsidR="00D85DD6" w:rsidRPr="00176B7F" w:rsidRDefault="00D85DD6" w:rsidP="00D85DD6">
            <w:pPr>
              <w:spacing w:after="0" w:line="240" w:lineRule="auto"/>
              <w:jc w:val="center"/>
              <w:rPr>
                <w:rFonts w:ascii="Arial" w:eastAsia="Times New Roman" w:hAnsi="Arial" w:cs="Arial"/>
                <w:b/>
                <w:sz w:val="17"/>
                <w:szCs w:val="17"/>
              </w:rPr>
            </w:pPr>
            <w:r w:rsidRPr="00176B7F">
              <w:rPr>
                <w:rFonts w:ascii="Arial" w:eastAsia="Times New Roman" w:hAnsi="Arial" w:cs="Arial"/>
                <w:b/>
                <w:sz w:val="17"/>
                <w:szCs w:val="17"/>
              </w:rPr>
              <w:t>Naziv aktivnosti/projekta</w:t>
            </w:r>
          </w:p>
          <w:p w:rsidR="00D85DD6" w:rsidRPr="00176B7F" w:rsidRDefault="00D85DD6" w:rsidP="00D85DD6">
            <w:pPr>
              <w:spacing w:after="0" w:line="240" w:lineRule="auto"/>
              <w:jc w:val="center"/>
              <w:rPr>
                <w:rFonts w:ascii="Arial" w:eastAsia="Times New Roman" w:hAnsi="Arial" w:cs="Arial"/>
                <w:b/>
                <w:sz w:val="17"/>
                <w:szCs w:val="17"/>
              </w:rPr>
            </w:pPr>
          </w:p>
        </w:tc>
        <w:tc>
          <w:tcPr>
            <w:tcW w:w="487" w:type="pct"/>
            <w:vMerge w:val="restart"/>
            <w:shd w:val="clear" w:color="auto" w:fill="D0CECE" w:themeFill="background2" w:themeFillShade="E6"/>
            <w:vAlign w:val="center"/>
          </w:tcPr>
          <w:p w:rsidR="00D85DD6" w:rsidRPr="00176B7F" w:rsidRDefault="00D85DD6" w:rsidP="00D85DD6">
            <w:pPr>
              <w:spacing w:after="0" w:line="240" w:lineRule="auto"/>
              <w:jc w:val="center"/>
              <w:rPr>
                <w:rFonts w:ascii="Arial" w:eastAsia="Times New Roman" w:hAnsi="Arial" w:cs="Arial"/>
                <w:b/>
                <w:sz w:val="17"/>
                <w:szCs w:val="17"/>
              </w:rPr>
            </w:pPr>
            <w:r w:rsidRPr="00176B7F">
              <w:rPr>
                <w:rFonts w:ascii="Arial" w:eastAsia="Times New Roman" w:hAnsi="Arial" w:cs="Arial"/>
                <w:b/>
                <w:sz w:val="17"/>
                <w:szCs w:val="17"/>
              </w:rPr>
              <w:t xml:space="preserve">Rok izvršenja </w:t>
            </w:r>
          </w:p>
        </w:tc>
        <w:tc>
          <w:tcPr>
            <w:tcW w:w="633" w:type="pct"/>
            <w:vMerge w:val="restart"/>
            <w:shd w:val="clear" w:color="auto" w:fill="D0CECE" w:themeFill="background2" w:themeFillShade="E6"/>
            <w:vAlign w:val="center"/>
          </w:tcPr>
          <w:p w:rsidR="00D85DD6" w:rsidRPr="00176B7F" w:rsidRDefault="00D85DD6" w:rsidP="00D85DD6">
            <w:pPr>
              <w:spacing w:after="0" w:line="240" w:lineRule="auto"/>
              <w:jc w:val="center"/>
              <w:rPr>
                <w:rFonts w:ascii="Arial" w:eastAsia="Times New Roman" w:hAnsi="Arial" w:cs="Arial"/>
                <w:b/>
                <w:sz w:val="17"/>
                <w:szCs w:val="17"/>
              </w:rPr>
            </w:pPr>
            <w:r w:rsidRPr="00176B7F">
              <w:rPr>
                <w:rFonts w:ascii="Arial" w:eastAsia="Times New Roman" w:hAnsi="Arial" w:cs="Arial"/>
                <w:b/>
                <w:sz w:val="17"/>
                <w:szCs w:val="17"/>
              </w:rPr>
              <w:t>Očekivani rezultat aktivnosti/projekta</w:t>
            </w:r>
          </w:p>
        </w:tc>
        <w:tc>
          <w:tcPr>
            <w:tcW w:w="536" w:type="pct"/>
            <w:vMerge w:val="restart"/>
            <w:shd w:val="clear" w:color="auto" w:fill="D0CECE" w:themeFill="background2" w:themeFillShade="E6"/>
            <w:vAlign w:val="center"/>
          </w:tcPr>
          <w:p w:rsidR="00D85DD6" w:rsidRPr="00176B7F" w:rsidRDefault="00D85DD6" w:rsidP="00D85DD6">
            <w:pPr>
              <w:spacing w:after="0" w:line="240" w:lineRule="auto"/>
              <w:jc w:val="center"/>
              <w:rPr>
                <w:rFonts w:ascii="Arial" w:eastAsia="Times New Roman" w:hAnsi="Arial" w:cs="Arial"/>
                <w:i/>
                <w:sz w:val="17"/>
                <w:szCs w:val="17"/>
              </w:rPr>
            </w:pPr>
            <w:r w:rsidRPr="00176B7F">
              <w:rPr>
                <w:rFonts w:ascii="Arial" w:eastAsia="Times New Roman" w:hAnsi="Arial" w:cs="Arial"/>
                <w:b/>
                <w:sz w:val="17"/>
                <w:szCs w:val="17"/>
              </w:rPr>
              <w:t>Nosilac</w:t>
            </w:r>
          </w:p>
          <w:p w:rsidR="00D85DD6" w:rsidRPr="00176B7F" w:rsidRDefault="00D85DD6" w:rsidP="00D85DD6">
            <w:pPr>
              <w:spacing w:after="0" w:line="240" w:lineRule="auto"/>
              <w:jc w:val="center"/>
              <w:rPr>
                <w:rFonts w:ascii="Arial" w:eastAsia="Times New Roman" w:hAnsi="Arial" w:cs="Arial"/>
                <w:i/>
                <w:sz w:val="17"/>
                <w:szCs w:val="17"/>
              </w:rPr>
            </w:pPr>
            <w:r w:rsidRPr="00176B7F">
              <w:rPr>
                <w:rFonts w:ascii="Arial" w:eastAsia="Times New Roman" w:hAnsi="Arial" w:cs="Arial"/>
                <w:i/>
                <w:sz w:val="17"/>
                <w:szCs w:val="17"/>
              </w:rPr>
              <w:t>(najmanji organizacioni dio)</w:t>
            </w:r>
          </w:p>
        </w:tc>
        <w:tc>
          <w:tcPr>
            <w:tcW w:w="194" w:type="pct"/>
            <w:vMerge w:val="restart"/>
            <w:shd w:val="clear" w:color="auto" w:fill="D0CECE" w:themeFill="background2" w:themeFillShade="E6"/>
            <w:vAlign w:val="center"/>
          </w:tcPr>
          <w:p w:rsidR="00D85DD6" w:rsidRPr="00176B7F" w:rsidRDefault="00D85DD6" w:rsidP="00D85DD6">
            <w:pPr>
              <w:spacing w:after="0" w:line="240" w:lineRule="auto"/>
              <w:jc w:val="center"/>
              <w:rPr>
                <w:rFonts w:ascii="Arial" w:eastAsia="Times New Roman" w:hAnsi="Arial" w:cs="Arial"/>
                <w:sz w:val="17"/>
                <w:szCs w:val="17"/>
              </w:rPr>
            </w:pPr>
            <w:r w:rsidRPr="00176B7F">
              <w:rPr>
                <w:rFonts w:ascii="Arial" w:eastAsia="Times New Roman" w:hAnsi="Arial" w:cs="Arial"/>
                <w:b/>
                <w:sz w:val="17"/>
                <w:szCs w:val="17"/>
              </w:rPr>
              <w:t>PJI</w:t>
            </w:r>
            <w:r w:rsidRPr="00176B7F">
              <w:rPr>
                <w:rFonts w:ascii="Arial" w:eastAsia="Times New Roman" w:hAnsi="Arial" w:cs="Arial"/>
                <w:b/>
                <w:sz w:val="17"/>
                <w:szCs w:val="17"/>
                <w:vertAlign w:val="superscript"/>
              </w:rPr>
              <w:t>2</w:t>
            </w:r>
          </w:p>
        </w:tc>
        <w:tc>
          <w:tcPr>
            <w:tcW w:w="293" w:type="pct"/>
            <w:shd w:val="clear" w:color="auto" w:fill="D0CECE" w:themeFill="background2" w:themeFillShade="E6"/>
            <w:vAlign w:val="center"/>
          </w:tcPr>
          <w:p w:rsidR="00D85DD6" w:rsidRPr="00176B7F" w:rsidRDefault="00D85DD6" w:rsidP="00D85DD6">
            <w:pPr>
              <w:spacing w:after="0" w:line="240" w:lineRule="auto"/>
              <w:jc w:val="center"/>
              <w:rPr>
                <w:rFonts w:ascii="Arial" w:eastAsia="Times New Roman" w:hAnsi="Arial" w:cs="Arial"/>
                <w:sz w:val="17"/>
                <w:szCs w:val="17"/>
              </w:rPr>
            </w:pPr>
            <w:r w:rsidRPr="00176B7F">
              <w:rPr>
                <w:rFonts w:ascii="Arial" w:eastAsia="Times New Roman" w:hAnsi="Arial" w:cs="Arial"/>
                <w:b/>
                <w:sz w:val="17"/>
                <w:szCs w:val="17"/>
              </w:rPr>
              <w:t>Usvaja se</w:t>
            </w:r>
            <w:r w:rsidRPr="00176B7F">
              <w:rPr>
                <w:rFonts w:ascii="Arial" w:eastAsia="Times New Roman" w:hAnsi="Arial" w:cs="Arial"/>
                <w:b/>
                <w:sz w:val="17"/>
                <w:szCs w:val="17"/>
                <w:vertAlign w:val="superscript"/>
              </w:rPr>
              <w:t>3</w:t>
            </w:r>
          </w:p>
        </w:tc>
        <w:tc>
          <w:tcPr>
            <w:tcW w:w="1738" w:type="pct"/>
            <w:gridSpan w:val="4"/>
            <w:shd w:val="clear" w:color="auto" w:fill="D0CECE" w:themeFill="background2" w:themeFillShade="E6"/>
            <w:vAlign w:val="center"/>
          </w:tcPr>
          <w:p w:rsidR="00D85DD6" w:rsidRPr="00176B7F" w:rsidRDefault="00D85DD6" w:rsidP="00D85DD6">
            <w:pPr>
              <w:spacing w:after="0" w:line="240" w:lineRule="auto"/>
              <w:jc w:val="center"/>
              <w:rPr>
                <w:rFonts w:ascii="Arial" w:eastAsia="Times New Roman" w:hAnsi="Arial" w:cs="Arial"/>
                <w:b/>
                <w:bCs/>
                <w:sz w:val="17"/>
                <w:szCs w:val="17"/>
              </w:rPr>
            </w:pPr>
            <w:r w:rsidRPr="00176B7F">
              <w:rPr>
                <w:rFonts w:ascii="Arial" w:eastAsia="Times New Roman" w:hAnsi="Arial" w:cs="Arial"/>
                <w:b/>
                <w:bCs/>
                <w:sz w:val="17"/>
                <w:szCs w:val="17"/>
              </w:rPr>
              <w:t xml:space="preserve">Izvori i iznosi planiranih finansijskih </w:t>
            </w:r>
          </w:p>
          <w:p w:rsidR="00D85DD6" w:rsidRPr="00176B7F" w:rsidRDefault="00D85DD6" w:rsidP="00D85DD6">
            <w:pPr>
              <w:spacing w:after="0" w:line="240" w:lineRule="auto"/>
              <w:jc w:val="center"/>
              <w:rPr>
                <w:rFonts w:ascii="Arial" w:eastAsia="Times New Roman" w:hAnsi="Arial" w:cs="Arial"/>
                <w:sz w:val="17"/>
                <w:szCs w:val="17"/>
              </w:rPr>
            </w:pPr>
            <w:r w:rsidRPr="00176B7F">
              <w:rPr>
                <w:rFonts w:ascii="Arial" w:eastAsia="Times New Roman" w:hAnsi="Arial" w:cs="Arial"/>
                <w:b/>
                <w:bCs/>
                <w:sz w:val="17"/>
                <w:szCs w:val="17"/>
              </w:rPr>
              <w:t>sredstava u mil. KM</w:t>
            </w:r>
          </w:p>
        </w:tc>
      </w:tr>
      <w:tr w:rsidR="000749D5" w:rsidRPr="00176B7F" w:rsidTr="007A458D">
        <w:trPr>
          <w:trHeight w:val="781"/>
          <w:jc w:val="center"/>
        </w:trPr>
        <w:tc>
          <w:tcPr>
            <w:tcW w:w="1119" w:type="pct"/>
            <w:vMerge/>
            <w:shd w:val="clear" w:color="auto" w:fill="D0CECE" w:themeFill="background2" w:themeFillShade="E6"/>
            <w:vAlign w:val="center"/>
          </w:tcPr>
          <w:p w:rsidR="00D85DD6" w:rsidRPr="00176B7F" w:rsidRDefault="00D85DD6" w:rsidP="00D85DD6">
            <w:pPr>
              <w:spacing w:after="0" w:line="240" w:lineRule="auto"/>
              <w:jc w:val="center"/>
              <w:rPr>
                <w:rFonts w:ascii="Arial" w:eastAsia="Times New Roman" w:hAnsi="Arial" w:cs="Arial"/>
                <w:sz w:val="17"/>
                <w:szCs w:val="17"/>
              </w:rPr>
            </w:pPr>
          </w:p>
        </w:tc>
        <w:tc>
          <w:tcPr>
            <w:tcW w:w="487" w:type="pct"/>
            <w:vMerge/>
            <w:shd w:val="clear" w:color="auto" w:fill="D0CECE" w:themeFill="background2" w:themeFillShade="E6"/>
            <w:vAlign w:val="center"/>
          </w:tcPr>
          <w:p w:rsidR="00D85DD6" w:rsidRPr="00176B7F" w:rsidRDefault="00D85DD6" w:rsidP="00D85DD6">
            <w:pPr>
              <w:spacing w:after="0" w:line="240" w:lineRule="auto"/>
              <w:jc w:val="center"/>
              <w:rPr>
                <w:rFonts w:ascii="Arial" w:eastAsia="Times New Roman" w:hAnsi="Arial" w:cs="Arial"/>
                <w:sz w:val="17"/>
                <w:szCs w:val="17"/>
              </w:rPr>
            </w:pPr>
          </w:p>
        </w:tc>
        <w:tc>
          <w:tcPr>
            <w:tcW w:w="633" w:type="pct"/>
            <w:vMerge/>
            <w:shd w:val="clear" w:color="auto" w:fill="D0CECE" w:themeFill="background2" w:themeFillShade="E6"/>
            <w:vAlign w:val="center"/>
          </w:tcPr>
          <w:p w:rsidR="00D85DD6" w:rsidRPr="00176B7F" w:rsidRDefault="00D85DD6" w:rsidP="00D85DD6">
            <w:pPr>
              <w:spacing w:after="0" w:line="240" w:lineRule="auto"/>
              <w:jc w:val="center"/>
              <w:rPr>
                <w:rFonts w:ascii="Arial" w:eastAsia="Times New Roman" w:hAnsi="Arial" w:cs="Arial"/>
                <w:b/>
                <w:sz w:val="17"/>
                <w:szCs w:val="17"/>
              </w:rPr>
            </w:pPr>
          </w:p>
        </w:tc>
        <w:tc>
          <w:tcPr>
            <w:tcW w:w="536" w:type="pct"/>
            <w:vMerge/>
            <w:shd w:val="clear" w:color="auto" w:fill="D0CECE" w:themeFill="background2" w:themeFillShade="E6"/>
            <w:vAlign w:val="center"/>
          </w:tcPr>
          <w:p w:rsidR="00D85DD6" w:rsidRPr="00176B7F" w:rsidRDefault="00D85DD6" w:rsidP="00D85DD6">
            <w:pPr>
              <w:spacing w:after="0" w:line="240" w:lineRule="auto"/>
              <w:jc w:val="center"/>
              <w:rPr>
                <w:rFonts w:ascii="Arial" w:eastAsia="Times New Roman" w:hAnsi="Arial" w:cs="Arial"/>
                <w:b/>
                <w:sz w:val="17"/>
                <w:szCs w:val="17"/>
              </w:rPr>
            </w:pPr>
          </w:p>
        </w:tc>
        <w:tc>
          <w:tcPr>
            <w:tcW w:w="194" w:type="pct"/>
            <w:vMerge/>
            <w:shd w:val="clear" w:color="auto" w:fill="D0CECE" w:themeFill="background2" w:themeFillShade="E6"/>
            <w:vAlign w:val="center"/>
          </w:tcPr>
          <w:p w:rsidR="00D85DD6" w:rsidRPr="00176B7F" w:rsidRDefault="00D85DD6" w:rsidP="00D85DD6">
            <w:pPr>
              <w:spacing w:after="0" w:line="240" w:lineRule="auto"/>
              <w:jc w:val="center"/>
              <w:rPr>
                <w:rFonts w:ascii="Arial" w:eastAsia="Times New Roman" w:hAnsi="Arial" w:cs="Arial"/>
                <w:bCs/>
                <w:sz w:val="17"/>
                <w:szCs w:val="17"/>
              </w:rPr>
            </w:pPr>
          </w:p>
        </w:tc>
        <w:tc>
          <w:tcPr>
            <w:tcW w:w="293" w:type="pct"/>
            <w:shd w:val="clear" w:color="auto" w:fill="D0CECE" w:themeFill="background2" w:themeFillShade="E6"/>
            <w:vAlign w:val="center"/>
          </w:tcPr>
          <w:p w:rsidR="000749D5" w:rsidRDefault="00D85DD6" w:rsidP="00D85DD6">
            <w:pPr>
              <w:spacing w:after="0" w:line="240" w:lineRule="auto"/>
              <w:jc w:val="center"/>
              <w:rPr>
                <w:rFonts w:ascii="Arial" w:eastAsia="Times New Roman" w:hAnsi="Arial" w:cs="Arial"/>
                <w:spacing w:val="-2"/>
                <w:sz w:val="17"/>
                <w:szCs w:val="17"/>
              </w:rPr>
            </w:pPr>
            <w:r w:rsidRPr="00176B7F">
              <w:rPr>
                <w:rFonts w:ascii="Arial" w:eastAsia="Times New Roman" w:hAnsi="Arial" w:cs="Arial"/>
                <w:spacing w:val="-2"/>
                <w:sz w:val="17"/>
                <w:szCs w:val="17"/>
              </w:rPr>
              <w:t>(Da/</w:t>
            </w:r>
          </w:p>
          <w:p w:rsidR="00D85DD6" w:rsidRPr="00176B7F" w:rsidRDefault="00D85DD6" w:rsidP="00D85DD6">
            <w:pPr>
              <w:spacing w:after="0" w:line="240" w:lineRule="auto"/>
              <w:jc w:val="center"/>
              <w:rPr>
                <w:rFonts w:ascii="Arial" w:eastAsia="Times New Roman" w:hAnsi="Arial" w:cs="Arial"/>
                <w:bCs/>
                <w:spacing w:val="-2"/>
                <w:sz w:val="17"/>
                <w:szCs w:val="17"/>
              </w:rPr>
            </w:pPr>
            <w:r w:rsidRPr="00176B7F">
              <w:rPr>
                <w:rFonts w:ascii="Arial" w:eastAsia="Times New Roman" w:hAnsi="Arial" w:cs="Arial"/>
                <w:spacing w:val="-2"/>
                <w:sz w:val="17"/>
                <w:szCs w:val="17"/>
              </w:rPr>
              <w:t>Ne)</w:t>
            </w:r>
          </w:p>
        </w:tc>
        <w:tc>
          <w:tcPr>
            <w:tcW w:w="681" w:type="pct"/>
            <w:shd w:val="clear" w:color="auto" w:fill="D0CECE" w:themeFill="background2" w:themeFillShade="E6"/>
            <w:vAlign w:val="center"/>
          </w:tcPr>
          <w:p w:rsidR="00D85DD6" w:rsidRPr="00176B7F" w:rsidRDefault="00D85DD6" w:rsidP="00D85DD6">
            <w:pPr>
              <w:spacing w:after="0" w:line="240" w:lineRule="auto"/>
              <w:jc w:val="center"/>
              <w:rPr>
                <w:rFonts w:ascii="Arial" w:eastAsia="Times New Roman" w:hAnsi="Arial" w:cs="Arial"/>
                <w:bCs/>
                <w:sz w:val="17"/>
                <w:szCs w:val="17"/>
              </w:rPr>
            </w:pPr>
            <w:r w:rsidRPr="00176B7F">
              <w:rPr>
                <w:rFonts w:ascii="Arial" w:eastAsia="Times New Roman" w:hAnsi="Arial" w:cs="Arial"/>
                <w:bCs/>
                <w:sz w:val="17"/>
                <w:szCs w:val="17"/>
              </w:rPr>
              <w:t>Izvori</w:t>
            </w:r>
          </w:p>
        </w:tc>
        <w:tc>
          <w:tcPr>
            <w:tcW w:w="341" w:type="pct"/>
            <w:shd w:val="clear" w:color="auto" w:fill="D0CECE" w:themeFill="background2" w:themeFillShade="E6"/>
            <w:vAlign w:val="center"/>
          </w:tcPr>
          <w:p w:rsidR="00D85DD6" w:rsidRPr="00176B7F" w:rsidRDefault="00D85DD6" w:rsidP="00D85DD6">
            <w:pPr>
              <w:spacing w:after="0" w:line="240" w:lineRule="auto"/>
              <w:jc w:val="center"/>
              <w:rPr>
                <w:rFonts w:ascii="Arial" w:eastAsia="Times New Roman" w:hAnsi="Arial" w:cs="Arial"/>
                <w:bCs/>
                <w:sz w:val="17"/>
                <w:szCs w:val="17"/>
              </w:rPr>
            </w:pPr>
            <w:r w:rsidRPr="00176B7F">
              <w:rPr>
                <w:rFonts w:ascii="Arial" w:eastAsia="Times New Roman" w:hAnsi="Arial" w:cs="Arial"/>
                <w:bCs/>
                <w:sz w:val="17"/>
                <w:szCs w:val="17"/>
              </w:rPr>
              <w:t>Godina 1</w:t>
            </w:r>
          </w:p>
        </w:tc>
        <w:tc>
          <w:tcPr>
            <w:tcW w:w="342" w:type="pct"/>
            <w:shd w:val="clear" w:color="auto" w:fill="D0CECE" w:themeFill="background2" w:themeFillShade="E6"/>
            <w:vAlign w:val="center"/>
          </w:tcPr>
          <w:p w:rsidR="00D85DD6" w:rsidRPr="00176B7F" w:rsidRDefault="00D85DD6" w:rsidP="00D85DD6">
            <w:pPr>
              <w:spacing w:after="0" w:line="240" w:lineRule="auto"/>
              <w:jc w:val="center"/>
              <w:rPr>
                <w:rFonts w:ascii="Arial" w:eastAsia="Times New Roman" w:hAnsi="Arial" w:cs="Arial"/>
                <w:sz w:val="17"/>
                <w:szCs w:val="17"/>
              </w:rPr>
            </w:pPr>
            <w:r w:rsidRPr="00176B7F">
              <w:rPr>
                <w:rFonts w:ascii="Arial" w:eastAsia="Times New Roman" w:hAnsi="Arial" w:cs="Arial"/>
                <w:bCs/>
                <w:sz w:val="17"/>
                <w:szCs w:val="17"/>
              </w:rPr>
              <w:t>Godina 2</w:t>
            </w:r>
          </w:p>
        </w:tc>
        <w:tc>
          <w:tcPr>
            <w:tcW w:w="374" w:type="pct"/>
            <w:shd w:val="clear" w:color="auto" w:fill="D0CECE" w:themeFill="background2" w:themeFillShade="E6"/>
            <w:vAlign w:val="center"/>
          </w:tcPr>
          <w:p w:rsidR="00D85DD6" w:rsidRPr="00176B7F" w:rsidRDefault="00D85DD6" w:rsidP="00D85DD6">
            <w:pPr>
              <w:spacing w:after="0" w:line="240" w:lineRule="auto"/>
              <w:jc w:val="center"/>
              <w:rPr>
                <w:rFonts w:ascii="Arial" w:eastAsia="Times New Roman" w:hAnsi="Arial" w:cs="Arial"/>
                <w:sz w:val="17"/>
                <w:szCs w:val="17"/>
              </w:rPr>
            </w:pPr>
            <w:r w:rsidRPr="00176B7F">
              <w:rPr>
                <w:rFonts w:ascii="Arial" w:eastAsia="Times New Roman" w:hAnsi="Arial" w:cs="Arial"/>
                <w:bCs/>
                <w:sz w:val="17"/>
                <w:szCs w:val="17"/>
              </w:rPr>
              <w:t>Godina 3</w:t>
            </w:r>
          </w:p>
        </w:tc>
      </w:tr>
      <w:tr w:rsidR="00EC2BD7" w:rsidRPr="00176B7F" w:rsidTr="007A458D">
        <w:trPr>
          <w:trHeight w:val="20"/>
          <w:jc w:val="center"/>
        </w:trPr>
        <w:tc>
          <w:tcPr>
            <w:tcW w:w="1119" w:type="pct"/>
            <w:vMerge w:val="restart"/>
            <w:vAlign w:val="center"/>
          </w:tcPr>
          <w:p w:rsidR="00EC2BD7" w:rsidRPr="00176B7F" w:rsidRDefault="00EC2BD7" w:rsidP="00D85DD6">
            <w:pPr>
              <w:spacing w:after="0" w:line="240" w:lineRule="auto"/>
              <w:rPr>
                <w:rFonts w:ascii="Arial" w:eastAsia="Times New Roman" w:hAnsi="Arial" w:cs="Arial"/>
                <w:sz w:val="17"/>
                <w:szCs w:val="17"/>
              </w:rPr>
            </w:pPr>
            <w:r>
              <w:rPr>
                <w:rFonts w:ascii="Arial" w:eastAsia="Times New Roman" w:hAnsi="Arial" w:cs="Arial"/>
                <w:sz w:val="17"/>
                <w:szCs w:val="17"/>
              </w:rPr>
              <w:t>5.1. Manifestacije Bosanskog Petrovaca</w:t>
            </w:r>
          </w:p>
        </w:tc>
        <w:tc>
          <w:tcPr>
            <w:tcW w:w="487" w:type="pct"/>
            <w:vMerge w:val="restart"/>
            <w:tcBorders>
              <w:right w:val="single" w:sz="4" w:space="0" w:color="auto"/>
            </w:tcBorders>
            <w:shd w:val="clear" w:color="auto" w:fill="FFFFFF" w:themeFill="background1"/>
          </w:tcPr>
          <w:p w:rsidR="00EC2BD7" w:rsidRPr="00176B7F" w:rsidRDefault="00EC2BD7" w:rsidP="00D85DD6">
            <w:pPr>
              <w:spacing w:after="0" w:line="240" w:lineRule="auto"/>
              <w:jc w:val="center"/>
              <w:rPr>
                <w:rFonts w:ascii="Arial" w:eastAsia="Times New Roman" w:hAnsi="Arial" w:cs="Arial"/>
                <w:sz w:val="17"/>
                <w:szCs w:val="17"/>
              </w:rPr>
            </w:pPr>
            <w:r>
              <w:rPr>
                <w:rFonts w:ascii="Arial" w:eastAsia="Times New Roman" w:hAnsi="Arial" w:cs="Arial"/>
                <w:sz w:val="17"/>
                <w:szCs w:val="17"/>
              </w:rPr>
              <w:t>kontinuirano</w:t>
            </w:r>
          </w:p>
        </w:tc>
        <w:tc>
          <w:tcPr>
            <w:tcW w:w="633" w:type="pct"/>
            <w:vMerge w:val="restart"/>
          </w:tcPr>
          <w:p w:rsidR="00EC2BD7" w:rsidRPr="00176B7F" w:rsidRDefault="00EC2BD7" w:rsidP="007A458D">
            <w:pPr>
              <w:pStyle w:val="ListParagraph"/>
              <w:spacing w:after="0" w:line="240" w:lineRule="auto"/>
              <w:ind w:left="72"/>
              <w:jc w:val="center"/>
              <w:rPr>
                <w:rFonts w:ascii="Arial" w:eastAsia="Times New Roman" w:hAnsi="Arial" w:cs="Arial"/>
                <w:sz w:val="17"/>
                <w:szCs w:val="17"/>
              </w:rPr>
            </w:pPr>
            <w:r>
              <w:rPr>
                <w:rFonts w:ascii="Arial" w:eastAsia="Times New Roman" w:hAnsi="Arial" w:cs="Arial"/>
                <w:sz w:val="17"/>
                <w:szCs w:val="17"/>
              </w:rPr>
              <w:t>Organizovane godišnje manifestacije po planu i programu obilježavanja značajnih datuma za općinu. Uspješno prezentirani tradicionalni zanati, kućne radinosti, poljoprivredno-prehrabeni proizvodi te različite turističke i kulturne atrakcije na području općine</w:t>
            </w:r>
          </w:p>
        </w:tc>
        <w:tc>
          <w:tcPr>
            <w:tcW w:w="536" w:type="pct"/>
            <w:vMerge w:val="restart"/>
            <w:shd w:val="clear" w:color="auto" w:fill="auto"/>
          </w:tcPr>
          <w:p w:rsidR="00EC2BD7" w:rsidRPr="00176B7F" w:rsidRDefault="00EC2BD7" w:rsidP="00D85DD6">
            <w:pPr>
              <w:autoSpaceDE w:val="0"/>
              <w:autoSpaceDN w:val="0"/>
              <w:adjustRightInd w:val="0"/>
              <w:spacing w:after="0" w:line="240" w:lineRule="auto"/>
              <w:jc w:val="center"/>
              <w:rPr>
                <w:rFonts w:ascii="Arial" w:eastAsia="Times New Roman" w:hAnsi="Arial" w:cs="Arial"/>
                <w:sz w:val="17"/>
                <w:szCs w:val="17"/>
              </w:rPr>
            </w:pPr>
            <w:r>
              <w:rPr>
                <w:rFonts w:ascii="Arial" w:eastAsia="Times New Roman" w:hAnsi="Arial" w:cs="Arial"/>
                <w:sz w:val="17"/>
                <w:szCs w:val="17"/>
              </w:rPr>
              <w:t>JU Centar za kulturu i obrazovanje i kabinet načelnika</w:t>
            </w:r>
          </w:p>
        </w:tc>
        <w:tc>
          <w:tcPr>
            <w:tcW w:w="194" w:type="pct"/>
            <w:vMerge w:val="restart"/>
            <w:shd w:val="clear" w:color="auto" w:fill="FFFFFF" w:themeFill="background1"/>
          </w:tcPr>
          <w:p w:rsidR="00EC2BD7" w:rsidRPr="00176B7F" w:rsidRDefault="00EC2BD7" w:rsidP="00D85DD6">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ne</w:t>
            </w:r>
          </w:p>
        </w:tc>
        <w:tc>
          <w:tcPr>
            <w:tcW w:w="293" w:type="pct"/>
            <w:vMerge w:val="restart"/>
            <w:shd w:val="clear" w:color="auto" w:fill="FFFFFF" w:themeFill="background1"/>
          </w:tcPr>
          <w:p w:rsidR="00EC2BD7" w:rsidRPr="00176B7F" w:rsidRDefault="00EE560D" w:rsidP="00D85DD6">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ne</w:t>
            </w:r>
          </w:p>
        </w:tc>
        <w:tc>
          <w:tcPr>
            <w:tcW w:w="681" w:type="pct"/>
            <w:shd w:val="clear" w:color="auto" w:fill="FFFFFF" w:themeFill="background1"/>
            <w:vAlign w:val="center"/>
          </w:tcPr>
          <w:p w:rsidR="00EC2BD7" w:rsidRPr="00176B7F" w:rsidRDefault="00EC2BD7" w:rsidP="00D85DD6">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1" w:type="pct"/>
            <w:shd w:val="clear" w:color="auto" w:fill="FFFFFF" w:themeFill="background1"/>
            <w:vAlign w:val="center"/>
          </w:tcPr>
          <w:p w:rsidR="00EC2BD7" w:rsidRPr="00176B7F" w:rsidRDefault="0051495A" w:rsidP="00DE1E99">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w:t>
            </w:r>
            <w:r w:rsidR="0052554A">
              <w:rPr>
                <w:rFonts w:ascii="Arial" w:eastAsia="Times New Roman" w:hAnsi="Arial" w:cs="Arial"/>
                <w:b/>
                <w:bCs/>
                <w:sz w:val="17"/>
                <w:szCs w:val="17"/>
              </w:rPr>
              <w:t>0</w:t>
            </w:r>
            <w:r w:rsidR="00EC2BD7">
              <w:rPr>
                <w:rFonts w:ascii="Arial" w:eastAsia="Times New Roman" w:hAnsi="Arial" w:cs="Arial"/>
                <w:b/>
                <w:bCs/>
                <w:sz w:val="17"/>
                <w:szCs w:val="17"/>
              </w:rPr>
              <w:t>.000</w:t>
            </w:r>
          </w:p>
        </w:tc>
        <w:tc>
          <w:tcPr>
            <w:tcW w:w="342" w:type="pct"/>
            <w:shd w:val="clear" w:color="auto" w:fill="FFFFFF" w:themeFill="background1"/>
            <w:vAlign w:val="center"/>
          </w:tcPr>
          <w:p w:rsidR="00EC2BD7" w:rsidRPr="00176B7F" w:rsidRDefault="0051495A" w:rsidP="00DE1E99">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w:t>
            </w:r>
            <w:r w:rsidR="0052554A">
              <w:rPr>
                <w:rFonts w:ascii="Arial" w:eastAsia="Times New Roman" w:hAnsi="Arial" w:cs="Arial"/>
                <w:b/>
                <w:bCs/>
                <w:sz w:val="17"/>
                <w:szCs w:val="17"/>
              </w:rPr>
              <w:t>0</w:t>
            </w:r>
            <w:r w:rsidR="00EC2BD7">
              <w:rPr>
                <w:rFonts w:ascii="Arial" w:eastAsia="Times New Roman" w:hAnsi="Arial" w:cs="Arial"/>
                <w:b/>
                <w:bCs/>
                <w:sz w:val="17"/>
                <w:szCs w:val="17"/>
              </w:rPr>
              <w:t>.000</w:t>
            </w:r>
          </w:p>
        </w:tc>
        <w:tc>
          <w:tcPr>
            <w:tcW w:w="374" w:type="pct"/>
            <w:shd w:val="clear" w:color="auto" w:fill="FFFFFF" w:themeFill="background1"/>
            <w:vAlign w:val="center"/>
          </w:tcPr>
          <w:p w:rsidR="00EC2BD7" w:rsidRPr="00176B7F" w:rsidRDefault="0051495A" w:rsidP="00DE1E99">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0</w:t>
            </w:r>
          </w:p>
        </w:tc>
      </w:tr>
      <w:tr w:rsidR="00EC2BD7" w:rsidRPr="00176B7F" w:rsidTr="007A458D">
        <w:trPr>
          <w:trHeight w:val="20"/>
          <w:jc w:val="center"/>
        </w:trPr>
        <w:tc>
          <w:tcPr>
            <w:tcW w:w="1119" w:type="pct"/>
            <w:vMerge/>
            <w:vAlign w:val="center"/>
          </w:tcPr>
          <w:p w:rsidR="00EC2BD7" w:rsidRPr="00176B7F" w:rsidRDefault="00EC2BD7" w:rsidP="00D85DD6">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EC2BD7" w:rsidRPr="00176B7F" w:rsidRDefault="00EC2BD7" w:rsidP="00D85DD6">
            <w:pPr>
              <w:spacing w:after="0" w:line="240" w:lineRule="auto"/>
              <w:jc w:val="center"/>
              <w:rPr>
                <w:rFonts w:ascii="Arial" w:eastAsia="Times New Roman" w:hAnsi="Arial" w:cs="Arial"/>
                <w:sz w:val="17"/>
                <w:szCs w:val="17"/>
              </w:rPr>
            </w:pPr>
          </w:p>
        </w:tc>
        <w:tc>
          <w:tcPr>
            <w:tcW w:w="633" w:type="pct"/>
            <w:vMerge/>
          </w:tcPr>
          <w:p w:rsidR="00EC2BD7" w:rsidRPr="00176B7F" w:rsidRDefault="00EC2BD7" w:rsidP="00D85DD6">
            <w:pPr>
              <w:spacing w:after="0" w:line="240" w:lineRule="auto"/>
              <w:jc w:val="center"/>
              <w:rPr>
                <w:rFonts w:ascii="Arial" w:eastAsia="Times New Roman" w:hAnsi="Arial" w:cs="Arial"/>
                <w:i/>
                <w:sz w:val="17"/>
                <w:szCs w:val="17"/>
              </w:rPr>
            </w:pPr>
          </w:p>
        </w:tc>
        <w:tc>
          <w:tcPr>
            <w:tcW w:w="536" w:type="pct"/>
            <w:vMerge/>
            <w:shd w:val="clear" w:color="auto" w:fill="auto"/>
          </w:tcPr>
          <w:p w:rsidR="00EC2BD7" w:rsidRPr="00176B7F" w:rsidRDefault="00EC2BD7" w:rsidP="00D85DD6">
            <w:pPr>
              <w:spacing w:after="0" w:line="240" w:lineRule="auto"/>
              <w:jc w:val="center"/>
              <w:rPr>
                <w:rFonts w:ascii="Arial" w:eastAsia="Times New Roman" w:hAnsi="Arial" w:cs="Arial"/>
                <w:i/>
                <w:sz w:val="17"/>
                <w:szCs w:val="17"/>
              </w:rPr>
            </w:pPr>
          </w:p>
        </w:tc>
        <w:tc>
          <w:tcPr>
            <w:tcW w:w="194" w:type="pct"/>
            <w:vMerge/>
            <w:shd w:val="clear" w:color="auto" w:fill="FFFFFF" w:themeFill="background1"/>
          </w:tcPr>
          <w:p w:rsidR="00EC2BD7" w:rsidRPr="00176B7F" w:rsidRDefault="00EC2BD7" w:rsidP="00D85DD6">
            <w:pPr>
              <w:spacing w:after="0" w:line="240" w:lineRule="auto"/>
              <w:jc w:val="center"/>
              <w:rPr>
                <w:rFonts w:ascii="Arial" w:eastAsia="Times New Roman" w:hAnsi="Arial" w:cs="Arial"/>
                <w:bCs/>
                <w:sz w:val="17"/>
                <w:szCs w:val="17"/>
              </w:rPr>
            </w:pPr>
          </w:p>
        </w:tc>
        <w:tc>
          <w:tcPr>
            <w:tcW w:w="293" w:type="pct"/>
            <w:vMerge/>
            <w:shd w:val="clear" w:color="auto" w:fill="FFFFFF" w:themeFill="background1"/>
          </w:tcPr>
          <w:p w:rsidR="00EC2BD7" w:rsidRPr="00176B7F" w:rsidRDefault="00EC2BD7" w:rsidP="00D85DD6">
            <w:pPr>
              <w:spacing w:after="0" w:line="240" w:lineRule="auto"/>
              <w:jc w:val="center"/>
              <w:rPr>
                <w:rFonts w:ascii="Arial" w:eastAsia="Times New Roman" w:hAnsi="Arial" w:cs="Arial"/>
                <w:bCs/>
                <w:sz w:val="17"/>
                <w:szCs w:val="17"/>
              </w:rPr>
            </w:pPr>
          </w:p>
        </w:tc>
        <w:tc>
          <w:tcPr>
            <w:tcW w:w="681" w:type="pct"/>
            <w:shd w:val="clear" w:color="auto" w:fill="FFFFFF" w:themeFill="background1"/>
            <w:vAlign w:val="center"/>
          </w:tcPr>
          <w:p w:rsidR="00EC2BD7" w:rsidRPr="00176B7F" w:rsidRDefault="00EC2BD7" w:rsidP="00D85DD6">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41" w:type="pct"/>
            <w:shd w:val="clear" w:color="auto" w:fill="FFFFFF" w:themeFill="background1"/>
            <w:vAlign w:val="center"/>
          </w:tcPr>
          <w:p w:rsidR="00EC2BD7" w:rsidRPr="00176B7F" w:rsidRDefault="00EC2BD7" w:rsidP="00DE1E99">
            <w:pPr>
              <w:spacing w:after="0" w:line="240" w:lineRule="auto"/>
              <w:jc w:val="center"/>
              <w:rPr>
                <w:rFonts w:ascii="Arial" w:eastAsia="Times New Roman" w:hAnsi="Arial" w:cs="Arial"/>
                <w:b/>
                <w:bCs/>
                <w:sz w:val="17"/>
                <w:szCs w:val="17"/>
              </w:rPr>
            </w:pPr>
          </w:p>
        </w:tc>
        <w:tc>
          <w:tcPr>
            <w:tcW w:w="342" w:type="pct"/>
            <w:shd w:val="clear" w:color="auto" w:fill="FFFFFF" w:themeFill="background1"/>
            <w:vAlign w:val="center"/>
          </w:tcPr>
          <w:p w:rsidR="00EC2BD7" w:rsidRPr="00176B7F" w:rsidRDefault="00EC2BD7" w:rsidP="00DE1E99">
            <w:pPr>
              <w:spacing w:after="0" w:line="240" w:lineRule="auto"/>
              <w:jc w:val="center"/>
              <w:rPr>
                <w:rFonts w:ascii="Arial" w:eastAsia="Times New Roman" w:hAnsi="Arial" w:cs="Arial"/>
                <w:b/>
                <w:bCs/>
                <w:sz w:val="17"/>
                <w:szCs w:val="17"/>
              </w:rPr>
            </w:pPr>
          </w:p>
        </w:tc>
        <w:tc>
          <w:tcPr>
            <w:tcW w:w="374" w:type="pct"/>
            <w:shd w:val="clear" w:color="auto" w:fill="FFFFFF" w:themeFill="background1"/>
            <w:vAlign w:val="center"/>
          </w:tcPr>
          <w:p w:rsidR="00EC2BD7" w:rsidRPr="00176B7F" w:rsidRDefault="00EC2BD7" w:rsidP="00DE1E99">
            <w:pPr>
              <w:spacing w:after="0" w:line="240" w:lineRule="auto"/>
              <w:jc w:val="center"/>
              <w:rPr>
                <w:rFonts w:ascii="Arial" w:eastAsia="Times New Roman" w:hAnsi="Arial" w:cs="Arial"/>
                <w:b/>
                <w:bCs/>
                <w:sz w:val="17"/>
                <w:szCs w:val="17"/>
              </w:rPr>
            </w:pPr>
          </w:p>
        </w:tc>
      </w:tr>
      <w:tr w:rsidR="00EC2BD7" w:rsidRPr="00176B7F" w:rsidTr="007A458D">
        <w:trPr>
          <w:trHeight w:val="20"/>
          <w:jc w:val="center"/>
        </w:trPr>
        <w:tc>
          <w:tcPr>
            <w:tcW w:w="1119" w:type="pct"/>
            <w:vMerge/>
            <w:vAlign w:val="center"/>
          </w:tcPr>
          <w:p w:rsidR="00EC2BD7" w:rsidRPr="00176B7F" w:rsidRDefault="00EC2BD7" w:rsidP="00D85DD6">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EC2BD7" w:rsidRPr="00176B7F" w:rsidRDefault="00EC2BD7" w:rsidP="00D85DD6">
            <w:pPr>
              <w:spacing w:after="0" w:line="240" w:lineRule="auto"/>
              <w:jc w:val="center"/>
              <w:rPr>
                <w:rFonts w:ascii="Arial" w:eastAsia="Times New Roman" w:hAnsi="Arial" w:cs="Arial"/>
                <w:sz w:val="17"/>
                <w:szCs w:val="17"/>
              </w:rPr>
            </w:pPr>
          </w:p>
        </w:tc>
        <w:tc>
          <w:tcPr>
            <w:tcW w:w="633" w:type="pct"/>
            <w:vMerge/>
          </w:tcPr>
          <w:p w:rsidR="00EC2BD7" w:rsidRPr="00176B7F" w:rsidRDefault="00EC2BD7" w:rsidP="00D85DD6">
            <w:pPr>
              <w:spacing w:after="0" w:line="240" w:lineRule="auto"/>
              <w:jc w:val="center"/>
              <w:rPr>
                <w:rFonts w:ascii="Arial" w:eastAsia="Times New Roman" w:hAnsi="Arial" w:cs="Arial"/>
                <w:i/>
                <w:sz w:val="17"/>
                <w:szCs w:val="17"/>
              </w:rPr>
            </w:pPr>
          </w:p>
        </w:tc>
        <w:tc>
          <w:tcPr>
            <w:tcW w:w="536" w:type="pct"/>
            <w:vMerge/>
            <w:shd w:val="clear" w:color="auto" w:fill="auto"/>
          </w:tcPr>
          <w:p w:rsidR="00EC2BD7" w:rsidRPr="00176B7F" w:rsidRDefault="00EC2BD7" w:rsidP="00D85DD6">
            <w:pPr>
              <w:spacing w:after="0" w:line="240" w:lineRule="auto"/>
              <w:jc w:val="center"/>
              <w:rPr>
                <w:rFonts w:ascii="Arial" w:eastAsia="Times New Roman" w:hAnsi="Arial" w:cs="Arial"/>
                <w:i/>
                <w:sz w:val="17"/>
                <w:szCs w:val="17"/>
              </w:rPr>
            </w:pPr>
          </w:p>
        </w:tc>
        <w:tc>
          <w:tcPr>
            <w:tcW w:w="194" w:type="pct"/>
            <w:vMerge/>
            <w:shd w:val="clear" w:color="auto" w:fill="FFFFFF" w:themeFill="background1"/>
          </w:tcPr>
          <w:p w:rsidR="00EC2BD7" w:rsidRPr="00176B7F" w:rsidRDefault="00EC2BD7" w:rsidP="00D85DD6">
            <w:pPr>
              <w:spacing w:after="0" w:line="240" w:lineRule="auto"/>
              <w:jc w:val="center"/>
              <w:rPr>
                <w:rFonts w:ascii="Arial" w:eastAsia="Times New Roman" w:hAnsi="Arial" w:cs="Arial"/>
                <w:bCs/>
                <w:sz w:val="17"/>
                <w:szCs w:val="17"/>
              </w:rPr>
            </w:pPr>
          </w:p>
        </w:tc>
        <w:tc>
          <w:tcPr>
            <w:tcW w:w="293" w:type="pct"/>
            <w:vMerge/>
            <w:shd w:val="clear" w:color="auto" w:fill="FFFFFF" w:themeFill="background1"/>
          </w:tcPr>
          <w:p w:rsidR="00EC2BD7" w:rsidRPr="00176B7F" w:rsidRDefault="00EC2BD7" w:rsidP="00D85DD6">
            <w:pPr>
              <w:spacing w:after="0" w:line="240" w:lineRule="auto"/>
              <w:jc w:val="center"/>
              <w:rPr>
                <w:rFonts w:ascii="Arial" w:eastAsia="Times New Roman" w:hAnsi="Arial" w:cs="Arial"/>
                <w:bCs/>
                <w:sz w:val="17"/>
                <w:szCs w:val="17"/>
              </w:rPr>
            </w:pPr>
          </w:p>
        </w:tc>
        <w:tc>
          <w:tcPr>
            <w:tcW w:w="681" w:type="pct"/>
            <w:shd w:val="clear" w:color="auto" w:fill="FFFFFF" w:themeFill="background1"/>
            <w:vAlign w:val="center"/>
          </w:tcPr>
          <w:p w:rsidR="00EC2BD7" w:rsidRPr="00176B7F" w:rsidRDefault="00EC2BD7" w:rsidP="00D85DD6">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1" w:type="pct"/>
            <w:shd w:val="clear" w:color="auto" w:fill="FFFFFF" w:themeFill="background1"/>
            <w:vAlign w:val="center"/>
          </w:tcPr>
          <w:p w:rsidR="00EC2BD7" w:rsidRPr="00176B7F" w:rsidRDefault="00EC2BD7" w:rsidP="00DE1E99">
            <w:pPr>
              <w:spacing w:after="0" w:line="240" w:lineRule="auto"/>
              <w:jc w:val="center"/>
              <w:rPr>
                <w:rFonts w:ascii="Arial" w:eastAsia="Times New Roman" w:hAnsi="Arial" w:cs="Arial"/>
                <w:b/>
                <w:bCs/>
                <w:sz w:val="17"/>
                <w:szCs w:val="17"/>
              </w:rPr>
            </w:pPr>
          </w:p>
        </w:tc>
        <w:tc>
          <w:tcPr>
            <w:tcW w:w="342" w:type="pct"/>
            <w:shd w:val="clear" w:color="auto" w:fill="FFFFFF" w:themeFill="background1"/>
            <w:vAlign w:val="center"/>
          </w:tcPr>
          <w:p w:rsidR="00EC2BD7" w:rsidRPr="00176B7F" w:rsidRDefault="00EC2BD7" w:rsidP="00DE1E99">
            <w:pPr>
              <w:spacing w:after="0" w:line="240" w:lineRule="auto"/>
              <w:jc w:val="center"/>
              <w:rPr>
                <w:rFonts w:ascii="Arial" w:eastAsia="Times New Roman" w:hAnsi="Arial" w:cs="Arial"/>
                <w:b/>
                <w:bCs/>
                <w:sz w:val="17"/>
                <w:szCs w:val="17"/>
              </w:rPr>
            </w:pPr>
          </w:p>
        </w:tc>
        <w:tc>
          <w:tcPr>
            <w:tcW w:w="374" w:type="pct"/>
            <w:shd w:val="clear" w:color="auto" w:fill="FFFFFF" w:themeFill="background1"/>
            <w:vAlign w:val="center"/>
          </w:tcPr>
          <w:p w:rsidR="00EC2BD7" w:rsidRPr="00176B7F" w:rsidRDefault="00EC2BD7" w:rsidP="00DE1E99">
            <w:pPr>
              <w:spacing w:after="0" w:line="240" w:lineRule="auto"/>
              <w:jc w:val="center"/>
              <w:rPr>
                <w:rFonts w:ascii="Arial" w:eastAsia="Times New Roman" w:hAnsi="Arial" w:cs="Arial"/>
                <w:b/>
                <w:bCs/>
                <w:sz w:val="17"/>
                <w:szCs w:val="17"/>
              </w:rPr>
            </w:pPr>
          </w:p>
        </w:tc>
      </w:tr>
      <w:tr w:rsidR="00EC2BD7" w:rsidRPr="00176B7F" w:rsidTr="007A458D">
        <w:trPr>
          <w:trHeight w:val="20"/>
          <w:jc w:val="center"/>
        </w:trPr>
        <w:tc>
          <w:tcPr>
            <w:tcW w:w="1119" w:type="pct"/>
            <w:vMerge/>
            <w:vAlign w:val="center"/>
          </w:tcPr>
          <w:p w:rsidR="00EC2BD7" w:rsidRPr="00176B7F" w:rsidRDefault="00EC2BD7" w:rsidP="00D85DD6">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EC2BD7" w:rsidRPr="00176B7F" w:rsidRDefault="00EC2BD7" w:rsidP="00D85DD6">
            <w:pPr>
              <w:spacing w:after="0" w:line="240" w:lineRule="auto"/>
              <w:jc w:val="center"/>
              <w:rPr>
                <w:rFonts w:ascii="Arial" w:eastAsia="Times New Roman" w:hAnsi="Arial" w:cs="Arial"/>
                <w:sz w:val="17"/>
                <w:szCs w:val="17"/>
              </w:rPr>
            </w:pPr>
          </w:p>
        </w:tc>
        <w:tc>
          <w:tcPr>
            <w:tcW w:w="633" w:type="pct"/>
            <w:vMerge/>
          </w:tcPr>
          <w:p w:rsidR="00EC2BD7" w:rsidRPr="00176B7F" w:rsidRDefault="00EC2BD7" w:rsidP="00D85DD6">
            <w:pPr>
              <w:spacing w:after="0" w:line="240" w:lineRule="auto"/>
              <w:jc w:val="center"/>
              <w:rPr>
                <w:rFonts w:ascii="Arial" w:eastAsia="Times New Roman" w:hAnsi="Arial" w:cs="Arial"/>
                <w:b/>
                <w:sz w:val="17"/>
                <w:szCs w:val="17"/>
              </w:rPr>
            </w:pPr>
          </w:p>
        </w:tc>
        <w:tc>
          <w:tcPr>
            <w:tcW w:w="536" w:type="pct"/>
            <w:vMerge/>
            <w:shd w:val="clear" w:color="auto" w:fill="auto"/>
          </w:tcPr>
          <w:p w:rsidR="00EC2BD7" w:rsidRPr="00176B7F" w:rsidRDefault="00EC2BD7" w:rsidP="00D85DD6">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EC2BD7" w:rsidRPr="00176B7F" w:rsidRDefault="00EC2BD7" w:rsidP="00D85DD6">
            <w:pPr>
              <w:spacing w:after="0" w:line="240" w:lineRule="auto"/>
              <w:jc w:val="center"/>
              <w:rPr>
                <w:rFonts w:ascii="Arial" w:eastAsia="Times New Roman" w:hAnsi="Arial" w:cs="Arial"/>
                <w:sz w:val="17"/>
                <w:szCs w:val="17"/>
              </w:rPr>
            </w:pPr>
          </w:p>
        </w:tc>
        <w:tc>
          <w:tcPr>
            <w:tcW w:w="293" w:type="pct"/>
            <w:vMerge/>
            <w:shd w:val="clear" w:color="auto" w:fill="FFFFFF" w:themeFill="background1"/>
          </w:tcPr>
          <w:p w:rsidR="00EC2BD7" w:rsidRPr="00176B7F" w:rsidRDefault="00EC2BD7" w:rsidP="00D85DD6">
            <w:pPr>
              <w:spacing w:after="0" w:line="240" w:lineRule="auto"/>
              <w:jc w:val="center"/>
              <w:rPr>
                <w:rFonts w:ascii="Arial" w:eastAsia="Times New Roman" w:hAnsi="Arial" w:cs="Arial"/>
                <w:bCs/>
                <w:sz w:val="17"/>
                <w:szCs w:val="17"/>
              </w:rPr>
            </w:pPr>
          </w:p>
        </w:tc>
        <w:tc>
          <w:tcPr>
            <w:tcW w:w="681" w:type="pct"/>
            <w:shd w:val="clear" w:color="auto" w:fill="FFFFFF" w:themeFill="background1"/>
            <w:vAlign w:val="center"/>
          </w:tcPr>
          <w:p w:rsidR="00EC2BD7" w:rsidRPr="00176B7F" w:rsidRDefault="00EC2BD7" w:rsidP="007A458D">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Ostale donacije</w:t>
            </w:r>
          </w:p>
        </w:tc>
        <w:tc>
          <w:tcPr>
            <w:tcW w:w="341" w:type="pct"/>
            <w:shd w:val="clear" w:color="auto" w:fill="FFFFFF" w:themeFill="background1"/>
            <w:vAlign w:val="center"/>
          </w:tcPr>
          <w:p w:rsidR="00EC2BD7" w:rsidRPr="00176B7F" w:rsidRDefault="00CA1634" w:rsidP="00DE1E99">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0</w:t>
            </w:r>
          </w:p>
        </w:tc>
        <w:tc>
          <w:tcPr>
            <w:tcW w:w="342" w:type="pct"/>
            <w:shd w:val="clear" w:color="auto" w:fill="FFFFFF" w:themeFill="background1"/>
            <w:vAlign w:val="center"/>
          </w:tcPr>
          <w:p w:rsidR="00EC2BD7" w:rsidRPr="00176B7F" w:rsidRDefault="00CA1634" w:rsidP="00DE1E99">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0</w:t>
            </w:r>
          </w:p>
        </w:tc>
        <w:tc>
          <w:tcPr>
            <w:tcW w:w="374" w:type="pct"/>
            <w:shd w:val="clear" w:color="auto" w:fill="FFFFFF" w:themeFill="background1"/>
            <w:vAlign w:val="center"/>
          </w:tcPr>
          <w:p w:rsidR="00EC2BD7" w:rsidRPr="00176B7F" w:rsidRDefault="00CA1634" w:rsidP="00DE1E99">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0</w:t>
            </w:r>
          </w:p>
        </w:tc>
      </w:tr>
      <w:tr w:rsidR="00EC2BD7" w:rsidRPr="00176B7F" w:rsidTr="007A458D">
        <w:trPr>
          <w:trHeight w:val="20"/>
          <w:jc w:val="center"/>
        </w:trPr>
        <w:tc>
          <w:tcPr>
            <w:tcW w:w="1119" w:type="pct"/>
            <w:vMerge/>
            <w:vAlign w:val="center"/>
          </w:tcPr>
          <w:p w:rsidR="00EC2BD7" w:rsidRPr="00176B7F" w:rsidRDefault="00EC2BD7" w:rsidP="00D85DD6">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EC2BD7" w:rsidRPr="00176B7F" w:rsidRDefault="00EC2BD7" w:rsidP="00D85DD6">
            <w:pPr>
              <w:spacing w:after="0" w:line="240" w:lineRule="auto"/>
              <w:jc w:val="center"/>
              <w:rPr>
                <w:rFonts w:ascii="Arial" w:eastAsia="Times New Roman" w:hAnsi="Arial" w:cs="Arial"/>
                <w:sz w:val="17"/>
                <w:szCs w:val="17"/>
              </w:rPr>
            </w:pPr>
          </w:p>
        </w:tc>
        <w:tc>
          <w:tcPr>
            <w:tcW w:w="633" w:type="pct"/>
            <w:vMerge/>
          </w:tcPr>
          <w:p w:rsidR="00EC2BD7" w:rsidRPr="00176B7F" w:rsidRDefault="00EC2BD7" w:rsidP="00D85DD6">
            <w:pPr>
              <w:spacing w:after="0" w:line="240" w:lineRule="auto"/>
              <w:jc w:val="center"/>
              <w:rPr>
                <w:rFonts w:ascii="Arial" w:eastAsia="Times New Roman" w:hAnsi="Arial" w:cs="Arial"/>
                <w:b/>
                <w:sz w:val="17"/>
                <w:szCs w:val="17"/>
              </w:rPr>
            </w:pPr>
          </w:p>
        </w:tc>
        <w:tc>
          <w:tcPr>
            <w:tcW w:w="536" w:type="pct"/>
            <w:vMerge/>
            <w:shd w:val="clear" w:color="auto" w:fill="auto"/>
          </w:tcPr>
          <w:p w:rsidR="00EC2BD7" w:rsidRPr="00176B7F" w:rsidRDefault="00EC2BD7" w:rsidP="00D85DD6">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EC2BD7" w:rsidRPr="00176B7F" w:rsidRDefault="00EC2BD7" w:rsidP="00D85DD6">
            <w:pPr>
              <w:spacing w:after="0" w:line="240" w:lineRule="auto"/>
              <w:jc w:val="center"/>
              <w:rPr>
                <w:rFonts w:ascii="Arial" w:eastAsia="Times New Roman" w:hAnsi="Arial" w:cs="Arial"/>
                <w:sz w:val="17"/>
                <w:szCs w:val="17"/>
              </w:rPr>
            </w:pPr>
          </w:p>
        </w:tc>
        <w:tc>
          <w:tcPr>
            <w:tcW w:w="293" w:type="pct"/>
            <w:vMerge/>
            <w:shd w:val="clear" w:color="auto" w:fill="FFFFFF" w:themeFill="background1"/>
          </w:tcPr>
          <w:p w:rsidR="00EC2BD7" w:rsidRPr="00176B7F" w:rsidRDefault="00EC2BD7" w:rsidP="00D85DD6">
            <w:pPr>
              <w:spacing w:after="0" w:line="240" w:lineRule="auto"/>
              <w:jc w:val="center"/>
              <w:rPr>
                <w:rFonts w:ascii="Arial" w:eastAsia="Times New Roman" w:hAnsi="Arial" w:cs="Arial"/>
                <w:bCs/>
                <w:sz w:val="17"/>
                <w:szCs w:val="17"/>
              </w:rPr>
            </w:pPr>
          </w:p>
        </w:tc>
        <w:tc>
          <w:tcPr>
            <w:tcW w:w="681" w:type="pct"/>
            <w:shd w:val="clear" w:color="auto" w:fill="FFFFFF" w:themeFill="background1"/>
            <w:vAlign w:val="center"/>
          </w:tcPr>
          <w:p w:rsidR="00EC2BD7" w:rsidRPr="00176B7F" w:rsidRDefault="00EC2BD7" w:rsidP="00D85DD6">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41" w:type="pct"/>
            <w:shd w:val="clear" w:color="auto" w:fill="FFFFFF" w:themeFill="background1"/>
            <w:vAlign w:val="center"/>
          </w:tcPr>
          <w:p w:rsidR="00EC2BD7" w:rsidRPr="00176B7F" w:rsidRDefault="0051495A" w:rsidP="00DE1E99">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5</w:t>
            </w:r>
            <w:r w:rsidR="0052554A">
              <w:rPr>
                <w:rFonts w:ascii="Arial" w:eastAsia="Times New Roman" w:hAnsi="Arial" w:cs="Arial"/>
                <w:b/>
                <w:bCs/>
                <w:sz w:val="17"/>
                <w:szCs w:val="17"/>
              </w:rPr>
              <w:t>0</w:t>
            </w:r>
            <w:r w:rsidR="00EC2BD7">
              <w:rPr>
                <w:rFonts w:ascii="Arial" w:eastAsia="Times New Roman" w:hAnsi="Arial" w:cs="Arial"/>
                <w:b/>
                <w:bCs/>
                <w:sz w:val="17"/>
                <w:szCs w:val="17"/>
              </w:rPr>
              <w:t>.000</w:t>
            </w:r>
          </w:p>
        </w:tc>
        <w:tc>
          <w:tcPr>
            <w:tcW w:w="342" w:type="pct"/>
            <w:shd w:val="clear" w:color="auto" w:fill="FFFFFF" w:themeFill="background1"/>
            <w:vAlign w:val="center"/>
          </w:tcPr>
          <w:p w:rsidR="00EC2BD7" w:rsidRPr="00176B7F" w:rsidRDefault="0051495A" w:rsidP="00DE1E99">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5</w:t>
            </w:r>
            <w:r w:rsidR="0052554A">
              <w:rPr>
                <w:rFonts w:ascii="Arial" w:eastAsia="Times New Roman" w:hAnsi="Arial" w:cs="Arial"/>
                <w:b/>
                <w:bCs/>
                <w:sz w:val="17"/>
                <w:szCs w:val="17"/>
              </w:rPr>
              <w:t>0</w:t>
            </w:r>
            <w:r w:rsidR="00EC2BD7">
              <w:rPr>
                <w:rFonts w:ascii="Arial" w:eastAsia="Times New Roman" w:hAnsi="Arial" w:cs="Arial"/>
                <w:b/>
                <w:bCs/>
                <w:sz w:val="17"/>
                <w:szCs w:val="17"/>
              </w:rPr>
              <w:t>.000</w:t>
            </w:r>
          </w:p>
        </w:tc>
        <w:tc>
          <w:tcPr>
            <w:tcW w:w="374" w:type="pct"/>
            <w:shd w:val="clear" w:color="auto" w:fill="FFFFFF" w:themeFill="background1"/>
            <w:vAlign w:val="center"/>
          </w:tcPr>
          <w:p w:rsidR="00EC2BD7" w:rsidRPr="00176B7F" w:rsidRDefault="0051495A" w:rsidP="00DE1E99">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6</w:t>
            </w:r>
            <w:r w:rsidR="0052554A">
              <w:rPr>
                <w:rFonts w:ascii="Arial" w:eastAsia="Times New Roman" w:hAnsi="Arial" w:cs="Arial"/>
                <w:b/>
                <w:bCs/>
                <w:sz w:val="17"/>
                <w:szCs w:val="17"/>
              </w:rPr>
              <w:t>0</w:t>
            </w:r>
            <w:r w:rsidR="00EC2BD7">
              <w:rPr>
                <w:rFonts w:ascii="Arial" w:eastAsia="Times New Roman" w:hAnsi="Arial" w:cs="Arial"/>
                <w:b/>
                <w:bCs/>
                <w:sz w:val="17"/>
                <w:szCs w:val="17"/>
              </w:rPr>
              <w:t>.000</w:t>
            </w:r>
          </w:p>
        </w:tc>
      </w:tr>
      <w:tr w:rsidR="00EC2BD7" w:rsidRPr="00176B7F" w:rsidTr="007A458D">
        <w:trPr>
          <w:trHeight w:val="20"/>
          <w:jc w:val="center"/>
        </w:trPr>
        <w:tc>
          <w:tcPr>
            <w:tcW w:w="1119" w:type="pct"/>
            <w:vMerge/>
            <w:vAlign w:val="center"/>
          </w:tcPr>
          <w:p w:rsidR="00EC2BD7" w:rsidRPr="00176B7F" w:rsidRDefault="00EC2BD7" w:rsidP="00D85DD6">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EC2BD7" w:rsidRPr="00176B7F" w:rsidRDefault="00EC2BD7" w:rsidP="00D85DD6">
            <w:pPr>
              <w:spacing w:after="0" w:line="240" w:lineRule="auto"/>
              <w:jc w:val="center"/>
              <w:rPr>
                <w:rFonts w:ascii="Arial" w:eastAsia="Times New Roman" w:hAnsi="Arial" w:cs="Arial"/>
                <w:sz w:val="17"/>
                <w:szCs w:val="17"/>
              </w:rPr>
            </w:pPr>
          </w:p>
        </w:tc>
        <w:tc>
          <w:tcPr>
            <w:tcW w:w="633" w:type="pct"/>
            <w:vMerge/>
          </w:tcPr>
          <w:p w:rsidR="00EC2BD7" w:rsidRPr="00176B7F" w:rsidRDefault="00EC2BD7" w:rsidP="00D85DD6">
            <w:pPr>
              <w:spacing w:after="0" w:line="240" w:lineRule="auto"/>
              <w:jc w:val="center"/>
              <w:rPr>
                <w:rFonts w:ascii="Arial" w:eastAsia="Times New Roman" w:hAnsi="Arial" w:cs="Arial"/>
                <w:b/>
                <w:sz w:val="17"/>
                <w:szCs w:val="17"/>
              </w:rPr>
            </w:pPr>
          </w:p>
        </w:tc>
        <w:tc>
          <w:tcPr>
            <w:tcW w:w="536" w:type="pct"/>
            <w:vMerge/>
            <w:shd w:val="clear" w:color="auto" w:fill="auto"/>
          </w:tcPr>
          <w:p w:rsidR="00EC2BD7" w:rsidRPr="00176B7F" w:rsidRDefault="00EC2BD7" w:rsidP="00D85DD6">
            <w:pPr>
              <w:spacing w:after="0" w:line="240" w:lineRule="auto"/>
              <w:jc w:val="center"/>
              <w:rPr>
                <w:rFonts w:ascii="Arial" w:eastAsia="Times New Roman" w:hAnsi="Arial" w:cs="Arial"/>
                <w:b/>
                <w:sz w:val="17"/>
                <w:szCs w:val="17"/>
              </w:rPr>
            </w:pPr>
          </w:p>
        </w:tc>
        <w:tc>
          <w:tcPr>
            <w:tcW w:w="194" w:type="pct"/>
            <w:vMerge/>
            <w:shd w:val="clear" w:color="auto" w:fill="F2F2F2" w:themeFill="background1" w:themeFillShade="F2"/>
          </w:tcPr>
          <w:p w:rsidR="00EC2BD7" w:rsidRPr="00176B7F" w:rsidRDefault="00EC2BD7" w:rsidP="00D85DD6">
            <w:pPr>
              <w:spacing w:after="0" w:line="240" w:lineRule="auto"/>
              <w:jc w:val="center"/>
              <w:rPr>
                <w:rFonts w:ascii="Arial" w:eastAsia="Times New Roman" w:hAnsi="Arial" w:cs="Arial"/>
                <w:sz w:val="17"/>
                <w:szCs w:val="17"/>
              </w:rPr>
            </w:pPr>
          </w:p>
        </w:tc>
        <w:tc>
          <w:tcPr>
            <w:tcW w:w="293" w:type="pct"/>
            <w:vMerge/>
            <w:shd w:val="clear" w:color="auto" w:fill="F2F2F2" w:themeFill="background1" w:themeFillShade="F2"/>
          </w:tcPr>
          <w:p w:rsidR="00EC2BD7" w:rsidRPr="00176B7F" w:rsidRDefault="00EC2BD7" w:rsidP="00D85DD6">
            <w:pPr>
              <w:spacing w:after="0" w:line="240" w:lineRule="auto"/>
              <w:jc w:val="center"/>
              <w:rPr>
                <w:rFonts w:ascii="Arial" w:eastAsia="Times New Roman" w:hAnsi="Arial" w:cs="Arial"/>
                <w:bCs/>
                <w:sz w:val="17"/>
                <w:szCs w:val="17"/>
              </w:rPr>
            </w:pPr>
          </w:p>
        </w:tc>
        <w:tc>
          <w:tcPr>
            <w:tcW w:w="681" w:type="pct"/>
            <w:shd w:val="clear" w:color="auto" w:fill="F2F2F2" w:themeFill="background1" w:themeFillShade="F2"/>
            <w:vAlign w:val="center"/>
          </w:tcPr>
          <w:p w:rsidR="00EC2BD7" w:rsidRPr="00176B7F" w:rsidRDefault="00EC2BD7" w:rsidP="00D85DD6">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tc>
        <w:tc>
          <w:tcPr>
            <w:tcW w:w="341" w:type="pct"/>
            <w:shd w:val="clear" w:color="auto" w:fill="F2F2F2" w:themeFill="background1" w:themeFillShade="F2"/>
            <w:vAlign w:val="center"/>
          </w:tcPr>
          <w:p w:rsidR="00EC2BD7" w:rsidRPr="00E14A38" w:rsidRDefault="0052554A" w:rsidP="00DE1E99">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6</w:t>
            </w:r>
            <w:r w:rsidR="00CA1634">
              <w:rPr>
                <w:rFonts w:ascii="Arial" w:eastAsia="Times New Roman" w:hAnsi="Arial" w:cs="Arial"/>
                <w:b/>
                <w:bCs/>
                <w:sz w:val="17"/>
                <w:szCs w:val="17"/>
              </w:rPr>
              <w:t>0</w:t>
            </w:r>
            <w:r w:rsidR="00EC2BD7">
              <w:rPr>
                <w:rFonts w:ascii="Arial" w:eastAsia="Times New Roman" w:hAnsi="Arial" w:cs="Arial"/>
                <w:b/>
                <w:bCs/>
                <w:sz w:val="17"/>
                <w:szCs w:val="17"/>
              </w:rPr>
              <w:t>.000</w:t>
            </w:r>
          </w:p>
        </w:tc>
        <w:tc>
          <w:tcPr>
            <w:tcW w:w="342" w:type="pct"/>
            <w:shd w:val="clear" w:color="auto" w:fill="F2F2F2" w:themeFill="background1" w:themeFillShade="F2"/>
            <w:vAlign w:val="center"/>
          </w:tcPr>
          <w:p w:rsidR="00EC2BD7" w:rsidRPr="00E14A38" w:rsidRDefault="0052554A" w:rsidP="00DE1E99">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6</w:t>
            </w:r>
            <w:r w:rsidR="00CA1634">
              <w:rPr>
                <w:rFonts w:ascii="Arial" w:eastAsia="Times New Roman" w:hAnsi="Arial" w:cs="Arial"/>
                <w:b/>
                <w:bCs/>
                <w:sz w:val="17"/>
                <w:szCs w:val="17"/>
              </w:rPr>
              <w:t>0</w:t>
            </w:r>
            <w:r w:rsidR="00EC2BD7">
              <w:rPr>
                <w:rFonts w:ascii="Arial" w:eastAsia="Times New Roman" w:hAnsi="Arial" w:cs="Arial"/>
                <w:b/>
                <w:bCs/>
                <w:sz w:val="17"/>
                <w:szCs w:val="17"/>
              </w:rPr>
              <w:t>.000</w:t>
            </w:r>
          </w:p>
        </w:tc>
        <w:tc>
          <w:tcPr>
            <w:tcW w:w="374" w:type="pct"/>
            <w:shd w:val="clear" w:color="auto" w:fill="F2F2F2" w:themeFill="background1" w:themeFillShade="F2"/>
            <w:vAlign w:val="center"/>
          </w:tcPr>
          <w:p w:rsidR="00EC2BD7" w:rsidRPr="00E14A38" w:rsidRDefault="0052554A" w:rsidP="00DE1E99">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6</w:t>
            </w:r>
            <w:r w:rsidR="00CA1634">
              <w:rPr>
                <w:rFonts w:ascii="Arial" w:eastAsia="Times New Roman" w:hAnsi="Arial" w:cs="Arial"/>
                <w:b/>
                <w:bCs/>
                <w:sz w:val="17"/>
                <w:szCs w:val="17"/>
              </w:rPr>
              <w:t>0</w:t>
            </w:r>
            <w:r w:rsidR="00EC2BD7">
              <w:rPr>
                <w:rFonts w:ascii="Arial" w:eastAsia="Times New Roman" w:hAnsi="Arial" w:cs="Arial"/>
                <w:b/>
                <w:bCs/>
                <w:sz w:val="17"/>
                <w:szCs w:val="17"/>
              </w:rPr>
              <w:t>.000</w:t>
            </w:r>
          </w:p>
        </w:tc>
      </w:tr>
      <w:tr w:rsidR="00EC2BD7" w:rsidRPr="00176B7F" w:rsidTr="000749D5">
        <w:trPr>
          <w:trHeight w:val="20"/>
          <w:jc w:val="center"/>
        </w:trPr>
        <w:tc>
          <w:tcPr>
            <w:tcW w:w="3262" w:type="pct"/>
            <w:gridSpan w:val="6"/>
            <w:vMerge w:val="restart"/>
            <w:vAlign w:val="center"/>
          </w:tcPr>
          <w:p w:rsidR="00EC2BD7" w:rsidRPr="00176B7F" w:rsidRDefault="00EC2BD7" w:rsidP="00D85DD6">
            <w:pPr>
              <w:spacing w:after="0" w:line="240" w:lineRule="auto"/>
              <w:jc w:val="both"/>
              <w:rPr>
                <w:rFonts w:ascii="Arial" w:eastAsia="Times New Roman" w:hAnsi="Arial" w:cs="Arial"/>
                <w:b/>
                <w:sz w:val="17"/>
                <w:szCs w:val="17"/>
              </w:rPr>
            </w:pPr>
            <w:r>
              <w:rPr>
                <w:rFonts w:ascii="Arial" w:eastAsia="Times New Roman" w:hAnsi="Arial" w:cs="Arial"/>
                <w:b/>
                <w:sz w:val="17"/>
                <w:szCs w:val="17"/>
              </w:rPr>
              <w:t>Ukupno za program (mjeru) 5</w:t>
            </w:r>
            <w:r w:rsidRPr="00176B7F">
              <w:rPr>
                <w:rFonts w:ascii="Arial" w:eastAsia="Times New Roman" w:hAnsi="Arial" w:cs="Arial"/>
                <w:b/>
                <w:sz w:val="17"/>
                <w:szCs w:val="17"/>
              </w:rPr>
              <w:t>.</w:t>
            </w:r>
          </w:p>
          <w:p w:rsidR="00EC2BD7" w:rsidRPr="00176B7F" w:rsidRDefault="00EC2BD7" w:rsidP="00D85DD6">
            <w:pPr>
              <w:spacing w:after="0" w:line="240" w:lineRule="auto"/>
              <w:jc w:val="center"/>
              <w:rPr>
                <w:rFonts w:ascii="Arial" w:eastAsia="Times New Roman" w:hAnsi="Arial" w:cs="Arial"/>
                <w:bCs/>
                <w:sz w:val="17"/>
                <w:szCs w:val="17"/>
              </w:rPr>
            </w:pPr>
          </w:p>
        </w:tc>
        <w:tc>
          <w:tcPr>
            <w:tcW w:w="681" w:type="pct"/>
            <w:shd w:val="clear" w:color="auto" w:fill="FFFFFF" w:themeFill="background1"/>
            <w:vAlign w:val="center"/>
          </w:tcPr>
          <w:p w:rsidR="00EC2BD7" w:rsidRPr="00176B7F" w:rsidRDefault="00EC2BD7" w:rsidP="00D85DD6">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1" w:type="pct"/>
            <w:shd w:val="clear" w:color="auto" w:fill="FFFFFF" w:themeFill="background1"/>
            <w:vAlign w:val="center"/>
          </w:tcPr>
          <w:p w:rsidR="00EC2BD7" w:rsidRPr="00176B7F" w:rsidRDefault="0051495A" w:rsidP="00DE1E99">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w:t>
            </w:r>
            <w:r w:rsidR="0052554A">
              <w:rPr>
                <w:rFonts w:ascii="Arial" w:eastAsia="Times New Roman" w:hAnsi="Arial" w:cs="Arial"/>
                <w:bCs/>
                <w:sz w:val="17"/>
                <w:szCs w:val="17"/>
              </w:rPr>
              <w:t>0</w:t>
            </w:r>
            <w:r w:rsidR="00EC2BD7">
              <w:rPr>
                <w:rFonts w:ascii="Arial" w:eastAsia="Times New Roman" w:hAnsi="Arial" w:cs="Arial"/>
                <w:bCs/>
                <w:sz w:val="17"/>
                <w:szCs w:val="17"/>
              </w:rPr>
              <w:t>.000</w:t>
            </w:r>
          </w:p>
        </w:tc>
        <w:tc>
          <w:tcPr>
            <w:tcW w:w="342" w:type="pct"/>
            <w:shd w:val="clear" w:color="auto" w:fill="FFFFFF" w:themeFill="background1"/>
            <w:vAlign w:val="center"/>
          </w:tcPr>
          <w:p w:rsidR="00EC2BD7" w:rsidRPr="00176B7F" w:rsidRDefault="0051495A" w:rsidP="0052554A">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w:t>
            </w:r>
            <w:r w:rsidR="0052554A">
              <w:rPr>
                <w:rFonts w:ascii="Arial" w:eastAsia="Times New Roman" w:hAnsi="Arial" w:cs="Arial"/>
                <w:b/>
                <w:bCs/>
                <w:sz w:val="17"/>
                <w:szCs w:val="17"/>
              </w:rPr>
              <w:t>0.</w:t>
            </w:r>
            <w:r w:rsidR="00EC2BD7">
              <w:rPr>
                <w:rFonts w:ascii="Arial" w:eastAsia="Times New Roman" w:hAnsi="Arial" w:cs="Arial"/>
                <w:b/>
                <w:bCs/>
                <w:sz w:val="17"/>
                <w:szCs w:val="17"/>
              </w:rPr>
              <w:t>000</w:t>
            </w:r>
          </w:p>
        </w:tc>
        <w:tc>
          <w:tcPr>
            <w:tcW w:w="374" w:type="pct"/>
            <w:shd w:val="clear" w:color="auto" w:fill="FFFFFF" w:themeFill="background1"/>
            <w:vAlign w:val="center"/>
          </w:tcPr>
          <w:p w:rsidR="00EC2BD7" w:rsidRPr="00176B7F" w:rsidRDefault="0051495A" w:rsidP="00DE1E99">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0</w:t>
            </w:r>
          </w:p>
        </w:tc>
      </w:tr>
      <w:tr w:rsidR="00EC2BD7" w:rsidRPr="00176B7F" w:rsidTr="000749D5">
        <w:trPr>
          <w:trHeight w:val="20"/>
          <w:jc w:val="center"/>
        </w:trPr>
        <w:tc>
          <w:tcPr>
            <w:tcW w:w="3262" w:type="pct"/>
            <w:gridSpan w:val="6"/>
            <w:vMerge/>
            <w:vAlign w:val="center"/>
          </w:tcPr>
          <w:p w:rsidR="00EC2BD7" w:rsidRPr="00176B7F" w:rsidRDefault="00EC2BD7" w:rsidP="00D85DD6">
            <w:pPr>
              <w:spacing w:after="0" w:line="240" w:lineRule="auto"/>
              <w:jc w:val="center"/>
              <w:rPr>
                <w:rFonts w:ascii="Arial" w:eastAsia="Times New Roman" w:hAnsi="Arial" w:cs="Arial"/>
                <w:bCs/>
                <w:sz w:val="17"/>
                <w:szCs w:val="17"/>
              </w:rPr>
            </w:pPr>
          </w:p>
        </w:tc>
        <w:tc>
          <w:tcPr>
            <w:tcW w:w="681" w:type="pct"/>
            <w:shd w:val="clear" w:color="auto" w:fill="FFFFFF" w:themeFill="background1"/>
            <w:vAlign w:val="center"/>
          </w:tcPr>
          <w:p w:rsidR="00EC2BD7" w:rsidRPr="00176B7F" w:rsidRDefault="00EC2BD7" w:rsidP="00D85DD6">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41" w:type="pct"/>
            <w:shd w:val="clear" w:color="auto" w:fill="FFFFFF" w:themeFill="background1"/>
            <w:vAlign w:val="center"/>
          </w:tcPr>
          <w:p w:rsidR="00EC2BD7" w:rsidRPr="00176B7F" w:rsidRDefault="00EC2BD7" w:rsidP="00DE1E99">
            <w:pPr>
              <w:spacing w:after="0" w:line="240" w:lineRule="auto"/>
              <w:jc w:val="center"/>
              <w:rPr>
                <w:rFonts w:ascii="Arial" w:eastAsia="Times New Roman" w:hAnsi="Arial" w:cs="Arial"/>
                <w:b/>
                <w:bCs/>
                <w:sz w:val="17"/>
                <w:szCs w:val="17"/>
              </w:rPr>
            </w:pPr>
          </w:p>
        </w:tc>
        <w:tc>
          <w:tcPr>
            <w:tcW w:w="342" w:type="pct"/>
            <w:shd w:val="clear" w:color="auto" w:fill="FFFFFF" w:themeFill="background1"/>
            <w:vAlign w:val="center"/>
          </w:tcPr>
          <w:p w:rsidR="00EC2BD7" w:rsidRPr="00176B7F" w:rsidRDefault="00EC2BD7" w:rsidP="00DE1E99">
            <w:pPr>
              <w:spacing w:after="0" w:line="240" w:lineRule="auto"/>
              <w:jc w:val="center"/>
              <w:rPr>
                <w:rFonts w:ascii="Arial" w:eastAsia="Times New Roman" w:hAnsi="Arial" w:cs="Arial"/>
                <w:b/>
                <w:bCs/>
                <w:sz w:val="17"/>
                <w:szCs w:val="17"/>
              </w:rPr>
            </w:pPr>
          </w:p>
        </w:tc>
        <w:tc>
          <w:tcPr>
            <w:tcW w:w="374" w:type="pct"/>
            <w:shd w:val="clear" w:color="auto" w:fill="FFFFFF" w:themeFill="background1"/>
            <w:vAlign w:val="center"/>
          </w:tcPr>
          <w:p w:rsidR="00EC2BD7" w:rsidRPr="00176B7F" w:rsidRDefault="00EC2BD7" w:rsidP="00DE1E99">
            <w:pPr>
              <w:spacing w:after="0" w:line="240" w:lineRule="auto"/>
              <w:jc w:val="center"/>
              <w:rPr>
                <w:rFonts w:ascii="Arial" w:eastAsia="Times New Roman" w:hAnsi="Arial" w:cs="Arial"/>
                <w:b/>
                <w:bCs/>
                <w:sz w:val="17"/>
                <w:szCs w:val="17"/>
              </w:rPr>
            </w:pPr>
          </w:p>
        </w:tc>
      </w:tr>
      <w:tr w:rsidR="00EC2BD7" w:rsidRPr="00176B7F" w:rsidTr="000749D5">
        <w:trPr>
          <w:trHeight w:val="20"/>
          <w:jc w:val="center"/>
        </w:trPr>
        <w:tc>
          <w:tcPr>
            <w:tcW w:w="3262" w:type="pct"/>
            <w:gridSpan w:val="6"/>
            <w:vMerge/>
            <w:vAlign w:val="center"/>
          </w:tcPr>
          <w:p w:rsidR="00EC2BD7" w:rsidRPr="00176B7F" w:rsidRDefault="00EC2BD7" w:rsidP="00D85DD6">
            <w:pPr>
              <w:spacing w:after="0" w:line="240" w:lineRule="auto"/>
              <w:jc w:val="center"/>
              <w:rPr>
                <w:rFonts w:ascii="Arial" w:eastAsia="Times New Roman" w:hAnsi="Arial" w:cs="Arial"/>
                <w:bCs/>
                <w:sz w:val="17"/>
                <w:szCs w:val="17"/>
              </w:rPr>
            </w:pPr>
          </w:p>
        </w:tc>
        <w:tc>
          <w:tcPr>
            <w:tcW w:w="681" w:type="pct"/>
            <w:shd w:val="clear" w:color="auto" w:fill="FFFFFF" w:themeFill="background1"/>
            <w:vAlign w:val="center"/>
          </w:tcPr>
          <w:p w:rsidR="00EC2BD7" w:rsidRPr="00176B7F" w:rsidRDefault="00EC2BD7" w:rsidP="00D85DD6">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1" w:type="pct"/>
            <w:shd w:val="clear" w:color="auto" w:fill="FFFFFF" w:themeFill="background1"/>
            <w:vAlign w:val="center"/>
          </w:tcPr>
          <w:p w:rsidR="00EC2BD7" w:rsidRPr="00176B7F" w:rsidRDefault="00EC2BD7" w:rsidP="00DE1E99">
            <w:pPr>
              <w:spacing w:after="0" w:line="240" w:lineRule="auto"/>
              <w:jc w:val="center"/>
              <w:rPr>
                <w:rFonts w:ascii="Arial" w:eastAsia="Times New Roman" w:hAnsi="Arial" w:cs="Arial"/>
                <w:bCs/>
                <w:sz w:val="17"/>
                <w:szCs w:val="17"/>
              </w:rPr>
            </w:pPr>
          </w:p>
        </w:tc>
        <w:tc>
          <w:tcPr>
            <w:tcW w:w="342" w:type="pct"/>
            <w:shd w:val="clear" w:color="auto" w:fill="FFFFFF" w:themeFill="background1"/>
            <w:vAlign w:val="center"/>
          </w:tcPr>
          <w:p w:rsidR="00EC2BD7" w:rsidRPr="00176B7F" w:rsidRDefault="00EC2BD7" w:rsidP="00DE1E99">
            <w:pPr>
              <w:spacing w:after="0" w:line="240" w:lineRule="auto"/>
              <w:jc w:val="center"/>
              <w:rPr>
                <w:rFonts w:ascii="Arial" w:eastAsia="Times New Roman" w:hAnsi="Arial" w:cs="Arial"/>
                <w:b/>
                <w:bCs/>
                <w:sz w:val="17"/>
                <w:szCs w:val="17"/>
              </w:rPr>
            </w:pPr>
          </w:p>
        </w:tc>
        <w:tc>
          <w:tcPr>
            <w:tcW w:w="374" w:type="pct"/>
            <w:shd w:val="clear" w:color="auto" w:fill="FFFFFF" w:themeFill="background1"/>
            <w:vAlign w:val="center"/>
          </w:tcPr>
          <w:p w:rsidR="00EC2BD7" w:rsidRPr="00176B7F" w:rsidRDefault="00EC2BD7" w:rsidP="00DE1E99">
            <w:pPr>
              <w:spacing w:after="0" w:line="240" w:lineRule="auto"/>
              <w:jc w:val="center"/>
              <w:rPr>
                <w:rFonts w:ascii="Arial" w:eastAsia="Times New Roman" w:hAnsi="Arial" w:cs="Arial"/>
                <w:b/>
                <w:bCs/>
                <w:sz w:val="17"/>
                <w:szCs w:val="17"/>
              </w:rPr>
            </w:pPr>
          </w:p>
        </w:tc>
      </w:tr>
      <w:tr w:rsidR="00EC2BD7" w:rsidRPr="00176B7F" w:rsidTr="000749D5">
        <w:trPr>
          <w:trHeight w:val="20"/>
          <w:jc w:val="center"/>
        </w:trPr>
        <w:tc>
          <w:tcPr>
            <w:tcW w:w="3262" w:type="pct"/>
            <w:gridSpan w:val="6"/>
            <w:vMerge/>
            <w:vAlign w:val="center"/>
          </w:tcPr>
          <w:p w:rsidR="00EC2BD7" w:rsidRPr="00176B7F" w:rsidRDefault="00EC2BD7" w:rsidP="00D85DD6">
            <w:pPr>
              <w:spacing w:after="0" w:line="240" w:lineRule="auto"/>
              <w:jc w:val="center"/>
              <w:rPr>
                <w:rFonts w:ascii="Arial" w:eastAsia="Times New Roman" w:hAnsi="Arial" w:cs="Arial"/>
                <w:bCs/>
                <w:sz w:val="17"/>
                <w:szCs w:val="17"/>
              </w:rPr>
            </w:pPr>
          </w:p>
        </w:tc>
        <w:tc>
          <w:tcPr>
            <w:tcW w:w="681" w:type="pct"/>
            <w:shd w:val="clear" w:color="auto" w:fill="FFFFFF" w:themeFill="background1"/>
            <w:vAlign w:val="center"/>
          </w:tcPr>
          <w:p w:rsidR="00EC2BD7" w:rsidRPr="00176B7F" w:rsidRDefault="00EC2BD7" w:rsidP="00D85DD6">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Ostale donacije</w:t>
            </w:r>
          </w:p>
        </w:tc>
        <w:tc>
          <w:tcPr>
            <w:tcW w:w="341" w:type="pct"/>
            <w:shd w:val="clear" w:color="auto" w:fill="FFFFFF" w:themeFill="background1"/>
            <w:vAlign w:val="center"/>
          </w:tcPr>
          <w:p w:rsidR="00EC2BD7" w:rsidRPr="00176B7F" w:rsidRDefault="00EC2BD7" w:rsidP="00DE1E99">
            <w:pPr>
              <w:spacing w:after="0" w:line="240" w:lineRule="auto"/>
              <w:jc w:val="center"/>
              <w:rPr>
                <w:rFonts w:ascii="Arial" w:eastAsia="Times New Roman" w:hAnsi="Arial" w:cs="Arial"/>
                <w:b/>
                <w:bCs/>
                <w:sz w:val="17"/>
                <w:szCs w:val="17"/>
              </w:rPr>
            </w:pPr>
          </w:p>
        </w:tc>
        <w:tc>
          <w:tcPr>
            <w:tcW w:w="342" w:type="pct"/>
            <w:shd w:val="clear" w:color="auto" w:fill="FFFFFF" w:themeFill="background1"/>
            <w:vAlign w:val="center"/>
          </w:tcPr>
          <w:p w:rsidR="00EC2BD7" w:rsidRPr="00176B7F" w:rsidRDefault="00EC2BD7" w:rsidP="00DE1E99">
            <w:pPr>
              <w:spacing w:after="0" w:line="240" w:lineRule="auto"/>
              <w:jc w:val="center"/>
              <w:rPr>
                <w:rFonts w:ascii="Arial" w:eastAsia="Times New Roman" w:hAnsi="Arial" w:cs="Arial"/>
                <w:b/>
                <w:bCs/>
                <w:sz w:val="17"/>
                <w:szCs w:val="17"/>
              </w:rPr>
            </w:pPr>
          </w:p>
        </w:tc>
        <w:tc>
          <w:tcPr>
            <w:tcW w:w="374" w:type="pct"/>
            <w:shd w:val="clear" w:color="auto" w:fill="FFFFFF" w:themeFill="background1"/>
            <w:vAlign w:val="center"/>
          </w:tcPr>
          <w:p w:rsidR="00EC2BD7" w:rsidRPr="00176B7F" w:rsidRDefault="00EC2BD7" w:rsidP="00DE1E99">
            <w:pPr>
              <w:spacing w:after="0" w:line="240" w:lineRule="auto"/>
              <w:jc w:val="center"/>
              <w:rPr>
                <w:rFonts w:ascii="Arial" w:eastAsia="Times New Roman" w:hAnsi="Arial" w:cs="Arial"/>
                <w:b/>
                <w:bCs/>
                <w:sz w:val="17"/>
                <w:szCs w:val="17"/>
              </w:rPr>
            </w:pPr>
          </w:p>
        </w:tc>
      </w:tr>
      <w:tr w:rsidR="00EC2BD7" w:rsidRPr="00176B7F" w:rsidTr="000749D5">
        <w:trPr>
          <w:trHeight w:val="20"/>
          <w:jc w:val="center"/>
        </w:trPr>
        <w:tc>
          <w:tcPr>
            <w:tcW w:w="3262" w:type="pct"/>
            <w:gridSpan w:val="6"/>
            <w:vMerge/>
            <w:vAlign w:val="center"/>
          </w:tcPr>
          <w:p w:rsidR="00EC2BD7" w:rsidRPr="00176B7F" w:rsidRDefault="00EC2BD7" w:rsidP="00D85DD6">
            <w:pPr>
              <w:spacing w:after="0" w:line="240" w:lineRule="auto"/>
              <w:jc w:val="center"/>
              <w:rPr>
                <w:rFonts w:ascii="Arial" w:eastAsia="Times New Roman" w:hAnsi="Arial" w:cs="Arial"/>
                <w:bCs/>
                <w:sz w:val="17"/>
                <w:szCs w:val="17"/>
              </w:rPr>
            </w:pPr>
          </w:p>
        </w:tc>
        <w:tc>
          <w:tcPr>
            <w:tcW w:w="681" w:type="pct"/>
            <w:shd w:val="clear" w:color="auto" w:fill="FFFFFF" w:themeFill="background1"/>
            <w:vAlign w:val="center"/>
          </w:tcPr>
          <w:p w:rsidR="00EC2BD7" w:rsidRPr="00176B7F" w:rsidRDefault="00EC2BD7" w:rsidP="00D85DD6">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41" w:type="pct"/>
            <w:shd w:val="clear" w:color="auto" w:fill="FFFFFF" w:themeFill="background1"/>
            <w:vAlign w:val="center"/>
          </w:tcPr>
          <w:p w:rsidR="00EC2BD7" w:rsidRPr="00176B7F" w:rsidRDefault="0051495A" w:rsidP="00DE1E99">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5</w:t>
            </w:r>
            <w:r w:rsidR="0052554A">
              <w:rPr>
                <w:rFonts w:ascii="Arial" w:eastAsia="Times New Roman" w:hAnsi="Arial" w:cs="Arial"/>
                <w:b/>
                <w:bCs/>
                <w:sz w:val="17"/>
                <w:szCs w:val="17"/>
              </w:rPr>
              <w:t>0</w:t>
            </w:r>
            <w:r w:rsidR="00CA1634">
              <w:rPr>
                <w:rFonts w:ascii="Arial" w:eastAsia="Times New Roman" w:hAnsi="Arial" w:cs="Arial"/>
                <w:b/>
                <w:bCs/>
                <w:sz w:val="17"/>
                <w:szCs w:val="17"/>
              </w:rPr>
              <w:t>.000</w:t>
            </w:r>
          </w:p>
        </w:tc>
        <w:tc>
          <w:tcPr>
            <w:tcW w:w="342" w:type="pct"/>
            <w:shd w:val="clear" w:color="auto" w:fill="FFFFFF" w:themeFill="background1"/>
            <w:vAlign w:val="center"/>
          </w:tcPr>
          <w:p w:rsidR="00EC2BD7" w:rsidRPr="00176B7F" w:rsidRDefault="0051495A" w:rsidP="00DE1E99">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5</w:t>
            </w:r>
            <w:r w:rsidR="0052554A">
              <w:rPr>
                <w:rFonts w:ascii="Arial" w:eastAsia="Times New Roman" w:hAnsi="Arial" w:cs="Arial"/>
                <w:b/>
                <w:bCs/>
                <w:sz w:val="17"/>
                <w:szCs w:val="17"/>
              </w:rPr>
              <w:t>0</w:t>
            </w:r>
            <w:r w:rsidR="00CA1634">
              <w:rPr>
                <w:rFonts w:ascii="Arial" w:eastAsia="Times New Roman" w:hAnsi="Arial" w:cs="Arial"/>
                <w:b/>
                <w:bCs/>
                <w:sz w:val="17"/>
                <w:szCs w:val="17"/>
              </w:rPr>
              <w:t>.000</w:t>
            </w:r>
          </w:p>
        </w:tc>
        <w:tc>
          <w:tcPr>
            <w:tcW w:w="374" w:type="pct"/>
            <w:shd w:val="clear" w:color="auto" w:fill="FFFFFF" w:themeFill="background1"/>
            <w:vAlign w:val="center"/>
          </w:tcPr>
          <w:p w:rsidR="00EC2BD7" w:rsidRPr="00176B7F" w:rsidRDefault="0051495A" w:rsidP="00DE1E99">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6</w:t>
            </w:r>
            <w:r w:rsidR="0052554A">
              <w:rPr>
                <w:rFonts w:ascii="Arial" w:eastAsia="Times New Roman" w:hAnsi="Arial" w:cs="Arial"/>
                <w:b/>
                <w:bCs/>
                <w:sz w:val="17"/>
                <w:szCs w:val="17"/>
              </w:rPr>
              <w:t>0</w:t>
            </w:r>
            <w:r w:rsidR="00CA1634">
              <w:rPr>
                <w:rFonts w:ascii="Arial" w:eastAsia="Times New Roman" w:hAnsi="Arial" w:cs="Arial"/>
                <w:b/>
                <w:bCs/>
                <w:sz w:val="17"/>
                <w:szCs w:val="17"/>
              </w:rPr>
              <w:t>.000</w:t>
            </w:r>
          </w:p>
        </w:tc>
      </w:tr>
      <w:tr w:rsidR="00EC2BD7" w:rsidRPr="00176B7F" w:rsidTr="000749D5">
        <w:trPr>
          <w:trHeight w:val="20"/>
          <w:jc w:val="center"/>
        </w:trPr>
        <w:tc>
          <w:tcPr>
            <w:tcW w:w="3262" w:type="pct"/>
            <w:gridSpan w:val="6"/>
            <w:vMerge/>
            <w:vAlign w:val="center"/>
          </w:tcPr>
          <w:p w:rsidR="00EC2BD7" w:rsidRPr="00176B7F" w:rsidRDefault="00EC2BD7" w:rsidP="00D85DD6">
            <w:pPr>
              <w:spacing w:after="0" w:line="240" w:lineRule="auto"/>
              <w:jc w:val="center"/>
              <w:rPr>
                <w:rFonts w:ascii="Arial" w:eastAsia="Times New Roman" w:hAnsi="Arial" w:cs="Arial"/>
                <w:bCs/>
                <w:sz w:val="17"/>
                <w:szCs w:val="17"/>
              </w:rPr>
            </w:pPr>
          </w:p>
        </w:tc>
        <w:tc>
          <w:tcPr>
            <w:tcW w:w="681" w:type="pct"/>
            <w:shd w:val="clear" w:color="auto" w:fill="F2F2F2" w:themeFill="background1" w:themeFillShade="F2"/>
            <w:vAlign w:val="center"/>
          </w:tcPr>
          <w:p w:rsidR="00EC2BD7" w:rsidRPr="00176B7F" w:rsidRDefault="00EC2BD7" w:rsidP="00D85DD6">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tc>
        <w:tc>
          <w:tcPr>
            <w:tcW w:w="341" w:type="pct"/>
            <w:tcBorders>
              <w:right w:val="single" w:sz="4" w:space="0" w:color="auto"/>
            </w:tcBorders>
            <w:shd w:val="clear" w:color="auto" w:fill="F2F2F2" w:themeFill="background1" w:themeFillShade="F2"/>
            <w:vAlign w:val="center"/>
          </w:tcPr>
          <w:p w:rsidR="00EC2BD7" w:rsidRPr="00176B7F" w:rsidRDefault="0052554A" w:rsidP="00DE1E99">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6</w:t>
            </w:r>
            <w:r w:rsidR="00CA1634">
              <w:rPr>
                <w:rFonts w:ascii="Arial" w:eastAsia="Times New Roman" w:hAnsi="Arial" w:cs="Arial"/>
                <w:b/>
                <w:bCs/>
                <w:sz w:val="17"/>
                <w:szCs w:val="17"/>
              </w:rPr>
              <w:t>0.000</w:t>
            </w:r>
          </w:p>
        </w:tc>
        <w:tc>
          <w:tcPr>
            <w:tcW w:w="342" w:type="pct"/>
            <w:tcBorders>
              <w:left w:val="single" w:sz="4" w:space="0" w:color="auto"/>
            </w:tcBorders>
            <w:shd w:val="clear" w:color="auto" w:fill="F2F2F2" w:themeFill="background1" w:themeFillShade="F2"/>
            <w:vAlign w:val="center"/>
          </w:tcPr>
          <w:p w:rsidR="00EC2BD7" w:rsidRPr="00E14A38" w:rsidRDefault="0052554A" w:rsidP="00DE1E99">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6</w:t>
            </w:r>
            <w:r w:rsidR="00CA1634">
              <w:rPr>
                <w:rFonts w:ascii="Arial" w:eastAsia="Times New Roman" w:hAnsi="Arial" w:cs="Arial"/>
                <w:b/>
                <w:bCs/>
                <w:sz w:val="17"/>
                <w:szCs w:val="17"/>
              </w:rPr>
              <w:t>0.000</w:t>
            </w:r>
          </w:p>
        </w:tc>
        <w:tc>
          <w:tcPr>
            <w:tcW w:w="374" w:type="pct"/>
            <w:shd w:val="clear" w:color="auto" w:fill="F2F2F2" w:themeFill="background1" w:themeFillShade="F2"/>
            <w:vAlign w:val="center"/>
          </w:tcPr>
          <w:p w:rsidR="00EC2BD7" w:rsidRPr="00E14A38" w:rsidRDefault="0052554A" w:rsidP="00DE1E99">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6</w:t>
            </w:r>
            <w:r w:rsidR="00CA1634">
              <w:rPr>
                <w:rFonts w:ascii="Arial" w:eastAsia="Times New Roman" w:hAnsi="Arial" w:cs="Arial"/>
                <w:b/>
                <w:bCs/>
                <w:sz w:val="17"/>
                <w:szCs w:val="17"/>
              </w:rPr>
              <w:t>0</w:t>
            </w:r>
            <w:r w:rsidR="00EC2BD7">
              <w:rPr>
                <w:rFonts w:ascii="Arial" w:eastAsia="Times New Roman" w:hAnsi="Arial" w:cs="Arial"/>
                <w:b/>
                <w:bCs/>
                <w:sz w:val="17"/>
                <w:szCs w:val="17"/>
              </w:rPr>
              <w:t>.000</w:t>
            </w:r>
          </w:p>
        </w:tc>
      </w:tr>
    </w:tbl>
    <w:p w:rsidR="00D85DD6" w:rsidRDefault="00D85DD6" w:rsidP="00D85DD6">
      <w:pPr>
        <w:spacing w:after="0" w:line="240" w:lineRule="auto"/>
        <w:jc w:val="both"/>
        <w:rPr>
          <w:rFonts w:ascii="Arial" w:eastAsia="Times New Roman" w:hAnsi="Arial" w:cs="Arial"/>
          <w:b/>
          <w:sz w:val="17"/>
          <w:szCs w:val="17"/>
        </w:rPr>
      </w:pPr>
    </w:p>
    <w:p w:rsidR="00D85DD6" w:rsidRDefault="00D85DD6" w:rsidP="00A95687">
      <w:pPr>
        <w:spacing w:after="0" w:line="240" w:lineRule="auto"/>
        <w:jc w:val="both"/>
        <w:rPr>
          <w:rFonts w:ascii="Arial" w:eastAsia="Times New Roman" w:hAnsi="Arial" w:cs="Arial"/>
          <w:b/>
          <w:sz w:val="17"/>
          <w:szCs w:val="17"/>
        </w:rPr>
      </w:pPr>
    </w:p>
    <w:p w:rsidR="00D85DD6" w:rsidRDefault="00D85DD6" w:rsidP="00A95687">
      <w:pPr>
        <w:spacing w:after="0" w:line="240" w:lineRule="auto"/>
        <w:jc w:val="both"/>
        <w:rPr>
          <w:rFonts w:ascii="Arial" w:eastAsia="Times New Roman" w:hAnsi="Arial" w:cs="Arial"/>
          <w:b/>
          <w:sz w:val="17"/>
          <w:szCs w:val="17"/>
        </w:rPr>
      </w:pPr>
    </w:p>
    <w:p w:rsidR="003132F5" w:rsidRDefault="003132F5" w:rsidP="00A95687">
      <w:pPr>
        <w:spacing w:after="0" w:line="240" w:lineRule="auto"/>
        <w:jc w:val="both"/>
        <w:rPr>
          <w:rFonts w:ascii="Arial" w:eastAsia="Times New Roman" w:hAnsi="Arial" w:cs="Arial"/>
          <w:b/>
          <w:sz w:val="17"/>
          <w:szCs w:val="17"/>
        </w:rPr>
      </w:pPr>
    </w:p>
    <w:p w:rsidR="0039115E" w:rsidRDefault="0039115E" w:rsidP="00A95687">
      <w:pPr>
        <w:spacing w:after="0" w:line="240" w:lineRule="auto"/>
        <w:jc w:val="both"/>
        <w:rPr>
          <w:rFonts w:ascii="Arial" w:eastAsia="Times New Roman" w:hAnsi="Arial" w:cs="Arial"/>
          <w:b/>
          <w:sz w:val="17"/>
          <w:szCs w:val="17"/>
        </w:rPr>
      </w:pPr>
    </w:p>
    <w:p w:rsidR="0039115E" w:rsidRDefault="0039115E" w:rsidP="00A95687">
      <w:pPr>
        <w:spacing w:after="0" w:line="240" w:lineRule="auto"/>
        <w:jc w:val="both"/>
        <w:rPr>
          <w:rFonts w:ascii="Arial" w:eastAsia="Times New Roman" w:hAnsi="Arial" w:cs="Arial"/>
          <w:b/>
          <w:sz w:val="17"/>
          <w:szCs w:val="17"/>
        </w:rPr>
      </w:pPr>
    </w:p>
    <w:p w:rsidR="0039115E" w:rsidRDefault="0039115E" w:rsidP="00A95687">
      <w:pPr>
        <w:spacing w:after="0" w:line="240" w:lineRule="auto"/>
        <w:jc w:val="both"/>
        <w:rPr>
          <w:rFonts w:ascii="Arial" w:eastAsia="Times New Roman" w:hAnsi="Arial" w:cs="Arial"/>
          <w:b/>
          <w:sz w:val="17"/>
          <w:szCs w:val="17"/>
        </w:rPr>
      </w:pPr>
    </w:p>
    <w:p w:rsidR="0039115E" w:rsidRDefault="0039115E" w:rsidP="00A95687">
      <w:pPr>
        <w:spacing w:after="0" w:line="240" w:lineRule="auto"/>
        <w:jc w:val="both"/>
        <w:rPr>
          <w:rFonts w:ascii="Arial" w:eastAsia="Times New Roman" w:hAnsi="Arial" w:cs="Arial"/>
          <w:b/>
          <w:sz w:val="17"/>
          <w:szCs w:val="17"/>
        </w:rPr>
      </w:pPr>
    </w:p>
    <w:p w:rsidR="0039115E" w:rsidRDefault="0039115E" w:rsidP="00A95687">
      <w:pPr>
        <w:spacing w:after="0" w:line="240" w:lineRule="auto"/>
        <w:jc w:val="both"/>
        <w:rPr>
          <w:rFonts w:ascii="Arial" w:eastAsia="Times New Roman" w:hAnsi="Arial" w:cs="Arial"/>
          <w:b/>
          <w:sz w:val="17"/>
          <w:szCs w:val="17"/>
        </w:rPr>
      </w:pPr>
    </w:p>
    <w:p w:rsidR="0039115E" w:rsidRDefault="0039115E" w:rsidP="00A95687">
      <w:pPr>
        <w:spacing w:after="0" w:line="240" w:lineRule="auto"/>
        <w:jc w:val="both"/>
        <w:rPr>
          <w:rFonts w:ascii="Arial" w:eastAsia="Times New Roman" w:hAnsi="Arial" w:cs="Arial"/>
          <w:b/>
          <w:sz w:val="17"/>
          <w:szCs w:val="17"/>
        </w:rPr>
      </w:pPr>
    </w:p>
    <w:p w:rsidR="0039115E" w:rsidRDefault="0039115E" w:rsidP="00A95687">
      <w:pPr>
        <w:spacing w:after="0" w:line="240" w:lineRule="auto"/>
        <w:jc w:val="both"/>
        <w:rPr>
          <w:rFonts w:ascii="Arial" w:eastAsia="Times New Roman" w:hAnsi="Arial" w:cs="Arial"/>
          <w:b/>
          <w:sz w:val="17"/>
          <w:szCs w:val="17"/>
        </w:rPr>
      </w:pPr>
    </w:p>
    <w:p w:rsidR="0039115E" w:rsidRDefault="0039115E" w:rsidP="00A95687">
      <w:pPr>
        <w:spacing w:after="0" w:line="240" w:lineRule="auto"/>
        <w:jc w:val="both"/>
        <w:rPr>
          <w:rFonts w:ascii="Arial" w:eastAsia="Times New Roman" w:hAnsi="Arial" w:cs="Arial"/>
          <w:b/>
          <w:sz w:val="17"/>
          <w:szCs w:val="17"/>
        </w:rPr>
      </w:pPr>
    </w:p>
    <w:p w:rsidR="003132F5" w:rsidRDefault="003132F5" w:rsidP="00A95687">
      <w:pPr>
        <w:spacing w:after="0" w:line="240" w:lineRule="auto"/>
        <w:jc w:val="both"/>
        <w:rPr>
          <w:rFonts w:ascii="Arial" w:eastAsia="Times New Roman" w:hAnsi="Arial" w:cs="Arial"/>
          <w:b/>
          <w:sz w:val="17"/>
          <w:szCs w:val="17"/>
        </w:rPr>
      </w:pPr>
    </w:p>
    <w:p w:rsidR="003132F5" w:rsidRDefault="003132F5" w:rsidP="00A95687">
      <w:pPr>
        <w:spacing w:after="0" w:line="240" w:lineRule="auto"/>
        <w:jc w:val="both"/>
        <w:rPr>
          <w:rFonts w:ascii="Arial" w:eastAsia="Times New Roman" w:hAnsi="Arial" w:cs="Arial"/>
          <w:b/>
          <w:sz w:val="17"/>
          <w:szCs w:val="17"/>
        </w:rPr>
      </w:pPr>
    </w:p>
    <w:p w:rsidR="00066CCD" w:rsidRDefault="00066CCD" w:rsidP="00A95687">
      <w:pPr>
        <w:spacing w:after="0" w:line="240" w:lineRule="auto"/>
        <w:jc w:val="both"/>
        <w:rPr>
          <w:rFonts w:ascii="Arial" w:eastAsia="Times New Roman" w:hAnsi="Arial" w:cs="Arial"/>
          <w:b/>
          <w:sz w:val="17"/>
          <w:szCs w:val="17"/>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308"/>
        <w:gridCol w:w="1439"/>
        <w:gridCol w:w="1871"/>
        <w:gridCol w:w="1584"/>
        <w:gridCol w:w="573"/>
        <w:gridCol w:w="919"/>
        <w:gridCol w:w="1960"/>
        <w:gridCol w:w="1008"/>
        <w:gridCol w:w="1011"/>
        <w:gridCol w:w="1105"/>
      </w:tblGrid>
      <w:tr w:rsidR="00066CCD" w:rsidRPr="00176B7F" w:rsidTr="00D27370">
        <w:trPr>
          <w:trHeight w:val="20"/>
          <w:jc w:val="center"/>
        </w:trPr>
        <w:tc>
          <w:tcPr>
            <w:tcW w:w="5000" w:type="pct"/>
            <w:gridSpan w:val="10"/>
            <w:shd w:val="clear" w:color="auto" w:fill="FFFFFF" w:themeFill="background1"/>
            <w:vAlign w:val="center"/>
          </w:tcPr>
          <w:p w:rsidR="00066CCD" w:rsidRPr="00176B7F" w:rsidRDefault="00066CCD" w:rsidP="00D27370">
            <w:pPr>
              <w:spacing w:after="0" w:line="240" w:lineRule="auto"/>
              <w:rPr>
                <w:rFonts w:ascii="Arial" w:eastAsia="Times New Roman" w:hAnsi="Arial" w:cs="Arial"/>
                <w:b/>
                <w:sz w:val="17"/>
                <w:szCs w:val="17"/>
              </w:rPr>
            </w:pPr>
            <w:r w:rsidRPr="00176B7F">
              <w:rPr>
                <w:rFonts w:ascii="Arial" w:eastAsia="Times New Roman" w:hAnsi="Arial" w:cs="Arial"/>
                <w:b/>
                <w:sz w:val="17"/>
                <w:szCs w:val="17"/>
              </w:rPr>
              <w:t xml:space="preserve">Redni broj i naziv programa (mjere) (prenosi se iz tabele A1): </w:t>
            </w:r>
          </w:p>
          <w:p w:rsidR="00066CCD" w:rsidRPr="00066CCD" w:rsidRDefault="00066CCD" w:rsidP="00D27370">
            <w:pPr>
              <w:spacing w:after="0" w:line="240" w:lineRule="auto"/>
              <w:rPr>
                <w:rFonts w:ascii="Arial" w:eastAsia="Times New Roman" w:hAnsi="Arial" w:cs="Arial"/>
                <w:b/>
                <w:bCs/>
                <w:sz w:val="17"/>
                <w:szCs w:val="17"/>
              </w:rPr>
            </w:pPr>
            <w:r w:rsidRPr="00066CCD">
              <w:rPr>
                <w:rFonts w:ascii="Arial" w:hAnsi="Arial" w:cs="Arial"/>
                <w:b/>
                <w:sz w:val="17"/>
                <w:szCs w:val="17"/>
              </w:rPr>
              <w:t>6.Unapređenje turističke infrastrukture općine Bosanski Petrovac</w:t>
            </w:r>
          </w:p>
        </w:tc>
      </w:tr>
      <w:tr w:rsidR="00066CCD" w:rsidRPr="00176B7F" w:rsidTr="00D27370">
        <w:trPr>
          <w:trHeight w:val="322"/>
          <w:jc w:val="center"/>
        </w:trPr>
        <w:tc>
          <w:tcPr>
            <w:tcW w:w="5000" w:type="pct"/>
            <w:gridSpan w:val="10"/>
            <w:shd w:val="clear" w:color="auto" w:fill="FFFFFF" w:themeFill="background1"/>
            <w:vAlign w:val="center"/>
          </w:tcPr>
          <w:p w:rsidR="00066CCD" w:rsidRPr="00176B7F" w:rsidRDefault="00066CCD" w:rsidP="00066CCD">
            <w:pPr>
              <w:spacing w:after="0" w:line="240" w:lineRule="auto"/>
              <w:rPr>
                <w:rFonts w:ascii="Arial" w:eastAsia="Times New Roman" w:hAnsi="Arial" w:cs="Arial"/>
                <w:b/>
                <w:sz w:val="17"/>
                <w:szCs w:val="17"/>
              </w:rPr>
            </w:pPr>
            <w:r w:rsidRPr="00176B7F">
              <w:rPr>
                <w:rFonts w:ascii="Arial" w:eastAsia="Times New Roman" w:hAnsi="Arial" w:cs="Arial"/>
                <w:b/>
                <w:sz w:val="17"/>
                <w:szCs w:val="17"/>
              </w:rPr>
              <w:t>Naziv strateškog dokumenta, oznaka strateškog cilja, prioriteta i mjere koja je preuzeta kao program:</w:t>
            </w:r>
            <w:r w:rsidRPr="00EC2647">
              <w:rPr>
                <w:rFonts w:ascii="Arial" w:eastAsia="Times New Roman" w:hAnsi="Arial" w:cs="Arial"/>
                <w:b/>
                <w:sz w:val="17"/>
                <w:szCs w:val="17"/>
              </w:rPr>
              <w:t xml:space="preserve"> Strategija razvoja JLS Bosanski Petrovac za 2021 do 2027 godine</w:t>
            </w:r>
            <w:r>
              <w:rPr>
                <w:rFonts w:ascii="Arial" w:eastAsia="Times New Roman" w:hAnsi="Arial" w:cs="Arial"/>
                <w:b/>
                <w:sz w:val="17"/>
                <w:szCs w:val="17"/>
              </w:rPr>
              <w:t>,</w:t>
            </w:r>
            <w:r w:rsidRPr="00EC2647">
              <w:rPr>
                <w:rFonts w:ascii="Arial" w:eastAsia="Times New Roman" w:hAnsi="Arial" w:cs="Arial"/>
                <w:b/>
                <w:sz w:val="17"/>
                <w:szCs w:val="17"/>
              </w:rPr>
              <w:t>SC: 1.</w:t>
            </w:r>
            <w:r>
              <w:rPr>
                <w:rFonts w:ascii="Arial" w:eastAsia="Times New Roman" w:hAnsi="Arial" w:cs="Arial"/>
                <w:b/>
                <w:sz w:val="17"/>
                <w:szCs w:val="17"/>
              </w:rPr>
              <w:t>Prioritet 1.3</w:t>
            </w:r>
            <w:r w:rsidRPr="00EC2647">
              <w:rPr>
                <w:rFonts w:ascii="Arial" w:eastAsia="Times New Roman" w:hAnsi="Arial" w:cs="Arial"/>
                <w:b/>
                <w:sz w:val="17"/>
                <w:szCs w:val="17"/>
              </w:rPr>
              <w:t xml:space="preserve">. </w:t>
            </w:r>
            <w:r>
              <w:rPr>
                <w:rFonts w:cs="Calibri"/>
                <w:b/>
                <w:sz w:val="20"/>
                <w:szCs w:val="20"/>
              </w:rPr>
              <w:t>Efektuiranje turističkih potencijala na području općine</w:t>
            </w:r>
            <w:r w:rsidR="007A458D">
              <w:rPr>
                <w:rFonts w:cs="Calibri"/>
                <w:b/>
                <w:sz w:val="20"/>
                <w:szCs w:val="20"/>
              </w:rPr>
              <w:t>,</w:t>
            </w:r>
            <w:r>
              <w:rPr>
                <w:rFonts w:ascii="Arial" w:eastAsia="Times New Roman" w:hAnsi="Arial" w:cs="Arial"/>
                <w:b/>
                <w:sz w:val="17"/>
                <w:szCs w:val="17"/>
              </w:rPr>
              <w:t xml:space="preserve"> Mjera 1.3.2. </w:t>
            </w:r>
            <w:r w:rsidRPr="00066CCD">
              <w:rPr>
                <w:rFonts w:ascii="Arial" w:hAnsi="Arial" w:cs="Arial"/>
                <w:b/>
                <w:sz w:val="17"/>
                <w:szCs w:val="17"/>
              </w:rPr>
              <w:t>Unapređenje turističke infrastrukture općine Bosanski Petrovac</w:t>
            </w:r>
          </w:p>
        </w:tc>
      </w:tr>
      <w:tr w:rsidR="00066CCD" w:rsidRPr="00176B7F" w:rsidTr="007A458D">
        <w:trPr>
          <w:trHeight w:val="20"/>
          <w:jc w:val="center"/>
        </w:trPr>
        <w:tc>
          <w:tcPr>
            <w:tcW w:w="1119" w:type="pct"/>
            <w:vMerge w:val="restart"/>
            <w:shd w:val="clear" w:color="auto" w:fill="D0CECE" w:themeFill="background2" w:themeFillShade="E6"/>
            <w:vAlign w:val="center"/>
          </w:tcPr>
          <w:p w:rsidR="00066CCD" w:rsidRPr="00176B7F" w:rsidRDefault="00066CCD" w:rsidP="00D27370">
            <w:pPr>
              <w:spacing w:after="0" w:line="240" w:lineRule="auto"/>
              <w:jc w:val="center"/>
              <w:rPr>
                <w:rFonts w:ascii="Arial" w:eastAsia="Times New Roman" w:hAnsi="Arial" w:cs="Arial"/>
                <w:b/>
                <w:sz w:val="17"/>
                <w:szCs w:val="17"/>
              </w:rPr>
            </w:pPr>
            <w:r w:rsidRPr="00176B7F">
              <w:rPr>
                <w:rFonts w:ascii="Arial" w:eastAsia="Times New Roman" w:hAnsi="Arial" w:cs="Arial"/>
                <w:b/>
                <w:sz w:val="17"/>
                <w:szCs w:val="17"/>
              </w:rPr>
              <w:t>Naziv aktivnosti/projekta</w:t>
            </w:r>
          </w:p>
          <w:p w:rsidR="00066CCD" w:rsidRPr="00176B7F" w:rsidRDefault="00066CCD" w:rsidP="00D27370">
            <w:pPr>
              <w:spacing w:after="0" w:line="240" w:lineRule="auto"/>
              <w:jc w:val="center"/>
              <w:rPr>
                <w:rFonts w:ascii="Arial" w:eastAsia="Times New Roman" w:hAnsi="Arial" w:cs="Arial"/>
                <w:b/>
                <w:sz w:val="17"/>
                <w:szCs w:val="17"/>
              </w:rPr>
            </w:pPr>
          </w:p>
        </w:tc>
        <w:tc>
          <w:tcPr>
            <w:tcW w:w="487" w:type="pct"/>
            <w:vMerge w:val="restart"/>
            <w:shd w:val="clear" w:color="auto" w:fill="D0CECE" w:themeFill="background2" w:themeFillShade="E6"/>
            <w:vAlign w:val="center"/>
          </w:tcPr>
          <w:p w:rsidR="00066CCD" w:rsidRPr="00176B7F" w:rsidRDefault="00066CCD" w:rsidP="00D27370">
            <w:pPr>
              <w:spacing w:after="0" w:line="240" w:lineRule="auto"/>
              <w:jc w:val="center"/>
              <w:rPr>
                <w:rFonts w:ascii="Arial" w:eastAsia="Times New Roman" w:hAnsi="Arial" w:cs="Arial"/>
                <w:b/>
                <w:sz w:val="17"/>
                <w:szCs w:val="17"/>
              </w:rPr>
            </w:pPr>
            <w:r w:rsidRPr="00176B7F">
              <w:rPr>
                <w:rFonts w:ascii="Arial" w:eastAsia="Times New Roman" w:hAnsi="Arial" w:cs="Arial"/>
                <w:b/>
                <w:sz w:val="17"/>
                <w:szCs w:val="17"/>
              </w:rPr>
              <w:t xml:space="preserve">Rok izvršenja </w:t>
            </w:r>
          </w:p>
        </w:tc>
        <w:tc>
          <w:tcPr>
            <w:tcW w:w="633" w:type="pct"/>
            <w:vMerge w:val="restart"/>
            <w:shd w:val="clear" w:color="auto" w:fill="D0CECE" w:themeFill="background2" w:themeFillShade="E6"/>
            <w:vAlign w:val="center"/>
          </w:tcPr>
          <w:p w:rsidR="00066CCD" w:rsidRPr="00176B7F" w:rsidRDefault="00066CCD" w:rsidP="00D27370">
            <w:pPr>
              <w:spacing w:after="0" w:line="240" w:lineRule="auto"/>
              <w:jc w:val="center"/>
              <w:rPr>
                <w:rFonts w:ascii="Arial" w:eastAsia="Times New Roman" w:hAnsi="Arial" w:cs="Arial"/>
                <w:b/>
                <w:sz w:val="17"/>
                <w:szCs w:val="17"/>
              </w:rPr>
            </w:pPr>
            <w:r w:rsidRPr="00176B7F">
              <w:rPr>
                <w:rFonts w:ascii="Arial" w:eastAsia="Times New Roman" w:hAnsi="Arial" w:cs="Arial"/>
                <w:b/>
                <w:sz w:val="17"/>
                <w:szCs w:val="17"/>
              </w:rPr>
              <w:t>Očekivani rezultat aktivnosti/projekta</w:t>
            </w:r>
          </w:p>
        </w:tc>
        <w:tc>
          <w:tcPr>
            <w:tcW w:w="536" w:type="pct"/>
            <w:vMerge w:val="restart"/>
            <w:shd w:val="clear" w:color="auto" w:fill="D0CECE" w:themeFill="background2" w:themeFillShade="E6"/>
            <w:vAlign w:val="center"/>
          </w:tcPr>
          <w:p w:rsidR="00066CCD" w:rsidRPr="00176B7F" w:rsidRDefault="00066CCD" w:rsidP="00D27370">
            <w:pPr>
              <w:spacing w:after="0" w:line="240" w:lineRule="auto"/>
              <w:jc w:val="center"/>
              <w:rPr>
                <w:rFonts w:ascii="Arial" w:eastAsia="Times New Roman" w:hAnsi="Arial" w:cs="Arial"/>
                <w:i/>
                <w:sz w:val="17"/>
                <w:szCs w:val="17"/>
              </w:rPr>
            </w:pPr>
            <w:r w:rsidRPr="00176B7F">
              <w:rPr>
                <w:rFonts w:ascii="Arial" w:eastAsia="Times New Roman" w:hAnsi="Arial" w:cs="Arial"/>
                <w:b/>
                <w:sz w:val="17"/>
                <w:szCs w:val="17"/>
              </w:rPr>
              <w:t>Nosilac</w:t>
            </w:r>
          </w:p>
          <w:p w:rsidR="00066CCD" w:rsidRPr="00176B7F" w:rsidRDefault="00066CCD" w:rsidP="00D27370">
            <w:pPr>
              <w:spacing w:after="0" w:line="240" w:lineRule="auto"/>
              <w:jc w:val="center"/>
              <w:rPr>
                <w:rFonts w:ascii="Arial" w:eastAsia="Times New Roman" w:hAnsi="Arial" w:cs="Arial"/>
                <w:i/>
                <w:sz w:val="17"/>
                <w:szCs w:val="17"/>
              </w:rPr>
            </w:pPr>
            <w:r w:rsidRPr="00176B7F">
              <w:rPr>
                <w:rFonts w:ascii="Arial" w:eastAsia="Times New Roman" w:hAnsi="Arial" w:cs="Arial"/>
                <w:i/>
                <w:sz w:val="17"/>
                <w:szCs w:val="17"/>
              </w:rPr>
              <w:t>(najmanji organizacioni dio)</w:t>
            </w:r>
          </w:p>
        </w:tc>
        <w:tc>
          <w:tcPr>
            <w:tcW w:w="194" w:type="pct"/>
            <w:vMerge w:val="restart"/>
            <w:shd w:val="clear" w:color="auto" w:fill="D0CECE" w:themeFill="background2" w:themeFillShade="E6"/>
            <w:vAlign w:val="center"/>
          </w:tcPr>
          <w:p w:rsidR="00066CCD" w:rsidRPr="00176B7F" w:rsidRDefault="00066CCD" w:rsidP="00D27370">
            <w:pPr>
              <w:spacing w:after="0" w:line="240" w:lineRule="auto"/>
              <w:jc w:val="center"/>
              <w:rPr>
                <w:rFonts w:ascii="Arial" w:eastAsia="Times New Roman" w:hAnsi="Arial" w:cs="Arial"/>
                <w:sz w:val="17"/>
                <w:szCs w:val="17"/>
              </w:rPr>
            </w:pPr>
            <w:r w:rsidRPr="00176B7F">
              <w:rPr>
                <w:rFonts w:ascii="Arial" w:eastAsia="Times New Roman" w:hAnsi="Arial" w:cs="Arial"/>
                <w:b/>
                <w:sz w:val="17"/>
                <w:szCs w:val="17"/>
              </w:rPr>
              <w:t>PJI</w:t>
            </w:r>
            <w:r w:rsidRPr="00176B7F">
              <w:rPr>
                <w:rFonts w:ascii="Arial" w:eastAsia="Times New Roman" w:hAnsi="Arial" w:cs="Arial"/>
                <w:b/>
                <w:sz w:val="17"/>
                <w:szCs w:val="17"/>
                <w:vertAlign w:val="superscript"/>
              </w:rPr>
              <w:t>2</w:t>
            </w:r>
          </w:p>
        </w:tc>
        <w:tc>
          <w:tcPr>
            <w:tcW w:w="311" w:type="pct"/>
            <w:shd w:val="clear" w:color="auto" w:fill="D0CECE" w:themeFill="background2" w:themeFillShade="E6"/>
            <w:vAlign w:val="center"/>
          </w:tcPr>
          <w:p w:rsidR="00066CCD" w:rsidRPr="00176B7F" w:rsidRDefault="00066CCD" w:rsidP="00D27370">
            <w:pPr>
              <w:spacing w:after="0" w:line="240" w:lineRule="auto"/>
              <w:jc w:val="center"/>
              <w:rPr>
                <w:rFonts w:ascii="Arial" w:eastAsia="Times New Roman" w:hAnsi="Arial" w:cs="Arial"/>
                <w:sz w:val="17"/>
                <w:szCs w:val="17"/>
              </w:rPr>
            </w:pPr>
            <w:r w:rsidRPr="00176B7F">
              <w:rPr>
                <w:rFonts w:ascii="Arial" w:eastAsia="Times New Roman" w:hAnsi="Arial" w:cs="Arial"/>
                <w:b/>
                <w:sz w:val="17"/>
                <w:szCs w:val="17"/>
              </w:rPr>
              <w:t>Usvaja se</w:t>
            </w:r>
            <w:r w:rsidRPr="00176B7F">
              <w:rPr>
                <w:rFonts w:ascii="Arial" w:eastAsia="Times New Roman" w:hAnsi="Arial" w:cs="Arial"/>
                <w:b/>
                <w:sz w:val="17"/>
                <w:szCs w:val="17"/>
                <w:vertAlign w:val="superscript"/>
              </w:rPr>
              <w:t>3</w:t>
            </w:r>
          </w:p>
        </w:tc>
        <w:tc>
          <w:tcPr>
            <w:tcW w:w="1720" w:type="pct"/>
            <w:gridSpan w:val="4"/>
            <w:shd w:val="clear" w:color="auto" w:fill="D0CECE" w:themeFill="background2" w:themeFillShade="E6"/>
            <w:vAlign w:val="center"/>
          </w:tcPr>
          <w:p w:rsidR="00066CCD" w:rsidRPr="00176B7F" w:rsidRDefault="00066CCD" w:rsidP="00D27370">
            <w:pPr>
              <w:spacing w:after="0" w:line="240" w:lineRule="auto"/>
              <w:jc w:val="center"/>
              <w:rPr>
                <w:rFonts w:ascii="Arial" w:eastAsia="Times New Roman" w:hAnsi="Arial" w:cs="Arial"/>
                <w:b/>
                <w:bCs/>
                <w:sz w:val="17"/>
                <w:szCs w:val="17"/>
              </w:rPr>
            </w:pPr>
            <w:r w:rsidRPr="00176B7F">
              <w:rPr>
                <w:rFonts w:ascii="Arial" w:eastAsia="Times New Roman" w:hAnsi="Arial" w:cs="Arial"/>
                <w:b/>
                <w:bCs/>
                <w:sz w:val="17"/>
                <w:szCs w:val="17"/>
              </w:rPr>
              <w:t xml:space="preserve">Izvori i iznosi planiranih finansijskih </w:t>
            </w:r>
          </w:p>
          <w:p w:rsidR="00066CCD" w:rsidRPr="00176B7F" w:rsidRDefault="00066CCD" w:rsidP="00D27370">
            <w:pPr>
              <w:spacing w:after="0" w:line="240" w:lineRule="auto"/>
              <w:jc w:val="center"/>
              <w:rPr>
                <w:rFonts w:ascii="Arial" w:eastAsia="Times New Roman" w:hAnsi="Arial" w:cs="Arial"/>
                <w:sz w:val="17"/>
                <w:szCs w:val="17"/>
              </w:rPr>
            </w:pPr>
            <w:r w:rsidRPr="00176B7F">
              <w:rPr>
                <w:rFonts w:ascii="Arial" w:eastAsia="Times New Roman" w:hAnsi="Arial" w:cs="Arial"/>
                <w:b/>
                <w:bCs/>
                <w:sz w:val="17"/>
                <w:szCs w:val="17"/>
              </w:rPr>
              <w:t>sredstava u mil. KM</w:t>
            </w:r>
          </w:p>
        </w:tc>
      </w:tr>
      <w:tr w:rsidR="00066CCD" w:rsidRPr="00176B7F" w:rsidTr="007A458D">
        <w:trPr>
          <w:trHeight w:val="781"/>
          <w:jc w:val="center"/>
        </w:trPr>
        <w:tc>
          <w:tcPr>
            <w:tcW w:w="1119" w:type="pct"/>
            <w:vMerge/>
            <w:shd w:val="clear" w:color="auto" w:fill="D0CECE" w:themeFill="background2" w:themeFillShade="E6"/>
            <w:vAlign w:val="center"/>
          </w:tcPr>
          <w:p w:rsidR="00066CCD" w:rsidRPr="00176B7F" w:rsidRDefault="00066CCD" w:rsidP="00D27370">
            <w:pPr>
              <w:spacing w:after="0" w:line="240" w:lineRule="auto"/>
              <w:jc w:val="center"/>
              <w:rPr>
                <w:rFonts w:ascii="Arial" w:eastAsia="Times New Roman" w:hAnsi="Arial" w:cs="Arial"/>
                <w:sz w:val="17"/>
                <w:szCs w:val="17"/>
              </w:rPr>
            </w:pPr>
          </w:p>
        </w:tc>
        <w:tc>
          <w:tcPr>
            <w:tcW w:w="487" w:type="pct"/>
            <w:vMerge/>
            <w:shd w:val="clear" w:color="auto" w:fill="D0CECE" w:themeFill="background2" w:themeFillShade="E6"/>
            <w:vAlign w:val="center"/>
          </w:tcPr>
          <w:p w:rsidR="00066CCD" w:rsidRPr="00176B7F" w:rsidRDefault="00066CCD" w:rsidP="00D27370">
            <w:pPr>
              <w:spacing w:after="0" w:line="240" w:lineRule="auto"/>
              <w:jc w:val="center"/>
              <w:rPr>
                <w:rFonts w:ascii="Arial" w:eastAsia="Times New Roman" w:hAnsi="Arial" w:cs="Arial"/>
                <w:sz w:val="17"/>
                <w:szCs w:val="17"/>
              </w:rPr>
            </w:pPr>
          </w:p>
        </w:tc>
        <w:tc>
          <w:tcPr>
            <w:tcW w:w="633" w:type="pct"/>
            <w:vMerge/>
            <w:shd w:val="clear" w:color="auto" w:fill="D0CECE" w:themeFill="background2" w:themeFillShade="E6"/>
            <w:vAlign w:val="center"/>
          </w:tcPr>
          <w:p w:rsidR="00066CCD" w:rsidRPr="00176B7F" w:rsidRDefault="00066CCD" w:rsidP="00D27370">
            <w:pPr>
              <w:spacing w:after="0" w:line="240" w:lineRule="auto"/>
              <w:jc w:val="center"/>
              <w:rPr>
                <w:rFonts w:ascii="Arial" w:eastAsia="Times New Roman" w:hAnsi="Arial" w:cs="Arial"/>
                <w:b/>
                <w:sz w:val="17"/>
                <w:szCs w:val="17"/>
              </w:rPr>
            </w:pPr>
          </w:p>
        </w:tc>
        <w:tc>
          <w:tcPr>
            <w:tcW w:w="536" w:type="pct"/>
            <w:vMerge/>
            <w:shd w:val="clear" w:color="auto" w:fill="D0CECE" w:themeFill="background2" w:themeFillShade="E6"/>
            <w:vAlign w:val="center"/>
          </w:tcPr>
          <w:p w:rsidR="00066CCD" w:rsidRPr="00176B7F" w:rsidRDefault="00066CCD" w:rsidP="00D27370">
            <w:pPr>
              <w:spacing w:after="0" w:line="240" w:lineRule="auto"/>
              <w:jc w:val="center"/>
              <w:rPr>
                <w:rFonts w:ascii="Arial" w:eastAsia="Times New Roman" w:hAnsi="Arial" w:cs="Arial"/>
                <w:b/>
                <w:sz w:val="17"/>
                <w:szCs w:val="17"/>
              </w:rPr>
            </w:pPr>
          </w:p>
        </w:tc>
        <w:tc>
          <w:tcPr>
            <w:tcW w:w="194" w:type="pct"/>
            <w:vMerge/>
            <w:shd w:val="clear" w:color="auto" w:fill="D0CECE" w:themeFill="background2" w:themeFillShade="E6"/>
            <w:vAlign w:val="center"/>
          </w:tcPr>
          <w:p w:rsidR="00066CCD" w:rsidRPr="00176B7F" w:rsidRDefault="00066CCD" w:rsidP="00D27370">
            <w:pPr>
              <w:spacing w:after="0" w:line="240" w:lineRule="auto"/>
              <w:jc w:val="center"/>
              <w:rPr>
                <w:rFonts w:ascii="Arial" w:eastAsia="Times New Roman" w:hAnsi="Arial" w:cs="Arial"/>
                <w:bCs/>
                <w:sz w:val="17"/>
                <w:szCs w:val="17"/>
              </w:rPr>
            </w:pPr>
          </w:p>
        </w:tc>
        <w:tc>
          <w:tcPr>
            <w:tcW w:w="311" w:type="pct"/>
            <w:shd w:val="clear" w:color="auto" w:fill="D0CECE" w:themeFill="background2" w:themeFillShade="E6"/>
            <w:vAlign w:val="center"/>
          </w:tcPr>
          <w:p w:rsidR="00066CCD" w:rsidRPr="00176B7F" w:rsidRDefault="00066CCD" w:rsidP="00D27370">
            <w:pPr>
              <w:spacing w:after="0" w:line="240" w:lineRule="auto"/>
              <w:jc w:val="center"/>
              <w:rPr>
                <w:rFonts w:ascii="Arial" w:eastAsia="Times New Roman" w:hAnsi="Arial" w:cs="Arial"/>
                <w:bCs/>
                <w:spacing w:val="-2"/>
                <w:sz w:val="17"/>
                <w:szCs w:val="17"/>
              </w:rPr>
            </w:pPr>
            <w:r w:rsidRPr="00176B7F">
              <w:rPr>
                <w:rFonts w:ascii="Arial" w:eastAsia="Times New Roman" w:hAnsi="Arial" w:cs="Arial"/>
                <w:spacing w:val="-2"/>
                <w:sz w:val="17"/>
                <w:szCs w:val="17"/>
              </w:rPr>
              <w:t>(Da/Ne)</w:t>
            </w:r>
          </w:p>
        </w:tc>
        <w:tc>
          <w:tcPr>
            <w:tcW w:w="663" w:type="pct"/>
            <w:shd w:val="clear" w:color="auto" w:fill="D0CECE" w:themeFill="background2" w:themeFillShade="E6"/>
            <w:vAlign w:val="center"/>
          </w:tcPr>
          <w:p w:rsidR="00066CCD" w:rsidRPr="00176B7F" w:rsidRDefault="00066CCD" w:rsidP="00D27370">
            <w:pPr>
              <w:spacing w:after="0" w:line="240" w:lineRule="auto"/>
              <w:jc w:val="center"/>
              <w:rPr>
                <w:rFonts w:ascii="Arial" w:eastAsia="Times New Roman" w:hAnsi="Arial" w:cs="Arial"/>
                <w:bCs/>
                <w:sz w:val="17"/>
                <w:szCs w:val="17"/>
              </w:rPr>
            </w:pPr>
            <w:r w:rsidRPr="00176B7F">
              <w:rPr>
                <w:rFonts w:ascii="Arial" w:eastAsia="Times New Roman" w:hAnsi="Arial" w:cs="Arial"/>
                <w:bCs/>
                <w:sz w:val="17"/>
                <w:szCs w:val="17"/>
              </w:rPr>
              <w:t>Izvori</w:t>
            </w:r>
          </w:p>
        </w:tc>
        <w:tc>
          <w:tcPr>
            <w:tcW w:w="341" w:type="pct"/>
            <w:shd w:val="clear" w:color="auto" w:fill="D0CECE" w:themeFill="background2" w:themeFillShade="E6"/>
            <w:vAlign w:val="center"/>
          </w:tcPr>
          <w:p w:rsidR="00066CCD" w:rsidRPr="00176B7F" w:rsidRDefault="00066CCD" w:rsidP="00D27370">
            <w:pPr>
              <w:spacing w:after="0" w:line="240" w:lineRule="auto"/>
              <w:jc w:val="center"/>
              <w:rPr>
                <w:rFonts w:ascii="Arial" w:eastAsia="Times New Roman" w:hAnsi="Arial" w:cs="Arial"/>
                <w:bCs/>
                <w:sz w:val="17"/>
                <w:szCs w:val="17"/>
              </w:rPr>
            </w:pPr>
            <w:r w:rsidRPr="00176B7F">
              <w:rPr>
                <w:rFonts w:ascii="Arial" w:eastAsia="Times New Roman" w:hAnsi="Arial" w:cs="Arial"/>
                <w:bCs/>
                <w:sz w:val="17"/>
                <w:szCs w:val="17"/>
              </w:rPr>
              <w:t>Godina 1</w:t>
            </w:r>
          </w:p>
        </w:tc>
        <w:tc>
          <w:tcPr>
            <w:tcW w:w="342" w:type="pct"/>
            <w:shd w:val="clear" w:color="auto" w:fill="D0CECE" w:themeFill="background2" w:themeFillShade="E6"/>
            <w:vAlign w:val="center"/>
          </w:tcPr>
          <w:p w:rsidR="00066CCD" w:rsidRPr="00176B7F" w:rsidRDefault="00066CCD" w:rsidP="00D27370">
            <w:pPr>
              <w:spacing w:after="0" w:line="240" w:lineRule="auto"/>
              <w:jc w:val="center"/>
              <w:rPr>
                <w:rFonts w:ascii="Arial" w:eastAsia="Times New Roman" w:hAnsi="Arial" w:cs="Arial"/>
                <w:sz w:val="17"/>
                <w:szCs w:val="17"/>
              </w:rPr>
            </w:pPr>
            <w:r w:rsidRPr="00176B7F">
              <w:rPr>
                <w:rFonts w:ascii="Arial" w:eastAsia="Times New Roman" w:hAnsi="Arial" w:cs="Arial"/>
                <w:bCs/>
                <w:sz w:val="17"/>
                <w:szCs w:val="17"/>
              </w:rPr>
              <w:t>Godina 2</w:t>
            </w:r>
          </w:p>
        </w:tc>
        <w:tc>
          <w:tcPr>
            <w:tcW w:w="374" w:type="pct"/>
            <w:shd w:val="clear" w:color="auto" w:fill="D0CECE" w:themeFill="background2" w:themeFillShade="E6"/>
            <w:vAlign w:val="center"/>
          </w:tcPr>
          <w:p w:rsidR="00066CCD" w:rsidRPr="00176B7F" w:rsidRDefault="00066CCD" w:rsidP="00D27370">
            <w:pPr>
              <w:spacing w:after="0" w:line="240" w:lineRule="auto"/>
              <w:jc w:val="center"/>
              <w:rPr>
                <w:rFonts w:ascii="Arial" w:eastAsia="Times New Roman" w:hAnsi="Arial" w:cs="Arial"/>
                <w:sz w:val="17"/>
                <w:szCs w:val="17"/>
              </w:rPr>
            </w:pPr>
            <w:r w:rsidRPr="00176B7F">
              <w:rPr>
                <w:rFonts w:ascii="Arial" w:eastAsia="Times New Roman" w:hAnsi="Arial" w:cs="Arial"/>
                <w:bCs/>
                <w:sz w:val="17"/>
                <w:szCs w:val="17"/>
              </w:rPr>
              <w:t>Godina 3</w:t>
            </w:r>
          </w:p>
        </w:tc>
      </w:tr>
      <w:tr w:rsidR="007A458D" w:rsidRPr="00176B7F" w:rsidTr="007A458D">
        <w:trPr>
          <w:trHeight w:val="230"/>
          <w:jc w:val="center"/>
        </w:trPr>
        <w:tc>
          <w:tcPr>
            <w:tcW w:w="1119" w:type="pct"/>
            <w:vMerge w:val="restart"/>
            <w:vAlign w:val="center"/>
          </w:tcPr>
          <w:p w:rsidR="007D4485" w:rsidRDefault="007D4485" w:rsidP="00D27370">
            <w:pPr>
              <w:spacing w:after="0" w:line="240" w:lineRule="auto"/>
              <w:rPr>
                <w:rFonts w:ascii="Arial" w:eastAsia="Times New Roman" w:hAnsi="Arial" w:cs="Arial"/>
                <w:sz w:val="17"/>
                <w:szCs w:val="17"/>
              </w:rPr>
            </w:pPr>
          </w:p>
          <w:p w:rsidR="007D4485" w:rsidRDefault="007D4485" w:rsidP="00D27370">
            <w:pPr>
              <w:spacing w:after="0" w:line="240" w:lineRule="auto"/>
              <w:rPr>
                <w:rFonts w:ascii="Arial" w:eastAsia="Times New Roman" w:hAnsi="Arial" w:cs="Arial"/>
                <w:sz w:val="17"/>
                <w:szCs w:val="17"/>
              </w:rPr>
            </w:pPr>
          </w:p>
          <w:p w:rsidR="007D4485" w:rsidRDefault="007D4485" w:rsidP="00D27370">
            <w:pPr>
              <w:spacing w:after="0" w:line="240" w:lineRule="auto"/>
              <w:rPr>
                <w:rFonts w:ascii="Arial" w:eastAsia="Times New Roman" w:hAnsi="Arial" w:cs="Arial"/>
                <w:sz w:val="17"/>
                <w:szCs w:val="17"/>
              </w:rPr>
            </w:pPr>
          </w:p>
          <w:p w:rsidR="007D4485" w:rsidRDefault="007D4485" w:rsidP="00D27370">
            <w:pPr>
              <w:spacing w:after="0" w:line="240" w:lineRule="auto"/>
              <w:rPr>
                <w:rFonts w:ascii="Arial" w:eastAsia="Times New Roman" w:hAnsi="Arial" w:cs="Arial"/>
                <w:sz w:val="17"/>
                <w:szCs w:val="17"/>
              </w:rPr>
            </w:pPr>
          </w:p>
          <w:p w:rsidR="007D4485" w:rsidRDefault="007A458D" w:rsidP="00D27370">
            <w:pPr>
              <w:spacing w:after="0" w:line="240" w:lineRule="auto"/>
              <w:rPr>
                <w:rFonts w:ascii="Arial" w:eastAsia="Times New Roman" w:hAnsi="Arial" w:cs="Arial"/>
                <w:sz w:val="17"/>
                <w:szCs w:val="17"/>
              </w:rPr>
            </w:pPr>
            <w:r>
              <w:rPr>
                <w:rFonts w:ascii="Arial" w:eastAsia="Times New Roman" w:hAnsi="Arial" w:cs="Arial"/>
                <w:sz w:val="17"/>
                <w:szCs w:val="17"/>
              </w:rPr>
              <w:t>6.1</w:t>
            </w:r>
            <w:r w:rsidR="007D4485">
              <w:rPr>
                <w:rFonts w:ascii="Arial" w:eastAsia="Times New Roman" w:hAnsi="Arial" w:cs="Arial"/>
                <w:sz w:val="17"/>
                <w:szCs w:val="17"/>
              </w:rPr>
              <w:t>.Istraživački i restauratorski radovi i radovi na tekućem održavanju Starog grada Bjelaj</w:t>
            </w:r>
          </w:p>
          <w:p w:rsidR="007D4485" w:rsidRDefault="007D4485" w:rsidP="00D27370">
            <w:pPr>
              <w:spacing w:after="0" w:line="240" w:lineRule="auto"/>
              <w:rPr>
                <w:rFonts w:ascii="Arial" w:eastAsia="Times New Roman" w:hAnsi="Arial" w:cs="Arial"/>
                <w:sz w:val="17"/>
                <w:szCs w:val="17"/>
              </w:rPr>
            </w:pPr>
          </w:p>
          <w:p w:rsidR="007D4485" w:rsidRDefault="007D4485" w:rsidP="00D27370">
            <w:pPr>
              <w:spacing w:after="0" w:line="240" w:lineRule="auto"/>
              <w:rPr>
                <w:rFonts w:ascii="Arial" w:eastAsia="Times New Roman" w:hAnsi="Arial" w:cs="Arial"/>
                <w:sz w:val="17"/>
                <w:szCs w:val="17"/>
              </w:rPr>
            </w:pPr>
          </w:p>
          <w:p w:rsidR="007D4485" w:rsidRDefault="007D4485" w:rsidP="00D27370">
            <w:pPr>
              <w:spacing w:after="0" w:line="240" w:lineRule="auto"/>
              <w:rPr>
                <w:rFonts w:ascii="Arial" w:eastAsia="Times New Roman" w:hAnsi="Arial" w:cs="Arial"/>
                <w:sz w:val="17"/>
                <w:szCs w:val="17"/>
              </w:rPr>
            </w:pPr>
          </w:p>
          <w:p w:rsidR="007D4485" w:rsidRPr="00176B7F" w:rsidRDefault="007D4485" w:rsidP="00D27370">
            <w:pPr>
              <w:spacing w:after="0" w:line="240" w:lineRule="auto"/>
              <w:rPr>
                <w:rFonts w:ascii="Arial" w:eastAsia="Times New Roman" w:hAnsi="Arial" w:cs="Arial"/>
                <w:sz w:val="17"/>
                <w:szCs w:val="17"/>
              </w:rPr>
            </w:pPr>
          </w:p>
        </w:tc>
        <w:tc>
          <w:tcPr>
            <w:tcW w:w="487" w:type="pct"/>
            <w:vMerge w:val="restart"/>
            <w:tcBorders>
              <w:right w:val="single" w:sz="4" w:space="0" w:color="auto"/>
            </w:tcBorders>
            <w:shd w:val="clear" w:color="auto" w:fill="FFFFFF" w:themeFill="background1"/>
          </w:tcPr>
          <w:p w:rsidR="007D4485" w:rsidRPr="00176B7F" w:rsidRDefault="0034486D" w:rsidP="00D27370">
            <w:pPr>
              <w:spacing w:after="0" w:line="240" w:lineRule="auto"/>
              <w:jc w:val="center"/>
              <w:rPr>
                <w:rFonts w:ascii="Arial" w:eastAsia="Times New Roman" w:hAnsi="Arial" w:cs="Arial"/>
                <w:sz w:val="17"/>
                <w:szCs w:val="17"/>
              </w:rPr>
            </w:pPr>
            <w:r>
              <w:rPr>
                <w:rFonts w:ascii="Arial" w:eastAsia="Times New Roman" w:hAnsi="Arial" w:cs="Arial"/>
                <w:sz w:val="17"/>
                <w:szCs w:val="17"/>
              </w:rPr>
              <w:t>2027</w:t>
            </w:r>
            <w:r w:rsidR="007D4485">
              <w:rPr>
                <w:rFonts w:ascii="Arial" w:eastAsia="Times New Roman" w:hAnsi="Arial" w:cs="Arial"/>
                <w:sz w:val="17"/>
                <w:szCs w:val="17"/>
              </w:rPr>
              <w:t>-202</w:t>
            </w:r>
            <w:r>
              <w:rPr>
                <w:rFonts w:ascii="Arial" w:eastAsia="Times New Roman" w:hAnsi="Arial" w:cs="Arial"/>
                <w:sz w:val="17"/>
                <w:szCs w:val="17"/>
              </w:rPr>
              <w:t>9</w:t>
            </w:r>
          </w:p>
        </w:tc>
        <w:tc>
          <w:tcPr>
            <w:tcW w:w="633" w:type="pct"/>
            <w:vMerge w:val="restart"/>
          </w:tcPr>
          <w:p w:rsidR="007D4485" w:rsidRPr="00176B7F" w:rsidRDefault="007D4485" w:rsidP="00D27370">
            <w:pPr>
              <w:spacing w:after="0" w:line="240" w:lineRule="auto"/>
              <w:jc w:val="center"/>
              <w:rPr>
                <w:rFonts w:ascii="Arial" w:eastAsia="Times New Roman" w:hAnsi="Arial" w:cs="Arial"/>
                <w:b/>
                <w:sz w:val="17"/>
                <w:szCs w:val="17"/>
              </w:rPr>
            </w:pPr>
            <w:r>
              <w:rPr>
                <w:rFonts w:ascii="Arial" w:eastAsia="Times New Roman" w:hAnsi="Arial" w:cs="Arial"/>
                <w:b/>
                <w:sz w:val="17"/>
                <w:szCs w:val="17"/>
              </w:rPr>
              <w:t>Urađen Elaborat na osnovu arheološkog istraživanja urađen glavni projekta i kontervacija dijela bedemskog zida</w:t>
            </w:r>
          </w:p>
        </w:tc>
        <w:tc>
          <w:tcPr>
            <w:tcW w:w="536" w:type="pct"/>
            <w:vMerge w:val="restart"/>
            <w:shd w:val="clear" w:color="auto" w:fill="auto"/>
          </w:tcPr>
          <w:p w:rsidR="007D4485" w:rsidRPr="00176B7F" w:rsidRDefault="007D4485" w:rsidP="00D27370">
            <w:pPr>
              <w:spacing w:after="0" w:line="240" w:lineRule="auto"/>
              <w:jc w:val="center"/>
              <w:rPr>
                <w:rFonts w:ascii="Arial" w:eastAsia="Times New Roman" w:hAnsi="Arial" w:cs="Arial"/>
                <w:b/>
                <w:sz w:val="17"/>
                <w:szCs w:val="17"/>
              </w:rPr>
            </w:pPr>
            <w:r>
              <w:rPr>
                <w:rFonts w:ascii="Arial" w:eastAsia="Times New Roman" w:hAnsi="Arial" w:cs="Arial"/>
                <w:sz w:val="17"/>
                <w:szCs w:val="17"/>
              </w:rPr>
              <w:t>Služba za obrt, poljoprivredu, razvoj i poduzetništvo</w:t>
            </w:r>
          </w:p>
        </w:tc>
        <w:tc>
          <w:tcPr>
            <w:tcW w:w="194" w:type="pct"/>
            <w:vMerge w:val="restart"/>
            <w:shd w:val="clear" w:color="auto" w:fill="FFFFFF" w:themeFill="background1"/>
          </w:tcPr>
          <w:p w:rsidR="007D4485" w:rsidRPr="00176B7F" w:rsidRDefault="007D4485" w:rsidP="00D27370">
            <w:pPr>
              <w:spacing w:after="0" w:line="240" w:lineRule="auto"/>
              <w:jc w:val="center"/>
              <w:rPr>
                <w:rFonts w:ascii="Arial" w:eastAsia="Times New Roman" w:hAnsi="Arial" w:cs="Arial"/>
                <w:sz w:val="17"/>
                <w:szCs w:val="17"/>
              </w:rPr>
            </w:pPr>
            <w:r>
              <w:rPr>
                <w:rFonts w:ascii="Arial" w:eastAsia="Times New Roman" w:hAnsi="Arial" w:cs="Arial"/>
                <w:sz w:val="17"/>
                <w:szCs w:val="17"/>
              </w:rPr>
              <w:t>ne</w:t>
            </w:r>
          </w:p>
        </w:tc>
        <w:tc>
          <w:tcPr>
            <w:tcW w:w="311" w:type="pct"/>
            <w:vMerge w:val="restart"/>
            <w:shd w:val="clear" w:color="auto" w:fill="FFFFFF" w:themeFill="background1"/>
          </w:tcPr>
          <w:p w:rsidR="007D4485" w:rsidRPr="00176B7F" w:rsidRDefault="007D4485" w:rsidP="00D27370">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ne</w:t>
            </w:r>
          </w:p>
        </w:tc>
        <w:tc>
          <w:tcPr>
            <w:tcW w:w="663" w:type="pct"/>
            <w:tcBorders>
              <w:bottom w:val="single" w:sz="4" w:space="0" w:color="auto"/>
            </w:tcBorders>
            <w:shd w:val="clear" w:color="auto" w:fill="FFFFFF" w:themeFill="background1"/>
            <w:vAlign w:val="center"/>
          </w:tcPr>
          <w:p w:rsidR="007D4485" w:rsidRPr="00176B7F" w:rsidRDefault="007D4485" w:rsidP="00FA1C3F">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1" w:type="pct"/>
            <w:tcBorders>
              <w:bottom w:val="single" w:sz="4" w:space="0" w:color="auto"/>
            </w:tcBorders>
            <w:shd w:val="clear" w:color="auto" w:fill="FFFFFF" w:themeFill="background1"/>
            <w:vAlign w:val="center"/>
          </w:tcPr>
          <w:p w:rsidR="007D4485" w:rsidRDefault="007D4485" w:rsidP="00D27370">
            <w:pPr>
              <w:spacing w:after="0" w:line="240" w:lineRule="auto"/>
              <w:jc w:val="center"/>
              <w:rPr>
                <w:rFonts w:ascii="Arial" w:eastAsia="Times New Roman" w:hAnsi="Arial" w:cs="Arial"/>
                <w:bCs/>
                <w:sz w:val="17"/>
                <w:szCs w:val="17"/>
              </w:rPr>
            </w:pPr>
          </w:p>
        </w:tc>
        <w:tc>
          <w:tcPr>
            <w:tcW w:w="342" w:type="pct"/>
            <w:tcBorders>
              <w:bottom w:val="single" w:sz="4" w:space="0" w:color="auto"/>
            </w:tcBorders>
            <w:shd w:val="clear" w:color="auto" w:fill="FFFFFF" w:themeFill="background1"/>
            <w:vAlign w:val="center"/>
          </w:tcPr>
          <w:p w:rsidR="007D4485" w:rsidRPr="00176B7F" w:rsidRDefault="007D4485" w:rsidP="00D27370">
            <w:pPr>
              <w:spacing w:after="0" w:line="240" w:lineRule="auto"/>
              <w:jc w:val="center"/>
              <w:rPr>
                <w:rFonts w:ascii="Arial" w:eastAsia="Times New Roman" w:hAnsi="Arial" w:cs="Arial"/>
                <w:bCs/>
                <w:sz w:val="17"/>
                <w:szCs w:val="17"/>
              </w:rPr>
            </w:pPr>
          </w:p>
        </w:tc>
        <w:tc>
          <w:tcPr>
            <w:tcW w:w="374" w:type="pct"/>
            <w:tcBorders>
              <w:bottom w:val="single" w:sz="4" w:space="0" w:color="auto"/>
            </w:tcBorders>
            <w:shd w:val="clear" w:color="auto" w:fill="FFFFFF" w:themeFill="background1"/>
            <w:vAlign w:val="center"/>
          </w:tcPr>
          <w:p w:rsidR="007D4485" w:rsidRPr="00176B7F" w:rsidRDefault="007D4485" w:rsidP="00D27370">
            <w:pPr>
              <w:spacing w:after="0" w:line="240" w:lineRule="auto"/>
              <w:jc w:val="center"/>
              <w:rPr>
                <w:rFonts w:ascii="Arial" w:eastAsia="Times New Roman" w:hAnsi="Arial" w:cs="Arial"/>
                <w:bCs/>
                <w:sz w:val="17"/>
                <w:szCs w:val="17"/>
              </w:rPr>
            </w:pPr>
          </w:p>
        </w:tc>
      </w:tr>
      <w:tr w:rsidR="007A458D" w:rsidRPr="00176B7F" w:rsidTr="007A458D">
        <w:trPr>
          <w:trHeight w:val="255"/>
          <w:jc w:val="center"/>
        </w:trPr>
        <w:tc>
          <w:tcPr>
            <w:tcW w:w="1119" w:type="pct"/>
            <w:vMerge/>
            <w:vAlign w:val="center"/>
          </w:tcPr>
          <w:p w:rsidR="007D4485" w:rsidRDefault="007D4485"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7D4485" w:rsidRPr="00176B7F" w:rsidRDefault="007D4485" w:rsidP="00D27370">
            <w:pPr>
              <w:spacing w:after="0" w:line="240" w:lineRule="auto"/>
              <w:jc w:val="center"/>
              <w:rPr>
                <w:rFonts w:ascii="Arial" w:eastAsia="Times New Roman" w:hAnsi="Arial" w:cs="Arial"/>
                <w:sz w:val="17"/>
                <w:szCs w:val="17"/>
              </w:rPr>
            </w:pPr>
          </w:p>
        </w:tc>
        <w:tc>
          <w:tcPr>
            <w:tcW w:w="633" w:type="pct"/>
            <w:vMerge/>
          </w:tcPr>
          <w:p w:rsidR="007D4485" w:rsidRPr="00176B7F" w:rsidRDefault="007D4485" w:rsidP="00D27370">
            <w:pPr>
              <w:spacing w:after="0" w:line="240" w:lineRule="auto"/>
              <w:jc w:val="center"/>
              <w:rPr>
                <w:rFonts w:ascii="Arial" w:eastAsia="Times New Roman" w:hAnsi="Arial" w:cs="Arial"/>
                <w:b/>
                <w:sz w:val="17"/>
                <w:szCs w:val="17"/>
              </w:rPr>
            </w:pPr>
          </w:p>
        </w:tc>
        <w:tc>
          <w:tcPr>
            <w:tcW w:w="536" w:type="pct"/>
            <w:vMerge/>
            <w:shd w:val="clear" w:color="auto" w:fill="auto"/>
          </w:tcPr>
          <w:p w:rsidR="007D4485" w:rsidRPr="00176B7F" w:rsidRDefault="007D4485" w:rsidP="00D27370">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7D4485" w:rsidRPr="00176B7F" w:rsidRDefault="007D4485" w:rsidP="00D27370">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7D4485" w:rsidRPr="00176B7F" w:rsidRDefault="007D4485" w:rsidP="00D27370">
            <w:pPr>
              <w:spacing w:after="0" w:line="240" w:lineRule="auto"/>
              <w:jc w:val="center"/>
              <w:rPr>
                <w:rFonts w:ascii="Arial" w:eastAsia="Times New Roman" w:hAnsi="Arial" w:cs="Arial"/>
                <w:bCs/>
                <w:sz w:val="17"/>
                <w:szCs w:val="17"/>
              </w:rPr>
            </w:pPr>
          </w:p>
        </w:tc>
        <w:tc>
          <w:tcPr>
            <w:tcW w:w="663" w:type="pct"/>
            <w:tcBorders>
              <w:top w:val="single" w:sz="4" w:space="0" w:color="auto"/>
              <w:bottom w:val="single" w:sz="4" w:space="0" w:color="auto"/>
            </w:tcBorders>
            <w:shd w:val="clear" w:color="auto" w:fill="FFFFFF" w:themeFill="background1"/>
            <w:vAlign w:val="center"/>
          </w:tcPr>
          <w:p w:rsidR="007D4485" w:rsidRPr="00176B7F" w:rsidRDefault="007D4485" w:rsidP="00FA1C3F">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41" w:type="pct"/>
            <w:tcBorders>
              <w:top w:val="single" w:sz="4" w:space="0" w:color="auto"/>
              <w:bottom w:val="single" w:sz="4" w:space="0" w:color="auto"/>
            </w:tcBorders>
            <w:shd w:val="clear" w:color="auto" w:fill="FFFFFF" w:themeFill="background1"/>
            <w:vAlign w:val="center"/>
          </w:tcPr>
          <w:p w:rsidR="007D4485" w:rsidRDefault="007D4485" w:rsidP="00D27370">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7D4485" w:rsidRPr="00176B7F" w:rsidRDefault="007D4485" w:rsidP="00D27370">
            <w:pPr>
              <w:spacing w:after="0" w:line="240" w:lineRule="auto"/>
              <w:jc w:val="center"/>
              <w:rPr>
                <w:rFonts w:ascii="Arial" w:eastAsia="Times New Roman" w:hAnsi="Arial" w:cs="Arial"/>
                <w:bCs/>
                <w:sz w:val="17"/>
                <w:szCs w:val="17"/>
              </w:rPr>
            </w:pPr>
          </w:p>
        </w:tc>
        <w:tc>
          <w:tcPr>
            <w:tcW w:w="374" w:type="pct"/>
            <w:tcBorders>
              <w:top w:val="single" w:sz="4" w:space="0" w:color="auto"/>
              <w:bottom w:val="single" w:sz="4" w:space="0" w:color="auto"/>
            </w:tcBorders>
            <w:shd w:val="clear" w:color="auto" w:fill="FFFFFF" w:themeFill="background1"/>
            <w:vAlign w:val="center"/>
          </w:tcPr>
          <w:p w:rsidR="007D4485" w:rsidRPr="00176B7F" w:rsidRDefault="007D4485" w:rsidP="00D27370">
            <w:pPr>
              <w:spacing w:after="0" w:line="240" w:lineRule="auto"/>
              <w:jc w:val="center"/>
              <w:rPr>
                <w:rFonts w:ascii="Arial" w:eastAsia="Times New Roman" w:hAnsi="Arial" w:cs="Arial"/>
                <w:bCs/>
                <w:sz w:val="17"/>
                <w:szCs w:val="17"/>
              </w:rPr>
            </w:pPr>
          </w:p>
        </w:tc>
      </w:tr>
      <w:tr w:rsidR="007A458D" w:rsidRPr="00176B7F" w:rsidTr="007A458D">
        <w:trPr>
          <w:trHeight w:val="255"/>
          <w:jc w:val="center"/>
        </w:trPr>
        <w:tc>
          <w:tcPr>
            <w:tcW w:w="1119" w:type="pct"/>
            <w:vMerge/>
            <w:vAlign w:val="center"/>
          </w:tcPr>
          <w:p w:rsidR="007D4485" w:rsidRDefault="007D4485"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7D4485" w:rsidRPr="00176B7F" w:rsidRDefault="007D4485" w:rsidP="00D27370">
            <w:pPr>
              <w:spacing w:after="0" w:line="240" w:lineRule="auto"/>
              <w:jc w:val="center"/>
              <w:rPr>
                <w:rFonts w:ascii="Arial" w:eastAsia="Times New Roman" w:hAnsi="Arial" w:cs="Arial"/>
                <w:sz w:val="17"/>
                <w:szCs w:val="17"/>
              </w:rPr>
            </w:pPr>
          </w:p>
        </w:tc>
        <w:tc>
          <w:tcPr>
            <w:tcW w:w="633" w:type="pct"/>
            <w:vMerge/>
          </w:tcPr>
          <w:p w:rsidR="007D4485" w:rsidRPr="00176B7F" w:rsidRDefault="007D4485" w:rsidP="00D27370">
            <w:pPr>
              <w:spacing w:after="0" w:line="240" w:lineRule="auto"/>
              <w:jc w:val="center"/>
              <w:rPr>
                <w:rFonts w:ascii="Arial" w:eastAsia="Times New Roman" w:hAnsi="Arial" w:cs="Arial"/>
                <w:b/>
                <w:sz w:val="17"/>
                <w:szCs w:val="17"/>
              </w:rPr>
            </w:pPr>
          </w:p>
        </w:tc>
        <w:tc>
          <w:tcPr>
            <w:tcW w:w="536" w:type="pct"/>
            <w:vMerge/>
            <w:shd w:val="clear" w:color="auto" w:fill="auto"/>
          </w:tcPr>
          <w:p w:rsidR="007D4485" w:rsidRPr="00176B7F" w:rsidRDefault="007D4485" w:rsidP="00D27370">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7D4485" w:rsidRPr="00176B7F" w:rsidRDefault="007D4485" w:rsidP="00D27370">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7D4485" w:rsidRPr="00176B7F" w:rsidRDefault="007D4485" w:rsidP="00D27370">
            <w:pPr>
              <w:spacing w:after="0" w:line="240" w:lineRule="auto"/>
              <w:jc w:val="center"/>
              <w:rPr>
                <w:rFonts w:ascii="Arial" w:eastAsia="Times New Roman" w:hAnsi="Arial" w:cs="Arial"/>
                <w:bCs/>
                <w:sz w:val="17"/>
                <w:szCs w:val="17"/>
              </w:rPr>
            </w:pPr>
          </w:p>
        </w:tc>
        <w:tc>
          <w:tcPr>
            <w:tcW w:w="663" w:type="pct"/>
            <w:tcBorders>
              <w:top w:val="single" w:sz="4" w:space="0" w:color="auto"/>
              <w:bottom w:val="single" w:sz="4" w:space="0" w:color="auto"/>
            </w:tcBorders>
            <w:shd w:val="clear" w:color="auto" w:fill="FFFFFF" w:themeFill="background1"/>
            <w:vAlign w:val="center"/>
          </w:tcPr>
          <w:p w:rsidR="007D4485" w:rsidRPr="00176B7F" w:rsidRDefault="007D4485" w:rsidP="00FA1C3F">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1" w:type="pct"/>
            <w:tcBorders>
              <w:top w:val="single" w:sz="4" w:space="0" w:color="auto"/>
              <w:bottom w:val="single" w:sz="4" w:space="0" w:color="auto"/>
            </w:tcBorders>
            <w:shd w:val="clear" w:color="auto" w:fill="FFFFFF" w:themeFill="background1"/>
            <w:vAlign w:val="center"/>
          </w:tcPr>
          <w:p w:rsidR="007D4485" w:rsidRDefault="007D4485" w:rsidP="00D27370">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7D4485" w:rsidRPr="00176B7F" w:rsidRDefault="007D4485" w:rsidP="00D27370">
            <w:pPr>
              <w:spacing w:after="0" w:line="240" w:lineRule="auto"/>
              <w:jc w:val="center"/>
              <w:rPr>
                <w:rFonts w:ascii="Arial" w:eastAsia="Times New Roman" w:hAnsi="Arial" w:cs="Arial"/>
                <w:bCs/>
                <w:sz w:val="17"/>
                <w:szCs w:val="17"/>
              </w:rPr>
            </w:pPr>
          </w:p>
        </w:tc>
        <w:tc>
          <w:tcPr>
            <w:tcW w:w="374" w:type="pct"/>
            <w:tcBorders>
              <w:top w:val="single" w:sz="4" w:space="0" w:color="auto"/>
              <w:bottom w:val="single" w:sz="4" w:space="0" w:color="auto"/>
            </w:tcBorders>
            <w:shd w:val="clear" w:color="auto" w:fill="FFFFFF" w:themeFill="background1"/>
            <w:vAlign w:val="center"/>
          </w:tcPr>
          <w:p w:rsidR="007D4485" w:rsidRPr="00176B7F" w:rsidRDefault="007D4485" w:rsidP="00D27370">
            <w:pPr>
              <w:spacing w:after="0" w:line="240" w:lineRule="auto"/>
              <w:jc w:val="center"/>
              <w:rPr>
                <w:rFonts w:ascii="Arial" w:eastAsia="Times New Roman" w:hAnsi="Arial" w:cs="Arial"/>
                <w:bCs/>
                <w:sz w:val="17"/>
                <w:szCs w:val="17"/>
              </w:rPr>
            </w:pPr>
          </w:p>
        </w:tc>
      </w:tr>
      <w:tr w:rsidR="00EC2BD7" w:rsidRPr="00176B7F" w:rsidTr="007A458D">
        <w:trPr>
          <w:trHeight w:val="300"/>
          <w:jc w:val="center"/>
        </w:trPr>
        <w:tc>
          <w:tcPr>
            <w:tcW w:w="1119" w:type="pct"/>
            <w:vMerge/>
            <w:vAlign w:val="center"/>
          </w:tcPr>
          <w:p w:rsidR="00EC2BD7" w:rsidRDefault="00EC2BD7"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EC2BD7" w:rsidRPr="00176B7F" w:rsidRDefault="00EC2BD7" w:rsidP="00D27370">
            <w:pPr>
              <w:spacing w:after="0" w:line="240" w:lineRule="auto"/>
              <w:jc w:val="center"/>
              <w:rPr>
                <w:rFonts w:ascii="Arial" w:eastAsia="Times New Roman" w:hAnsi="Arial" w:cs="Arial"/>
                <w:sz w:val="17"/>
                <w:szCs w:val="17"/>
              </w:rPr>
            </w:pPr>
          </w:p>
        </w:tc>
        <w:tc>
          <w:tcPr>
            <w:tcW w:w="633" w:type="pct"/>
            <w:vMerge/>
          </w:tcPr>
          <w:p w:rsidR="00EC2BD7" w:rsidRPr="00176B7F" w:rsidRDefault="00EC2BD7" w:rsidP="00D27370">
            <w:pPr>
              <w:spacing w:after="0" w:line="240" w:lineRule="auto"/>
              <w:jc w:val="center"/>
              <w:rPr>
                <w:rFonts w:ascii="Arial" w:eastAsia="Times New Roman" w:hAnsi="Arial" w:cs="Arial"/>
                <w:b/>
                <w:sz w:val="17"/>
                <w:szCs w:val="17"/>
              </w:rPr>
            </w:pPr>
          </w:p>
        </w:tc>
        <w:tc>
          <w:tcPr>
            <w:tcW w:w="536" w:type="pct"/>
            <w:vMerge/>
            <w:shd w:val="clear" w:color="auto" w:fill="auto"/>
          </w:tcPr>
          <w:p w:rsidR="00EC2BD7" w:rsidRPr="00176B7F" w:rsidRDefault="00EC2BD7" w:rsidP="00D27370">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EC2BD7" w:rsidRPr="00176B7F" w:rsidRDefault="00EC2BD7" w:rsidP="00D27370">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EC2BD7" w:rsidRPr="00176B7F" w:rsidRDefault="00EC2BD7" w:rsidP="00D27370">
            <w:pPr>
              <w:spacing w:after="0" w:line="240" w:lineRule="auto"/>
              <w:jc w:val="center"/>
              <w:rPr>
                <w:rFonts w:ascii="Arial" w:eastAsia="Times New Roman" w:hAnsi="Arial" w:cs="Arial"/>
                <w:bCs/>
                <w:sz w:val="17"/>
                <w:szCs w:val="17"/>
              </w:rPr>
            </w:pPr>
          </w:p>
        </w:tc>
        <w:tc>
          <w:tcPr>
            <w:tcW w:w="663" w:type="pct"/>
            <w:tcBorders>
              <w:top w:val="single" w:sz="4" w:space="0" w:color="auto"/>
              <w:bottom w:val="single" w:sz="4" w:space="0" w:color="auto"/>
            </w:tcBorders>
            <w:shd w:val="clear" w:color="auto" w:fill="FFFFFF" w:themeFill="background1"/>
            <w:vAlign w:val="center"/>
          </w:tcPr>
          <w:p w:rsidR="00EC2BD7" w:rsidRPr="00176B7F" w:rsidRDefault="00EC2BD7" w:rsidP="007A458D">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Ostale donacije</w:t>
            </w:r>
          </w:p>
        </w:tc>
        <w:tc>
          <w:tcPr>
            <w:tcW w:w="341" w:type="pct"/>
            <w:tcBorders>
              <w:top w:val="single" w:sz="4" w:space="0" w:color="auto"/>
              <w:bottom w:val="single" w:sz="4" w:space="0" w:color="auto"/>
            </w:tcBorders>
            <w:shd w:val="clear" w:color="auto" w:fill="FFFFFF" w:themeFill="background1"/>
            <w:vAlign w:val="center"/>
          </w:tcPr>
          <w:p w:rsidR="00EC2BD7" w:rsidRDefault="00EC2BD7" w:rsidP="00DE1E99">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EC2BD7" w:rsidRPr="00176B7F" w:rsidRDefault="00EC2BD7" w:rsidP="00D27370">
            <w:pPr>
              <w:spacing w:after="0" w:line="240" w:lineRule="auto"/>
              <w:jc w:val="center"/>
              <w:rPr>
                <w:rFonts w:ascii="Arial" w:eastAsia="Times New Roman" w:hAnsi="Arial" w:cs="Arial"/>
                <w:bCs/>
                <w:sz w:val="17"/>
                <w:szCs w:val="17"/>
              </w:rPr>
            </w:pPr>
          </w:p>
        </w:tc>
        <w:tc>
          <w:tcPr>
            <w:tcW w:w="374" w:type="pct"/>
            <w:tcBorders>
              <w:top w:val="single" w:sz="4" w:space="0" w:color="auto"/>
              <w:bottom w:val="single" w:sz="4" w:space="0" w:color="auto"/>
            </w:tcBorders>
            <w:shd w:val="clear" w:color="auto" w:fill="FFFFFF" w:themeFill="background1"/>
            <w:vAlign w:val="center"/>
          </w:tcPr>
          <w:p w:rsidR="00EC2BD7" w:rsidRPr="00176B7F" w:rsidRDefault="00EC2BD7" w:rsidP="00D27370">
            <w:pPr>
              <w:spacing w:after="0" w:line="240" w:lineRule="auto"/>
              <w:jc w:val="center"/>
              <w:rPr>
                <w:rFonts w:ascii="Arial" w:eastAsia="Times New Roman" w:hAnsi="Arial" w:cs="Arial"/>
                <w:bCs/>
                <w:sz w:val="17"/>
                <w:szCs w:val="17"/>
              </w:rPr>
            </w:pPr>
          </w:p>
        </w:tc>
      </w:tr>
      <w:tr w:rsidR="00EC2BD7" w:rsidRPr="00176B7F" w:rsidTr="007A458D">
        <w:trPr>
          <w:trHeight w:val="315"/>
          <w:jc w:val="center"/>
        </w:trPr>
        <w:tc>
          <w:tcPr>
            <w:tcW w:w="1119" w:type="pct"/>
            <w:vMerge/>
            <w:vAlign w:val="center"/>
          </w:tcPr>
          <w:p w:rsidR="00EC2BD7" w:rsidRDefault="00EC2BD7"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EC2BD7" w:rsidRPr="00176B7F" w:rsidRDefault="00EC2BD7" w:rsidP="00D27370">
            <w:pPr>
              <w:spacing w:after="0" w:line="240" w:lineRule="auto"/>
              <w:jc w:val="center"/>
              <w:rPr>
                <w:rFonts w:ascii="Arial" w:eastAsia="Times New Roman" w:hAnsi="Arial" w:cs="Arial"/>
                <w:sz w:val="17"/>
                <w:szCs w:val="17"/>
              </w:rPr>
            </w:pPr>
          </w:p>
        </w:tc>
        <w:tc>
          <w:tcPr>
            <w:tcW w:w="633" w:type="pct"/>
            <w:vMerge/>
          </w:tcPr>
          <w:p w:rsidR="00EC2BD7" w:rsidRPr="00176B7F" w:rsidRDefault="00EC2BD7" w:rsidP="00D27370">
            <w:pPr>
              <w:spacing w:after="0" w:line="240" w:lineRule="auto"/>
              <w:jc w:val="center"/>
              <w:rPr>
                <w:rFonts w:ascii="Arial" w:eastAsia="Times New Roman" w:hAnsi="Arial" w:cs="Arial"/>
                <w:b/>
                <w:sz w:val="17"/>
                <w:szCs w:val="17"/>
              </w:rPr>
            </w:pPr>
          </w:p>
        </w:tc>
        <w:tc>
          <w:tcPr>
            <w:tcW w:w="536" w:type="pct"/>
            <w:vMerge/>
            <w:shd w:val="clear" w:color="auto" w:fill="auto"/>
          </w:tcPr>
          <w:p w:rsidR="00EC2BD7" w:rsidRPr="00176B7F" w:rsidRDefault="00EC2BD7" w:rsidP="00D27370">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EC2BD7" w:rsidRPr="00176B7F" w:rsidRDefault="00EC2BD7" w:rsidP="00D27370">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EC2BD7" w:rsidRPr="00176B7F" w:rsidRDefault="00EC2BD7" w:rsidP="00D27370">
            <w:pPr>
              <w:spacing w:after="0" w:line="240" w:lineRule="auto"/>
              <w:jc w:val="center"/>
              <w:rPr>
                <w:rFonts w:ascii="Arial" w:eastAsia="Times New Roman" w:hAnsi="Arial" w:cs="Arial"/>
                <w:bCs/>
                <w:sz w:val="17"/>
                <w:szCs w:val="17"/>
              </w:rPr>
            </w:pPr>
          </w:p>
        </w:tc>
        <w:tc>
          <w:tcPr>
            <w:tcW w:w="663" w:type="pct"/>
            <w:tcBorders>
              <w:top w:val="single" w:sz="4" w:space="0" w:color="auto"/>
              <w:bottom w:val="single" w:sz="4" w:space="0" w:color="auto"/>
            </w:tcBorders>
            <w:shd w:val="clear" w:color="auto" w:fill="FFFFFF" w:themeFill="background1"/>
            <w:vAlign w:val="center"/>
          </w:tcPr>
          <w:p w:rsidR="00EC2BD7" w:rsidRPr="00176B7F" w:rsidRDefault="00EC2BD7" w:rsidP="00FA1C3F">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41" w:type="pct"/>
            <w:tcBorders>
              <w:top w:val="single" w:sz="4" w:space="0" w:color="auto"/>
              <w:bottom w:val="single" w:sz="4" w:space="0" w:color="auto"/>
            </w:tcBorders>
            <w:shd w:val="clear" w:color="auto" w:fill="FFFFFF" w:themeFill="background1"/>
            <w:vAlign w:val="center"/>
          </w:tcPr>
          <w:p w:rsidR="00EC2BD7" w:rsidRDefault="00CA1634" w:rsidP="00DE1E99">
            <w:pPr>
              <w:spacing w:after="0" w:line="240" w:lineRule="auto"/>
              <w:jc w:val="center"/>
              <w:rPr>
                <w:rFonts w:ascii="Arial" w:eastAsia="Times New Roman" w:hAnsi="Arial" w:cs="Arial"/>
                <w:bCs/>
                <w:sz w:val="17"/>
                <w:szCs w:val="17"/>
              </w:rPr>
            </w:pPr>
            <w:r>
              <w:rPr>
                <w:rFonts w:ascii="Arial" w:eastAsia="Times New Roman" w:hAnsi="Arial" w:cs="Arial"/>
                <w:b/>
                <w:bCs/>
                <w:sz w:val="17"/>
                <w:szCs w:val="17"/>
              </w:rPr>
              <w:t>15.000</w:t>
            </w:r>
          </w:p>
        </w:tc>
        <w:tc>
          <w:tcPr>
            <w:tcW w:w="342" w:type="pct"/>
            <w:tcBorders>
              <w:top w:val="single" w:sz="4" w:space="0" w:color="auto"/>
              <w:bottom w:val="single" w:sz="4" w:space="0" w:color="auto"/>
            </w:tcBorders>
            <w:shd w:val="clear" w:color="auto" w:fill="FFFFFF" w:themeFill="background1"/>
            <w:vAlign w:val="center"/>
          </w:tcPr>
          <w:p w:rsidR="00EC2BD7" w:rsidRPr="00176B7F" w:rsidRDefault="00CA1634" w:rsidP="00D27370">
            <w:pPr>
              <w:spacing w:after="0" w:line="240" w:lineRule="auto"/>
              <w:jc w:val="center"/>
              <w:rPr>
                <w:rFonts w:ascii="Arial" w:eastAsia="Times New Roman" w:hAnsi="Arial" w:cs="Arial"/>
                <w:bCs/>
                <w:sz w:val="17"/>
                <w:szCs w:val="17"/>
              </w:rPr>
            </w:pPr>
            <w:r>
              <w:rPr>
                <w:rFonts w:ascii="Arial" w:eastAsia="Times New Roman" w:hAnsi="Arial" w:cs="Arial"/>
                <w:b/>
                <w:bCs/>
                <w:sz w:val="17"/>
                <w:szCs w:val="17"/>
              </w:rPr>
              <w:t>15.000</w:t>
            </w:r>
          </w:p>
        </w:tc>
        <w:tc>
          <w:tcPr>
            <w:tcW w:w="374" w:type="pct"/>
            <w:tcBorders>
              <w:top w:val="single" w:sz="4" w:space="0" w:color="auto"/>
              <w:bottom w:val="single" w:sz="4" w:space="0" w:color="auto"/>
            </w:tcBorders>
            <w:shd w:val="clear" w:color="auto" w:fill="FFFFFF" w:themeFill="background1"/>
            <w:vAlign w:val="center"/>
          </w:tcPr>
          <w:p w:rsidR="00EC2BD7" w:rsidRPr="00176B7F" w:rsidRDefault="00CA1634" w:rsidP="00D27370">
            <w:pPr>
              <w:spacing w:after="0" w:line="240" w:lineRule="auto"/>
              <w:jc w:val="center"/>
              <w:rPr>
                <w:rFonts w:ascii="Arial" w:eastAsia="Times New Roman" w:hAnsi="Arial" w:cs="Arial"/>
                <w:bCs/>
                <w:sz w:val="17"/>
                <w:szCs w:val="17"/>
              </w:rPr>
            </w:pPr>
            <w:r>
              <w:rPr>
                <w:rFonts w:ascii="Arial" w:eastAsia="Times New Roman" w:hAnsi="Arial" w:cs="Arial"/>
                <w:b/>
                <w:bCs/>
                <w:sz w:val="17"/>
                <w:szCs w:val="17"/>
              </w:rPr>
              <w:t>15.000</w:t>
            </w:r>
          </w:p>
        </w:tc>
      </w:tr>
      <w:tr w:rsidR="00EC2BD7" w:rsidRPr="00176B7F" w:rsidTr="007A458D">
        <w:trPr>
          <w:trHeight w:val="615"/>
          <w:jc w:val="center"/>
        </w:trPr>
        <w:tc>
          <w:tcPr>
            <w:tcW w:w="1119" w:type="pct"/>
            <w:vMerge/>
            <w:tcBorders>
              <w:bottom w:val="single" w:sz="4" w:space="0" w:color="auto"/>
            </w:tcBorders>
            <w:vAlign w:val="center"/>
          </w:tcPr>
          <w:p w:rsidR="00EC2BD7" w:rsidRDefault="00EC2BD7" w:rsidP="00D27370">
            <w:pPr>
              <w:spacing w:after="0" w:line="240" w:lineRule="auto"/>
              <w:rPr>
                <w:rFonts w:ascii="Arial" w:eastAsia="Times New Roman" w:hAnsi="Arial" w:cs="Arial"/>
                <w:sz w:val="17"/>
                <w:szCs w:val="17"/>
              </w:rPr>
            </w:pPr>
          </w:p>
        </w:tc>
        <w:tc>
          <w:tcPr>
            <w:tcW w:w="487" w:type="pct"/>
            <w:vMerge/>
            <w:tcBorders>
              <w:bottom w:val="single" w:sz="4" w:space="0" w:color="auto"/>
              <w:right w:val="single" w:sz="4" w:space="0" w:color="auto"/>
            </w:tcBorders>
            <w:shd w:val="clear" w:color="auto" w:fill="FFFFFF" w:themeFill="background1"/>
          </w:tcPr>
          <w:p w:rsidR="00EC2BD7" w:rsidRPr="00176B7F" w:rsidRDefault="00EC2BD7" w:rsidP="00D27370">
            <w:pPr>
              <w:spacing w:after="0" w:line="240" w:lineRule="auto"/>
              <w:jc w:val="center"/>
              <w:rPr>
                <w:rFonts w:ascii="Arial" w:eastAsia="Times New Roman" w:hAnsi="Arial" w:cs="Arial"/>
                <w:sz w:val="17"/>
                <w:szCs w:val="17"/>
              </w:rPr>
            </w:pPr>
          </w:p>
        </w:tc>
        <w:tc>
          <w:tcPr>
            <w:tcW w:w="633" w:type="pct"/>
            <w:vMerge/>
            <w:tcBorders>
              <w:bottom w:val="single" w:sz="4" w:space="0" w:color="auto"/>
            </w:tcBorders>
          </w:tcPr>
          <w:p w:rsidR="00EC2BD7" w:rsidRPr="00176B7F" w:rsidRDefault="00EC2BD7" w:rsidP="00D27370">
            <w:pPr>
              <w:spacing w:after="0" w:line="240" w:lineRule="auto"/>
              <w:jc w:val="center"/>
              <w:rPr>
                <w:rFonts w:ascii="Arial" w:eastAsia="Times New Roman" w:hAnsi="Arial" w:cs="Arial"/>
                <w:b/>
                <w:sz w:val="17"/>
                <w:szCs w:val="17"/>
              </w:rPr>
            </w:pPr>
          </w:p>
        </w:tc>
        <w:tc>
          <w:tcPr>
            <w:tcW w:w="536" w:type="pct"/>
            <w:vMerge/>
            <w:tcBorders>
              <w:bottom w:val="single" w:sz="4" w:space="0" w:color="auto"/>
            </w:tcBorders>
            <w:shd w:val="clear" w:color="auto" w:fill="auto"/>
          </w:tcPr>
          <w:p w:rsidR="00EC2BD7" w:rsidRPr="00176B7F" w:rsidRDefault="00EC2BD7" w:rsidP="00D27370">
            <w:pPr>
              <w:spacing w:after="0" w:line="240" w:lineRule="auto"/>
              <w:jc w:val="center"/>
              <w:rPr>
                <w:rFonts w:ascii="Arial" w:eastAsia="Times New Roman" w:hAnsi="Arial" w:cs="Arial"/>
                <w:b/>
                <w:sz w:val="17"/>
                <w:szCs w:val="17"/>
              </w:rPr>
            </w:pPr>
          </w:p>
        </w:tc>
        <w:tc>
          <w:tcPr>
            <w:tcW w:w="194" w:type="pct"/>
            <w:vMerge/>
            <w:tcBorders>
              <w:bottom w:val="single" w:sz="4" w:space="0" w:color="auto"/>
            </w:tcBorders>
            <w:shd w:val="clear" w:color="auto" w:fill="FFFFFF" w:themeFill="background1"/>
          </w:tcPr>
          <w:p w:rsidR="00EC2BD7" w:rsidRPr="00176B7F" w:rsidRDefault="00EC2BD7" w:rsidP="00D27370">
            <w:pPr>
              <w:spacing w:after="0" w:line="240" w:lineRule="auto"/>
              <w:jc w:val="center"/>
              <w:rPr>
                <w:rFonts w:ascii="Arial" w:eastAsia="Times New Roman" w:hAnsi="Arial" w:cs="Arial"/>
                <w:sz w:val="17"/>
                <w:szCs w:val="17"/>
              </w:rPr>
            </w:pPr>
          </w:p>
        </w:tc>
        <w:tc>
          <w:tcPr>
            <w:tcW w:w="311" w:type="pct"/>
            <w:vMerge/>
            <w:tcBorders>
              <w:bottom w:val="single" w:sz="4" w:space="0" w:color="auto"/>
            </w:tcBorders>
            <w:shd w:val="clear" w:color="auto" w:fill="FFFFFF" w:themeFill="background1"/>
          </w:tcPr>
          <w:p w:rsidR="00EC2BD7" w:rsidRPr="00176B7F" w:rsidRDefault="00EC2BD7" w:rsidP="00D27370">
            <w:pPr>
              <w:spacing w:after="0" w:line="240" w:lineRule="auto"/>
              <w:jc w:val="center"/>
              <w:rPr>
                <w:rFonts w:ascii="Arial" w:eastAsia="Times New Roman" w:hAnsi="Arial" w:cs="Arial"/>
                <w:bCs/>
                <w:sz w:val="17"/>
                <w:szCs w:val="17"/>
              </w:rPr>
            </w:pPr>
          </w:p>
        </w:tc>
        <w:tc>
          <w:tcPr>
            <w:tcW w:w="663" w:type="pct"/>
            <w:tcBorders>
              <w:top w:val="single" w:sz="4" w:space="0" w:color="auto"/>
              <w:bottom w:val="single" w:sz="4" w:space="0" w:color="auto"/>
            </w:tcBorders>
            <w:shd w:val="clear" w:color="auto" w:fill="F2F2F2" w:themeFill="background1" w:themeFillShade="F2"/>
            <w:vAlign w:val="center"/>
          </w:tcPr>
          <w:p w:rsidR="00EC2BD7" w:rsidRPr="00176B7F" w:rsidRDefault="00EC2BD7" w:rsidP="00FA1C3F">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tc>
        <w:tc>
          <w:tcPr>
            <w:tcW w:w="341" w:type="pct"/>
            <w:tcBorders>
              <w:top w:val="single" w:sz="4" w:space="0" w:color="auto"/>
              <w:bottom w:val="single" w:sz="4" w:space="0" w:color="auto"/>
            </w:tcBorders>
            <w:shd w:val="clear" w:color="auto" w:fill="F2F2F2" w:themeFill="background1" w:themeFillShade="F2"/>
            <w:vAlign w:val="center"/>
          </w:tcPr>
          <w:p w:rsidR="00EC2BD7" w:rsidRPr="00CA1634" w:rsidRDefault="00CA1634" w:rsidP="00DE1E99">
            <w:pPr>
              <w:spacing w:after="0" w:line="240" w:lineRule="auto"/>
              <w:jc w:val="center"/>
              <w:rPr>
                <w:rFonts w:ascii="Arial" w:eastAsia="Times New Roman" w:hAnsi="Arial" w:cs="Arial"/>
                <w:b/>
                <w:bCs/>
                <w:sz w:val="17"/>
                <w:szCs w:val="17"/>
              </w:rPr>
            </w:pPr>
            <w:r w:rsidRPr="00CA1634">
              <w:rPr>
                <w:rFonts w:ascii="Arial" w:eastAsia="Times New Roman" w:hAnsi="Arial" w:cs="Arial"/>
                <w:b/>
                <w:bCs/>
                <w:sz w:val="17"/>
                <w:szCs w:val="17"/>
              </w:rPr>
              <w:t>15.000</w:t>
            </w:r>
          </w:p>
        </w:tc>
        <w:tc>
          <w:tcPr>
            <w:tcW w:w="342" w:type="pct"/>
            <w:tcBorders>
              <w:top w:val="single" w:sz="4" w:space="0" w:color="auto"/>
              <w:bottom w:val="single" w:sz="4" w:space="0" w:color="auto"/>
            </w:tcBorders>
            <w:shd w:val="clear" w:color="auto" w:fill="F2F2F2" w:themeFill="background1" w:themeFillShade="F2"/>
            <w:vAlign w:val="center"/>
          </w:tcPr>
          <w:p w:rsidR="00EC2BD7" w:rsidRPr="00CA1634" w:rsidRDefault="00EC2BD7" w:rsidP="00D27370">
            <w:pPr>
              <w:spacing w:after="0" w:line="240" w:lineRule="auto"/>
              <w:jc w:val="center"/>
              <w:rPr>
                <w:rFonts w:ascii="Arial" w:eastAsia="Times New Roman" w:hAnsi="Arial" w:cs="Arial"/>
                <w:b/>
                <w:bCs/>
                <w:sz w:val="17"/>
                <w:szCs w:val="17"/>
              </w:rPr>
            </w:pPr>
            <w:r w:rsidRPr="00CA1634">
              <w:rPr>
                <w:rFonts w:ascii="Arial" w:eastAsia="Times New Roman" w:hAnsi="Arial" w:cs="Arial"/>
                <w:b/>
                <w:bCs/>
                <w:sz w:val="17"/>
                <w:szCs w:val="17"/>
              </w:rPr>
              <w:t>15.000</w:t>
            </w:r>
          </w:p>
        </w:tc>
        <w:tc>
          <w:tcPr>
            <w:tcW w:w="374" w:type="pct"/>
            <w:tcBorders>
              <w:top w:val="single" w:sz="4" w:space="0" w:color="auto"/>
              <w:bottom w:val="single" w:sz="4" w:space="0" w:color="auto"/>
            </w:tcBorders>
            <w:shd w:val="clear" w:color="auto" w:fill="F2F2F2" w:themeFill="background1" w:themeFillShade="F2"/>
            <w:vAlign w:val="center"/>
          </w:tcPr>
          <w:p w:rsidR="00EC2BD7" w:rsidRPr="00CA1634" w:rsidRDefault="00EC2BD7" w:rsidP="00D27370">
            <w:pPr>
              <w:spacing w:after="0" w:line="240" w:lineRule="auto"/>
              <w:jc w:val="center"/>
              <w:rPr>
                <w:rFonts w:ascii="Arial" w:eastAsia="Times New Roman" w:hAnsi="Arial" w:cs="Arial"/>
                <w:b/>
                <w:bCs/>
                <w:sz w:val="17"/>
                <w:szCs w:val="17"/>
              </w:rPr>
            </w:pPr>
            <w:r w:rsidRPr="00CA1634">
              <w:rPr>
                <w:rFonts w:ascii="Arial" w:eastAsia="Times New Roman" w:hAnsi="Arial" w:cs="Arial"/>
                <w:b/>
                <w:bCs/>
                <w:sz w:val="17"/>
                <w:szCs w:val="17"/>
              </w:rPr>
              <w:t>15.000</w:t>
            </w:r>
          </w:p>
        </w:tc>
      </w:tr>
      <w:tr w:rsidR="00066CCD" w:rsidRPr="00176B7F" w:rsidTr="007A458D">
        <w:trPr>
          <w:trHeight w:val="20"/>
          <w:jc w:val="center"/>
        </w:trPr>
        <w:tc>
          <w:tcPr>
            <w:tcW w:w="3280" w:type="pct"/>
            <w:gridSpan w:val="6"/>
            <w:vMerge w:val="restart"/>
            <w:vAlign w:val="center"/>
          </w:tcPr>
          <w:p w:rsidR="00066CCD" w:rsidRPr="00176B7F" w:rsidRDefault="00D71A1C" w:rsidP="00D27370">
            <w:pPr>
              <w:spacing w:after="0" w:line="240" w:lineRule="auto"/>
              <w:jc w:val="both"/>
              <w:rPr>
                <w:rFonts w:ascii="Arial" w:eastAsia="Times New Roman" w:hAnsi="Arial" w:cs="Arial"/>
                <w:b/>
                <w:sz w:val="17"/>
                <w:szCs w:val="17"/>
              </w:rPr>
            </w:pPr>
            <w:r>
              <w:rPr>
                <w:rFonts w:ascii="Arial" w:eastAsia="Times New Roman" w:hAnsi="Arial" w:cs="Arial"/>
                <w:b/>
                <w:sz w:val="17"/>
                <w:szCs w:val="17"/>
              </w:rPr>
              <w:t>Ukupno za program (mjeru) 6</w:t>
            </w:r>
            <w:r w:rsidR="00066CCD" w:rsidRPr="00176B7F">
              <w:rPr>
                <w:rFonts w:ascii="Arial" w:eastAsia="Times New Roman" w:hAnsi="Arial" w:cs="Arial"/>
                <w:b/>
                <w:sz w:val="17"/>
                <w:szCs w:val="17"/>
              </w:rPr>
              <w:t>.</w:t>
            </w:r>
          </w:p>
          <w:p w:rsidR="00066CCD" w:rsidRPr="00176B7F" w:rsidRDefault="00066CCD" w:rsidP="00D27370">
            <w:pPr>
              <w:spacing w:after="0" w:line="240" w:lineRule="auto"/>
              <w:jc w:val="center"/>
              <w:rPr>
                <w:rFonts w:ascii="Arial" w:eastAsia="Times New Roman" w:hAnsi="Arial" w:cs="Arial"/>
                <w:bCs/>
                <w:sz w:val="17"/>
                <w:szCs w:val="17"/>
              </w:rPr>
            </w:pPr>
          </w:p>
        </w:tc>
        <w:tc>
          <w:tcPr>
            <w:tcW w:w="663" w:type="pct"/>
            <w:shd w:val="clear" w:color="auto" w:fill="FFFFFF" w:themeFill="background1"/>
            <w:vAlign w:val="center"/>
          </w:tcPr>
          <w:p w:rsidR="00066CCD" w:rsidRPr="00176B7F" w:rsidRDefault="00066CCD"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1" w:type="pct"/>
            <w:shd w:val="clear" w:color="auto" w:fill="FFFFFF" w:themeFill="background1"/>
            <w:vAlign w:val="center"/>
          </w:tcPr>
          <w:p w:rsidR="00066CCD" w:rsidRPr="00176B7F" w:rsidRDefault="00066CCD" w:rsidP="00D27370">
            <w:pPr>
              <w:spacing w:after="0" w:line="240" w:lineRule="auto"/>
              <w:jc w:val="center"/>
              <w:rPr>
                <w:rFonts w:ascii="Arial" w:eastAsia="Times New Roman" w:hAnsi="Arial" w:cs="Arial"/>
                <w:bCs/>
                <w:sz w:val="17"/>
                <w:szCs w:val="17"/>
              </w:rPr>
            </w:pPr>
          </w:p>
        </w:tc>
        <w:tc>
          <w:tcPr>
            <w:tcW w:w="342" w:type="pct"/>
            <w:shd w:val="clear" w:color="auto" w:fill="FFFFFF" w:themeFill="background1"/>
            <w:vAlign w:val="center"/>
          </w:tcPr>
          <w:p w:rsidR="00066CCD" w:rsidRPr="00176B7F" w:rsidRDefault="00066CCD" w:rsidP="00D27370">
            <w:pPr>
              <w:spacing w:after="0" w:line="240" w:lineRule="auto"/>
              <w:jc w:val="center"/>
              <w:rPr>
                <w:rFonts w:ascii="Arial" w:eastAsia="Times New Roman" w:hAnsi="Arial" w:cs="Arial"/>
                <w:bCs/>
                <w:sz w:val="17"/>
                <w:szCs w:val="17"/>
              </w:rPr>
            </w:pPr>
          </w:p>
        </w:tc>
        <w:tc>
          <w:tcPr>
            <w:tcW w:w="374" w:type="pct"/>
            <w:shd w:val="clear" w:color="auto" w:fill="FFFFFF" w:themeFill="background1"/>
            <w:vAlign w:val="center"/>
          </w:tcPr>
          <w:p w:rsidR="00066CCD" w:rsidRPr="00176B7F" w:rsidRDefault="00066CCD" w:rsidP="00D27370">
            <w:pPr>
              <w:spacing w:after="0" w:line="240" w:lineRule="auto"/>
              <w:jc w:val="center"/>
              <w:rPr>
                <w:rFonts w:ascii="Arial" w:eastAsia="Times New Roman" w:hAnsi="Arial" w:cs="Arial"/>
                <w:bCs/>
                <w:sz w:val="17"/>
                <w:szCs w:val="17"/>
              </w:rPr>
            </w:pPr>
          </w:p>
        </w:tc>
      </w:tr>
      <w:tr w:rsidR="00066CCD" w:rsidRPr="00176B7F" w:rsidTr="007A458D">
        <w:trPr>
          <w:trHeight w:val="20"/>
          <w:jc w:val="center"/>
        </w:trPr>
        <w:tc>
          <w:tcPr>
            <w:tcW w:w="3280" w:type="pct"/>
            <w:gridSpan w:val="6"/>
            <w:vMerge/>
            <w:vAlign w:val="center"/>
          </w:tcPr>
          <w:p w:rsidR="00066CCD" w:rsidRPr="00176B7F" w:rsidRDefault="00066CCD" w:rsidP="00D27370">
            <w:pPr>
              <w:spacing w:after="0" w:line="240" w:lineRule="auto"/>
              <w:jc w:val="center"/>
              <w:rPr>
                <w:rFonts w:ascii="Arial" w:eastAsia="Times New Roman" w:hAnsi="Arial" w:cs="Arial"/>
                <w:bCs/>
                <w:sz w:val="17"/>
                <w:szCs w:val="17"/>
              </w:rPr>
            </w:pPr>
          </w:p>
        </w:tc>
        <w:tc>
          <w:tcPr>
            <w:tcW w:w="663" w:type="pct"/>
            <w:shd w:val="clear" w:color="auto" w:fill="FFFFFF" w:themeFill="background1"/>
            <w:vAlign w:val="center"/>
          </w:tcPr>
          <w:p w:rsidR="00066CCD" w:rsidRPr="00176B7F" w:rsidRDefault="00066CCD"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41" w:type="pct"/>
            <w:shd w:val="clear" w:color="auto" w:fill="FFFFFF" w:themeFill="background1"/>
            <w:vAlign w:val="center"/>
          </w:tcPr>
          <w:p w:rsidR="00066CCD" w:rsidRPr="00176B7F" w:rsidRDefault="00066CCD" w:rsidP="00D27370">
            <w:pPr>
              <w:spacing w:after="0" w:line="240" w:lineRule="auto"/>
              <w:jc w:val="center"/>
              <w:rPr>
                <w:rFonts w:ascii="Arial" w:eastAsia="Times New Roman" w:hAnsi="Arial" w:cs="Arial"/>
                <w:b/>
                <w:bCs/>
                <w:sz w:val="17"/>
                <w:szCs w:val="17"/>
              </w:rPr>
            </w:pPr>
          </w:p>
        </w:tc>
        <w:tc>
          <w:tcPr>
            <w:tcW w:w="342" w:type="pct"/>
            <w:shd w:val="clear" w:color="auto" w:fill="FFFFFF" w:themeFill="background1"/>
            <w:vAlign w:val="center"/>
          </w:tcPr>
          <w:p w:rsidR="00066CCD" w:rsidRPr="00176B7F" w:rsidRDefault="00066CCD" w:rsidP="00D27370">
            <w:pPr>
              <w:spacing w:after="0" w:line="240" w:lineRule="auto"/>
              <w:jc w:val="center"/>
              <w:rPr>
                <w:rFonts w:ascii="Arial" w:eastAsia="Times New Roman" w:hAnsi="Arial" w:cs="Arial"/>
                <w:bCs/>
                <w:sz w:val="17"/>
                <w:szCs w:val="17"/>
              </w:rPr>
            </w:pPr>
          </w:p>
        </w:tc>
        <w:tc>
          <w:tcPr>
            <w:tcW w:w="374" w:type="pct"/>
            <w:shd w:val="clear" w:color="auto" w:fill="FFFFFF" w:themeFill="background1"/>
            <w:vAlign w:val="center"/>
          </w:tcPr>
          <w:p w:rsidR="00066CCD" w:rsidRPr="00176B7F" w:rsidRDefault="00066CCD" w:rsidP="00D27370">
            <w:pPr>
              <w:spacing w:after="0" w:line="240" w:lineRule="auto"/>
              <w:jc w:val="center"/>
              <w:rPr>
                <w:rFonts w:ascii="Arial" w:eastAsia="Times New Roman" w:hAnsi="Arial" w:cs="Arial"/>
                <w:bCs/>
                <w:sz w:val="17"/>
                <w:szCs w:val="17"/>
              </w:rPr>
            </w:pPr>
          </w:p>
        </w:tc>
      </w:tr>
      <w:tr w:rsidR="00066CCD" w:rsidRPr="00176B7F" w:rsidTr="007A458D">
        <w:trPr>
          <w:trHeight w:val="20"/>
          <w:jc w:val="center"/>
        </w:trPr>
        <w:tc>
          <w:tcPr>
            <w:tcW w:w="3280" w:type="pct"/>
            <w:gridSpan w:val="6"/>
            <w:vMerge/>
            <w:vAlign w:val="center"/>
          </w:tcPr>
          <w:p w:rsidR="00066CCD" w:rsidRPr="00176B7F" w:rsidRDefault="00066CCD" w:rsidP="00D27370">
            <w:pPr>
              <w:spacing w:after="0" w:line="240" w:lineRule="auto"/>
              <w:jc w:val="center"/>
              <w:rPr>
                <w:rFonts w:ascii="Arial" w:eastAsia="Times New Roman" w:hAnsi="Arial" w:cs="Arial"/>
                <w:bCs/>
                <w:sz w:val="17"/>
                <w:szCs w:val="17"/>
              </w:rPr>
            </w:pPr>
          </w:p>
        </w:tc>
        <w:tc>
          <w:tcPr>
            <w:tcW w:w="663" w:type="pct"/>
            <w:shd w:val="clear" w:color="auto" w:fill="FFFFFF" w:themeFill="background1"/>
            <w:vAlign w:val="center"/>
          </w:tcPr>
          <w:p w:rsidR="00066CCD" w:rsidRPr="00176B7F" w:rsidRDefault="00066CCD"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1" w:type="pct"/>
            <w:shd w:val="clear" w:color="auto" w:fill="FFFFFF" w:themeFill="background1"/>
            <w:vAlign w:val="center"/>
          </w:tcPr>
          <w:p w:rsidR="00066CCD" w:rsidRPr="00176B7F" w:rsidRDefault="00066CCD" w:rsidP="00D27370">
            <w:pPr>
              <w:spacing w:after="0" w:line="240" w:lineRule="auto"/>
              <w:jc w:val="center"/>
              <w:rPr>
                <w:rFonts w:ascii="Arial" w:eastAsia="Times New Roman" w:hAnsi="Arial" w:cs="Arial"/>
                <w:bCs/>
                <w:sz w:val="17"/>
                <w:szCs w:val="17"/>
              </w:rPr>
            </w:pPr>
          </w:p>
        </w:tc>
        <w:tc>
          <w:tcPr>
            <w:tcW w:w="342" w:type="pct"/>
            <w:shd w:val="clear" w:color="auto" w:fill="FFFFFF" w:themeFill="background1"/>
            <w:vAlign w:val="center"/>
          </w:tcPr>
          <w:p w:rsidR="00066CCD" w:rsidRPr="00176B7F" w:rsidRDefault="00066CCD" w:rsidP="00D27370">
            <w:pPr>
              <w:spacing w:after="0" w:line="240" w:lineRule="auto"/>
              <w:jc w:val="center"/>
              <w:rPr>
                <w:rFonts w:ascii="Arial" w:eastAsia="Times New Roman" w:hAnsi="Arial" w:cs="Arial"/>
                <w:bCs/>
                <w:sz w:val="17"/>
                <w:szCs w:val="17"/>
              </w:rPr>
            </w:pPr>
          </w:p>
        </w:tc>
        <w:tc>
          <w:tcPr>
            <w:tcW w:w="374" w:type="pct"/>
            <w:shd w:val="clear" w:color="auto" w:fill="FFFFFF" w:themeFill="background1"/>
            <w:vAlign w:val="center"/>
          </w:tcPr>
          <w:p w:rsidR="00066CCD" w:rsidRPr="00176B7F" w:rsidRDefault="00066CCD" w:rsidP="00D27370">
            <w:pPr>
              <w:spacing w:after="0" w:line="240" w:lineRule="auto"/>
              <w:jc w:val="center"/>
              <w:rPr>
                <w:rFonts w:ascii="Arial" w:eastAsia="Times New Roman" w:hAnsi="Arial" w:cs="Arial"/>
                <w:bCs/>
                <w:sz w:val="17"/>
                <w:szCs w:val="17"/>
              </w:rPr>
            </w:pPr>
          </w:p>
        </w:tc>
      </w:tr>
      <w:tr w:rsidR="00DD1EE5" w:rsidRPr="00176B7F" w:rsidTr="007A458D">
        <w:trPr>
          <w:trHeight w:val="20"/>
          <w:jc w:val="center"/>
        </w:trPr>
        <w:tc>
          <w:tcPr>
            <w:tcW w:w="3280" w:type="pct"/>
            <w:gridSpan w:val="6"/>
            <w:vMerge/>
            <w:vAlign w:val="center"/>
          </w:tcPr>
          <w:p w:rsidR="00DD1EE5" w:rsidRPr="00176B7F" w:rsidRDefault="00DD1EE5" w:rsidP="00D27370">
            <w:pPr>
              <w:spacing w:after="0" w:line="240" w:lineRule="auto"/>
              <w:jc w:val="center"/>
              <w:rPr>
                <w:rFonts w:ascii="Arial" w:eastAsia="Times New Roman" w:hAnsi="Arial" w:cs="Arial"/>
                <w:bCs/>
                <w:sz w:val="17"/>
                <w:szCs w:val="17"/>
              </w:rPr>
            </w:pPr>
          </w:p>
        </w:tc>
        <w:tc>
          <w:tcPr>
            <w:tcW w:w="663" w:type="pct"/>
            <w:shd w:val="clear" w:color="auto" w:fill="FFFFFF" w:themeFill="background1"/>
            <w:vAlign w:val="center"/>
          </w:tcPr>
          <w:p w:rsidR="00DD1EE5" w:rsidRPr="00176B7F" w:rsidRDefault="00DD1EE5"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Ostale donacije</w:t>
            </w:r>
          </w:p>
        </w:tc>
        <w:tc>
          <w:tcPr>
            <w:tcW w:w="341" w:type="pct"/>
            <w:shd w:val="clear" w:color="auto" w:fill="FFFFFF" w:themeFill="background1"/>
            <w:vAlign w:val="center"/>
          </w:tcPr>
          <w:p w:rsidR="00DD1EE5" w:rsidRPr="00176B7F" w:rsidRDefault="00DD1EE5" w:rsidP="00DE1E99">
            <w:pPr>
              <w:spacing w:after="0" w:line="240" w:lineRule="auto"/>
              <w:jc w:val="center"/>
              <w:rPr>
                <w:rFonts w:ascii="Arial" w:eastAsia="Times New Roman" w:hAnsi="Arial" w:cs="Arial"/>
                <w:b/>
                <w:bCs/>
                <w:sz w:val="17"/>
                <w:szCs w:val="17"/>
              </w:rPr>
            </w:pPr>
          </w:p>
        </w:tc>
        <w:tc>
          <w:tcPr>
            <w:tcW w:w="342" w:type="pct"/>
            <w:shd w:val="clear" w:color="auto" w:fill="FFFFFF" w:themeFill="background1"/>
            <w:vAlign w:val="center"/>
          </w:tcPr>
          <w:p w:rsidR="00DD1EE5" w:rsidRPr="00176B7F" w:rsidRDefault="00DD1EE5" w:rsidP="00D27370">
            <w:pPr>
              <w:spacing w:after="0" w:line="240" w:lineRule="auto"/>
              <w:jc w:val="center"/>
              <w:rPr>
                <w:rFonts w:ascii="Arial" w:eastAsia="Times New Roman" w:hAnsi="Arial" w:cs="Arial"/>
                <w:bCs/>
                <w:sz w:val="17"/>
                <w:szCs w:val="17"/>
              </w:rPr>
            </w:pPr>
          </w:p>
        </w:tc>
        <w:tc>
          <w:tcPr>
            <w:tcW w:w="374" w:type="pct"/>
            <w:shd w:val="clear" w:color="auto" w:fill="FFFFFF" w:themeFill="background1"/>
            <w:vAlign w:val="center"/>
          </w:tcPr>
          <w:p w:rsidR="00DD1EE5" w:rsidRPr="00176B7F" w:rsidRDefault="00DD1EE5" w:rsidP="00D27370">
            <w:pPr>
              <w:spacing w:after="0" w:line="240" w:lineRule="auto"/>
              <w:jc w:val="center"/>
              <w:rPr>
                <w:rFonts w:ascii="Arial" w:eastAsia="Times New Roman" w:hAnsi="Arial" w:cs="Arial"/>
                <w:bCs/>
                <w:sz w:val="17"/>
                <w:szCs w:val="17"/>
              </w:rPr>
            </w:pPr>
          </w:p>
        </w:tc>
      </w:tr>
      <w:tr w:rsidR="00DD1EE5" w:rsidRPr="00176B7F" w:rsidTr="007A458D">
        <w:trPr>
          <w:trHeight w:val="20"/>
          <w:jc w:val="center"/>
        </w:trPr>
        <w:tc>
          <w:tcPr>
            <w:tcW w:w="3280" w:type="pct"/>
            <w:gridSpan w:val="6"/>
            <w:vMerge/>
            <w:vAlign w:val="center"/>
          </w:tcPr>
          <w:p w:rsidR="00DD1EE5" w:rsidRPr="00176B7F" w:rsidRDefault="00DD1EE5" w:rsidP="00D27370">
            <w:pPr>
              <w:spacing w:after="0" w:line="240" w:lineRule="auto"/>
              <w:jc w:val="center"/>
              <w:rPr>
                <w:rFonts w:ascii="Arial" w:eastAsia="Times New Roman" w:hAnsi="Arial" w:cs="Arial"/>
                <w:bCs/>
                <w:sz w:val="17"/>
                <w:szCs w:val="17"/>
              </w:rPr>
            </w:pPr>
          </w:p>
        </w:tc>
        <w:tc>
          <w:tcPr>
            <w:tcW w:w="663" w:type="pct"/>
            <w:shd w:val="clear" w:color="auto" w:fill="FFFFFF" w:themeFill="background1"/>
            <w:vAlign w:val="center"/>
          </w:tcPr>
          <w:p w:rsidR="00DD1EE5" w:rsidRPr="00176B7F" w:rsidRDefault="00DD1EE5"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41" w:type="pct"/>
            <w:shd w:val="clear" w:color="auto" w:fill="FFFFFF" w:themeFill="background1"/>
            <w:vAlign w:val="center"/>
          </w:tcPr>
          <w:p w:rsidR="00DD1EE5" w:rsidRPr="00176B7F" w:rsidRDefault="00CA1634" w:rsidP="00DE1E99">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15.000</w:t>
            </w:r>
          </w:p>
        </w:tc>
        <w:tc>
          <w:tcPr>
            <w:tcW w:w="342" w:type="pct"/>
            <w:shd w:val="clear" w:color="auto" w:fill="FFFFFF" w:themeFill="background1"/>
            <w:vAlign w:val="center"/>
          </w:tcPr>
          <w:p w:rsidR="00DD1EE5" w:rsidRPr="00176B7F" w:rsidRDefault="00CA1634" w:rsidP="00D27370">
            <w:pPr>
              <w:spacing w:after="0" w:line="240" w:lineRule="auto"/>
              <w:jc w:val="center"/>
              <w:rPr>
                <w:rFonts w:ascii="Arial" w:eastAsia="Times New Roman" w:hAnsi="Arial" w:cs="Arial"/>
                <w:bCs/>
                <w:sz w:val="17"/>
                <w:szCs w:val="17"/>
              </w:rPr>
            </w:pPr>
            <w:r>
              <w:rPr>
                <w:rFonts w:ascii="Arial" w:eastAsia="Times New Roman" w:hAnsi="Arial" w:cs="Arial"/>
                <w:b/>
                <w:bCs/>
                <w:sz w:val="17"/>
                <w:szCs w:val="17"/>
              </w:rPr>
              <w:t>15.000</w:t>
            </w:r>
          </w:p>
        </w:tc>
        <w:tc>
          <w:tcPr>
            <w:tcW w:w="374" w:type="pct"/>
            <w:shd w:val="clear" w:color="auto" w:fill="FFFFFF" w:themeFill="background1"/>
            <w:vAlign w:val="center"/>
          </w:tcPr>
          <w:p w:rsidR="00DD1EE5" w:rsidRPr="00176B7F" w:rsidRDefault="00CA1634" w:rsidP="00D27370">
            <w:pPr>
              <w:spacing w:after="0" w:line="240" w:lineRule="auto"/>
              <w:jc w:val="center"/>
              <w:rPr>
                <w:rFonts w:ascii="Arial" w:eastAsia="Times New Roman" w:hAnsi="Arial" w:cs="Arial"/>
                <w:bCs/>
                <w:sz w:val="17"/>
                <w:szCs w:val="17"/>
              </w:rPr>
            </w:pPr>
            <w:r>
              <w:rPr>
                <w:rFonts w:ascii="Arial" w:eastAsia="Times New Roman" w:hAnsi="Arial" w:cs="Arial"/>
                <w:b/>
                <w:bCs/>
                <w:sz w:val="17"/>
                <w:szCs w:val="17"/>
              </w:rPr>
              <w:t>15.000</w:t>
            </w:r>
          </w:p>
        </w:tc>
      </w:tr>
      <w:tr w:rsidR="00DD1EE5" w:rsidRPr="00176B7F" w:rsidTr="007A458D">
        <w:trPr>
          <w:trHeight w:val="20"/>
          <w:jc w:val="center"/>
        </w:trPr>
        <w:tc>
          <w:tcPr>
            <w:tcW w:w="3280" w:type="pct"/>
            <w:gridSpan w:val="6"/>
            <w:vMerge/>
            <w:vAlign w:val="center"/>
          </w:tcPr>
          <w:p w:rsidR="00DD1EE5" w:rsidRPr="00176B7F" w:rsidRDefault="00DD1EE5" w:rsidP="00D27370">
            <w:pPr>
              <w:spacing w:after="0" w:line="240" w:lineRule="auto"/>
              <w:jc w:val="center"/>
              <w:rPr>
                <w:rFonts w:ascii="Arial" w:eastAsia="Times New Roman" w:hAnsi="Arial" w:cs="Arial"/>
                <w:bCs/>
                <w:sz w:val="17"/>
                <w:szCs w:val="17"/>
              </w:rPr>
            </w:pPr>
          </w:p>
        </w:tc>
        <w:tc>
          <w:tcPr>
            <w:tcW w:w="663" w:type="pct"/>
            <w:shd w:val="clear" w:color="auto" w:fill="F2F2F2" w:themeFill="background1" w:themeFillShade="F2"/>
            <w:vAlign w:val="center"/>
          </w:tcPr>
          <w:p w:rsidR="00DD1EE5" w:rsidRPr="00176B7F" w:rsidRDefault="00DD1EE5"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tc>
        <w:tc>
          <w:tcPr>
            <w:tcW w:w="341" w:type="pct"/>
            <w:tcBorders>
              <w:right w:val="single" w:sz="4" w:space="0" w:color="auto"/>
            </w:tcBorders>
            <w:shd w:val="clear" w:color="auto" w:fill="F2F2F2" w:themeFill="background1" w:themeFillShade="F2"/>
            <w:vAlign w:val="center"/>
          </w:tcPr>
          <w:p w:rsidR="00DD1EE5" w:rsidRPr="00176B7F" w:rsidRDefault="00CA1634" w:rsidP="00DE1E99">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15.000</w:t>
            </w:r>
          </w:p>
        </w:tc>
        <w:tc>
          <w:tcPr>
            <w:tcW w:w="342" w:type="pct"/>
            <w:tcBorders>
              <w:left w:val="single" w:sz="4" w:space="0" w:color="auto"/>
            </w:tcBorders>
            <w:shd w:val="clear" w:color="auto" w:fill="F2F2F2" w:themeFill="background1" w:themeFillShade="F2"/>
            <w:vAlign w:val="center"/>
          </w:tcPr>
          <w:p w:rsidR="00DD1EE5" w:rsidRPr="00BD13B4" w:rsidRDefault="00DD1EE5" w:rsidP="00D27370">
            <w:pPr>
              <w:spacing w:after="0" w:line="240" w:lineRule="auto"/>
              <w:jc w:val="center"/>
              <w:rPr>
                <w:rFonts w:ascii="Arial" w:eastAsia="Times New Roman" w:hAnsi="Arial" w:cs="Arial"/>
                <w:b/>
                <w:bCs/>
                <w:sz w:val="17"/>
                <w:szCs w:val="17"/>
              </w:rPr>
            </w:pPr>
            <w:r w:rsidRPr="00BD13B4">
              <w:rPr>
                <w:rFonts w:ascii="Arial" w:eastAsia="Times New Roman" w:hAnsi="Arial" w:cs="Arial"/>
                <w:b/>
                <w:bCs/>
                <w:sz w:val="17"/>
                <w:szCs w:val="17"/>
              </w:rPr>
              <w:t>15.000</w:t>
            </w:r>
          </w:p>
        </w:tc>
        <w:tc>
          <w:tcPr>
            <w:tcW w:w="374" w:type="pct"/>
            <w:shd w:val="clear" w:color="auto" w:fill="F2F2F2" w:themeFill="background1" w:themeFillShade="F2"/>
            <w:vAlign w:val="center"/>
          </w:tcPr>
          <w:p w:rsidR="00DD1EE5" w:rsidRPr="00BD13B4" w:rsidRDefault="00DD1EE5" w:rsidP="00D27370">
            <w:pPr>
              <w:spacing w:after="0" w:line="240" w:lineRule="auto"/>
              <w:jc w:val="center"/>
              <w:rPr>
                <w:rFonts w:ascii="Arial" w:eastAsia="Times New Roman" w:hAnsi="Arial" w:cs="Arial"/>
                <w:b/>
                <w:bCs/>
                <w:sz w:val="17"/>
                <w:szCs w:val="17"/>
              </w:rPr>
            </w:pPr>
            <w:r w:rsidRPr="00BD13B4">
              <w:rPr>
                <w:rFonts w:ascii="Arial" w:eastAsia="Times New Roman" w:hAnsi="Arial" w:cs="Arial"/>
                <w:b/>
                <w:bCs/>
                <w:sz w:val="17"/>
                <w:szCs w:val="17"/>
              </w:rPr>
              <w:t>15.000</w:t>
            </w:r>
          </w:p>
        </w:tc>
      </w:tr>
    </w:tbl>
    <w:p w:rsidR="00066CCD" w:rsidRDefault="00066CCD" w:rsidP="00A95687">
      <w:pPr>
        <w:spacing w:after="0" w:line="240" w:lineRule="auto"/>
        <w:jc w:val="both"/>
        <w:rPr>
          <w:rFonts w:ascii="Arial" w:eastAsia="Times New Roman" w:hAnsi="Arial" w:cs="Arial"/>
          <w:b/>
          <w:sz w:val="17"/>
          <w:szCs w:val="17"/>
        </w:rPr>
      </w:pPr>
    </w:p>
    <w:p w:rsidR="00DD1EE5" w:rsidRDefault="00DD1EE5" w:rsidP="00A95687">
      <w:pPr>
        <w:spacing w:after="0" w:line="240" w:lineRule="auto"/>
        <w:jc w:val="both"/>
        <w:rPr>
          <w:rFonts w:ascii="Arial" w:eastAsia="Times New Roman" w:hAnsi="Arial" w:cs="Arial"/>
          <w:b/>
          <w:sz w:val="17"/>
          <w:szCs w:val="17"/>
        </w:rPr>
      </w:pPr>
    </w:p>
    <w:p w:rsidR="00DD1EE5" w:rsidRDefault="00DD1EE5" w:rsidP="00A95687">
      <w:pPr>
        <w:spacing w:after="0" w:line="240" w:lineRule="auto"/>
        <w:jc w:val="both"/>
        <w:rPr>
          <w:rFonts w:ascii="Arial" w:eastAsia="Times New Roman" w:hAnsi="Arial" w:cs="Arial"/>
          <w:b/>
          <w:sz w:val="17"/>
          <w:szCs w:val="17"/>
        </w:rPr>
      </w:pPr>
    </w:p>
    <w:p w:rsidR="00DD1EE5" w:rsidRDefault="00DD1EE5" w:rsidP="00A95687">
      <w:pPr>
        <w:spacing w:after="0" w:line="240" w:lineRule="auto"/>
        <w:jc w:val="both"/>
        <w:rPr>
          <w:rFonts w:ascii="Arial" w:eastAsia="Times New Roman" w:hAnsi="Arial" w:cs="Arial"/>
          <w:b/>
          <w:sz w:val="17"/>
          <w:szCs w:val="17"/>
        </w:rPr>
      </w:pPr>
    </w:p>
    <w:p w:rsidR="00DD1EE5" w:rsidRDefault="00DD1EE5" w:rsidP="00A95687">
      <w:pPr>
        <w:spacing w:after="0" w:line="240" w:lineRule="auto"/>
        <w:jc w:val="both"/>
        <w:rPr>
          <w:rFonts w:ascii="Arial" w:eastAsia="Times New Roman" w:hAnsi="Arial" w:cs="Arial"/>
          <w:b/>
          <w:sz w:val="17"/>
          <w:szCs w:val="17"/>
        </w:rPr>
      </w:pPr>
    </w:p>
    <w:p w:rsidR="0039115E" w:rsidRDefault="0039115E" w:rsidP="00A95687">
      <w:pPr>
        <w:spacing w:after="0" w:line="240" w:lineRule="auto"/>
        <w:jc w:val="both"/>
        <w:rPr>
          <w:rFonts w:ascii="Arial" w:eastAsia="Times New Roman" w:hAnsi="Arial" w:cs="Arial"/>
          <w:b/>
          <w:sz w:val="17"/>
          <w:szCs w:val="17"/>
        </w:rPr>
      </w:pPr>
    </w:p>
    <w:p w:rsidR="0039115E" w:rsidRDefault="0039115E" w:rsidP="00A95687">
      <w:pPr>
        <w:spacing w:after="0" w:line="240" w:lineRule="auto"/>
        <w:jc w:val="both"/>
        <w:rPr>
          <w:rFonts w:ascii="Arial" w:eastAsia="Times New Roman" w:hAnsi="Arial" w:cs="Arial"/>
          <w:b/>
          <w:sz w:val="17"/>
          <w:szCs w:val="17"/>
        </w:rPr>
      </w:pPr>
    </w:p>
    <w:p w:rsidR="0039115E" w:rsidRDefault="0039115E" w:rsidP="00A95687">
      <w:pPr>
        <w:spacing w:after="0" w:line="240" w:lineRule="auto"/>
        <w:jc w:val="both"/>
        <w:rPr>
          <w:rFonts w:ascii="Arial" w:eastAsia="Times New Roman" w:hAnsi="Arial" w:cs="Arial"/>
          <w:b/>
          <w:sz w:val="17"/>
          <w:szCs w:val="17"/>
        </w:rPr>
      </w:pPr>
    </w:p>
    <w:p w:rsidR="0039115E" w:rsidRDefault="0039115E" w:rsidP="00A95687">
      <w:pPr>
        <w:spacing w:after="0" w:line="240" w:lineRule="auto"/>
        <w:jc w:val="both"/>
        <w:rPr>
          <w:rFonts w:ascii="Arial" w:eastAsia="Times New Roman" w:hAnsi="Arial" w:cs="Arial"/>
          <w:b/>
          <w:sz w:val="17"/>
          <w:szCs w:val="17"/>
        </w:rPr>
      </w:pPr>
    </w:p>
    <w:p w:rsidR="0039115E" w:rsidRDefault="0039115E" w:rsidP="00A95687">
      <w:pPr>
        <w:spacing w:after="0" w:line="240" w:lineRule="auto"/>
        <w:jc w:val="both"/>
        <w:rPr>
          <w:rFonts w:ascii="Arial" w:eastAsia="Times New Roman" w:hAnsi="Arial" w:cs="Arial"/>
          <w:b/>
          <w:sz w:val="17"/>
          <w:szCs w:val="17"/>
        </w:rPr>
      </w:pPr>
    </w:p>
    <w:p w:rsidR="0039115E" w:rsidRDefault="0039115E" w:rsidP="00A95687">
      <w:pPr>
        <w:spacing w:after="0" w:line="240" w:lineRule="auto"/>
        <w:jc w:val="both"/>
        <w:rPr>
          <w:rFonts w:ascii="Arial" w:eastAsia="Times New Roman" w:hAnsi="Arial" w:cs="Arial"/>
          <w:b/>
          <w:sz w:val="17"/>
          <w:szCs w:val="17"/>
        </w:rPr>
      </w:pPr>
    </w:p>
    <w:p w:rsidR="00DD1EE5" w:rsidRDefault="00DD1EE5" w:rsidP="00A95687">
      <w:pPr>
        <w:spacing w:after="0" w:line="240" w:lineRule="auto"/>
        <w:jc w:val="both"/>
        <w:rPr>
          <w:rFonts w:ascii="Arial" w:eastAsia="Times New Roman" w:hAnsi="Arial" w:cs="Arial"/>
          <w:b/>
          <w:sz w:val="17"/>
          <w:szCs w:val="17"/>
        </w:rPr>
      </w:pPr>
    </w:p>
    <w:p w:rsidR="00DD1EE5" w:rsidRDefault="00DD1EE5" w:rsidP="00A95687">
      <w:pPr>
        <w:spacing w:after="0" w:line="240" w:lineRule="auto"/>
        <w:jc w:val="both"/>
        <w:rPr>
          <w:rFonts w:ascii="Arial" w:eastAsia="Times New Roman" w:hAnsi="Arial" w:cs="Arial"/>
          <w:b/>
          <w:sz w:val="17"/>
          <w:szCs w:val="17"/>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308"/>
        <w:gridCol w:w="1439"/>
        <w:gridCol w:w="1871"/>
        <w:gridCol w:w="1584"/>
        <w:gridCol w:w="573"/>
        <w:gridCol w:w="919"/>
        <w:gridCol w:w="1960"/>
        <w:gridCol w:w="1008"/>
        <w:gridCol w:w="1011"/>
        <w:gridCol w:w="1105"/>
      </w:tblGrid>
      <w:tr w:rsidR="00066CCD" w:rsidRPr="00176B7F" w:rsidTr="00D27370">
        <w:trPr>
          <w:trHeight w:val="20"/>
          <w:jc w:val="center"/>
        </w:trPr>
        <w:tc>
          <w:tcPr>
            <w:tcW w:w="5000" w:type="pct"/>
            <w:gridSpan w:val="10"/>
            <w:shd w:val="clear" w:color="auto" w:fill="FFFFFF" w:themeFill="background1"/>
            <w:vAlign w:val="center"/>
          </w:tcPr>
          <w:p w:rsidR="00066CCD" w:rsidRPr="00176B7F" w:rsidRDefault="00066CCD" w:rsidP="00D27370">
            <w:pPr>
              <w:spacing w:after="0" w:line="240" w:lineRule="auto"/>
              <w:rPr>
                <w:rFonts w:ascii="Arial" w:eastAsia="Times New Roman" w:hAnsi="Arial" w:cs="Arial"/>
                <w:b/>
                <w:sz w:val="17"/>
                <w:szCs w:val="17"/>
              </w:rPr>
            </w:pPr>
            <w:r w:rsidRPr="00176B7F">
              <w:rPr>
                <w:rFonts w:ascii="Arial" w:eastAsia="Times New Roman" w:hAnsi="Arial" w:cs="Arial"/>
                <w:b/>
                <w:sz w:val="17"/>
                <w:szCs w:val="17"/>
              </w:rPr>
              <w:t xml:space="preserve">Redni broj i naziv programa (mjere) (prenosi se iz tabele A1): </w:t>
            </w:r>
          </w:p>
          <w:p w:rsidR="00066CCD" w:rsidRPr="00066CCD" w:rsidRDefault="00066CCD" w:rsidP="00D27370">
            <w:pPr>
              <w:spacing w:after="0" w:line="240" w:lineRule="auto"/>
              <w:rPr>
                <w:rFonts w:ascii="Arial" w:eastAsia="Times New Roman" w:hAnsi="Arial" w:cs="Arial"/>
                <w:b/>
                <w:bCs/>
                <w:sz w:val="17"/>
                <w:szCs w:val="17"/>
              </w:rPr>
            </w:pPr>
            <w:r w:rsidRPr="00066CCD">
              <w:rPr>
                <w:rFonts w:ascii="Arial" w:hAnsi="Arial" w:cs="Arial"/>
                <w:b/>
                <w:sz w:val="17"/>
                <w:szCs w:val="17"/>
              </w:rPr>
              <w:t>7.Uvezivanje smještajnih kapaciteta na teritoriji općine u funkciji razvoja cjelokupne turističke ponude</w:t>
            </w:r>
          </w:p>
        </w:tc>
      </w:tr>
      <w:tr w:rsidR="00066CCD" w:rsidRPr="00176B7F" w:rsidTr="00D27370">
        <w:trPr>
          <w:trHeight w:val="322"/>
          <w:jc w:val="center"/>
        </w:trPr>
        <w:tc>
          <w:tcPr>
            <w:tcW w:w="5000" w:type="pct"/>
            <w:gridSpan w:val="10"/>
            <w:shd w:val="clear" w:color="auto" w:fill="FFFFFF" w:themeFill="background1"/>
            <w:vAlign w:val="center"/>
          </w:tcPr>
          <w:p w:rsidR="00066CCD" w:rsidRPr="00176B7F" w:rsidRDefault="00066CCD" w:rsidP="00066CCD">
            <w:pPr>
              <w:spacing w:after="0" w:line="240" w:lineRule="auto"/>
              <w:rPr>
                <w:rFonts w:ascii="Arial" w:eastAsia="Times New Roman" w:hAnsi="Arial" w:cs="Arial"/>
                <w:b/>
                <w:sz w:val="17"/>
                <w:szCs w:val="17"/>
              </w:rPr>
            </w:pPr>
            <w:r w:rsidRPr="00176B7F">
              <w:rPr>
                <w:rFonts w:ascii="Arial" w:eastAsia="Times New Roman" w:hAnsi="Arial" w:cs="Arial"/>
                <w:b/>
                <w:sz w:val="17"/>
                <w:szCs w:val="17"/>
              </w:rPr>
              <w:t>Naziv strateškog dokumenta, oznaka strateškog cilja, prioriteta i mjere koja je preuzeta kao program:</w:t>
            </w:r>
            <w:r w:rsidRPr="00EC2647">
              <w:rPr>
                <w:rFonts w:ascii="Arial" w:eastAsia="Times New Roman" w:hAnsi="Arial" w:cs="Arial"/>
                <w:b/>
                <w:sz w:val="17"/>
                <w:szCs w:val="17"/>
              </w:rPr>
              <w:t xml:space="preserve"> Strategija razvoja JLS Bosanski Petrovac za 2021 do 2027 godine</w:t>
            </w:r>
            <w:r>
              <w:rPr>
                <w:rFonts w:ascii="Arial" w:eastAsia="Times New Roman" w:hAnsi="Arial" w:cs="Arial"/>
                <w:b/>
                <w:sz w:val="17"/>
                <w:szCs w:val="17"/>
              </w:rPr>
              <w:t>,</w:t>
            </w:r>
            <w:r w:rsidRPr="00EC2647">
              <w:rPr>
                <w:rFonts w:ascii="Arial" w:eastAsia="Times New Roman" w:hAnsi="Arial" w:cs="Arial"/>
                <w:b/>
                <w:sz w:val="17"/>
                <w:szCs w:val="17"/>
              </w:rPr>
              <w:t>SC: 1.</w:t>
            </w:r>
            <w:r>
              <w:rPr>
                <w:rFonts w:ascii="Arial" w:eastAsia="Times New Roman" w:hAnsi="Arial" w:cs="Arial"/>
                <w:b/>
                <w:sz w:val="17"/>
                <w:szCs w:val="17"/>
              </w:rPr>
              <w:t>Prioritet 1.3</w:t>
            </w:r>
            <w:r w:rsidRPr="00EC2647">
              <w:rPr>
                <w:rFonts w:ascii="Arial" w:eastAsia="Times New Roman" w:hAnsi="Arial" w:cs="Arial"/>
                <w:b/>
                <w:sz w:val="17"/>
                <w:szCs w:val="17"/>
              </w:rPr>
              <w:t xml:space="preserve">. </w:t>
            </w:r>
            <w:r>
              <w:rPr>
                <w:rFonts w:cs="Calibri"/>
                <w:b/>
                <w:sz w:val="20"/>
                <w:szCs w:val="20"/>
              </w:rPr>
              <w:t>Efektuiranje turističkih potencijala na području općine</w:t>
            </w:r>
            <w:r w:rsidR="007A458D">
              <w:rPr>
                <w:rFonts w:cs="Calibri"/>
                <w:b/>
                <w:sz w:val="20"/>
                <w:szCs w:val="20"/>
              </w:rPr>
              <w:t>.</w:t>
            </w:r>
            <w:r>
              <w:rPr>
                <w:rFonts w:ascii="Arial" w:eastAsia="Times New Roman" w:hAnsi="Arial" w:cs="Arial"/>
                <w:b/>
                <w:sz w:val="17"/>
                <w:szCs w:val="17"/>
              </w:rPr>
              <w:t xml:space="preserve"> Mjera 1.3.3. </w:t>
            </w:r>
            <w:r w:rsidRPr="00066CCD">
              <w:rPr>
                <w:rFonts w:ascii="Arial" w:hAnsi="Arial" w:cs="Arial"/>
                <w:b/>
                <w:sz w:val="17"/>
                <w:szCs w:val="17"/>
              </w:rPr>
              <w:t>Uvezivanje smještajnih kapaciteta na teritoriji općine u funkciji razvoja cjelokupne turističke ponude</w:t>
            </w:r>
          </w:p>
        </w:tc>
      </w:tr>
      <w:tr w:rsidR="00066CCD" w:rsidRPr="00176B7F" w:rsidTr="007A458D">
        <w:trPr>
          <w:trHeight w:val="20"/>
          <w:jc w:val="center"/>
        </w:trPr>
        <w:tc>
          <w:tcPr>
            <w:tcW w:w="1119" w:type="pct"/>
            <w:vMerge w:val="restart"/>
            <w:shd w:val="clear" w:color="auto" w:fill="D0CECE" w:themeFill="background2" w:themeFillShade="E6"/>
            <w:vAlign w:val="center"/>
          </w:tcPr>
          <w:p w:rsidR="00066CCD" w:rsidRPr="00176B7F" w:rsidRDefault="00066CCD" w:rsidP="00D27370">
            <w:pPr>
              <w:spacing w:after="0" w:line="240" w:lineRule="auto"/>
              <w:jc w:val="center"/>
              <w:rPr>
                <w:rFonts w:ascii="Arial" w:eastAsia="Times New Roman" w:hAnsi="Arial" w:cs="Arial"/>
                <w:b/>
                <w:sz w:val="17"/>
                <w:szCs w:val="17"/>
              </w:rPr>
            </w:pPr>
            <w:r w:rsidRPr="00176B7F">
              <w:rPr>
                <w:rFonts w:ascii="Arial" w:eastAsia="Times New Roman" w:hAnsi="Arial" w:cs="Arial"/>
                <w:b/>
                <w:sz w:val="17"/>
                <w:szCs w:val="17"/>
              </w:rPr>
              <w:t>Naziv aktivnosti/projekta</w:t>
            </w:r>
          </w:p>
          <w:p w:rsidR="00066CCD" w:rsidRPr="00176B7F" w:rsidRDefault="00066CCD" w:rsidP="00D27370">
            <w:pPr>
              <w:spacing w:after="0" w:line="240" w:lineRule="auto"/>
              <w:jc w:val="center"/>
              <w:rPr>
                <w:rFonts w:ascii="Arial" w:eastAsia="Times New Roman" w:hAnsi="Arial" w:cs="Arial"/>
                <w:b/>
                <w:sz w:val="17"/>
                <w:szCs w:val="17"/>
              </w:rPr>
            </w:pPr>
          </w:p>
        </w:tc>
        <w:tc>
          <w:tcPr>
            <w:tcW w:w="487" w:type="pct"/>
            <w:vMerge w:val="restart"/>
            <w:shd w:val="clear" w:color="auto" w:fill="D0CECE" w:themeFill="background2" w:themeFillShade="E6"/>
            <w:vAlign w:val="center"/>
          </w:tcPr>
          <w:p w:rsidR="00066CCD" w:rsidRPr="00176B7F" w:rsidRDefault="00066CCD" w:rsidP="00D27370">
            <w:pPr>
              <w:spacing w:after="0" w:line="240" w:lineRule="auto"/>
              <w:jc w:val="center"/>
              <w:rPr>
                <w:rFonts w:ascii="Arial" w:eastAsia="Times New Roman" w:hAnsi="Arial" w:cs="Arial"/>
                <w:b/>
                <w:sz w:val="17"/>
                <w:szCs w:val="17"/>
              </w:rPr>
            </w:pPr>
            <w:r w:rsidRPr="00176B7F">
              <w:rPr>
                <w:rFonts w:ascii="Arial" w:eastAsia="Times New Roman" w:hAnsi="Arial" w:cs="Arial"/>
                <w:b/>
                <w:sz w:val="17"/>
                <w:szCs w:val="17"/>
              </w:rPr>
              <w:t xml:space="preserve">Rok izvršenja </w:t>
            </w:r>
          </w:p>
        </w:tc>
        <w:tc>
          <w:tcPr>
            <w:tcW w:w="633" w:type="pct"/>
            <w:vMerge w:val="restart"/>
            <w:shd w:val="clear" w:color="auto" w:fill="D0CECE" w:themeFill="background2" w:themeFillShade="E6"/>
            <w:vAlign w:val="center"/>
          </w:tcPr>
          <w:p w:rsidR="00066CCD" w:rsidRPr="00176B7F" w:rsidRDefault="00066CCD" w:rsidP="00D27370">
            <w:pPr>
              <w:spacing w:after="0" w:line="240" w:lineRule="auto"/>
              <w:jc w:val="center"/>
              <w:rPr>
                <w:rFonts w:ascii="Arial" w:eastAsia="Times New Roman" w:hAnsi="Arial" w:cs="Arial"/>
                <w:b/>
                <w:sz w:val="17"/>
                <w:szCs w:val="17"/>
              </w:rPr>
            </w:pPr>
            <w:r w:rsidRPr="00176B7F">
              <w:rPr>
                <w:rFonts w:ascii="Arial" w:eastAsia="Times New Roman" w:hAnsi="Arial" w:cs="Arial"/>
                <w:b/>
                <w:sz w:val="17"/>
                <w:szCs w:val="17"/>
              </w:rPr>
              <w:t>Očekivani rezultat aktivnosti/projekta</w:t>
            </w:r>
          </w:p>
        </w:tc>
        <w:tc>
          <w:tcPr>
            <w:tcW w:w="536" w:type="pct"/>
            <w:vMerge w:val="restart"/>
            <w:shd w:val="clear" w:color="auto" w:fill="D0CECE" w:themeFill="background2" w:themeFillShade="E6"/>
            <w:vAlign w:val="center"/>
          </w:tcPr>
          <w:p w:rsidR="00066CCD" w:rsidRPr="00176B7F" w:rsidRDefault="00066CCD" w:rsidP="00D27370">
            <w:pPr>
              <w:spacing w:after="0" w:line="240" w:lineRule="auto"/>
              <w:jc w:val="center"/>
              <w:rPr>
                <w:rFonts w:ascii="Arial" w:eastAsia="Times New Roman" w:hAnsi="Arial" w:cs="Arial"/>
                <w:i/>
                <w:sz w:val="17"/>
                <w:szCs w:val="17"/>
              </w:rPr>
            </w:pPr>
            <w:r w:rsidRPr="00176B7F">
              <w:rPr>
                <w:rFonts w:ascii="Arial" w:eastAsia="Times New Roman" w:hAnsi="Arial" w:cs="Arial"/>
                <w:b/>
                <w:sz w:val="17"/>
                <w:szCs w:val="17"/>
              </w:rPr>
              <w:t>Nosilac</w:t>
            </w:r>
          </w:p>
          <w:p w:rsidR="00066CCD" w:rsidRPr="00176B7F" w:rsidRDefault="00066CCD" w:rsidP="00D27370">
            <w:pPr>
              <w:spacing w:after="0" w:line="240" w:lineRule="auto"/>
              <w:jc w:val="center"/>
              <w:rPr>
                <w:rFonts w:ascii="Arial" w:eastAsia="Times New Roman" w:hAnsi="Arial" w:cs="Arial"/>
                <w:i/>
                <w:sz w:val="17"/>
                <w:szCs w:val="17"/>
              </w:rPr>
            </w:pPr>
            <w:r w:rsidRPr="00176B7F">
              <w:rPr>
                <w:rFonts w:ascii="Arial" w:eastAsia="Times New Roman" w:hAnsi="Arial" w:cs="Arial"/>
                <w:i/>
                <w:sz w:val="17"/>
                <w:szCs w:val="17"/>
              </w:rPr>
              <w:t>(najmanji organizacioni dio)</w:t>
            </w:r>
          </w:p>
        </w:tc>
        <w:tc>
          <w:tcPr>
            <w:tcW w:w="194" w:type="pct"/>
            <w:vMerge w:val="restart"/>
            <w:shd w:val="clear" w:color="auto" w:fill="D0CECE" w:themeFill="background2" w:themeFillShade="E6"/>
            <w:vAlign w:val="center"/>
          </w:tcPr>
          <w:p w:rsidR="00066CCD" w:rsidRPr="00176B7F" w:rsidRDefault="00066CCD" w:rsidP="00D27370">
            <w:pPr>
              <w:spacing w:after="0" w:line="240" w:lineRule="auto"/>
              <w:jc w:val="center"/>
              <w:rPr>
                <w:rFonts w:ascii="Arial" w:eastAsia="Times New Roman" w:hAnsi="Arial" w:cs="Arial"/>
                <w:sz w:val="17"/>
                <w:szCs w:val="17"/>
              </w:rPr>
            </w:pPr>
            <w:r w:rsidRPr="00176B7F">
              <w:rPr>
                <w:rFonts w:ascii="Arial" w:eastAsia="Times New Roman" w:hAnsi="Arial" w:cs="Arial"/>
                <w:b/>
                <w:sz w:val="17"/>
                <w:szCs w:val="17"/>
              </w:rPr>
              <w:t>PJI</w:t>
            </w:r>
            <w:r w:rsidRPr="00176B7F">
              <w:rPr>
                <w:rFonts w:ascii="Arial" w:eastAsia="Times New Roman" w:hAnsi="Arial" w:cs="Arial"/>
                <w:b/>
                <w:sz w:val="17"/>
                <w:szCs w:val="17"/>
                <w:vertAlign w:val="superscript"/>
              </w:rPr>
              <w:t>2</w:t>
            </w:r>
          </w:p>
        </w:tc>
        <w:tc>
          <w:tcPr>
            <w:tcW w:w="311" w:type="pct"/>
            <w:shd w:val="clear" w:color="auto" w:fill="D0CECE" w:themeFill="background2" w:themeFillShade="E6"/>
            <w:vAlign w:val="center"/>
          </w:tcPr>
          <w:p w:rsidR="00066CCD" w:rsidRPr="00176B7F" w:rsidRDefault="00066CCD" w:rsidP="00D27370">
            <w:pPr>
              <w:spacing w:after="0" w:line="240" w:lineRule="auto"/>
              <w:jc w:val="center"/>
              <w:rPr>
                <w:rFonts w:ascii="Arial" w:eastAsia="Times New Roman" w:hAnsi="Arial" w:cs="Arial"/>
                <w:sz w:val="17"/>
                <w:szCs w:val="17"/>
              </w:rPr>
            </w:pPr>
            <w:r w:rsidRPr="00176B7F">
              <w:rPr>
                <w:rFonts w:ascii="Arial" w:eastAsia="Times New Roman" w:hAnsi="Arial" w:cs="Arial"/>
                <w:b/>
                <w:sz w:val="17"/>
                <w:szCs w:val="17"/>
              </w:rPr>
              <w:t>Usvaja se</w:t>
            </w:r>
            <w:r w:rsidRPr="00176B7F">
              <w:rPr>
                <w:rFonts w:ascii="Arial" w:eastAsia="Times New Roman" w:hAnsi="Arial" w:cs="Arial"/>
                <w:b/>
                <w:sz w:val="17"/>
                <w:szCs w:val="17"/>
                <w:vertAlign w:val="superscript"/>
              </w:rPr>
              <w:t>3</w:t>
            </w:r>
          </w:p>
        </w:tc>
        <w:tc>
          <w:tcPr>
            <w:tcW w:w="1720" w:type="pct"/>
            <w:gridSpan w:val="4"/>
            <w:shd w:val="clear" w:color="auto" w:fill="D0CECE" w:themeFill="background2" w:themeFillShade="E6"/>
            <w:vAlign w:val="center"/>
          </w:tcPr>
          <w:p w:rsidR="00066CCD" w:rsidRPr="00176B7F" w:rsidRDefault="00066CCD" w:rsidP="00D27370">
            <w:pPr>
              <w:spacing w:after="0" w:line="240" w:lineRule="auto"/>
              <w:jc w:val="center"/>
              <w:rPr>
                <w:rFonts w:ascii="Arial" w:eastAsia="Times New Roman" w:hAnsi="Arial" w:cs="Arial"/>
                <w:b/>
                <w:bCs/>
                <w:sz w:val="17"/>
                <w:szCs w:val="17"/>
              </w:rPr>
            </w:pPr>
            <w:r w:rsidRPr="00176B7F">
              <w:rPr>
                <w:rFonts w:ascii="Arial" w:eastAsia="Times New Roman" w:hAnsi="Arial" w:cs="Arial"/>
                <w:b/>
                <w:bCs/>
                <w:sz w:val="17"/>
                <w:szCs w:val="17"/>
              </w:rPr>
              <w:t xml:space="preserve">Izvori i iznosi planiranih finansijskih </w:t>
            </w:r>
          </w:p>
          <w:p w:rsidR="00066CCD" w:rsidRPr="00176B7F" w:rsidRDefault="00066CCD" w:rsidP="00D27370">
            <w:pPr>
              <w:spacing w:after="0" w:line="240" w:lineRule="auto"/>
              <w:jc w:val="center"/>
              <w:rPr>
                <w:rFonts w:ascii="Arial" w:eastAsia="Times New Roman" w:hAnsi="Arial" w:cs="Arial"/>
                <w:sz w:val="17"/>
                <w:szCs w:val="17"/>
              </w:rPr>
            </w:pPr>
            <w:r w:rsidRPr="00176B7F">
              <w:rPr>
                <w:rFonts w:ascii="Arial" w:eastAsia="Times New Roman" w:hAnsi="Arial" w:cs="Arial"/>
                <w:b/>
                <w:bCs/>
                <w:sz w:val="17"/>
                <w:szCs w:val="17"/>
              </w:rPr>
              <w:t>sredstava u mil. KM</w:t>
            </w:r>
          </w:p>
        </w:tc>
      </w:tr>
      <w:tr w:rsidR="00066CCD" w:rsidRPr="00176B7F" w:rsidTr="007A458D">
        <w:trPr>
          <w:trHeight w:val="781"/>
          <w:jc w:val="center"/>
        </w:trPr>
        <w:tc>
          <w:tcPr>
            <w:tcW w:w="1119" w:type="pct"/>
            <w:vMerge/>
            <w:shd w:val="clear" w:color="auto" w:fill="D0CECE" w:themeFill="background2" w:themeFillShade="E6"/>
            <w:vAlign w:val="center"/>
          </w:tcPr>
          <w:p w:rsidR="00066CCD" w:rsidRPr="00176B7F" w:rsidRDefault="00066CCD" w:rsidP="00D27370">
            <w:pPr>
              <w:spacing w:after="0" w:line="240" w:lineRule="auto"/>
              <w:jc w:val="center"/>
              <w:rPr>
                <w:rFonts w:ascii="Arial" w:eastAsia="Times New Roman" w:hAnsi="Arial" w:cs="Arial"/>
                <w:sz w:val="17"/>
                <w:szCs w:val="17"/>
              </w:rPr>
            </w:pPr>
          </w:p>
        </w:tc>
        <w:tc>
          <w:tcPr>
            <w:tcW w:w="487" w:type="pct"/>
            <w:vMerge/>
            <w:shd w:val="clear" w:color="auto" w:fill="D0CECE" w:themeFill="background2" w:themeFillShade="E6"/>
            <w:vAlign w:val="center"/>
          </w:tcPr>
          <w:p w:rsidR="00066CCD" w:rsidRPr="00176B7F" w:rsidRDefault="00066CCD" w:rsidP="00D27370">
            <w:pPr>
              <w:spacing w:after="0" w:line="240" w:lineRule="auto"/>
              <w:jc w:val="center"/>
              <w:rPr>
                <w:rFonts w:ascii="Arial" w:eastAsia="Times New Roman" w:hAnsi="Arial" w:cs="Arial"/>
                <w:sz w:val="17"/>
                <w:szCs w:val="17"/>
              </w:rPr>
            </w:pPr>
          </w:p>
        </w:tc>
        <w:tc>
          <w:tcPr>
            <w:tcW w:w="633" w:type="pct"/>
            <w:vMerge/>
            <w:shd w:val="clear" w:color="auto" w:fill="D0CECE" w:themeFill="background2" w:themeFillShade="E6"/>
            <w:vAlign w:val="center"/>
          </w:tcPr>
          <w:p w:rsidR="00066CCD" w:rsidRPr="00176B7F" w:rsidRDefault="00066CCD" w:rsidP="00D27370">
            <w:pPr>
              <w:spacing w:after="0" w:line="240" w:lineRule="auto"/>
              <w:jc w:val="center"/>
              <w:rPr>
                <w:rFonts w:ascii="Arial" w:eastAsia="Times New Roman" w:hAnsi="Arial" w:cs="Arial"/>
                <w:b/>
                <w:sz w:val="17"/>
                <w:szCs w:val="17"/>
              </w:rPr>
            </w:pPr>
          </w:p>
        </w:tc>
        <w:tc>
          <w:tcPr>
            <w:tcW w:w="536" w:type="pct"/>
            <w:vMerge/>
            <w:shd w:val="clear" w:color="auto" w:fill="D0CECE" w:themeFill="background2" w:themeFillShade="E6"/>
            <w:vAlign w:val="center"/>
          </w:tcPr>
          <w:p w:rsidR="00066CCD" w:rsidRPr="00176B7F" w:rsidRDefault="00066CCD" w:rsidP="00D27370">
            <w:pPr>
              <w:spacing w:after="0" w:line="240" w:lineRule="auto"/>
              <w:jc w:val="center"/>
              <w:rPr>
                <w:rFonts w:ascii="Arial" w:eastAsia="Times New Roman" w:hAnsi="Arial" w:cs="Arial"/>
                <w:b/>
                <w:sz w:val="17"/>
                <w:szCs w:val="17"/>
              </w:rPr>
            </w:pPr>
          </w:p>
        </w:tc>
        <w:tc>
          <w:tcPr>
            <w:tcW w:w="194" w:type="pct"/>
            <w:vMerge/>
            <w:shd w:val="clear" w:color="auto" w:fill="D0CECE" w:themeFill="background2" w:themeFillShade="E6"/>
            <w:vAlign w:val="center"/>
          </w:tcPr>
          <w:p w:rsidR="00066CCD" w:rsidRPr="00176B7F" w:rsidRDefault="00066CCD" w:rsidP="00D27370">
            <w:pPr>
              <w:spacing w:after="0" w:line="240" w:lineRule="auto"/>
              <w:jc w:val="center"/>
              <w:rPr>
                <w:rFonts w:ascii="Arial" w:eastAsia="Times New Roman" w:hAnsi="Arial" w:cs="Arial"/>
                <w:bCs/>
                <w:sz w:val="17"/>
                <w:szCs w:val="17"/>
              </w:rPr>
            </w:pPr>
          </w:p>
        </w:tc>
        <w:tc>
          <w:tcPr>
            <w:tcW w:w="311" w:type="pct"/>
            <w:shd w:val="clear" w:color="auto" w:fill="D0CECE" w:themeFill="background2" w:themeFillShade="E6"/>
            <w:vAlign w:val="center"/>
          </w:tcPr>
          <w:p w:rsidR="00066CCD" w:rsidRPr="00176B7F" w:rsidRDefault="00066CCD" w:rsidP="00D27370">
            <w:pPr>
              <w:spacing w:after="0" w:line="240" w:lineRule="auto"/>
              <w:jc w:val="center"/>
              <w:rPr>
                <w:rFonts w:ascii="Arial" w:eastAsia="Times New Roman" w:hAnsi="Arial" w:cs="Arial"/>
                <w:bCs/>
                <w:spacing w:val="-2"/>
                <w:sz w:val="17"/>
                <w:szCs w:val="17"/>
              </w:rPr>
            </w:pPr>
            <w:r w:rsidRPr="00176B7F">
              <w:rPr>
                <w:rFonts w:ascii="Arial" w:eastAsia="Times New Roman" w:hAnsi="Arial" w:cs="Arial"/>
                <w:spacing w:val="-2"/>
                <w:sz w:val="17"/>
                <w:szCs w:val="17"/>
              </w:rPr>
              <w:t>(Da/Ne)</w:t>
            </w:r>
          </w:p>
        </w:tc>
        <w:tc>
          <w:tcPr>
            <w:tcW w:w="663" w:type="pct"/>
            <w:shd w:val="clear" w:color="auto" w:fill="D0CECE" w:themeFill="background2" w:themeFillShade="E6"/>
            <w:vAlign w:val="center"/>
          </w:tcPr>
          <w:p w:rsidR="00066CCD" w:rsidRPr="00176B7F" w:rsidRDefault="00066CCD" w:rsidP="00D27370">
            <w:pPr>
              <w:spacing w:after="0" w:line="240" w:lineRule="auto"/>
              <w:jc w:val="center"/>
              <w:rPr>
                <w:rFonts w:ascii="Arial" w:eastAsia="Times New Roman" w:hAnsi="Arial" w:cs="Arial"/>
                <w:bCs/>
                <w:sz w:val="17"/>
                <w:szCs w:val="17"/>
              </w:rPr>
            </w:pPr>
            <w:r w:rsidRPr="00176B7F">
              <w:rPr>
                <w:rFonts w:ascii="Arial" w:eastAsia="Times New Roman" w:hAnsi="Arial" w:cs="Arial"/>
                <w:bCs/>
                <w:sz w:val="17"/>
                <w:szCs w:val="17"/>
              </w:rPr>
              <w:t>Izvori</w:t>
            </w:r>
          </w:p>
        </w:tc>
        <w:tc>
          <w:tcPr>
            <w:tcW w:w="341" w:type="pct"/>
            <w:shd w:val="clear" w:color="auto" w:fill="D0CECE" w:themeFill="background2" w:themeFillShade="E6"/>
            <w:vAlign w:val="center"/>
          </w:tcPr>
          <w:p w:rsidR="00066CCD" w:rsidRPr="00176B7F" w:rsidRDefault="00066CCD" w:rsidP="00D27370">
            <w:pPr>
              <w:spacing w:after="0" w:line="240" w:lineRule="auto"/>
              <w:jc w:val="center"/>
              <w:rPr>
                <w:rFonts w:ascii="Arial" w:eastAsia="Times New Roman" w:hAnsi="Arial" w:cs="Arial"/>
                <w:bCs/>
                <w:sz w:val="17"/>
                <w:szCs w:val="17"/>
              </w:rPr>
            </w:pPr>
            <w:r w:rsidRPr="00176B7F">
              <w:rPr>
                <w:rFonts w:ascii="Arial" w:eastAsia="Times New Roman" w:hAnsi="Arial" w:cs="Arial"/>
                <w:bCs/>
                <w:sz w:val="17"/>
                <w:szCs w:val="17"/>
              </w:rPr>
              <w:t>Godina 1</w:t>
            </w:r>
          </w:p>
        </w:tc>
        <w:tc>
          <w:tcPr>
            <w:tcW w:w="342" w:type="pct"/>
            <w:shd w:val="clear" w:color="auto" w:fill="D0CECE" w:themeFill="background2" w:themeFillShade="E6"/>
            <w:vAlign w:val="center"/>
          </w:tcPr>
          <w:p w:rsidR="00066CCD" w:rsidRPr="00176B7F" w:rsidRDefault="00066CCD" w:rsidP="00D27370">
            <w:pPr>
              <w:spacing w:after="0" w:line="240" w:lineRule="auto"/>
              <w:jc w:val="center"/>
              <w:rPr>
                <w:rFonts w:ascii="Arial" w:eastAsia="Times New Roman" w:hAnsi="Arial" w:cs="Arial"/>
                <w:sz w:val="17"/>
                <w:szCs w:val="17"/>
              </w:rPr>
            </w:pPr>
            <w:r w:rsidRPr="00176B7F">
              <w:rPr>
                <w:rFonts w:ascii="Arial" w:eastAsia="Times New Roman" w:hAnsi="Arial" w:cs="Arial"/>
                <w:bCs/>
                <w:sz w:val="17"/>
                <w:szCs w:val="17"/>
              </w:rPr>
              <w:t>Godina 2</w:t>
            </w:r>
          </w:p>
        </w:tc>
        <w:tc>
          <w:tcPr>
            <w:tcW w:w="374" w:type="pct"/>
            <w:shd w:val="clear" w:color="auto" w:fill="D0CECE" w:themeFill="background2" w:themeFillShade="E6"/>
            <w:vAlign w:val="center"/>
          </w:tcPr>
          <w:p w:rsidR="00066CCD" w:rsidRPr="00176B7F" w:rsidRDefault="00066CCD" w:rsidP="00D27370">
            <w:pPr>
              <w:spacing w:after="0" w:line="240" w:lineRule="auto"/>
              <w:jc w:val="center"/>
              <w:rPr>
                <w:rFonts w:ascii="Arial" w:eastAsia="Times New Roman" w:hAnsi="Arial" w:cs="Arial"/>
                <w:sz w:val="17"/>
                <w:szCs w:val="17"/>
              </w:rPr>
            </w:pPr>
            <w:r w:rsidRPr="00176B7F">
              <w:rPr>
                <w:rFonts w:ascii="Arial" w:eastAsia="Times New Roman" w:hAnsi="Arial" w:cs="Arial"/>
                <w:bCs/>
                <w:sz w:val="17"/>
                <w:szCs w:val="17"/>
              </w:rPr>
              <w:t>Godina 3</w:t>
            </w:r>
          </w:p>
        </w:tc>
      </w:tr>
      <w:tr w:rsidR="00066CCD" w:rsidRPr="00176B7F" w:rsidTr="007A458D">
        <w:trPr>
          <w:trHeight w:val="20"/>
          <w:jc w:val="center"/>
        </w:trPr>
        <w:tc>
          <w:tcPr>
            <w:tcW w:w="1119" w:type="pct"/>
            <w:vMerge w:val="restart"/>
            <w:vAlign w:val="center"/>
          </w:tcPr>
          <w:p w:rsidR="00944961" w:rsidRPr="007A458D" w:rsidRDefault="003522F3" w:rsidP="007A458D">
            <w:pPr>
              <w:spacing w:before="40" w:after="40" w:line="240" w:lineRule="auto"/>
              <w:rPr>
                <w:rFonts w:ascii="Arial" w:hAnsi="Arial" w:cs="Arial"/>
                <w:sz w:val="17"/>
                <w:szCs w:val="17"/>
              </w:rPr>
            </w:pPr>
            <w:r w:rsidRPr="007A458D">
              <w:rPr>
                <w:rFonts w:ascii="Arial" w:eastAsia="Times New Roman" w:hAnsi="Arial" w:cs="Arial"/>
                <w:sz w:val="17"/>
                <w:szCs w:val="17"/>
              </w:rPr>
              <w:t xml:space="preserve">7.1. </w:t>
            </w:r>
            <w:r w:rsidR="001C164F">
              <w:rPr>
                <w:rFonts w:ascii="Arial" w:hAnsi="Arial" w:cs="Arial"/>
                <w:sz w:val="17"/>
                <w:szCs w:val="17"/>
              </w:rPr>
              <w:t xml:space="preserve">Subvencije za poticaj i razvoj poduzetništva </w:t>
            </w:r>
            <w:r w:rsidR="0034486D">
              <w:rPr>
                <w:rFonts w:ascii="Arial" w:hAnsi="Arial" w:cs="Arial"/>
                <w:sz w:val="17"/>
                <w:szCs w:val="17"/>
              </w:rPr>
              <w:t xml:space="preserve">i </w:t>
            </w:r>
            <w:r w:rsidR="001C164F">
              <w:rPr>
                <w:rFonts w:ascii="Arial" w:hAnsi="Arial" w:cs="Arial"/>
                <w:sz w:val="17"/>
                <w:szCs w:val="17"/>
              </w:rPr>
              <w:t>turizma</w:t>
            </w:r>
          </w:p>
          <w:p w:rsidR="00066CCD" w:rsidRPr="00176B7F" w:rsidRDefault="00066CCD" w:rsidP="00D27370">
            <w:pPr>
              <w:spacing w:after="0" w:line="240" w:lineRule="auto"/>
              <w:rPr>
                <w:rFonts w:ascii="Arial" w:eastAsia="Times New Roman" w:hAnsi="Arial" w:cs="Arial"/>
                <w:sz w:val="17"/>
                <w:szCs w:val="17"/>
              </w:rPr>
            </w:pPr>
          </w:p>
        </w:tc>
        <w:tc>
          <w:tcPr>
            <w:tcW w:w="487" w:type="pct"/>
            <w:vMerge w:val="restart"/>
            <w:tcBorders>
              <w:right w:val="single" w:sz="4" w:space="0" w:color="auto"/>
            </w:tcBorders>
            <w:shd w:val="clear" w:color="auto" w:fill="FFFFFF" w:themeFill="background1"/>
          </w:tcPr>
          <w:p w:rsidR="00066CCD" w:rsidRPr="00176B7F" w:rsidRDefault="00F70200" w:rsidP="00D27370">
            <w:pPr>
              <w:spacing w:after="0" w:line="240" w:lineRule="auto"/>
              <w:jc w:val="center"/>
              <w:rPr>
                <w:rFonts w:ascii="Arial" w:eastAsia="Times New Roman" w:hAnsi="Arial" w:cs="Arial"/>
                <w:sz w:val="17"/>
                <w:szCs w:val="17"/>
              </w:rPr>
            </w:pPr>
            <w:r>
              <w:rPr>
                <w:rFonts w:ascii="Arial" w:eastAsia="Times New Roman" w:hAnsi="Arial" w:cs="Arial"/>
                <w:sz w:val="17"/>
                <w:szCs w:val="17"/>
              </w:rPr>
              <w:t>2027</w:t>
            </w:r>
            <w:r w:rsidR="005958B8">
              <w:rPr>
                <w:rFonts w:ascii="Arial" w:eastAsia="Times New Roman" w:hAnsi="Arial" w:cs="Arial"/>
                <w:sz w:val="17"/>
                <w:szCs w:val="17"/>
              </w:rPr>
              <w:t>-202</w:t>
            </w:r>
            <w:r>
              <w:rPr>
                <w:rFonts w:ascii="Arial" w:eastAsia="Times New Roman" w:hAnsi="Arial" w:cs="Arial"/>
                <w:sz w:val="17"/>
                <w:szCs w:val="17"/>
              </w:rPr>
              <w:t>9</w:t>
            </w:r>
          </w:p>
        </w:tc>
        <w:tc>
          <w:tcPr>
            <w:tcW w:w="633" w:type="pct"/>
            <w:vMerge w:val="restart"/>
          </w:tcPr>
          <w:p w:rsidR="00066CCD" w:rsidRPr="00176B7F" w:rsidRDefault="005958B8" w:rsidP="00944961">
            <w:pPr>
              <w:pStyle w:val="ListParagraph"/>
              <w:spacing w:after="0" w:line="240" w:lineRule="auto"/>
              <w:ind w:left="72"/>
              <w:jc w:val="center"/>
              <w:rPr>
                <w:rFonts w:ascii="Arial" w:eastAsia="Times New Roman" w:hAnsi="Arial" w:cs="Arial"/>
                <w:sz w:val="17"/>
                <w:szCs w:val="17"/>
              </w:rPr>
            </w:pPr>
            <w:r>
              <w:rPr>
                <w:rFonts w:ascii="Arial" w:eastAsia="Times New Roman" w:hAnsi="Arial" w:cs="Arial"/>
                <w:sz w:val="17"/>
                <w:szCs w:val="17"/>
              </w:rPr>
              <w:t>Realizovan</w:t>
            </w:r>
            <w:r w:rsidR="00944961">
              <w:rPr>
                <w:rFonts w:ascii="Arial" w:eastAsia="Times New Roman" w:hAnsi="Arial" w:cs="Arial"/>
                <w:sz w:val="17"/>
                <w:szCs w:val="17"/>
              </w:rPr>
              <w:t xml:space="preserve"> program poticaja izgradnje smještajnih kapaciteta</w:t>
            </w:r>
          </w:p>
        </w:tc>
        <w:tc>
          <w:tcPr>
            <w:tcW w:w="536" w:type="pct"/>
            <w:vMerge w:val="restart"/>
            <w:shd w:val="clear" w:color="auto" w:fill="auto"/>
          </w:tcPr>
          <w:p w:rsidR="00066CCD" w:rsidRPr="00176B7F" w:rsidRDefault="00944961" w:rsidP="00D27370">
            <w:pPr>
              <w:autoSpaceDE w:val="0"/>
              <w:autoSpaceDN w:val="0"/>
              <w:adjustRightInd w:val="0"/>
              <w:spacing w:after="0" w:line="240" w:lineRule="auto"/>
              <w:jc w:val="center"/>
              <w:rPr>
                <w:rFonts w:ascii="Arial" w:eastAsia="Times New Roman" w:hAnsi="Arial" w:cs="Arial"/>
                <w:sz w:val="17"/>
                <w:szCs w:val="17"/>
              </w:rPr>
            </w:pPr>
            <w:r>
              <w:rPr>
                <w:rFonts w:ascii="Arial" w:eastAsia="Times New Roman" w:hAnsi="Arial" w:cs="Arial"/>
                <w:sz w:val="17"/>
                <w:szCs w:val="17"/>
              </w:rPr>
              <w:t>Služba za obrt, poduzetništvo, razvoj i poljoprivredu</w:t>
            </w:r>
          </w:p>
        </w:tc>
        <w:tc>
          <w:tcPr>
            <w:tcW w:w="194" w:type="pct"/>
            <w:vMerge w:val="restart"/>
            <w:shd w:val="clear" w:color="auto" w:fill="FFFFFF" w:themeFill="background1"/>
          </w:tcPr>
          <w:p w:rsidR="00066CCD" w:rsidRPr="00176B7F" w:rsidRDefault="00944961" w:rsidP="00D27370">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ne</w:t>
            </w:r>
          </w:p>
        </w:tc>
        <w:tc>
          <w:tcPr>
            <w:tcW w:w="311" w:type="pct"/>
            <w:vMerge w:val="restart"/>
            <w:shd w:val="clear" w:color="auto" w:fill="FFFFFF" w:themeFill="background1"/>
          </w:tcPr>
          <w:p w:rsidR="00066CCD" w:rsidRPr="00176B7F" w:rsidRDefault="00944961" w:rsidP="00D27370">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 xml:space="preserve"> </w:t>
            </w:r>
            <w:r w:rsidR="00EE560D">
              <w:rPr>
                <w:rFonts w:ascii="Arial" w:eastAsia="Times New Roman" w:hAnsi="Arial" w:cs="Arial"/>
                <w:bCs/>
                <w:sz w:val="17"/>
                <w:szCs w:val="17"/>
              </w:rPr>
              <w:t>ne</w:t>
            </w:r>
          </w:p>
        </w:tc>
        <w:tc>
          <w:tcPr>
            <w:tcW w:w="663" w:type="pct"/>
            <w:shd w:val="clear" w:color="auto" w:fill="FFFFFF" w:themeFill="background1"/>
            <w:vAlign w:val="center"/>
          </w:tcPr>
          <w:p w:rsidR="00066CCD" w:rsidRPr="00176B7F" w:rsidRDefault="00066CCD"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1" w:type="pct"/>
            <w:shd w:val="clear" w:color="auto" w:fill="FFFFFF" w:themeFill="background1"/>
            <w:vAlign w:val="center"/>
          </w:tcPr>
          <w:p w:rsidR="00066CCD" w:rsidRPr="00CA1634" w:rsidRDefault="00ED7179" w:rsidP="00D27370">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w:t>
            </w:r>
            <w:r w:rsidR="00CA1634" w:rsidRPr="00CA1634">
              <w:rPr>
                <w:rFonts w:ascii="Arial" w:eastAsia="Times New Roman" w:hAnsi="Arial" w:cs="Arial"/>
                <w:b/>
                <w:bCs/>
                <w:sz w:val="17"/>
                <w:szCs w:val="17"/>
              </w:rPr>
              <w:t>0.000</w:t>
            </w:r>
          </w:p>
        </w:tc>
        <w:tc>
          <w:tcPr>
            <w:tcW w:w="342" w:type="pct"/>
            <w:shd w:val="clear" w:color="auto" w:fill="FFFFFF" w:themeFill="background1"/>
            <w:vAlign w:val="center"/>
          </w:tcPr>
          <w:p w:rsidR="00066CCD" w:rsidRPr="00CA1634" w:rsidRDefault="00ED7179" w:rsidP="00D27370">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5</w:t>
            </w:r>
            <w:r w:rsidR="008C5D06" w:rsidRPr="00CA1634">
              <w:rPr>
                <w:rFonts w:ascii="Arial" w:eastAsia="Times New Roman" w:hAnsi="Arial" w:cs="Arial"/>
                <w:b/>
                <w:bCs/>
                <w:sz w:val="17"/>
                <w:szCs w:val="17"/>
              </w:rPr>
              <w:t>.000</w:t>
            </w:r>
          </w:p>
        </w:tc>
        <w:tc>
          <w:tcPr>
            <w:tcW w:w="374" w:type="pct"/>
            <w:shd w:val="clear" w:color="auto" w:fill="FFFFFF" w:themeFill="background1"/>
            <w:vAlign w:val="center"/>
          </w:tcPr>
          <w:p w:rsidR="00066CCD" w:rsidRPr="00CA1634" w:rsidRDefault="00ED7179" w:rsidP="00D27370">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5</w:t>
            </w:r>
            <w:r w:rsidR="008C5D06" w:rsidRPr="00CA1634">
              <w:rPr>
                <w:rFonts w:ascii="Arial" w:eastAsia="Times New Roman" w:hAnsi="Arial" w:cs="Arial"/>
                <w:b/>
                <w:bCs/>
                <w:sz w:val="17"/>
                <w:szCs w:val="17"/>
              </w:rPr>
              <w:t>.000</w:t>
            </w:r>
          </w:p>
        </w:tc>
      </w:tr>
      <w:tr w:rsidR="00066CCD" w:rsidRPr="00176B7F" w:rsidTr="007A458D">
        <w:trPr>
          <w:trHeight w:val="20"/>
          <w:jc w:val="center"/>
        </w:trPr>
        <w:tc>
          <w:tcPr>
            <w:tcW w:w="1119" w:type="pct"/>
            <w:vMerge/>
            <w:vAlign w:val="center"/>
          </w:tcPr>
          <w:p w:rsidR="00066CCD" w:rsidRPr="00176B7F" w:rsidRDefault="00066CCD"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066CCD" w:rsidRPr="00176B7F" w:rsidRDefault="00066CCD" w:rsidP="00D27370">
            <w:pPr>
              <w:spacing w:after="0" w:line="240" w:lineRule="auto"/>
              <w:jc w:val="center"/>
              <w:rPr>
                <w:rFonts w:ascii="Arial" w:eastAsia="Times New Roman" w:hAnsi="Arial" w:cs="Arial"/>
                <w:sz w:val="17"/>
                <w:szCs w:val="17"/>
              </w:rPr>
            </w:pPr>
          </w:p>
        </w:tc>
        <w:tc>
          <w:tcPr>
            <w:tcW w:w="633" w:type="pct"/>
            <w:vMerge/>
          </w:tcPr>
          <w:p w:rsidR="00066CCD" w:rsidRPr="00176B7F" w:rsidRDefault="00066CCD" w:rsidP="00D27370">
            <w:pPr>
              <w:spacing w:after="0" w:line="240" w:lineRule="auto"/>
              <w:jc w:val="center"/>
              <w:rPr>
                <w:rFonts w:ascii="Arial" w:eastAsia="Times New Roman" w:hAnsi="Arial" w:cs="Arial"/>
                <w:i/>
                <w:sz w:val="17"/>
                <w:szCs w:val="17"/>
              </w:rPr>
            </w:pPr>
          </w:p>
        </w:tc>
        <w:tc>
          <w:tcPr>
            <w:tcW w:w="536" w:type="pct"/>
            <w:vMerge/>
            <w:shd w:val="clear" w:color="auto" w:fill="auto"/>
          </w:tcPr>
          <w:p w:rsidR="00066CCD" w:rsidRPr="00176B7F" w:rsidRDefault="00066CCD" w:rsidP="00D27370">
            <w:pPr>
              <w:spacing w:after="0" w:line="240" w:lineRule="auto"/>
              <w:jc w:val="center"/>
              <w:rPr>
                <w:rFonts w:ascii="Arial" w:eastAsia="Times New Roman" w:hAnsi="Arial" w:cs="Arial"/>
                <w:i/>
                <w:sz w:val="17"/>
                <w:szCs w:val="17"/>
              </w:rPr>
            </w:pPr>
          </w:p>
        </w:tc>
        <w:tc>
          <w:tcPr>
            <w:tcW w:w="194" w:type="pct"/>
            <w:vMerge/>
            <w:shd w:val="clear" w:color="auto" w:fill="FFFFFF" w:themeFill="background1"/>
          </w:tcPr>
          <w:p w:rsidR="00066CCD" w:rsidRPr="00176B7F" w:rsidRDefault="00066CCD" w:rsidP="00D27370">
            <w:pPr>
              <w:spacing w:after="0" w:line="240" w:lineRule="auto"/>
              <w:jc w:val="center"/>
              <w:rPr>
                <w:rFonts w:ascii="Arial" w:eastAsia="Times New Roman" w:hAnsi="Arial" w:cs="Arial"/>
                <w:bCs/>
                <w:sz w:val="17"/>
                <w:szCs w:val="17"/>
              </w:rPr>
            </w:pPr>
          </w:p>
        </w:tc>
        <w:tc>
          <w:tcPr>
            <w:tcW w:w="311" w:type="pct"/>
            <w:vMerge/>
            <w:shd w:val="clear" w:color="auto" w:fill="FFFFFF" w:themeFill="background1"/>
          </w:tcPr>
          <w:p w:rsidR="00066CCD" w:rsidRPr="00176B7F" w:rsidRDefault="00066CCD" w:rsidP="00D27370">
            <w:pPr>
              <w:spacing w:after="0" w:line="240" w:lineRule="auto"/>
              <w:jc w:val="center"/>
              <w:rPr>
                <w:rFonts w:ascii="Arial" w:eastAsia="Times New Roman" w:hAnsi="Arial" w:cs="Arial"/>
                <w:bCs/>
                <w:sz w:val="17"/>
                <w:szCs w:val="17"/>
              </w:rPr>
            </w:pPr>
          </w:p>
        </w:tc>
        <w:tc>
          <w:tcPr>
            <w:tcW w:w="663" w:type="pct"/>
            <w:shd w:val="clear" w:color="auto" w:fill="FFFFFF" w:themeFill="background1"/>
            <w:vAlign w:val="center"/>
          </w:tcPr>
          <w:p w:rsidR="00066CCD" w:rsidRPr="00176B7F" w:rsidRDefault="00066CCD"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41" w:type="pct"/>
            <w:shd w:val="clear" w:color="auto" w:fill="FFFFFF" w:themeFill="background1"/>
            <w:vAlign w:val="center"/>
          </w:tcPr>
          <w:p w:rsidR="00066CCD" w:rsidRPr="00176B7F" w:rsidRDefault="00066CCD" w:rsidP="00D27370">
            <w:pPr>
              <w:spacing w:after="0" w:line="240" w:lineRule="auto"/>
              <w:jc w:val="center"/>
              <w:rPr>
                <w:rFonts w:ascii="Arial" w:eastAsia="Times New Roman" w:hAnsi="Arial" w:cs="Arial"/>
                <w:b/>
                <w:bCs/>
                <w:sz w:val="17"/>
                <w:szCs w:val="17"/>
              </w:rPr>
            </w:pPr>
          </w:p>
        </w:tc>
        <w:tc>
          <w:tcPr>
            <w:tcW w:w="342" w:type="pct"/>
            <w:shd w:val="clear" w:color="auto" w:fill="FFFFFF" w:themeFill="background1"/>
            <w:vAlign w:val="center"/>
          </w:tcPr>
          <w:p w:rsidR="00066CCD" w:rsidRPr="00176B7F" w:rsidRDefault="00066CCD" w:rsidP="00D27370">
            <w:pPr>
              <w:spacing w:after="0" w:line="240" w:lineRule="auto"/>
              <w:jc w:val="center"/>
              <w:rPr>
                <w:rFonts w:ascii="Arial" w:eastAsia="Times New Roman" w:hAnsi="Arial" w:cs="Arial"/>
                <w:bCs/>
                <w:sz w:val="17"/>
                <w:szCs w:val="17"/>
              </w:rPr>
            </w:pPr>
          </w:p>
        </w:tc>
        <w:tc>
          <w:tcPr>
            <w:tcW w:w="374" w:type="pct"/>
            <w:shd w:val="clear" w:color="auto" w:fill="FFFFFF" w:themeFill="background1"/>
            <w:vAlign w:val="center"/>
          </w:tcPr>
          <w:p w:rsidR="00066CCD" w:rsidRPr="00176B7F" w:rsidRDefault="00066CCD" w:rsidP="00D27370">
            <w:pPr>
              <w:spacing w:after="0" w:line="240" w:lineRule="auto"/>
              <w:jc w:val="center"/>
              <w:rPr>
                <w:rFonts w:ascii="Arial" w:eastAsia="Times New Roman" w:hAnsi="Arial" w:cs="Arial"/>
                <w:bCs/>
                <w:sz w:val="17"/>
                <w:szCs w:val="17"/>
              </w:rPr>
            </w:pPr>
          </w:p>
        </w:tc>
      </w:tr>
      <w:tr w:rsidR="00066CCD" w:rsidRPr="00176B7F" w:rsidTr="007A458D">
        <w:trPr>
          <w:trHeight w:val="20"/>
          <w:jc w:val="center"/>
        </w:trPr>
        <w:tc>
          <w:tcPr>
            <w:tcW w:w="1119" w:type="pct"/>
            <w:vMerge/>
            <w:vAlign w:val="center"/>
          </w:tcPr>
          <w:p w:rsidR="00066CCD" w:rsidRPr="00176B7F" w:rsidRDefault="00066CCD"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066CCD" w:rsidRPr="00176B7F" w:rsidRDefault="00066CCD" w:rsidP="00D27370">
            <w:pPr>
              <w:spacing w:after="0" w:line="240" w:lineRule="auto"/>
              <w:jc w:val="center"/>
              <w:rPr>
                <w:rFonts w:ascii="Arial" w:eastAsia="Times New Roman" w:hAnsi="Arial" w:cs="Arial"/>
                <w:sz w:val="17"/>
                <w:szCs w:val="17"/>
              </w:rPr>
            </w:pPr>
          </w:p>
        </w:tc>
        <w:tc>
          <w:tcPr>
            <w:tcW w:w="633" w:type="pct"/>
            <w:vMerge/>
          </w:tcPr>
          <w:p w:rsidR="00066CCD" w:rsidRPr="00176B7F" w:rsidRDefault="00066CCD" w:rsidP="00D27370">
            <w:pPr>
              <w:spacing w:after="0" w:line="240" w:lineRule="auto"/>
              <w:jc w:val="center"/>
              <w:rPr>
                <w:rFonts w:ascii="Arial" w:eastAsia="Times New Roman" w:hAnsi="Arial" w:cs="Arial"/>
                <w:i/>
                <w:sz w:val="17"/>
                <w:szCs w:val="17"/>
              </w:rPr>
            </w:pPr>
          </w:p>
        </w:tc>
        <w:tc>
          <w:tcPr>
            <w:tcW w:w="536" w:type="pct"/>
            <w:vMerge/>
            <w:shd w:val="clear" w:color="auto" w:fill="auto"/>
          </w:tcPr>
          <w:p w:rsidR="00066CCD" w:rsidRPr="00176B7F" w:rsidRDefault="00066CCD" w:rsidP="00D27370">
            <w:pPr>
              <w:spacing w:after="0" w:line="240" w:lineRule="auto"/>
              <w:jc w:val="center"/>
              <w:rPr>
                <w:rFonts w:ascii="Arial" w:eastAsia="Times New Roman" w:hAnsi="Arial" w:cs="Arial"/>
                <w:i/>
                <w:sz w:val="17"/>
                <w:szCs w:val="17"/>
              </w:rPr>
            </w:pPr>
          </w:p>
        </w:tc>
        <w:tc>
          <w:tcPr>
            <w:tcW w:w="194" w:type="pct"/>
            <w:vMerge/>
            <w:shd w:val="clear" w:color="auto" w:fill="FFFFFF" w:themeFill="background1"/>
          </w:tcPr>
          <w:p w:rsidR="00066CCD" w:rsidRPr="00176B7F" w:rsidRDefault="00066CCD" w:rsidP="00D27370">
            <w:pPr>
              <w:spacing w:after="0" w:line="240" w:lineRule="auto"/>
              <w:jc w:val="center"/>
              <w:rPr>
                <w:rFonts w:ascii="Arial" w:eastAsia="Times New Roman" w:hAnsi="Arial" w:cs="Arial"/>
                <w:bCs/>
                <w:sz w:val="17"/>
                <w:szCs w:val="17"/>
              </w:rPr>
            </w:pPr>
          </w:p>
        </w:tc>
        <w:tc>
          <w:tcPr>
            <w:tcW w:w="311" w:type="pct"/>
            <w:vMerge/>
            <w:shd w:val="clear" w:color="auto" w:fill="FFFFFF" w:themeFill="background1"/>
          </w:tcPr>
          <w:p w:rsidR="00066CCD" w:rsidRPr="00176B7F" w:rsidRDefault="00066CCD" w:rsidP="00D27370">
            <w:pPr>
              <w:spacing w:after="0" w:line="240" w:lineRule="auto"/>
              <w:jc w:val="center"/>
              <w:rPr>
                <w:rFonts w:ascii="Arial" w:eastAsia="Times New Roman" w:hAnsi="Arial" w:cs="Arial"/>
                <w:bCs/>
                <w:sz w:val="17"/>
                <w:szCs w:val="17"/>
              </w:rPr>
            </w:pPr>
          </w:p>
        </w:tc>
        <w:tc>
          <w:tcPr>
            <w:tcW w:w="663" w:type="pct"/>
            <w:shd w:val="clear" w:color="auto" w:fill="FFFFFF" w:themeFill="background1"/>
            <w:vAlign w:val="center"/>
          </w:tcPr>
          <w:p w:rsidR="00066CCD" w:rsidRPr="00176B7F" w:rsidRDefault="00066CCD"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1" w:type="pct"/>
            <w:shd w:val="clear" w:color="auto" w:fill="FFFFFF" w:themeFill="background1"/>
            <w:vAlign w:val="center"/>
          </w:tcPr>
          <w:p w:rsidR="00066CCD" w:rsidRPr="00176B7F" w:rsidRDefault="00066CCD" w:rsidP="00D27370">
            <w:pPr>
              <w:spacing w:after="0" w:line="240" w:lineRule="auto"/>
              <w:jc w:val="center"/>
              <w:rPr>
                <w:rFonts w:ascii="Arial" w:eastAsia="Times New Roman" w:hAnsi="Arial" w:cs="Arial"/>
                <w:b/>
                <w:bCs/>
                <w:sz w:val="17"/>
                <w:szCs w:val="17"/>
              </w:rPr>
            </w:pPr>
          </w:p>
        </w:tc>
        <w:tc>
          <w:tcPr>
            <w:tcW w:w="342" w:type="pct"/>
            <w:shd w:val="clear" w:color="auto" w:fill="FFFFFF" w:themeFill="background1"/>
            <w:vAlign w:val="center"/>
          </w:tcPr>
          <w:p w:rsidR="00066CCD" w:rsidRPr="00176B7F" w:rsidRDefault="00066CCD" w:rsidP="00D27370">
            <w:pPr>
              <w:spacing w:after="0" w:line="240" w:lineRule="auto"/>
              <w:jc w:val="center"/>
              <w:rPr>
                <w:rFonts w:ascii="Arial" w:eastAsia="Times New Roman" w:hAnsi="Arial" w:cs="Arial"/>
                <w:bCs/>
                <w:sz w:val="17"/>
                <w:szCs w:val="17"/>
              </w:rPr>
            </w:pPr>
          </w:p>
        </w:tc>
        <w:tc>
          <w:tcPr>
            <w:tcW w:w="374" w:type="pct"/>
            <w:shd w:val="clear" w:color="auto" w:fill="FFFFFF" w:themeFill="background1"/>
            <w:vAlign w:val="center"/>
          </w:tcPr>
          <w:p w:rsidR="00066CCD" w:rsidRPr="00176B7F" w:rsidRDefault="00066CCD" w:rsidP="00D27370">
            <w:pPr>
              <w:spacing w:after="0" w:line="240" w:lineRule="auto"/>
              <w:jc w:val="center"/>
              <w:rPr>
                <w:rFonts w:ascii="Arial" w:eastAsia="Times New Roman" w:hAnsi="Arial" w:cs="Arial"/>
                <w:bCs/>
                <w:sz w:val="17"/>
                <w:szCs w:val="17"/>
              </w:rPr>
            </w:pPr>
          </w:p>
        </w:tc>
      </w:tr>
      <w:tr w:rsidR="00066CCD" w:rsidRPr="00176B7F" w:rsidTr="007A458D">
        <w:trPr>
          <w:trHeight w:val="20"/>
          <w:jc w:val="center"/>
        </w:trPr>
        <w:tc>
          <w:tcPr>
            <w:tcW w:w="1119" w:type="pct"/>
            <w:vMerge/>
            <w:vAlign w:val="center"/>
          </w:tcPr>
          <w:p w:rsidR="00066CCD" w:rsidRPr="00176B7F" w:rsidRDefault="00066CCD"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066CCD" w:rsidRPr="00176B7F" w:rsidRDefault="00066CCD" w:rsidP="00D27370">
            <w:pPr>
              <w:spacing w:after="0" w:line="240" w:lineRule="auto"/>
              <w:jc w:val="center"/>
              <w:rPr>
                <w:rFonts w:ascii="Arial" w:eastAsia="Times New Roman" w:hAnsi="Arial" w:cs="Arial"/>
                <w:sz w:val="17"/>
                <w:szCs w:val="17"/>
              </w:rPr>
            </w:pPr>
          </w:p>
        </w:tc>
        <w:tc>
          <w:tcPr>
            <w:tcW w:w="633" w:type="pct"/>
            <w:vMerge/>
          </w:tcPr>
          <w:p w:rsidR="00066CCD" w:rsidRPr="00176B7F" w:rsidRDefault="00066CCD" w:rsidP="00D27370">
            <w:pPr>
              <w:spacing w:after="0" w:line="240" w:lineRule="auto"/>
              <w:jc w:val="center"/>
              <w:rPr>
                <w:rFonts w:ascii="Arial" w:eastAsia="Times New Roman" w:hAnsi="Arial" w:cs="Arial"/>
                <w:b/>
                <w:sz w:val="17"/>
                <w:szCs w:val="17"/>
              </w:rPr>
            </w:pPr>
          </w:p>
        </w:tc>
        <w:tc>
          <w:tcPr>
            <w:tcW w:w="536" w:type="pct"/>
            <w:vMerge/>
            <w:shd w:val="clear" w:color="auto" w:fill="auto"/>
          </w:tcPr>
          <w:p w:rsidR="00066CCD" w:rsidRPr="00176B7F" w:rsidRDefault="00066CCD" w:rsidP="00D27370">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066CCD" w:rsidRPr="00176B7F" w:rsidRDefault="00066CCD" w:rsidP="00D27370">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066CCD" w:rsidRPr="00176B7F" w:rsidRDefault="00066CCD" w:rsidP="00D27370">
            <w:pPr>
              <w:spacing w:after="0" w:line="240" w:lineRule="auto"/>
              <w:jc w:val="center"/>
              <w:rPr>
                <w:rFonts w:ascii="Arial" w:eastAsia="Times New Roman" w:hAnsi="Arial" w:cs="Arial"/>
                <w:bCs/>
                <w:sz w:val="17"/>
                <w:szCs w:val="17"/>
              </w:rPr>
            </w:pPr>
          </w:p>
        </w:tc>
        <w:tc>
          <w:tcPr>
            <w:tcW w:w="663" w:type="pct"/>
            <w:shd w:val="clear" w:color="auto" w:fill="FFFFFF" w:themeFill="background1"/>
            <w:vAlign w:val="center"/>
          </w:tcPr>
          <w:p w:rsidR="00066CCD" w:rsidRPr="00176B7F" w:rsidRDefault="00066CCD" w:rsidP="007A458D">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Ostale donacije</w:t>
            </w:r>
          </w:p>
        </w:tc>
        <w:tc>
          <w:tcPr>
            <w:tcW w:w="341" w:type="pct"/>
            <w:shd w:val="clear" w:color="auto" w:fill="FFFFFF" w:themeFill="background1"/>
            <w:vAlign w:val="center"/>
          </w:tcPr>
          <w:p w:rsidR="00066CCD" w:rsidRPr="00176B7F" w:rsidRDefault="00066CCD" w:rsidP="00D27370">
            <w:pPr>
              <w:spacing w:after="0" w:line="240" w:lineRule="auto"/>
              <w:jc w:val="center"/>
              <w:rPr>
                <w:rFonts w:ascii="Arial" w:eastAsia="Times New Roman" w:hAnsi="Arial" w:cs="Arial"/>
                <w:b/>
                <w:bCs/>
                <w:sz w:val="17"/>
                <w:szCs w:val="17"/>
              </w:rPr>
            </w:pPr>
          </w:p>
        </w:tc>
        <w:tc>
          <w:tcPr>
            <w:tcW w:w="342" w:type="pct"/>
            <w:shd w:val="clear" w:color="auto" w:fill="FFFFFF" w:themeFill="background1"/>
            <w:vAlign w:val="center"/>
          </w:tcPr>
          <w:p w:rsidR="00066CCD" w:rsidRPr="00176B7F" w:rsidRDefault="00066CCD" w:rsidP="00D27370">
            <w:pPr>
              <w:spacing w:after="0" w:line="240" w:lineRule="auto"/>
              <w:jc w:val="center"/>
              <w:rPr>
                <w:rFonts w:ascii="Arial" w:eastAsia="Times New Roman" w:hAnsi="Arial" w:cs="Arial"/>
                <w:bCs/>
                <w:sz w:val="17"/>
                <w:szCs w:val="17"/>
              </w:rPr>
            </w:pPr>
          </w:p>
        </w:tc>
        <w:tc>
          <w:tcPr>
            <w:tcW w:w="374" w:type="pct"/>
            <w:shd w:val="clear" w:color="auto" w:fill="FFFFFF" w:themeFill="background1"/>
            <w:vAlign w:val="center"/>
          </w:tcPr>
          <w:p w:rsidR="00066CCD" w:rsidRPr="00176B7F" w:rsidRDefault="00066CCD" w:rsidP="00D27370">
            <w:pPr>
              <w:spacing w:after="0" w:line="240" w:lineRule="auto"/>
              <w:jc w:val="center"/>
              <w:rPr>
                <w:rFonts w:ascii="Arial" w:eastAsia="Times New Roman" w:hAnsi="Arial" w:cs="Arial"/>
                <w:bCs/>
                <w:sz w:val="17"/>
                <w:szCs w:val="17"/>
              </w:rPr>
            </w:pPr>
          </w:p>
        </w:tc>
      </w:tr>
      <w:tr w:rsidR="00066CCD" w:rsidRPr="00176B7F" w:rsidTr="007A458D">
        <w:trPr>
          <w:trHeight w:val="20"/>
          <w:jc w:val="center"/>
        </w:trPr>
        <w:tc>
          <w:tcPr>
            <w:tcW w:w="1119" w:type="pct"/>
            <w:vMerge/>
            <w:vAlign w:val="center"/>
          </w:tcPr>
          <w:p w:rsidR="00066CCD" w:rsidRPr="00176B7F" w:rsidRDefault="00066CCD"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066CCD" w:rsidRPr="00176B7F" w:rsidRDefault="00066CCD" w:rsidP="00D27370">
            <w:pPr>
              <w:spacing w:after="0" w:line="240" w:lineRule="auto"/>
              <w:jc w:val="center"/>
              <w:rPr>
                <w:rFonts w:ascii="Arial" w:eastAsia="Times New Roman" w:hAnsi="Arial" w:cs="Arial"/>
                <w:sz w:val="17"/>
                <w:szCs w:val="17"/>
              </w:rPr>
            </w:pPr>
          </w:p>
        </w:tc>
        <w:tc>
          <w:tcPr>
            <w:tcW w:w="633" w:type="pct"/>
            <w:vMerge/>
          </w:tcPr>
          <w:p w:rsidR="00066CCD" w:rsidRPr="00176B7F" w:rsidRDefault="00066CCD" w:rsidP="00D27370">
            <w:pPr>
              <w:spacing w:after="0" w:line="240" w:lineRule="auto"/>
              <w:jc w:val="center"/>
              <w:rPr>
                <w:rFonts w:ascii="Arial" w:eastAsia="Times New Roman" w:hAnsi="Arial" w:cs="Arial"/>
                <w:b/>
                <w:sz w:val="17"/>
                <w:szCs w:val="17"/>
              </w:rPr>
            </w:pPr>
          </w:p>
        </w:tc>
        <w:tc>
          <w:tcPr>
            <w:tcW w:w="536" w:type="pct"/>
            <w:vMerge/>
            <w:shd w:val="clear" w:color="auto" w:fill="auto"/>
          </w:tcPr>
          <w:p w:rsidR="00066CCD" w:rsidRPr="00176B7F" w:rsidRDefault="00066CCD" w:rsidP="00D27370">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066CCD" w:rsidRPr="00176B7F" w:rsidRDefault="00066CCD" w:rsidP="00D27370">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066CCD" w:rsidRPr="00176B7F" w:rsidRDefault="00066CCD" w:rsidP="00D27370">
            <w:pPr>
              <w:spacing w:after="0" w:line="240" w:lineRule="auto"/>
              <w:jc w:val="center"/>
              <w:rPr>
                <w:rFonts w:ascii="Arial" w:eastAsia="Times New Roman" w:hAnsi="Arial" w:cs="Arial"/>
                <w:bCs/>
                <w:sz w:val="17"/>
                <w:szCs w:val="17"/>
              </w:rPr>
            </w:pPr>
          </w:p>
        </w:tc>
        <w:tc>
          <w:tcPr>
            <w:tcW w:w="663" w:type="pct"/>
            <w:shd w:val="clear" w:color="auto" w:fill="FFFFFF" w:themeFill="background1"/>
            <w:vAlign w:val="center"/>
          </w:tcPr>
          <w:p w:rsidR="00066CCD" w:rsidRPr="00176B7F" w:rsidRDefault="00066CCD"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41" w:type="pct"/>
            <w:shd w:val="clear" w:color="auto" w:fill="FFFFFF" w:themeFill="background1"/>
            <w:vAlign w:val="center"/>
          </w:tcPr>
          <w:p w:rsidR="00066CCD" w:rsidRPr="00176B7F" w:rsidRDefault="00ED7179" w:rsidP="00D27370">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10.000</w:t>
            </w:r>
          </w:p>
        </w:tc>
        <w:tc>
          <w:tcPr>
            <w:tcW w:w="342" w:type="pct"/>
            <w:shd w:val="clear" w:color="auto" w:fill="FFFFFF" w:themeFill="background1"/>
            <w:vAlign w:val="center"/>
          </w:tcPr>
          <w:p w:rsidR="00066CCD" w:rsidRPr="00176B7F" w:rsidRDefault="00ED7179" w:rsidP="00D27370">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15.000</w:t>
            </w:r>
          </w:p>
        </w:tc>
        <w:tc>
          <w:tcPr>
            <w:tcW w:w="374" w:type="pct"/>
            <w:shd w:val="clear" w:color="auto" w:fill="FFFFFF" w:themeFill="background1"/>
            <w:vAlign w:val="center"/>
          </w:tcPr>
          <w:p w:rsidR="00066CCD" w:rsidRPr="00176B7F" w:rsidRDefault="00ED7179" w:rsidP="00D27370">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15.000</w:t>
            </w:r>
          </w:p>
        </w:tc>
      </w:tr>
      <w:tr w:rsidR="00066CCD" w:rsidRPr="00176B7F" w:rsidTr="007A458D">
        <w:trPr>
          <w:trHeight w:val="20"/>
          <w:jc w:val="center"/>
        </w:trPr>
        <w:tc>
          <w:tcPr>
            <w:tcW w:w="1119" w:type="pct"/>
            <w:vMerge/>
            <w:vAlign w:val="center"/>
          </w:tcPr>
          <w:p w:rsidR="00066CCD" w:rsidRPr="00176B7F" w:rsidRDefault="00066CCD"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066CCD" w:rsidRPr="00176B7F" w:rsidRDefault="00066CCD" w:rsidP="00D27370">
            <w:pPr>
              <w:spacing w:after="0" w:line="240" w:lineRule="auto"/>
              <w:jc w:val="center"/>
              <w:rPr>
                <w:rFonts w:ascii="Arial" w:eastAsia="Times New Roman" w:hAnsi="Arial" w:cs="Arial"/>
                <w:sz w:val="17"/>
                <w:szCs w:val="17"/>
              </w:rPr>
            </w:pPr>
          </w:p>
        </w:tc>
        <w:tc>
          <w:tcPr>
            <w:tcW w:w="633" w:type="pct"/>
            <w:vMerge/>
          </w:tcPr>
          <w:p w:rsidR="00066CCD" w:rsidRPr="00176B7F" w:rsidRDefault="00066CCD" w:rsidP="00D27370">
            <w:pPr>
              <w:spacing w:after="0" w:line="240" w:lineRule="auto"/>
              <w:jc w:val="center"/>
              <w:rPr>
                <w:rFonts w:ascii="Arial" w:eastAsia="Times New Roman" w:hAnsi="Arial" w:cs="Arial"/>
                <w:b/>
                <w:sz w:val="17"/>
                <w:szCs w:val="17"/>
              </w:rPr>
            </w:pPr>
          </w:p>
        </w:tc>
        <w:tc>
          <w:tcPr>
            <w:tcW w:w="536" w:type="pct"/>
            <w:vMerge/>
            <w:shd w:val="clear" w:color="auto" w:fill="auto"/>
          </w:tcPr>
          <w:p w:rsidR="00066CCD" w:rsidRPr="00176B7F" w:rsidRDefault="00066CCD" w:rsidP="00D27370">
            <w:pPr>
              <w:spacing w:after="0" w:line="240" w:lineRule="auto"/>
              <w:jc w:val="center"/>
              <w:rPr>
                <w:rFonts w:ascii="Arial" w:eastAsia="Times New Roman" w:hAnsi="Arial" w:cs="Arial"/>
                <w:b/>
                <w:sz w:val="17"/>
                <w:szCs w:val="17"/>
              </w:rPr>
            </w:pPr>
          </w:p>
        </w:tc>
        <w:tc>
          <w:tcPr>
            <w:tcW w:w="194" w:type="pct"/>
            <w:vMerge/>
            <w:shd w:val="clear" w:color="auto" w:fill="F2F2F2" w:themeFill="background1" w:themeFillShade="F2"/>
          </w:tcPr>
          <w:p w:rsidR="00066CCD" w:rsidRPr="00176B7F" w:rsidRDefault="00066CCD" w:rsidP="00D27370">
            <w:pPr>
              <w:spacing w:after="0" w:line="240" w:lineRule="auto"/>
              <w:jc w:val="center"/>
              <w:rPr>
                <w:rFonts w:ascii="Arial" w:eastAsia="Times New Roman" w:hAnsi="Arial" w:cs="Arial"/>
                <w:sz w:val="17"/>
                <w:szCs w:val="17"/>
              </w:rPr>
            </w:pPr>
          </w:p>
        </w:tc>
        <w:tc>
          <w:tcPr>
            <w:tcW w:w="311" w:type="pct"/>
            <w:vMerge/>
            <w:shd w:val="clear" w:color="auto" w:fill="F2F2F2" w:themeFill="background1" w:themeFillShade="F2"/>
          </w:tcPr>
          <w:p w:rsidR="00066CCD" w:rsidRPr="00176B7F" w:rsidRDefault="00066CCD" w:rsidP="00D27370">
            <w:pPr>
              <w:spacing w:after="0" w:line="240" w:lineRule="auto"/>
              <w:jc w:val="center"/>
              <w:rPr>
                <w:rFonts w:ascii="Arial" w:eastAsia="Times New Roman" w:hAnsi="Arial" w:cs="Arial"/>
                <w:bCs/>
                <w:sz w:val="17"/>
                <w:szCs w:val="17"/>
              </w:rPr>
            </w:pPr>
          </w:p>
        </w:tc>
        <w:tc>
          <w:tcPr>
            <w:tcW w:w="663" w:type="pct"/>
            <w:shd w:val="clear" w:color="auto" w:fill="F2F2F2" w:themeFill="background1" w:themeFillShade="F2"/>
            <w:vAlign w:val="center"/>
          </w:tcPr>
          <w:p w:rsidR="00066CCD" w:rsidRPr="00176B7F" w:rsidRDefault="00066CCD"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tc>
        <w:tc>
          <w:tcPr>
            <w:tcW w:w="341" w:type="pct"/>
            <w:shd w:val="clear" w:color="auto" w:fill="F2F2F2" w:themeFill="background1" w:themeFillShade="F2"/>
            <w:vAlign w:val="center"/>
          </w:tcPr>
          <w:p w:rsidR="00066CCD" w:rsidRPr="00ED7179" w:rsidRDefault="00CA1634" w:rsidP="00D27370">
            <w:pPr>
              <w:spacing w:after="0" w:line="240" w:lineRule="auto"/>
              <w:jc w:val="center"/>
              <w:rPr>
                <w:rFonts w:ascii="Arial" w:eastAsia="Times New Roman" w:hAnsi="Arial" w:cs="Arial"/>
                <w:b/>
                <w:bCs/>
                <w:sz w:val="17"/>
                <w:szCs w:val="17"/>
              </w:rPr>
            </w:pPr>
            <w:r w:rsidRPr="00ED7179">
              <w:rPr>
                <w:rFonts w:ascii="Arial" w:eastAsia="Times New Roman" w:hAnsi="Arial" w:cs="Arial"/>
                <w:b/>
                <w:bCs/>
                <w:sz w:val="17"/>
                <w:szCs w:val="17"/>
              </w:rPr>
              <w:t>20.000</w:t>
            </w:r>
          </w:p>
        </w:tc>
        <w:tc>
          <w:tcPr>
            <w:tcW w:w="342" w:type="pct"/>
            <w:shd w:val="clear" w:color="auto" w:fill="F2F2F2" w:themeFill="background1" w:themeFillShade="F2"/>
            <w:vAlign w:val="center"/>
          </w:tcPr>
          <w:p w:rsidR="00066CCD" w:rsidRPr="00ED7179" w:rsidRDefault="00CA1634" w:rsidP="00D27370">
            <w:pPr>
              <w:spacing w:after="0" w:line="240" w:lineRule="auto"/>
              <w:jc w:val="center"/>
              <w:rPr>
                <w:rFonts w:ascii="Arial" w:eastAsia="Times New Roman" w:hAnsi="Arial" w:cs="Arial"/>
                <w:b/>
                <w:bCs/>
                <w:sz w:val="17"/>
                <w:szCs w:val="17"/>
              </w:rPr>
            </w:pPr>
            <w:r w:rsidRPr="00ED7179">
              <w:rPr>
                <w:rFonts w:ascii="Arial" w:eastAsia="Times New Roman" w:hAnsi="Arial" w:cs="Arial"/>
                <w:b/>
                <w:bCs/>
                <w:sz w:val="17"/>
                <w:szCs w:val="17"/>
              </w:rPr>
              <w:t>2</w:t>
            </w:r>
            <w:r w:rsidR="008C5D06" w:rsidRPr="00ED7179">
              <w:rPr>
                <w:rFonts w:ascii="Arial" w:eastAsia="Times New Roman" w:hAnsi="Arial" w:cs="Arial"/>
                <w:b/>
                <w:bCs/>
                <w:sz w:val="17"/>
                <w:szCs w:val="17"/>
              </w:rPr>
              <w:t>0.000</w:t>
            </w:r>
          </w:p>
        </w:tc>
        <w:tc>
          <w:tcPr>
            <w:tcW w:w="374" w:type="pct"/>
            <w:shd w:val="clear" w:color="auto" w:fill="F2F2F2" w:themeFill="background1" w:themeFillShade="F2"/>
            <w:vAlign w:val="center"/>
          </w:tcPr>
          <w:p w:rsidR="00066CCD" w:rsidRPr="00ED7179" w:rsidRDefault="00CA1634" w:rsidP="00D27370">
            <w:pPr>
              <w:spacing w:after="0" w:line="240" w:lineRule="auto"/>
              <w:jc w:val="center"/>
              <w:rPr>
                <w:rFonts w:ascii="Arial" w:eastAsia="Times New Roman" w:hAnsi="Arial" w:cs="Arial"/>
                <w:b/>
                <w:bCs/>
                <w:sz w:val="17"/>
                <w:szCs w:val="17"/>
              </w:rPr>
            </w:pPr>
            <w:r w:rsidRPr="00ED7179">
              <w:rPr>
                <w:rFonts w:ascii="Arial" w:eastAsia="Times New Roman" w:hAnsi="Arial" w:cs="Arial"/>
                <w:b/>
                <w:bCs/>
                <w:sz w:val="17"/>
                <w:szCs w:val="17"/>
              </w:rPr>
              <w:t>2</w:t>
            </w:r>
            <w:r w:rsidR="008C5D06" w:rsidRPr="00ED7179">
              <w:rPr>
                <w:rFonts w:ascii="Arial" w:eastAsia="Times New Roman" w:hAnsi="Arial" w:cs="Arial"/>
                <w:b/>
                <w:bCs/>
                <w:sz w:val="17"/>
                <w:szCs w:val="17"/>
              </w:rPr>
              <w:t>0.000</w:t>
            </w:r>
          </w:p>
        </w:tc>
      </w:tr>
      <w:tr w:rsidR="008C5D06" w:rsidRPr="00176B7F" w:rsidTr="007A458D">
        <w:trPr>
          <w:trHeight w:val="20"/>
          <w:jc w:val="center"/>
        </w:trPr>
        <w:tc>
          <w:tcPr>
            <w:tcW w:w="3280" w:type="pct"/>
            <w:gridSpan w:val="6"/>
            <w:vMerge w:val="restart"/>
            <w:vAlign w:val="center"/>
          </w:tcPr>
          <w:p w:rsidR="008C5D06" w:rsidRPr="00176B7F" w:rsidRDefault="008C5D06" w:rsidP="00D27370">
            <w:pPr>
              <w:spacing w:after="0" w:line="240" w:lineRule="auto"/>
              <w:jc w:val="both"/>
              <w:rPr>
                <w:rFonts w:ascii="Arial" w:eastAsia="Times New Roman" w:hAnsi="Arial" w:cs="Arial"/>
                <w:b/>
                <w:sz w:val="17"/>
                <w:szCs w:val="17"/>
              </w:rPr>
            </w:pPr>
            <w:r>
              <w:rPr>
                <w:rFonts w:ascii="Arial" w:eastAsia="Times New Roman" w:hAnsi="Arial" w:cs="Arial"/>
                <w:b/>
                <w:sz w:val="17"/>
                <w:szCs w:val="17"/>
              </w:rPr>
              <w:t>Ukupno za program (mjeru) 7</w:t>
            </w:r>
            <w:r w:rsidRPr="00176B7F">
              <w:rPr>
                <w:rFonts w:ascii="Arial" w:eastAsia="Times New Roman" w:hAnsi="Arial" w:cs="Arial"/>
                <w:b/>
                <w:sz w:val="17"/>
                <w:szCs w:val="17"/>
              </w:rPr>
              <w:t>.</w:t>
            </w:r>
          </w:p>
          <w:p w:rsidR="008C5D06" w:rsidRPr="00176B7F" w:rsidRDefault="008C5D06" w:rsidP="00D27370">
            <w:pPr>
              <w:spacing w:after="0" w:line="240" w:lineRule="auto"/>
              <w:jc w:val="center"/>
              <w:rPr>
                <w:rFonts w:ascii="Arial" w:eastAsia="Times New Roman" w:hAnsi="Arial" w:cs="Arial"/>
                <w:bCs/>
                <w:sz w:val="17"/>
                <w:szCs w:val="17"/>
              </w:rPr>
            </w:pPr>
          </w:p>
        </w:tc>
        <w:tc>
          <w:tcPr>
            <w:tcW w:w="663" w:type="pct"/>
            <w:shd w:val="clear" w:color="auto" w:fill="FFFFFF" w:themeFill="background1"/>
            <w:vAlign w:val="center"/>
          </w:tcPr>
          <w:p w:rsidR="008C5D06" w:rsidRPr="00176B7F" w:rsidRDefault="008C5D06"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1" w:type="pct"/>
            <w:shd w:val="clear" w:color="auto" w:fill="FFFFFF" w:themeFill="background1"/>
            <w:vAlign w:val="center"/>
          </w:tcPr>
          <w:p w:rsidR="008C5D06" w:rsidRPr="00176B7F" w:rsidRDefault="00ED7179" w:rsidP="00D27370">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w:t>
            </w:r>
            <w:r w:rsidR="00CA1634">
              <w:rPr>
                <w:rFonts w:ascii="Arial" w:eastAsia="Times New Roman" w:hAnsi="Arial" w:cs="Arial"/>
                <w:bCs/>
                <w:sz w:val="17"/>
                <w:szCs w:val="17"/>
              </w:rPr>
              <w:t>0.000</w:t>
            </w:r>
          </w:p>
        </w:tc>
        <w:tc>
          <w:tcPr>
            <w:tcW w:w="342" w:type="pct"/>
            <w:shd w:val="clear" w:color="auto" w:fill="FFFFFF" w:themeFill="background1"/>
            <w:vAlign w:val="center"/>
          </w:tcPr>
          <w:p w:rsidR="008C5D06" w:rsidRPr="00176B7F" w:rsidRDefault="00ED7179" w:rsidP="00BD5409">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5.000</w:t>
            </w:r>
          </w:p>
        </w:tc>
        <w:tc>
          <w:tcPr>
            <w:tcW w:w="374" w:type="pct"/>
            <w:shd w:val="clear" w:color="auto" w:fill="FFFFFF" w:themeFill="background1"/>
            <w:vAlign w:val="center"/>
          </w:tcPr>
          <w:p w:rsidR="008C5D06" w:rsidRPr="00176B7F" w:rsidRDefault="00ED7179" w:rsidP="00BD5409">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5.000</w:t>
            </w:r>
          </w:p>
        </w:tc>
      </w:tr>
      <w:tr w:rsidR="008C5D06" w:rsidRPr="00176B7F" w:rsidTr="007A458D">
        <w:trPr>
          <w:trHeight w:val="20"/>
          <w:jc w:val="center"/>
        </w:trPr>
        <w:tc>
          <w:tcPr>
            <w:tcW w:w="3280" w:type="pct"/>
            <w:gridSpan w:val="6"/>
            <w:vMerge/>
            <w:vAlign w:val="center"/>
          </w:tcPr>
          <w:p w:rsidR="008C5D06" w:rsidRPr="00176B7F" w:rsidRDefault="008C5D06" w:rsidP="00D27370">
            <w:pPr>
              <w:spacing w:after="0" w:line="240" w:lineRule="auto"/>
              <w:jc w:val="center"/>
              <w:rPr>
                <w:rFonts w:ascii="Arial" w:eastAsia="Times New Roman" w:hAnsi="Arial" w:cs="Arial"/>
                <w:bCs/>
                <w:sz w:val="17"/>
                <w:szCs w:val="17"/>
              </w:rPr>
            </w:pPr>
          </w:p>
        </w:tc>
        <w:tc>
          <w:tcPr>
            <w:tcW w:w="663" w:type="pct"/>
            <w:shd w:val="clear" w:color="auto" w:fill="FFFFFF" w:themeFill="background1"/>
            <w:vAlign w:val="center"/>
          </w:tcPr>
          <w:p w:rsidR="008C5D06" w:rsidRPr="00176B7F" w:rsidRDefault="008C5D06"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41" w:type="pct"/>
            <w:shd w:val="clear" w:color="auto" w:fill="FFFFFF" w:themeFill="background1"/>
            <w:vAlign w:val="center"/>
          </w:tcPr>
          <w:p w:rsidR="008C5D06" w:rsidRPr="00176B7F" w:rsidRDefault="008C5D06" w:rsidP="00D27370">
            <w:pPr>
              <w:spacing w:after="0" w:line="240" w:lineRule="auto"/>
              <w:jc w:val="center"/>
              <w:rPr>
                <w:rFonts w:ascii="Arial" w:eastAsia="Times New Roman" w:hAnsi="Arial" w:cs="Arial"/>
                <w:b/>
                <w:bCs/>
                <w:sz w:val="17"/>
                <w:szCs w:val="17"/>
              </w:rPr>
            </w:pPr>
          </w:p>
        </w:tc>
        <w:tc>
          <w:tcPr>
            <w:tcW w:w="342" w:type="pct"/>
            <w:shd w:val="clear" w:color="auto" w:fill="FFFFFF" w:themeFill="background1"/>
            <w:vAlign w:val="center"/>
          </w:tcPr>
          <w:p w:rsidR="008C5D06" w:rsidRPr="00176B7F" w:rsidRDefault="008C5D06" w:rsidP="00BD5409">
            <w:pPr>
              <w:spacing w:after="0" w:line="240" w:lineRule="auto"/>
              <w:jc w:val="center"/>
              <w:rPr>
                <w:rFonts w:ascii="Arial" w:eastAsia="Times New Roman" w:hAnsi="Arial" w:cs="Arial"/>
                <w:bCs/>
                <w:sz w:val="17"/>
                <w:szCs w:val="17"/>
              </w:rPr>
            </w:pPr>
          </w:p>
        </w:tc>
        <w:tc>
          <w:tcPr>
            <w:tcW w:w="374" w:type="pct"/>
            <w:shd w:val="clear" w:color="auto" w:fill="FFFFFF" w:themeFill="background1"/>
            <w:vAlign w:val="center"/>
          </w:tcPr>
          <w:p w:rsidR="008C5D06" w:rsidRPr="00176B7F" w:rsidRDefault="008C5D06" w:rsidP="00BD5409">
            <w:pPr>
              <w:spacing w:after="0" w:line="240" w:lineRule="auto"/>
              <w:jc w:val="center"/>
              <w:rPr>
                <w:rFonts w:ascii="Arial" w:eastAsia="Times New Roman" w:hAnsi="Arial" w:cs="Arial"/>
                <w:bCs/>
                <w:sz w:val="17"/>
                <w:szCs w:val="17"/>
              </w:rPr>
            </w:pPr>
          </w:p>
        </w:tc>
      </w:tr>
      <w:tr w:rsidR="008C5D06" w:rsidRPr="00176B7F" w:rsidTr="007A458D">
        <w:trPr>
          <w:trHeight w:val="20"/>
          <w:jc w:val="center"/>
        </w:trPr>
        <w:tc>
          <w:tcPr>
            <w:tcW w:w="3280" w:type="pct"/>
            <w:gridSpan w:val="6"/>
            <w:vMerge/>
            <w:vAlign w:val="center"/>
          </w:tcPr>
          <w:p w:rsidR="008C5D06" w:rsidRPr="00176B7F" w:rsidRDefault="008C5D06" w:rsidP="00D27370">
            <w:pPr>
              <w:spacing w:after="0" w:line="240" w:lineRule="auto"/>
              <w:jc w:val="center"/>
              <w:rPr>
                <w:rFonts w:ascii="Arial" w:eastAsia="Times New Roman" w:hAnsi="Arial" w:cs="Arial"/>
                <w:bCs/>
                <w:sz w:val="17"/>
                <w:szCs w:val="17"/>
              </w:rPr>
            </w:pPr>
          </w:p>
        </w:tc>
        <w:tc>
          <w:tcPr>
            <w:tcW w:w="663" w:type="pct"/>
            <w:shd w:val="clear" w:color="auto" w:fill="FFFFFF" w:themeFill="background1"/>
            <w:vAlign w:val="center"/>
          </w:tcPr>
          <w:p w:rsidR="008C5D06" w:rsidRPr="00176B7F" w:rsidRDefault="008C5D06"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1" w:type="pct"/>
            <w:shd w:val="clear" w:color="auto" w:fill="FFFFFF" w:themeFill="background1"/>
            <w:vAlign w:val="center"/>
          </w:tcPr>
          <w:p w:rsidR="008C5D06" w:rsidRPr="00176B7F" w:rsidRDefault="008C5D06" w:rsidP="00D27370">
            <w:pPr>
              <w:spacing w:after="0" w:line="240" w:lineRule="auto"/>
              <w:jc w:val="center"/>
              <w:rPr>
                <w:rFonts w:ascii="Arial" w:eastAsia="Times New Roman" w:hAnsi="Arial" w:cs="Arial"/>
                <w:bCs/>
                <w:sz w:val="17"/>
                <w:szCs w:val="17"/>
              </w:rPr>
            </w:pPr>
          </w:p>
        </w:tc>
        <w:tc>
          <w:tcPr>
            <w:tcW w:w="342" w:type="pct"/>
            <w:shd w:val="clear" w:color="auto" w:fill="FFFFFF" w:themeFill="background1"/>
            <w:vAlign w:val="center"/>
          </w:tcPr>
          <w:p w:rsidR="008C5D06" w:rsidRPr="00176B7F" w:rsidRDefault="008C5D06" w:rsidP="00BD5409">
            <w:pPr>
              <w:spacing w:after="0" w:line="240" w:lineRule="auto"/>
              <w:jc w:val="center"/>
              <w:rPr>
                <w:rFonts w:ascii="Arial" w:eastAsia="Times New Roman" w:hAnsi="Arial" w:cs="Arial"/>
                <w:bCs/>
                <w:sz w:val="17"/>
                <w:szCs w:val="17"/>
              </w:rPr>
            </w:pPr>
          </w:p>
        </w:tc>
        <w:tc>
          <w:tcPr>
            <w:tcW w:w="374" w:type="pct"/>
            <w:shd w:val="clear" w:color="auto" w:fill="FFFFFF" w:themeFill="background1"/>
            <w:vAlign w:val="center"/>
          </w:tcPr>
          <w:p w:rsidR="008C5D06" w:rsidRPr="00176B7F" w:rsidRDefault="008C5D06" w:rsidP="00BD5409">
            <w:pPr>
              <w:spacing w:after="0" w:line="240" w:lineRule="auto"/>
              <w:jc w:val="center"/>
              <w:rPr>
                <w:rFonts w:ascii="Arial" w:eastAsia="Times New Roman" w:hAnsi="Arial" w:cs="Arial"/>
                <w:bCs/>
                <w:sz w:val="17"/>
                <w:szCs w:val="17"/>
              </w:rPr>
            </w:pPr>
          </w:p>
        </w:tc>
      </w:tr>
      <w:tr w:rsidR="008C5D06" w:rsidRPr="00176B7F" w:rsidTr="007A458D">
        <w:trPr>
          <w:trHeight w:val="20"/>
          <w:jc w:val="center"/>
        </w:trPr>
        <w:tc>
          <w:tcPr>
            <w:tcW w:w="3280" w:type="pct"/>
            <w:gridSpan w:val="6"/>
            <w:vMerge/>
            <w:vAlign w:val="center"/>
          </w:tcPr>
          <w:p w:rsidR="008C5D06" w:rsidRPr="00176B7F" w:rsidRDefault="008C5D06" w:rsidP="00D27370">
            <w:pPr>
              <w:spacing w:after="0" w:line="240" w:lineRule="auto"/>
              <w:jc w:val="center"/>
              <w:rPr>
                <w:rFonts w:ascii="Arial" w:eastAsia="Times New Roman" w:hAnsi="Arial" w:cs="Arial"/>
                <w:bCs/>
                <w:sz w:val="17"/>
                <w:szCs w:val="17"/>
              </w:rPr>
            </w:pPr>
          </w:p>
        </w:tc>
        <w:tc>
          <w:tcPr>
            <w:tcW w:w="663" w:type="pct"/>
            <w:shd w:val="clear" w:color="auto" w:fill="FFFFFF" w:themeFill="background1"/>
            <w:vAlign w:val="center"/>
          </w:tcPr>
          <w:p w:rsidR="008C5D06" w:rsidRPr="00176B7F" w:rsidRDefault="008C5D06"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Ostale donacije</w:t>
            </w:r>
          </w:p>
        </w:tc>
        <w:tc>
          <w:tcPr>
            <w:tcW w:w="341" w:type="pct"/>
            <w:shd w:val="clear" w:color="auto" w:fill="FFFFFF" w:themeFill="background1"/>
            <w:vAlign w:val="center"/>
          </w:tcPr>
          <w:p w:rsidR="008C5D06" w:rsidRPr="00176B7F" w:rsidRDefault="008C5D06" w:rsidP="00D27370">
            <w:pPr>
              <w:spacing w:after="0" w:line="240" w:lineRule="auto"/>
              <w:jc w:val="center"/>
              <w:rPr>
                <w:rFonts w:ascii="Arial" w:eastAsia="Times New Roman" w:hAnsi="Arial" w:cs="Arial"/>
                <w:b/>
                <w:bCs/>
                <w:sz w:val="17"/>
                <w:szCs w:val="17"/>
              </w:rPr>
            </w:pPr>
          </w:p>
        </w:tc>
        <w:tc>
          <w:tcPr>
            <w:tcW w:w="342" w:type="pct"/>
            <w:shd w:val="clear" w:color="auto" w:fill="FFFFFF" w:themeFill="background1"/>
            <w:vAlign w:val="center"/>
          </w:tcPr>
          <w:p w:rsidR="008C5D06" w:rsidRPr="00176B7F" w:rsidRDefault="008C5D06" w:rsidP="00BD5409">
            <w:pPr>
              <w:spacing w:after="0" w:line="240" w:lineRule="auto"/>
              <w:jc w:val="center"/>
              <w:rPr>
                <w:rFonts w:ascii="Arial" w:eastAsia="Times New Roman" w:hAnsi="Arial" w:cs="Arial"/>
                <w:bCs/>
                <w:sz w:val="17"/>
                <w:szCs w:val="17"/>
              </w:rPr>
            </w:pPr>
          </w:p>
        </w:tc>
        <w:tc>
          <w:tcPr>
            <w:tcW w:w="374" w:type="pct"/>
            <w:shd w:val="clear" w:color="auto" w:fill="FFFFFF" w:themeFill="background1"/>
            <w:vAlign w:val="center"/>
          </w:tcPr>
          <w:p w:rsidR="008C5D06" w:rsidRPr="00176B7F" w:rsidRDefault="008C5D06" w:rsidP="00BD5409">
            <w:pPr>
              <w:spacing w:after="0" w:line="240" w:lineRule="auto"/>
              <w:jc w:val="center"/>
              <w:rPr>
                <w:rFonts w:ascii="Arial" w:eastAsia="Times New Roman" w:hAnsi="Arial" w:cs="Arial"/>
                <w:bCs/>
                <w:sz w:val="17"/>
                <w:szCs w:val="17"/>
              </w:rPr>
            </w:pPr>
          </w:p>
        </w:tc>
      </w:tr>
      <w:tr w:rsidR="008C5D06" w:rsidRPr="00176B7F" w:rsidTr="007A458D">
        <w:trPr>
          <w:trHeight w:val="20"/>
          <w:jc w:val="center"/>
        </w:trPr>
        <w:tc>
          <w:tcPr>
            <w:tcW w:w="3280" w:type="pct"/>
            <w:gridSpan w:val="6"/>
            <w:vMerge/>
            <w:vAlign w:val="center"/>
          </w:tcPr>
          <w:p w:rsidR="008C5D06" w:rsidRPr="00176B7F" w:rsidRDefault="008C5D06" w:rsidP="00D27370">
            <w:pPr>
              <w:spacing w:after="0" w:line="240" w:lineRule="auto"/>
              <w:jc w:val="center"/>
              <w:rPr>
                <w:rFonts w:ascii="Arial" w:eastAsia="Times New Roman" w:hAnsi="Arial" w:cs="Arial"/>
                <w:bCs/>
                <w:sz w:val="17"/>
                <w:szCs w:val="17"/>
              </w:rPr>
            </w:pPr>
          </w:p>
        </w:tc>
        <w:tc>
          <w:tcPr>
            <w:tcW w:w="663" w:type="pct"/>
            <w:shd w:val="clear" w:color="auto" w:fill="FFFFFF" w:themeFill="background1"/>
            <w:vAlign w:val="center"/>
          </w:tcPr>
          <w:p w:rsidR="008C5D06" w:rsidRPr="00176B7F" w:rsidRDefault="008C5D06"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41" w:type="pct"/>
            <w:shd w:val="clear" w:color="auto" w:fill="FFFFFF" w:themeFill="background1"/>
            <w:vAlign w:val="center"/>
          </w:tcPr>
          <w:p w:rsidR="008C5D06" w:rsidRPr="00176B7F" w:rsidRDefault="00ED7179" w:rsidP="00D27370">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10.000</w:t>
            </w:r>
          </w:p>
        </w:tc>
        <w:tc>
          <w:tcPr>
            <w:tcW w:w="342" w:type="pct"/>
            <w:shd w:val="clear" w:color="auto" w:fill="FFFFFF" w:themeFill="background1"/>
            <w:vAlign w:val="center"/>
          </w:tcPr>
          <w:p w:rsidR="008C5D06" w:rsidRPr="00176B7F" w:rsidRDefault="00ED7179" w:rsidP="00BD5409">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15.000</w:t>
            </w:r>
          </w:p>
        </w:tc>
        <w:tc>
          <w:tcPr>
            <w:tcW w:w="374" w:type="pct"/>
            <w:shd w:val="clear" w:color="auto" w:fill="FFFFFF" w:themeFill="background1"/>
            <w:vAlign w:val="center"/>
          </w:tcPr>
          <w:p w:rsidR="008C5D06" w:rsidRPr="00176B7F" w:rsidRDefault="00ED7179" w:rsidP="00BD5409">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15.000</w:t>
            </w:r>
          </w:p>
        </w:tc>
      </w:tr>
      <w:tr w:rsidR="008C5D06" w:rsidRPr="00176B7F" w:rsidTr="007A458D">
        <w:trPr>
          <w:trHeight w:val="20"/>
          <w:jc w:val="center"/>
        </w:trPr>
        <w:tc>
          <w:tcPr>
            <w:tcW w:w="3280" w:type="pct"/>
            <w:gridSpan w:val="6"/>
            <w:vMerge/>
            <w:vAlign w:val="center"/>
          </w:tcPr>
          <w:p w:rsidR="008C5D06" w:rsidRPr="00176B7F" w:rsidRDefault="008C5D06" w:rsidP="00D27370">
            <w:pPr>
              <w:spacing w:after="0" w:line="240" w:lineRule="auto"/>
              <w:jc w:val="center"/>
              <w:rPr>
                <w:rFonts w:ascii="Arial" w:eastAsia="Times New Roman" w:hAnsi="Arial" w:cs="Arial"/>
                <w:bCs/>
                <w:sz w:val="17"/>
                <w:szCs w:val="17"/>
              </w:rPr>
            </w:pPr>
          </w:p>
        </w:tc>
        <w:tc>
          <w:tcPr>
            <w:tcW w:w="663" w:type="pct"/>
            <w:shd w:val="clear" w:color="auto" w:fill="F2F2F2" w:themeFill="background1" w:themeFillShade="F2"/>
            <w:vAlign w:val="center"/>
          </w:tcPr>
          <w:p w:rsidR="008C5D06" w:rsidRPr="00176B7F" w:rsidRDefault="008C5D06"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tc>
        <w:tc>
          <w:tcPr>
            <w:tcW w:w="341" w:type="pct"/>
            <w:tcBorders>
              <w:right w:val="single" w:sz="4" w:space="0" w:color="auto"/>
            </w:tcBorders>
            <w:shd w:val="clear" w:color="auto" w:fill="F2F2F2" w:themeFill="background1" w:themeFillShade="F2"/>
            <w:vAlign w:val="center"/>
          </w:tcPr>
          <w:p w:rsidR="008C5D06" w:rsidRPr="00176B7F" w:rsidRDefault="00CA1634" w:rsidP="00D27370">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20.000</w:t>
            </w:r>
          </w:p>
        </w:tc>
        <w:tc>
          <w:tcPr>
            <w:tcW w:w="342" w:type="pct"/>
            <w:tcBorders>
              <w:left w:val="single" w:sz="4" w:space="0" w:color="auto"/>
            </w:tcBorders>
            <w:shd w:val="clear" w:color="auto" w:fill="F2F2F2" w:themeFill="background1" w:themeFillShade="F2"/>
            <w:vAlign w:val="center"/>
          </w:tcPr>
          <w:p w:rsidR="008C5D06" w:rsidRPr="00BD13B4" w:rsidRDefault="00CA1634" w:rsidP="00BD5409">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2</w:t>
            </w:r>
            <w:r w:rsidR="008C5D06" w:rsidRPr="00BD13B4">
              <w:rPr>
                <w:rFonts w:ascii="Arial" w:eastAsia="Times New Roman" w:hAnsi="Arial" w:cs="Arial"/>
                <w:b/>
                <w:bCs/>
                <w:sz w:val="17"/>
                <w:szCs w:val="17"/>
              </w:rPr>
              <w:t>0.000</w:t>
            </w:r>
          </w:p>
        </w:tc>
        <w:tc>
          <w:tcPr>
            <w:tcW w:w="374" w:type="pct"/>
            <w:shd w:val="clear" w:color="auto" w:fill="F2F2F2" w:themeFill="background1" w:themeFillShade="F2"/>
            <w:vAlign w:val="center"/>
          </w:tcPr>
          <w:p w:rsidR="008C5D06" w:rsidRPr="00BD13B4" w:rsidRDefault="00CA1634" w:rsidP="00BD5409">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2</w:t>
            </w:r>
            <w:r w:rsidR="008C5D06" w:rsidRPr="00BD13B4">
              <w:rPr>
                <w:rFonts w:ascii="Arial" w:eastAsia="Times New Roman" w:hAnsi="Arial" w:cs="Arial"/>
                <w:b/>
                <w:bCs/>
                <w:sz w:val="17"/>
                <w:szCs w:val="17"/>
              </w:rPr>
              <w:t>0.000</w:t>
            </w:r>
          </w:p>
        </w:tc>
      </w:tr>
    </w:tbl>
    <w:p w:rsidR="00066CCD" w:rsidRDefault="00066CCD" w:rsidP="00066CCD">
      <w:pPr>
        <w:spacing w:after="0" w:line="240" w:lineRule="auto"/>
        <w:jc w:val="both"/>
        <w:rPr>
          <w:rFonts w:ascii="Arial" w:eastAsia="Times New Roman" w:hAnsi="Arial" w:cs="Arial"/>
          <w:b/>
          <w:sz w:val="17"/>
          <w:szCs w:val="17"/>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308"/>
        <w:gridCol w:w="1439"/>
        <w:gridCol w:w="1871"/>
        <w:gridCol w:w="1584"/>
        <w:gridCol w:w="573"/>
        <w:gridCol w:w="919"/>
        <w:gridCol w:w="1960"/>
        <w:gridCol w:w="1008"/>
        <w:gridCol w:w="1011"/>
        <w:gridCol w:w="1105"/>
      </w:tblGrid>
      <w:tr w:rsidR="00066CCD" w:rsidRPr="00176B7F" w:rsidTr="00D27370">
        <w:trPr>
          <w:trHeight w:val="20"/>
          <w:jc w:val="center"/>
        </w:trPr>
        <w:tc>
          <w:tcPr>
            <w:tcW w:w="5000" w:type="pct"/>
            <w:gridSpan w:val="10"/>
            <w:shd w:val="clear" w:color="auto" w:fill="FFFFFF" w:themeFill="background1"/>
            <w:vAlign w:val="center"/>
          </w:tcPr>
          <w:p w:rsidR="00066CCD" w:rsidRPr="00066CCD" w:rsidRDefault="00066CCD" w:rsidP="007A458D">
            <w:pPr>
              <w:spacing w:after="0" w:line="240" w:lineRule="auto"/>
              <w:rPr>
                <w:rFonts w:ascii="Arial" w:eastAsia="Times New Roman" w:hAnsi="Arial" w:cs="Arial"/>
                <w:b/>
                <w:bCs/>
                <w:sz w:val="17"/>
                <w:szCs w:val="17"/>
              </w:rPr>
            </w:pPr>
            <w:r w:rsidRPr="00176B7F">
              <w:rPr>
                <w:rFonts w:ascii="Arial" w:eastAsia="Times New Roman" w:hAnsi="Arial" w:cs="Arial"/>
                <w:b/>
                <w:sz w:val="17"/>
                <w:szCs w:val="17"/>
              </w:rPr>
              <w:t xml:space="preserve">Redni broj i naziv programa (mjere) (prenosi se iz tabele A1): </w:t>
            </w:r>
            <w:r w:rsidRPr="00066CCD">
              <w:rPr>
                <w:rFonts w:ascii="Arial" w:hAnsi="Arial" w:cs="Arial"/>
                <w:b/>
                <w:sz w:val="17"/>
                <w:szCs w:val="17"/>
              </w:rPr>
              <w:t>8. Razvoj kulture i sporta</w:t>
            </w:r>
          </w:p>
        </w:tc>
      </w:tr>
      <w:tr w:rsidR="00066CCD" w:rsidRPr="00176B7F" w:rsidTr="00D27370">
        <w:trPr>
          <w:trHeight w:val="322"/>
          <w:jc w:val="center"/>
        </w:trPr>
        <w:tc>
          <w:tcPr>
            <w:tcW w:w="5000" w:type="pct"/>
            <w:gridSpan w:val="10"/>
            <w:shd w:val="clear" w:color="auto" w:fill="FFFFFF" w:themeFill="background1"/>
            <w:vAlign w:val="center"/>
          </w:tcPr>
          <w:p w:rsidR="00066CCD" w:rsidRPr="00176B7F" w:rsidRDefault="00066CCD" w:rsidP="00066CCD">
            <w:pPr>
              <w:spacing w:after="0" w:line="240" w:lineRule="auto"/>
              <w:rPr>
                <w:rFonts w:ascii="Arial" w:eastAsia="Times New Roman" w:hAnsi="Arial" w:cs="Arial"/>
                <w:b/>
                <w:sz w:val="17"/>
                <w:szCs w:val="17"/>
              </w:rPr>
            </w:pPr>
            <w:r w:rsidRPr="00176B7F">
              <w:rPr>
                <w:rFonts w:ascii="Arial" w:eastAsia="Times New Roman" w:hAnsi="Arial" w:cs="Arial"/>
                <w:b/>
                <w:sz w:val="17"/>
                <w:szCs w:val="17"/>
              </w:rPr>
              <w:t>Naziv strateškog dokumenta, oznaka strateškog cilja, prioriteta i mjere koja je preuzeta kao program:</w:t>
            </w:r>
            <w:r w:rsidRPr="00EC2647">
              <w:rPr>
                <w:rFonts w:ascii="Arial" w:eastAsia="Times New Roman" w:hAnsi="Arial" w:cs="Arial"/>
                <w:b/>
                <w:sz w:val="17"/>
                <w:szCs w:val="17"/>
              </w:rPr>
              <w:t xml:space="preserve"> Strategija razvoja JLS Bosanski Petrovac za 2021 do 2027 godine</w:t>
            </w:r>
            <w:r>
              <w:rPr>
                <w:rFonts w:ascii="Arial" w:eastAsia="Times New Roman" w:hAnsi="Arial" w:cs="Arial"/>
                <w:b/>
                <w:sz w:val="17"/>
                <w:szCs w:val="17"/>
              </w:rPr>
              <w:t>,SC: 2</w:t>
            </w:r>
            <w:r w:rsidRPr="00EC2647">
              <w:rPr>
                <w:rFonts w:ascii="Arial" w:eastAsia="Times New Roman" w:hAnsi="Arial" w:cs="Arial"/>
                <w:b/>
                <w:sz w:val="17"/>
                <w:szCs w:val="17"/>
              </w:rPr>
              <w:t>.</w:t>
            </w:r>
            <w:r>
              <w:rPr>
                <w:rFonts w:ascii="Arial" w:eastAsia="Times New Roman" w:hAnsi="Arial" w:cs="Arial"/>
                <w:b/>
                <w:sz w:val="17"/>
                <w:szCs w:val="17"/>
              </w:rPr>
              <w:t>Prioritet 2.1</w:t>
            </w:r>
            <w:r w:rsidRPr="00EC2647">
              <w:rPr>
                <w:rFonts w:ascii="Arial" w:eastAsia="Times New Roman" w:hAnsi="Arial" w:cs="Arial"/>
                <w:b/>
                <w:sz w:val="17"/>
                <w:szCs w:val="17"/>
              </w:rPr>
              <w:t xml:space="preserve">. </w:t>
            </w:r>
            <w:r w:rsidRPr="001863D5">
              <w:rPr>
                <w:rFonts w:cs="Calibri"/>
                <w:b/>
                <w:sz w:val="20"/>
                <w:szCs w:val="20"/>
              </w:rPr>
              <w:t>Proširenje obrazovnih</w:t>
            </w:r>
            <w:r>
              <w:rPr>
                <w:rFonts w:cs="Calibri"/>
                <w:b/>
                <w:sz w:val="20"/>
                <w:szCs w:val="20"/>
              </w:rPr>
              <w:t>,kulturnih i sportskih</w:t>
            </w:r>
            <w:r w:rsidRPr="001863D5">
              <w:rPr>
                <w:rFonts w:cs="Calibri"/>
                <w:b/>
                <w:sz w:val="20"/>
                <w:szCs w:val="20"/>
              </w:rPr>
              <w:t xml:space="preserve"> sadržaja na području op</w:t>
            </w:r>
            <w:r>
              <w:rPr>
                <w:rFonts w:cs="Calibri"/>
                <w:b/>
                <w:sz w:val="20"/>
                <w:szCs w:val="20"/>
              </w:rPr>
              <w:t>ć</w:t>
            </w:r>
            <w:r w:rsidRPr="001863D5">
              <w:rPr>
                <w:rFonts w:cs="Calibri"/>
                <w:b/>
                <w:sz w:val="20"/>
                <w:szCs w:val="20"/>
              </w:rPr>
              <w:t>ine</w:t>
            </w:r>
            <w:r w:rsidR="007A458D">
              <w:rPr>
                <w:rFonts w:cs="Calibri"/>
                <w:b/>
                <w:sz w:val="20"/>
                <w:szCs w:val="20"/>
              </w:rPr>
              <w:t>,</w:t>
            </w:r>
            <w:r>
              <w:rPr>
                <w:rFonts w:ascii="Arial" w:eastAsia="Times New Roman" w:hAnsi="Arial" w:cs="Arial"/>
                <w:b/>
                <w:sz w:val="17"/>
                <w:szCs w:val="17"/>
              </w:rPr>
              <w:t xml:space="preserve"> Mjera 2.1.1.</w:t>
            </w:r>
            <w:r>
              <w:rPr>
                <w:rFonts w:ascii="Arial" w:hAnsi="Arial" w:cs="Arial"/>
                <w:sz w:val="17"/>
                <w:szCs w:val="17"/>
              </w:rPr>
              <w:t>.</w:t>
            </w:r>
            <w:r w:rsidRPr="00066CCD">
              <w:rPr>
                <w:rFonts w:ascii="Arial" w:hAnsi="Arial" w:cs="Arial"/>
                <w:b/>
                <w:sz w:val="17"/>
                <w:szCs w:val="17"/>
              </w:rPr>
              <w:t>Razvoj kulture i sporta</w:t>
            </w:r>
          </w:p>
        </w:tc>
      </w:tr>
      <w:tr w:rsidR="00066CCD" w:rsidRPr="00176B7F" w:rsidTr="007A458D">
        <w:trPr>
          <w:trHeight w:val="20"/>
          <w:jc w:val="center"/>
        </w:trPr>
        <w:tc>
          <w:tcPr>
            <w:tcW w:w="1119" w:type="pct"/>
            <w:vMerge w:val="restart"/>
            <w:shd w:val="clear" w:color="auto" w:fill="D0CECE" w:themeFill="background2" w:themeFillShade="E6"/>
            <w:vAlign w:val="center"/>
          </w:tcPr>
          <w:p w:rsidR="00066CCD" w:rsidRPr="00176B7F" w:rsidRDefault="00066CCD" w:rsidP="00D27370">
            <w:pPr>
              <w:spacing w:after="0" w:line="240" w:lineRule="auto"/>
              <w:jc w:val="center"/>
              <w:rPr>
                <w:rFonts w:ascii="Arial" w:eastAsia="Times New Roman" w:hAnsi="Arial" w:cs="Arial"/>
                <w:b/>
                <w:sz w:val="17"/>
                <w:szCs w:val="17"/>
              </w:rPr>
            </w:pPr>
            <w:r w:rsidRPr="00176B7F">
              <w:rPr>
                <w:rFonts w:ascii="Arial" w:eastAsia="Times New Roman" w:hAnsi="Arial" w:cs="Arial"/>
                <w:b/>
                <w:sz w:val="17"/>
                <w:szCs w:val="17"/>
              </w:rPr>
              <w:t>Naziv aktivnosti/projekta</w:t>
            </w:r>
          </w:p>
          <w:p w:rsidR="00066CCD" w:rsidRPr="00176B7F" w:rsidRDefault="00066CCD" w:rsidP="00D27370">
            <w:pPr>
              <w:spacing w:after="0" w:line="240" w:lineRule="auto"/>
              <w:jc w:val="center"/>
              <w:rPr>
                <w:rFonts w:ascii="Arial" w:eastAsia="Times New Roman" w:hAnsi="Arial" w:cs="Arial"/>
                <w:b/>
                <w:sz w:val="17"/>
                <w:szCs w:val="17"/>
              </w:rPr>
            </w:pPr>
          </w:p>
        </w:tc>
        <w:tc>
          <w:tcPr>
            <w:tcW w:w="487" w:type="pct"/>
            <w:vMerge w:val="restart"/>
            <w:shd w:val="clear" w:color="auto" w:fill="D0CECE" w:themeFill="background2" w:themeFillShade="E6"/>
            <w:vAlign w:val="center"/>
          </w:tcPr>
          <w:p w:rsidR="00066CCD" w:rsidRPr="00176B7F" w:rsidRDefault="00066CCD" w:rsidP="00D27370">
            <w:pPr>
              <w:spacing w:after="0" w:line="240" w:lineRule="auto"/>
              <w:jc w:val="center"/>
              <w:rPr>
                <w:rFonts w:ascii="Arial" w:eastAsia="Times New Roman" w:hAnsi="Arial" w:cs="Arial"/>
                <w:b/>
                <w:sz w:val="17"/>
                <w:szCs w:val="17"/>
              </w:rPr>
            </w:pPr>
            <w:r w:rsidRPr="00176B7F">
              <w:rPr>
                <w:rFonts w:ascii="Arial" w:eastAsia="Times New Roman" w:hAnsi="Arial" w:cs="Arial"/>
                <w:b/>
                <w:sz w:val="17"/>
                <w:szCs w:val="17"/>
              </w:rPr>
              <w:t xml:space="preserve">Rok izvršenja </w:t>
            </w:r>
          </w:p>
        </w:tc>
        <w:tc>
          <w:tcPr>
            <w:tcW w:w="633" w:type="pct"/>
            <w:vMerge w:val="restart"/>
            <w:shd w:val="clear" w:color="auto" w:fill="D0CECE" w:themeFill="background2" w:themeFillShade="E6"/>
            <w:vAlign w:val="center"/>
          </w:tcPr>
          <w:p w:rsidR="00066CCD" w:rsidRPr="00176B7F" w:rsidRDefault="00066CCD" w:rsidP="00D27370">
            <w:pPr>
              <w:spacing w:after="0" w:line="240" w:lineRule="auto"/>
              <w:jc w:val="center"/>
              <w:rPr>
                <w:rFonts w:ascii="Arial" w:eastAsia="Times New Roman" w:hAnsi="Arial" w:cs="Arial"/>
                <w:b/>
                <w:sz w:val="17"/>
                <w:szCs w:val="17"/>
              </w:rPr>
            </w:pPr>
            <w:r w:rsidRPr="00176B7F">
              <w:rPr>
                <w:rFonts w:ascii="Arial" w:eastAsia="Times New Roman" w:hAnsi="Arial" w:cs="Arial"/>
                <w:b/>
                <w:sz w:val="17"/>
                <w:szCs w:val="17"/>
              </w:rPr>
              <w:t>Očekivani rezultat aktivnosti/projekta</w:t>
            </w:r>
          </w:p>
        </w:tc>
        <w:tc>
          <w:tcPr>
            <w:tcW w:w="536" w:type="pct"/>
            <w:vMerge w:val="restart"/>
            <w:shd w:val="clear" w:color="auto" w:fill="D0CECE" w:themeFill="background2" w:themeFillShade="E6"/>
            <w:vAlign w:val="center"/>
          </w:tcPr>
          <w:p w:rsidR="00066CCD" w:rsidRPr="00176B7F" w:rsidRDefault="00066CCD" w:rsidP="00D27370">
            <w:pPr>
              <w:spacing w:after="0" w:line="240" w:lineRule="auto"/>
              <w:jc w:val="center"/>
              <w:rPr>
                <w:rFonts w:ascii="Arial" w:eastAsia="Times New Roman" w:hAnsi="Arial" w:cs="Arial"/>
                <w:i/>
                <w:sz w:val="17"/>
                <w:szCs w:val="17"/>
              </w:rPr>
            </w:pPr>
            <w:r w:rsidRPr="00176B7F">
              <w:rPr>
                <w:rFonts w:ascii="Arial" w:eastAsia="Times New Roman" w:hAnsi="Arial" w:cs="Arial"/>
                <w:b/>
                <w:sz w:val="17"/>
                <w:szCs w:val="17"/>
              </w:rPr>
              <w:t>Nosilac</w:t>
            </w:r>
          </w:p>
          <w:p w:rsidR="00066CCD" w:rsidRPr="00176B7F" w:rsidRDefault="00066CCD" w:rsidP="00D27370">
            <w:pPr>
              <w:spacing w:after="0" w:line="240" w:lineRule="auto"/>
              <w:jc w:val="center"/>
              <w:rPr>
                <w:rFonts w:ascii="Arial" w:eastAsia="Times New Roman" w:hAnsi="Arial" w:cs="Arial"/>
                <w:i/>
                <w:sz w:val="17"/>
                <w:szCs w:val="17"/>
              </w:rPr>
            </w:pPr>
            <w:r w:rsidRPr="00176B7F">
              <w:rPr>
                <w:rFonts w:ascii="Arial" w:eastAsia="Times New Roman" w:hAnsi="Arial" w:cs="Arial"/>
                <w:i/>
                <w:sz w:val="17"/>
                <w:szCs w:val="17"/>
              </w:rPr>
              <w:t>(najmanji organizacioni dio)</w:t>
            </w:r>
          </w:p>
        </w:tc>
        <w:tc>
          <w:tcPr>
            <w:tcW w:w="194" w:type="pct"/>
            <w:vMerge w:val="restart"/>
            <w:shd w:val="clear" w:color="auto" w:fill="D0CECE" w:themeFill="background2" w:themeFillShade="E6"/>
            <w:vAlign w:val="center"/>
          </w:tcPr>
          <w:p w:rsidR="00066CCD" w:rsidRPr="00176B7F" w:rsidRDefault="00066CCD" w:rsidP="00D27370">
            <w:pPr>
              <w:spacing w:after="0" w:line="240" w:lineRule="auto"/>
              <w:jc w:val="center"/>
              <w:rPr>
                <w:rFonts w:ascii="Arial" w:eastAsia="Times New Roman" w:hAnsi="Arial" w:cs="Arial"/>
                <w:sz w:val="17"/>
                <w:szCs w:val="17"/>
              </w:rPr>
            </w:pPr>
            <w:r w:rsidRPr="00176B7F">
              <w:rPr>
                <w:rFonts w:ascii="Arial" w:eastAsia="Times New Roman" w:hAnsi="Arial" w:cs="Arial"/>
                <w:b/>
                <w:sz w:val="17"/>
                <w:szCs w:val="17"/>
              </w:rPr>
              <w:t>PJI</w:t>
            </w:r>
            <w:r w:rsidRPr="00176B7F">
              <w:rPr>
                <w:rFonts w:ascii="Arial" w:eastAsia="Times New Roman" w:hAnsi="Arial" w:cs="Arial"/>
                <w:b/>
                <w:sz w:val="17"/>
                <w:szCs w:val="17"/>
                <w:vertAlign w:val="superscript"/>
              </w:rPr>
              <w:t>2</w:t>
            </w:r>
          </w:p>
        </w:tc>
        <w:tc>
          <w:tcPr>
            <w:tcW w:w="311" w:type="pct"/>
            <w:shd w:val="clear" w:color="auto" w:fill="D0CECE" w:themeFill="background2" w:themeFillShade="E6"/>
            <w:vAlign w:val="center"/>
          </w:tcPr>
          <w:p w:rsidR="00066CCD" w:rsidRPr="00176B7F" w:rsidRDefault="00066CCD" w:rsidP="00D27370">
            <w:pPr>
              <w:spacing w:after="0" w:line="240" w:lineRule="auto"/>
              <w:jc w:val="center"/>
              <w:rPr>
                <w:rFonts w:ascii="Arial" w:eastAsia="Times New Roman" w:hAnsi="Arial" w:cs="Arial"/>
                <w:sz w:val="17"/>
                <w:szCs w:val="17"/>
              </w:rPr>
            </w:pPr>
            <w:r w:rsidRPr="00176B7F">
              <w:rPr>
                <w:rFonts w:ascii="Arial" w:eastAsia="Times New Roman" w:hAnsi="Arial" w:cs="Arial"/>
                <w:b/>
                <w:sz w:val="17"/>
                <w:szCs w:val="17"/>
              </w:rPr>
              <w:t>Usvaja se</w:t>
            </w:r>
            <w:r w:rsidRPr="00176B7F">
              <w:rPr>
                <w:rFonts w:ascii="Arial" w:eastAsia="Times New Roman" w:hAnsi="Arial" w:cs="Arial"/>
                <w:b/>
                <w:sz w:val="17"/>
                <w:szCs w:val="17"/>
                <w:vertAlign w:val="superscript"/>
              </w:rPr>
              <w:t>3</w:t>
            </w:r>
          </w:p>
        </w:tc>
        <w:tc>
          <w:tcPr>
            <w:tcW w:w="1720" w:type="pct"/>
            <w:gridSpan w:val="4"/>
            <w:shd w:val="clear" w:color="auto" w:fill="D0CECE" w:themeFill="background2" w:themeFillShade="E6"/>
            <w:vAlign w:val="center"/>
          </w:tcPr>
          <w:p w:rsidR="00066CCD" w:rsidRPr="00176B7F" w:rsidRDefault="00066CCD" w:rsidP="00D27370">
            <w:pPr>
              <w:spacing w:after="0" w:line="240" w:lineRule="auto"/>
              <w:jc w:val="center"/>
              <w:rPr>
                <w:rFonts w:ascii="Arial" w:eastAsia="Times New Roman" w:hAnsi="Arial" w:cs="Arial"/>
                <w:b/>
                <w:bCs/>
                <w:sz w:val="17"/>
                <w:szCs w:val="17"/>
              </w:rPr>
            </w:pPr>
            <w:r w:rsidRPr="00176B7F">
              <w:rPr>
                <w:rFonts w:ascii="Arial" w:eastAsia="Times New Roman" w:hAnsi="Arial" w:cs="Arial"/>
                <w:b/>
                <w:bCs/>
                <w:sz w:val="17"/>
                <w:szCs w:val="17"/>
              </w:rPr>
              <w:t xml:space="preserve">Izvori i iznosi planiranih finansijskih </w:t>
            </w:r>
          </w:p>
          <w:p w:rsidR="00066CCD" w:rsidRPr="00176B7F" w:rsidRDefault="00066CCD" w:rsidP="00D27370">
            <w:pPr>
              <w:spacing w:after="0" w:line="240" w:lineRule="auto"/>
              <w:jc w:val="center"/>
              <w:rPr>
                <w:rFonts w:ascii="Arial" w:eastAsia="Times New Roman" w:hAnsi="Arial" w:cs="Arial"/>
                <w:sz w:val="17"/>
                <w:szCs w:val="17"/>
              </w:rPr>
            </w:pPr>
            <w:r w:rsidRPr="00176B7F">
              <w:rPr>
                <w:rFonts w:ascii="Arial" w:eastAsia="Times New Roman" w:hAnsi="Arial" w:cs="Arial"/>
                <w:b/>
                <w:bCs/>
                <w:sz w:val="17"/>
                <w:szCs w:val="17"/>
              </w:rPr>
              <w:t>sredstava u mil. KM</w:t>
            </w:r>
          </w:p>
        </w:tc>
      </w:tr>
      <w:tr w:rsidR="00066CCD" w:rsidRPr="00176B7F" w:rsidTr="007A458D">
        <w:trPr>
          <w:trHeight w:val="781"/>
          <w:jc w:val="center"/>
        </w:trPr>
        <w:tc>
          <w:tcPr>
            <w:tcW w:w="1119" w:type="pct"/>
            <w:vMerge/>
            <w:shd w:val="clear" w:color="auto" w:fill="D0CECE" w:themeFill="background2" w:themeFillShade="E6"/>
            <w:vAlign w:val="center"/>
          </w:tcPr>
          <w:p w:rsidR="00066CCD" w:rsidRPr="00176B7F" w:rsidRDefault="00066CCD" w:rsidP="00D27370">
            <w:pPr>
              <w:spacing w:after="0" w:line="240" w:lineRule="auto"/>
              <w:jc w:val="center"/>
              <w:rPr>
                <w:rFonts w:ascii="Arial" w:eastAsia="Times New Roman" w:hAnsi="Arial" w:cs="Arial"/>
                <w:sz w:val="17"/>
                <w:szCs w:val="17"/>
              </w:rPr>
            </w:pPr>
          </w:p>
        </w:tc>
        <w:tc>
          <w:tcPr>
            <w:tcW w:w="487" w:type="pct"/>
            <w:vMerge/>
            <w:shd w:val="clear" w:color="auto" w:fill="D0CECE" w:themeFill="background2" w:themeFillShade="E6"/>
            <w:vAlign w:val="center"/>
          </w:tcPr>
          <w:p w:rsidR="00066CCD" w:rsidRPr="00176B7F" w:rsidRDefault="00066CCD" w:rsidP="00D27370">
            <w:pPr>
              <w:spacing w:after="0" w:line="240" w:lineRule="auto"/>
              <w:jc w:val="center"/>
              <w:rPr>
                <w:rFonts w:ascii="Arial" w:eastAsia="Times New Roman" w:hAnsi="Arial" w:cs="Arial"/>
                <w:sz w:val="17"/>
                <w:szCs w:val="17"/>
              </w:rPr>
            </w:pPr>
          </w:p>
        </w:tc>
        <w:tc>
          <w:tcPr>
            <w:tcW w:w="633" w:type="pct"/>
            <w:vMerge/>
            <w:shd w:val="clear" w:color="auto" w:fill="D0CECE" w:themeFill="background2" w:themeFillShade="E6"/>
            <w:vAlign w:val="center"/>
          </w:tcPr>
          <w:p w:rsidR="00066CCD" w:rsidRPr="00176B7F" w:rsidRDefault="00066CCD" w:rsidP="00D27370">
            <w:pPr>
              <w:spacing w:after="0" w:line="240" w:lineRule="auto"/>
              <w:jc w:val="center"/>
              <w:rPr>
                <w:rFonts w:ascii="Arial" w:eastAsia="Times New Roman" w:hAnsi="Arial" w:cs="Arial"/>
                <w:b/>
                <w:sz w:val="17"/>
                <w:szCs w:val="17"/>
              </w:rPr>
            </w:pPr>
          </w:p>
        </w:tc>
        <w:tc>
          <w:tcPr>
            <w:tcW w:w="536" w:type="pct"/>
            <w:vMerge/>
            <w:shd w:val="clear" w:color="auto" w:fill="D0CECE" w:themeFill="background2" w:themeFillShade="E6"/>
            <w:vAlign w:val="center"/>
          </w:tcPr>
          <w:p w:rsidR="00066CCD" w:rsidRPr="00176B7F" w:rsidRDefault="00066CCD" w:rsidP="00D27370">
            <w:pPr>
              <w:spacing w:after="0" w:line="240" w:lineRule="auto"/>
              <w:jc w:val="center"/>
              <w:rPr>
                <w:rFonts w:ascii="Arial" w:eastAsia="Times New Roman" w:hAnsi="Arial" w:cs="Arial"/>
                <w:b/>
                <w:sz w:val="17"/>
                <w:szCs w:val="17"/>
              </w:rPr>
            </w:pPr>
          </w:p>
        </w:tc>
        <w:tc>
          <w:tcPr>
            <w:tcW w:w="194" w:type="pct"/>
            <w:vMerge/>
            <w:shd w:val="clear" w:color="auto" w:fill="D0CECE" w:themeFill="background2" w:themeFillShade="E6"/>
            <w:vAlign w:val="center"/>
          </w:tcPr>
          <w:p w:rsidR="00066CCD" w:rsidRPr="00176B7F" w:rsidRDefault="00066CCD" w:rsidP="00D27370">
            <w:pPr>
              <w:spacing w:after="0" w:line="240" w:lineRule="auto"/>
              <w:jc w:val="center"/>
              <w:rPr>
                <w:rFonts w:ascii="Arial" w:eastAsia="Times New Roman" w:hAnsi="Arial" w:cs="Arial"/>
                <w:bCs/>
                <w:sz w:val="17"/>
                <w:szCs w:val="17"/>
              </w:rPr>
            </w:pPr>
          </w:p>
        </w:tc>
        <w:tc>
          <w:tcPr>
            <w:tcW w:w="311" w:type="pct"/>
            <w:shd w:val="clear" w:color="auto" w:fill="D0CECE" w:themeFill="background2" w:themeFillShade="E6"/>
            <w:vAlign w:val="center"/>
          </w:tcPr>
          <w:p w:rsidR="00066CCD" w:rsidRPr="00176B7F" w:rsidRDefault="00066CCD" w:rsidP="00D27370">
            <w:pPr>
              <w:spacing w:after="0" w:line="240" w:lineRule="auto"/>
              <w:jc w:val="center"/>
              <w:rPr>
                <w:rFonts w:ascii="Arial" w:eastAsia="Times New Roman" w:hAnsi="Arial" w:cs="Arial"/>
                <w:bCs/>
                <w:spacing w:val="-2"/>
                <w:sz w:val="17"/>
                <w:szCs w:val="17"/>
              </w:rPr>
            </w:pPr>
            <w:r w:rsidRPr="00176B7F">
              <w:rPr>
                <w:rFonts w:ascii="Arial" w:eastAsia="Times New Roman" w:hAnsi="Arial" w:cs="Arial"/>
                <w:spacing w:val="-2"/>
                <w:sz w:val="17"/>
                <w:szCs w:val="17"/>
              </w:rPr>
              <w:t>(Da/Ne)</w:t>
            </w:r>
          </w:p>
        </w:tc>
        <w:tc>
          <w:tcPr>
            <w:tcW w:w="663" w:type="pct"/>
            <w:shd w:val="clear" w:color="auto" w:fill="D0CECE" w:themeFill="background2" w:themeFillShade="E6"/>
            <w:vAlign w:val="center"/>
          </w:tcPr>
          <w:p w:rsidR="00066CCD" w:rsidRPr="00176B7F" w:rsidRDefault="00066CCD" w:rsidP="00D27370">
            <w:pPr>
              <w:spacing w:after="0" w:line="240" w:lineRule="auto"/>
              <w:jc w:val="center"/>
              <w:rPr>
                <w:rFonts w:ascii="Arial" w:eastAsia="Times New Roman" w:hAnsi="Arial" w:cs="Arial"/>
                <w:bCs/>
                <w:sz w:val="17"/>
                <w:szCs w:val="17"/>
              </w:rPr>
            </w:pPr>
            <w:r w:rsidRPr="00176B7F">
              <w:rPr>
                <w:rFonts w:ascii="Arial" w:eastAsia="Times New Roman" w:hAnsi="Arial" w:cs="Arial"/>
                <w:bCs/>
                <w:sz w:val="17"/>
                <w:szCs w:val="17"/>
              </w:rPr>
              <w:t>Izvori</w:t>
            </w:r>
          </w:p>
        </w:tc>
        <w:tc>
          <w:tcPr>
            <w:tcW w:w="341" w:type="pct"/>
            <w:shd w:val="clear" w:color="auto" w:fill="D0CECE" w:themeFill="background2" w:themeFillShade="E6"/>
            <w:vAlign w:val="center"/>
          </w:tcPr>
          <w:p w:rsidR="00066CCD" w:rsidRPr="00176B7F" w:rsidRDefault="00066CCD" w:rsidP="00D27370">
            <w:pPr>
              <w:spacing w:after="0" w:line="240" w:lineRule="auto"/>
              <w:jc w:val="center"/>
              <w:rPr>
                <w:rFonts w:ascii="Arial" w:eastAsia="Times New Roman" w:hAnsi="Arial" w:cs="Arial"/>
                <w:bCs/>
                <w:sz w:val="17"/>
                <w:szCs w:val="17"/>
              </w:rPr>
            </w:pPr>
            <w:r w:rsidRPr="00176B7F">
              <w:rPr>
                <w:rFonts w:ascii="Arial" w:eastAsia="Times New Roman" w:hAnsi="Arial" w:cs="Arial"/>
                <w:bCs/>
                <w:sz w:val="17"/>
                <w:szCs w:val="17"/>
              </w:rPr>
              <w:t>Godina 1</w:t>
            </w:r>
          </w:p>
        </w:tc>
        <w:tc>
          <w:tcPr>
            <w:tcW w:w="342" w:type="pct"/>
            <w:shd w:val="clear" w:color="auto" w:fill="D0CECE" w:themeFill="background2" w:themeFillShade="E6"/>
            <w:vAlign w:val="center"/>
          </w:tcPr>
          <w:p w:rsidR="00066CCD" w:rsidRPr="00176B7F" w:rsidRDefault="00066CCD" w:rsidP="00D27370">
            <w:pPr>
              <w:spacing w:after="0" w:line="240" w:lineRule="auto"/>
              <w:jc w:val="center"/>
              <w:rPr>
                <w:rFonts w:ascii="Arial" w:eastAsia="Times New Roman" w:hAnsi="Arial" w:cs="Arial"/>
                <w:sz w:val="17"/>
                <w:szCs w:val="17"/>
              </w:rPr>
            </w:pPr>
            <w:r w:rsidRPr="00176B7F">
              <w:rPr>
                <w:rFonts w:ascii="Arial" w:eastAsia="Times New Roman" w:hAnsi="Arial" w:cs="Arial"/>
                <w:bCs/>
                <w:sz w:val="17"/>
                <w:szCs w:val="17"/>
              </w:rPr>
              <w:t>Godina 2</w:t>
            </w:r>
          </w:p>
        </w:tc>
        <w:tc>
          <w:tcPr>
            <w:tcW w:w="374" w:type="pct"/>
            <w:shd w:val="clear" w:color="auto" w:fill="D0CECE" w:themeFill="background2" w:themeFillShade="E6"/>
            <w:vAlign w:val="center"/>
          </w:tcPr>
          <w:p w:rsidR="00066CCD" w:rsidRPr="00176B7F" w:rsidRDefault="00066CCD" w:rsidP="00D27370">
            <w:pPr>
              <w:spacing w:after="0" w:line="240" w:lineRule="auto"/>
              <w:jc w:val="center"/>
              <w:rPr>
                <w:rFonts w:ascii="Arial" w:eastAsia="Times New Roman" w:hAnsi="Arial" w:cs="Arial"/>
                <w:sz w:val="17"/>
                <w:szCs w:val="17"/>
              </w:rPr>
            </w:pPr>
            <w:r w:rsidRPr="00176B7F">
              <w:rPr>
                <w:rFonts w:ascii="Arial" w:eastAsia="Times New Roman" w:hAnsi="Arial" w:cs="Arial"/>
                <w:bCs/>
                <w:sz w:val="17"/>
                <w:szCs w:val="17"/>
              </w:rPr>
              <w:t>Godina 3</w:t>
            </w:r>
          </w:p>
        </w:tc>
      </w:tr>
      <w:tr w:rsidR="00DD1EE5" w:rsidRPr="00176B7F" w:rsidTr="007A458D">
        <w:trPr>
          <w:trHeight w:val="20"/>
          <w:jc w:val="center"/>
        </w:trPr>
        <w:tc>
          <w:tcPr>
            <w:tcW w:w="1119" w:type="pct"/>
            <w:vMerge w:val="restart"/>
            <w:vAlign w:val="center"/>
          </w:tcPr>
          <w:p w:rsidR="00DD1EE5" w:rsidRPr="00176B7F" w:rsidRDefault="00DD1EE5" w:rsidP="00D27370">
            <w:pPr>
              <w:spacing w:after="0" w:line="240" w:lineRule="auto"/>
              <w:rPr>
                <w:rFonts w:ascii="Arial" w:eastAsia="Times New Roman" w:hAnsi="Arial" w:cs="Arial"/>
                <w:sz w:val="17"/>
                <w:szCs w:val="17"/>
              </w:rPr>
            </w:pPr>
            <w:r>
              <w:rPr>
                <w:rFonts w:ascii="Arial" w:eastAsia="Times New Roman" w:hAnsi="Arial" w:cs="Arial"/>
                <w:sz w:val="17"/>
                <w:szCs w:val="17"/>
              </w:rPr>
              <w:t>8.1. Rekonstrukcija zgrade Jovan Bijelić</w:t>
            </w:r>
          </w:p>
        </w:tc>
        <w:tc>
          <w:tcPr>
            <w:tcW w:w="487" w:type="pct"/>
            <w:vMerge w:val="restart"/>
            <w:tcBorders>
              <w:right w:val="single" w:sz="4" w:space="0" w:color="auto"/>
            </w:tcBorders>
            <w:shd w:val="clear" w:color="auto" w:fill="FFFFFF" w:themeFill="background1"/>
          </w:tcPr>
          <w:p w:rsidR="00DD1EE5" w:rsidRPr="00176B7F" w:rsidRDefault="00F70200" w:rsidP="00A173E2">
            <w:pPr>
              <w:spacing w:after="0" w:line="240" w:lineRule="auto"/>
              <w:jc w:val="center"/>
              <w:rPr>
                <w:rFonts w:ascii="Arial" w:eastAsia="Times New Roman" w:hAnsi="Arial" w:cs="Arial"/>
                <w:sz w:val="17"/>
                <w:szCs w:val="17"/>
              </w:rPr>
            </w:pPr>
            <w:r>
              <w:rPr>
                <w:rFonts w:ascii="Arial" w:eastAsia="Times New Roman" w:hAnsi="Arial" w:cs="Arial"/>
                <w:sz w:val="17"/>
                <w:szCs w:val="17"/>
              </w:rPr>
              <w:t>2027-2029</w:t>
            </w:r>
          </w:p>
        </w:tc>
        <w:tc>
          <w:tcPr>
            <w:tcW w:w="633" w:type="pct"/>
            <w:vMerge w:val="restart"/>
          </w:tcPr>
          <w:p w:rsidR="00DD1EE5" w:rsidRPr="00176B7F" w:rsidRDefault="00DD1EE5" w:rsidP="00D27370">
            <w:pPr>
              <w:pStyle w:val="ListParagraph"/>
              <w:spacing w:after="0" w:line="240" w:lineRule="auto"/>
              <w:ind w:left="72"/>
              <w:jc w:val="center"/>
              <w:rPr>
                <w:rFonts w:ascii="Arial" w:eastAsia="Times New Roman" w:hAnsi="Arial" w:cs="Arial"/>
                <w:sz w:val="17"/>
                <w:szCs w:val="17"/>
              </w:rPr>
            </w:pPr>
            <w:r>
              <w:rPr>
                <w:rFonts w:ascii="Arial" w:eastAsia="Times New Roman" w:hAnsi="Arial" w:cs="Arial"/>
                <w:sz w:val="17"/>
                <w:szCs w:val="17"/>
              </w:rPr>
              <w:t>Urađena projektna dokumentacija, odabran izvođač nad radovima i izvršena rekonstrukcija objekta</w:t>
            </w:r>
          </w:p>
        </w:tc>
        <w:tc>
          <w:tcPr>
            <w:tcW w:w="536" w:type="pct"/>
            <w:vMerge w:val="restart"/>
            <w:shd w:val="clear" w:color="auto" w:fill="auto"/>
          </w:tcPr>
          <w:p w:rsidR="00DD1EE5" w:rsidRPr="00176B7F" w:rsidRDefault="00DD1EE5" w:rsidP="00D27370">
            <w:pPr>
              <w:autoSpaceDE w:val="0"/>
              <w:autoSpaceDN w:val="0"/>
              <w:adjustRightInd w:val="0"/>
              <w:spacing w:after="0" w:line="240" w:lineRule="auto"/>
              <w:jc w:val="center"/>
              <w:rPr>
                <w:rFonts w:ascii="Arial" w:eastAsia="Times New Roman" w:hAnsi="Arial" w:cs="Arial"/>
                <w:sz w:val="17"/>
                <w:szCs w:val="17"/>
              </w:rPr>
            </w:pPr>
            <w:r>
              <w:rPr>
                <w:rFonts w:ascii="Arial" w:eastAsia="Times New Roman" w:hAnsi="Arial" w:cs="Arial"/>
                <w:sz w:val="17"/>
                <w:szCs w:val="17"/>
              </w:rPr>
              <w:t>JU Centar za kulturu i obrazovanje.</w:t>
            </w:r>
          </w:p>
        </w:tc>
        <w:tc>
          <w:tcPr>
            <w:tcW w:w="194" w:type="pct"/>
            <w:vMerge w:val="restart"/>
            <w:shd w:val="clear" w:color="auto" w:fill="FFFFFF" w:themeFill="background1"/>
          </w:tcPr>
          <w:p w:rsidR="00DD1EE5" w:rsidRPr="00176B7F" w:rsidRDefault="00ED7179" w:rsidP="00D27370">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N</w:t>
            </w:r>
            <w:r w:rsidR="00DD1EE5">
              <w:rPr>
                <w:rFonts w:ascii="Arial" w:eastAsia="Times New Roman" w:hAnsi="Arial" w:cs="Arial"/>
                <w:bCs/>
                <w:sz w:val="17"/>
                <w:szCs w:val="17"/>
              </w:rPr>
              <w:t>e</w:t>
            </w:r>
          </w:p>
        </w:tc>
        <w:tc>
          <w:tcPr>
            <w:tcW w:w="311" w:type="pct"/>
            <w:vMerge w:val="restart"/>
            <w:shd w:val="clear" w:color="auto" w:fill="FFFFFF" w:themeFill="background1"/>
          </w:tcPr>
          <w:p w:rsidR="00DD1EE5" w:rsidRPr="00176B7F" w:rsidRDefault="00DD1EE5" w:rsidP="00D27370">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ne</w:t>
            </w:r>
          </w:p>
        </w:tc>
        <w:tc>
          <w:tcPr>
            <w:tcW w:w="663" w:type="pct"/>
            <w:shd w:val="clear" w:color="auto" w:fill="FFFFFF" w:themeFill="background1"/>
            <w:vAlign w:val="center"/>
          </w:tcPr>
          <w:p w:rsidR="00DD1EE5" w:rsidRPr="00176B7F" w:rsidRDefault="00DD1EE5"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1" w:type="pct"/>
            <w:shd w:val="clear" w:color="auto" w:fill="FFFFFF" w:themeFill="background1"/>
            <w:vAlign w:val="center"/>
          </w:tcPr>
          <w:p w:rsidR="00DD1EE5" w:rsidRPr="00176B7F" w:rsidRDefault="00DD1EE5" w:rsidP="00DE1E99">
            <w:pPr>
              <w:spacing w:after="0" w:line="240" w:lineRule="auto"/>
              <w:jc w:val="center"/>
              <w:rPr>
                <w:rFonts w:ascii="Arial" w:eastAsia="Times New Roman" w:hAnsi="Arial" w:cs="Arial"/>
                <w:b/>
                <w:bCs/>
                <w:sz w:val="17"/>
                <w:szCs w:val="17"/>
              </w:rPr>
            </w:pPr>
          </w:p>
        </w:tc>
        <w:tc>
          <w:tcPr>
            <w:tcW w:w="342" w:type="pct"/>
            <w:shd w:val="clear" w:color="auto" w:fill="FFFFFF" w:themeFill="background1"/>
            <w:vAlign w:val="center"/>
          </w:tcPr>
          <w:p w:rsidR="00DD1EE5" w:rsidRPr="00176B7F" w:rsidRDefault="00DD1EE5" w:rsidP="00D27370">
            <w:pPr>
              <w:spacing w:after="0" w:line="240" w:lineRule="auto"/>
              <w:jc w:val="center"/>
              <w:rPr>
                <w:rFonts w:ascii="Arial" w:eastAsia="Times New Roman" w:hAnsi="Arial" w:cs="Arial"/>
                <w:bCs/>
                <w:sz w:val="17"/>
                <w:szCs w:val="17"/>
              </w:rPr>
            </w:pPr>
          </w:p>
        </w:tc>
        <w:tc>
          <w:tcPr>
            <w:tcW w:w="374" w:type="pct"/>
            <w:shd w:val="clear" w:color="auto" w:fill="FFFFFF" w:themeFill="background1"/>
            <w:vAlign w:val="center"/>
          </w:tcPr>
          <w:p w:rsidR="00DD1EE5" w:rsidRPr="00176B7F" w:rsidRDefault="00DD1EE5" w:rsidP="00D27370">
            <w:pPr>
              <w:spacing w:after="0" w:line="240" w:lineRule="auto"/>
              <w:jc w:val="center"/>
              <w:rPr>
                <w:rFonts w:ascii="Arial" w:eastAsia="Times New Roman" w:hAnsi="Arial" w:cs="Arial"/>
                <w:bCs/>
                <w:sz w:val="17"/>
                <w:szCs w:val="17"/>
              </w:rPr>
            </w:pPr>
          </w:p>
        </w:tc>
      </w:tr>
      <w:tr w:rsidR="00DD1EE5" w:rsidRPr="00176B7F" w:rsidTr="007A458D">
        <w:trPr>
          <w:trHeight w:val="20"/>
          <w:jc w:val="center"/>
        </w:trPr>
        <w:tc>
          <w:tcPr>
            <w:tcW w:w="1119" w:type="pct"/>
            <w:vMerge/>
            <w:vAlign w:val="center"/>
          </w:tcPr>
          <w:p w:rsidR="00DD1EE5" w:rsidRPr="00176B7F" w:rsidRDefault="00DD1EE5"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DD1EE5" w:rsidRPr="00176B7F" w:rsidRDefault="00DD1EE5" w:rsidP="00D27370">
            <w:pPr>
              <w:spacing w:after="0" w:line="240" w:lineRule="auto"/>
              <w:jc w:val="center"/>
              <w:rPr>
                <w:rFonts w:ascii="Arial" w:eastAsia="Times New Roman" w:hAnsi="Arial" w:cs="Arial"/>
                <w:sz w:val="17"/>
                <w:szCs w:val="17"/>
              </w:rPr>
            </w:pPr>
          </w:p>
        </w:tc>
        <w:tc>
          <w:tcPr>
            <w:tcW w:w="633" w:type="pct"/>
            <w:vMerge/>
          </w:tcPr>
          <w:p w:rsidR="00DD1EE5" w:rsidRPr="00176B7F" w:rsidRDefault="00DD1EE5" w:rsidP="00D27370">
            <w:pPr>
              <w:spacing w:after="0" w:line="240" w:lineRule="auto"/>
              <w:jc w:val="center"/>
              <w:rPr>
                <w:rFonts w:ascii="Arial" w:eastAsia="Times New Roman" w:hAnsi="Arial" w:cs="Arial"/>
                <w:i/>
                <w:sz w:val="17"/>
                <w:szCs w:val="17"/>
              </w:rPr>
            </w:pPr>
          </w:p>
        </w:tc>
        <w:tc>
          <w:tcPr>
            <w:tcW w:w="536" w:type="pct"/>
            <w:vMerge/>
            <w:shd w:val="clear" w:color="auto" w:fill="auto"/>
          </w:tcPr>
          <w:p w:rsidR="00DD1EE5" w:rsidRPr="00176B7F" w:rsidRDefault="00DD1EE5" w:rsidP="00D27370">
            <w:pPr>
              <w:spacing w:after="0" w:line="240" w:lineRule="auto"/>
              <w:jc w:val="center"/>
              <w:rPr>
                <w:rFonts w:ascii="Arial" w:eastAsia="Times New Roman" w:hAnsi="Arial" w:cs="Arial"/>
                <w:i/>
                <w:sz w:val="17"/>
                <w:szCs w:val="17"/>
              </w:rPr>
            </w:pPr>
          </w:p>
        </w:tc>
        <w:tc>
          <w:tcPr>
            <w:tcW w:w="194" w:type="pct"/>
            <w:vMerge/>
            <w:shd w:val="clear" w:color="auto" w:fill="FFFFFF" w:themeFill="background1"/>
          </w:tcPr>
          <w:p w:rsidR="00DD1EE5" w:rsidRPr="00176B7F" w:rsidRDefault="00DD1EE5" w:rsidP="00D27370">
            <w:pPr>
              <w:spacing w:after="0" w:line="240" w:lineRule="auto"/>
              <w:jc w:val="center"/>
              <w:rPr>
                <w:rFonts w:ascii="Arial" w:eastAsia="Times New Roman" w:hAnsi="Arial" w:cs="Arial"/>
                <w:bCs/>
                <w:sz w:val="17"/>
                <w:szCs w:val="17"/>
              </w:rPr>
            </w:pPr>
          </w:p>
        </w:tc>
        <w:tc>
          <w:tcPr>
            <w:tcW w:w="311" w:type="pct"/>
            <w:vMerge/>
            <w:shd w:val="clear" w:color="auto" w:fill="FFFFFF" w:themeFill="background1"/>
          </w:tcPr>
          <w:p w:rsidR="00DD1EE5" w:rsidRPr="00176B7F" w:rsidRDefault="00DD1EE5" w:rsidP="00D27370">
            <w:pPr>
              <w:spacing w:after="0" w:line="240" w:lineRule="auto"/>
              <w:jc w:val="center"/>
              <w:rPr>
                <w:rFonts w:ascii="Arial" w:eastAsia="Times New Roman" w:hAnsi="Arial" w:cs="Arial"/>
                <w:bCs/>
                <w:sz w:val="17"/>
                <w:szCs w:val="17"/>
              </w:rPr>
            </w:pPr>
          </w:p>
        </w:tc>
        <w:tc>
          <w:tcPr>
            <w:tcW w:w="663" w:type="pct"/>
            <w:shd w:val="clear" w:color="auto" w:fill="FFFFFF" w:themeFill="background1"/>
            <w:vAlign w:val="center"/>
          </w:tcPr>
          <w:p w:rsidR="00DD1EE5" w:rsidRPr="00176B7F" w:rsidRDefault="00DD1EE5"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41" w:type="pct"/>
            <w:shd w:val="clear" w:color="auto" w:fill="FFFFFF" w:themeFill="background1"/>
            <w:vAlign w:val="center"/>
          </w:tcPr>
          <w:p w:rsidR="00DD1EE5" w:rsidRPr="00176B7F" w:rsidRDefault="00DD1EE5" w:rsidP="00DE1E99">
            <w:pPr>
              <w:spacing w:after="0" w:line="240" w:lineRule="auto"/>
              <w:jc w:val="center"/>
              <w:rPr>
                <w:rFonts w:ascii="Arial" w:eastAsia="Times New Roman" w:hAnsi="Arial" w:cs="Arial"/>
                <w:b/>
                <w:bCs/>
                <w:sz w:val="17"/>
                <w:szCs w:val="17"/>
              </w:rPr>
            </w:pPr>
          </w:p>
        </w:tc>
        <w:tc>
          <w:tcPr>
            <w:tcW w:w="342" w:type="pct"/>
            <w:shd w:val="clear" w:color="auto" w:fill="FFFFFF" w:themeFill="background1"/>
            <w:vAlign w:val="center"/>
          </w:tcPr>
          <w:p w:rsidR="00DD1EE5" w:rsidRPr="00176B7F" w:rsidRDefault="00DD1EE5" w:rsidP="00D27370">
            <w:pPr>
              <w:spacing w:after="0" w:line="240" w:lineRule="auto"/>
              <w:jc w:val="center"/>
              <w:rPr>
                <w:rFonts w:ascii="Arial" w:eastAsia="Times New Roman" w:hAnsi="Arial" w:cs="Arial"/>
                <w:bCs/>
                <w:sz w:val="17"/>
                <w:szCs w:val="17"/>
              </w:rPr>
            </w:pPr>
          </w:p>
        </w:tc>
        <w:tc>
          <w:tcPr>
            <w:tcW w:w="374" w:type="pct"/>
            <w:shd w:val="clear" w:color="auto" w:fill="FFFFFF" w:themeFill="background1"/>
            <w:vAlign w:val="center"/>
          </w:tcPr>
          <w:p w:rsidR="00DD1EE5" w:rsidRPr="00176B7F" w:rsidRDefault="00DD1EE5" w:rsidP="00D27370">
            <w:pPr>
              <w:spacing w:after="0" w:line="240" w:lineRule="auto"/>
              <w:jc w:val="center"/>
              <w:rPr>
                <w:rFonts w:ascii="Arial" w:eastAsia="Times New Roman" w:hAnsi="Arial" w:cs="Arial"/>
                <w:bCs/>
                <w:sz w:val="17"/>
                <w:szCs w:val="17"/>
              </w:rPr>
            </w:pPr>
          </w:p>
        </w:tc>
      </w:tr>
      <w:tr w:rsidR="00DD1EE5" w:rsidRPr="00176B7F" w:rsidTr="007A458D">
        <w:trPr>
          <w:trHeight w:val="20"/>
          <w:jc w:val="center"/>
        </w:trPr>
        <w:tc>
          <w:tcPr>
            <w:tcW w:w="1119" w:type="pct"/>
            <w:vMerge/>
            <w:vAlign w:val="center"/>
          </w:tcPr>
          <w:p w:rsidR="00DD1EE5" w:rsidRPr="00176B7F" w:rsidRDefault="00DD1EE5"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DD1EE5" w:rsidRPr="00176B7F" w:rsidRDefault="00DD1EE5" w:rsidP="00D27370">
            <w:pPr>
              <w:spacing w:after="0" w:line="240" w:lineRule="auto"/>
              <w:jc w:val="center"/>
              <w:rPr>
                <w:rFonts w:ascii="Arial" w:eastAsia="Times New Roman" w:hAnsi="Arial" w:cs="Arial"/>
                <w:sz w:val="17"/>
                <w:szCs w:val="17"/>
              </w:rPr>
            </w:pPr>
          </w:p>
        </w:tc>
        <w:tc>
          <w:tcPr>
            <w:tcW w:w="633" w:type="pct"/>
            <w:vMerge/>
          </w:tcPr>
          <w:p w:rsidR="00DD1EE5" w:rsidRPr="00176B7F" w:rsidRDefault="00DD1EE5" w:rsidP="00D27370">
            <w:pPr>
              <w:spacing w:after="0" w:line="240" w:lineRule="auto"/>
              <w:jc w:val="center"/>
              <w:rPr>
                <w:rFonts w:ascii="Arial" w:eastAsia="Times New Roman" w:hAnsi="Arial" w:cs="Arial"/>
                <w:i/>
                <w:sz w:val="17"/>
                <w:szCs w:val="17"/>
              </w:rPr>
            </w:pPr>
          </w:p>
        </w:tc>
        <w:tc>
          <w:tcPr>
            <w:tcW w:w="536" w:type="pct"/>
            <w:vMerge/>
            <w:shd w:val="clear" w:color="auto" w:fill="auto"/>
          </w:tcPr>
          <w:p w:rsidR="00DD1EE5" w:rsidRPr="00176B7F" w:rsidRDefault="00DD1EE5" w:rsidP="00D27370">
            <w:pPr>
              <w:spacing w:after="0" w:line="240" w:lineRule="auto"/>
              <w:jc w:val="center"/>
              <w:rPr>
                <w:rFonts w:ascii="Arial" w:eastAsia="Times New Roman" w:hAnsi="Arial" w:cs="Arial"/>
                <w:i/>
                <w:sz w:val="17"/>
                <w:szCs w:val="17"/>
              </w:rPr>
            </w:pPr>
          </w:p>
        </w:tc>
        <w:tc>
          <w:tcPr>
            <w:tcW w:w="194" w:type="pct"/>
            <w:vMerge/>
            <w:shd w:val="clear" w:color="auto" w:fill="FFFFFF" w:themeFill="background1"/>
          </w:tcPr>
          <w:p w:rsidR="00DD1EE5" w:rsidRPr="00176B7F" w:rsidRDefault="00DD1EE5" w:rsidP="00D27370">
            <w:pPr>
              <w:spacing w:after="0" w:line="240" w:lineRule="auto"/>
              <w:jc w:val="center"/>
              <w:rPr>
                <w:rFonts w:ascii="Arial" w:eastAsia="Times New Roman" w:hAnsi="Arial" w:cs="Arial"/>
                <w:bCs/>
                <w:sz w:val="17"/>
                <w:szCs w:val="17"/>
              </w:rPr>
            </w:pPr>
          </w:p>
        </w:tc>
        <w:tc>
          <w:tcPr>
            <w:tcW w:w="311" w:type="pct"/>
            <w:vMerge/>
            <w:shd w:val="clear" w:color="auto" w:fill="FFFFFF" w:themeFill="background1"/>
          </w:tcPr>
          <w:p w:rsidR="00DD1EE5" w:rsidRPr="00176B7F" w:rsidRDefault="00DD1EE5" w:rsidP="00D27370">
            <w:pPr>
              <w:spacing w:after="0" w:line="240" w:lineRule="auto"/>
              <w:jc w:val="center"/>
              <w:rPr>
                <w:rFonts w:ascii="Arial" w:eastAsia="Times New Roman" w:hAnsi="Arial" w:cs="Arial"/>
                <w:bCs/>
                <w:sz w:val="17"/>
                <w:szCs w:val="17"/>
              </w:rPr>
            </w:pPr>
          </w:p>
        </w:tc>
        <w:tc>
          <w:tcPr>
            <w:tcW w:w="663" w:type="pct"/>
            <w:shd w:val="clear" w:color="auto" w:fill="FFFFFF" w:themeFill="background1"/>
            <w:vAlign w:val="center"/>
          </w:tcPr>
          <w:p w:rsidR="00DD1EE5" w:rsidRPr="00176B7F" w:rsidRDefault="00DD1EE5"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1" w:type="pct"/>
            <w:shd w:val="clear" w:color="auto" w:fill="FFFFFF" w:themeFill="background1"/>
            <w:vAlign w:val="center"/>
          </w:tcPr>
          <w:p w:rsidR="00DD1EE5" w:rsidRPr="00176B7F" w:rsidRDefault="00DD1EE5" w:rsidP="00DE1E99">
            <w:pPr>
              <w:spacing w:after="0" w:line="240" w:lineRule="auto"/>
              <w:jc w:val="center"/>
              <w:rPr>
                <w:rFonts w:ascii="Arial" w:eastAsia="Times New Roman" w:hAnsi="Arial" w:cs="Arial"/>
                <w:b/>
                <w:bCs/>
                <w:sz w:val="17"/>
                <w:szCs w:val="17"/>
              </w:rPr>
            </w:pPr>
          </w:p>
        </w:tc>
        <w:tc>
          <w:tcPr>
            <w:tcW w:w="342" w:type="pct"/>
            <w:shd w:val="clear" w:color="auto" w:fill="FFFFFF" w:themeFill="background1"/>
            <w:vAlign w:val="center"/>
          </w:tcPr>
          <w:p w:rsidR="00DD1EE5" w:rsidRPr="00176B7F" w:rsidRDefault="00DD1EE5" w:rsidP="00D27370">
            <w:pPr>
              <w:spacing w:after="0" w:line="240" w:lineRule="auto"/>
              <w:jc w:val="center"/>
              <w:rPr>
                <w:rFonts w:ascii="Arial" w:eastAsia="Times New Roman" w:hAnsi="Arial" w:cs="Arial"/>
                <w:bCs/>
                <w:sz w:val="17"/>
                <w:szCs w:val="17"/>
              </w:rPr>
            </w:pPr>
          </w:p>
        </w:tc>
        <w:tc>
          <w:tcPr>
            <w:tcW w:w="374" w:type="pct"/>
            <w:shd w:val="clear" w:color="auto" w:fill="FFFFFF" w:themeFill="background1"/>
            <w:vAlign w:val="center"/>
          </w:tcPr>
          <w:p w:rsidR="00DD1EE5" w:rsidRPr="00176B7F" w:rsidRDefault="00DD1EE5" w:rsidP="00D27370">
            <w:pPr>
              <w:spacing w:after="0" w:line="240" w:lineRule="auto"/>
              <w:jc w:val="center"/>
              <w:rPr>
                <w:rFonts w:ascii="Arial" w:eastAsia="Times New Roman" w:hAnsi="Arial" w:cs="Arial"/>
                <w:bCs/>
                <w:sz w:val="17"/>
                <w:szCs w:val="17"/>
              </w:rPr>
            </w:pPr>
          </w:p>
        </w:tc>
      </w:tr>
      <w:tr w:rsidR="00DD1EE5" w:rsidRPr="00176B7F" w:rsidTr="007A458D">
        <w:trPr>
          <w:trHeight w:val="20"/>
          <w:jc w:val="center"/>
        </w:trPr>
        <w:tc>
          <w:tcPr>
            <w:tcW w:w="1119" w:type="pct"/>
            <w:vMerge/>
            <w:vAlign w:val="center"/>
          </w:tcPr>
          <w:p w:rsidR="00DD1EE5" w:rsidRPr="00176B7F" w:rsidRDefault="00DD1EE5"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DD1EE5" w:rsidRPr="00176B7F" w:rsidRDefault="00DD1EE5" w:rsidP="00D27370">
            <w:pPr>
              <w:spacing w:after="0" w:line="240" w:lineRule="auto"/>
              <w:jc w:val="center"/>
              <w:rPr>
                <w:rFonts w:ascii="Arial" w:eastAsia="Times New Roman" w:hAnsi="Arial" w:cs="Arial"/>
                <w:sz w:val="17"/>
                <w:szCs w:val="17"/>
              </w:rPr>
            </w:pPr>
          </w:p>
        </w:tc>
        <w:tc>
          <w:tcPr>
            <w:tcW w:w="633" w:type="pct"/>
            <w:vMerge/>
          </w:tcPr>
          <w:p w:rsidR="00DD1EE5" w:rsidRPr="00176B7F" w:rsidRDefault="00DD1EE5" w:rsidP="00D27370">
            <w:pPr>
              <w:spacing w:after="0" w:line="240" w:lineRule="auto"/>
              <w:jc w:val="center"/>
              <w:rPr>
                <w:rFonts w:ascii="Arial" w:eastAsia="Times New Roman" w:hAnsi="Arial" w:cs="Arial"/>
                <w:b/>
                <w:sz w:val="17"/>
                <w:szCs w:val="17"/>
              </w:rPr>
            </w:pPr>
          </w:p>
        </w:tc>
        <w:tc>
          <w:tcPr>
            <w:tcW w:w="536" w:type="pct"/>
            <w:vMerge/>
            <w:shd w:val="clear" w:color="auto" w:fill="auto"/>
          </w:tcPr>
          <w:p w:rsidR="00DD1EE5" w:rsidRPr="00176B7F" w:rsidRDefault="00DD1EE5" w:rsidP="00D27370">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DD1EE5" w:rsidRPr="00176B7F" w:rsidRDefault="00DD1EE5" w:rsidP="00D27370">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DD1EE5" w:rsidRPr="00176B7F" w:rsidRDefault="00DD1EE5" w:rsidP="00D27370">
            <w:pPr>
              <w:spacing w:after="0" w:line="240" w:lineRule="auto"/>
              <w:jc w:val="center"/>
              <w:rPr>
                <w:rFonts w:ascii="Arial" w:eastAsia="Times New Roman" w:hAnsi="Arial" w:cs="Arial"/>
                <w:bCs/>
                <w:sz w:val="17"/>
                <w:szCs w:val="17"/>
              </w:rPr>
            </w:pPr>
          </w:p>
        </w:tc>
        <w:tc>
          <w:tcPr>
            <w:tcW w:w="663" w:type="pct"/>
            <w:shd w:val="clear" w:color="auto" w:fill="FFFFFF" w:themeFill="background1"/>
            <w:vAlign w:val="center"/>
          </w:tcPr>
          <w:p w:rsidR="00DD1EE5" w:rsidRPr="00176B7F" w:rsidRDefault="00DD1EE5" w:rsidP="007A458D">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Ostale donacije</w:t>
            </w:r>
          </w:p>
        </w:tc>
        <w:tc>
          <w:tcPr>
            <w:tcW w:w="341" w:type="pct"/>
            <w:shd w:val="clear" w:color="auto" w:fill="FFFFFF" w:themeFill="background1"/>
            <w:vAlign w:val="center"/>
          </w:tcPr>
          <w:p w:rsidR="00DD1EE5" w:rsidRPr="0044436F" w:rsidRDefault="00A173E2" w:rsidP="00DE1E99">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3</w:t>
            </w:r>
            <w:r w:rsidR="00DD1EE5" w:rsidRPr="0044436F">
              <w:rPr>
                <w:rFonts w:ascii="Arial" w:eastAsia="Times New Roman" w:hAnsi="Arial" w:cs="Arial"/>
                <w:bCs/>
                <w:sz w:val="17"/>
                <w:szCs w:val="17"/>
              </w:rPr>
              <w:t>0.000</w:t>
            </w:r>
          </w:p>
        </w:tc>
        <w:tc>
          <w:tcPr>
            <w:tcW w:w="342" w:type="pct"/>
            <w:shd w:val="clear" w:color="auto" w:fill="FFFFFF" w:themeFill="background1"/>
            <w:vAlign w:val="center"/>
          </w:tcPr>
          <w:p w:rsidR="00DD1EE5" w:rsidRPr="00176B7F" w:rsidRDefault="00DD1EE5" w:rsidP="00D27370">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15.000</w:t>
            </w:r>
          </w:p>
        </w:tc>
        <w:tc>
          <w:tcPr>
            <w:tcW w:w="374" w:type="pct"/>
            <w:shd w:val="clear" w:color="auto" w:fill="FFFFFF" w:themeFill="background1"/>
            <w:vAlign w:val="center"/>
          </w:tcPr>
          <w:p w:rsidR="00DD1EE5" w:rsidRPr="00176B7F" w:rsidRDefault="00DD1EE5" w:rsidP="00D27370">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15.000</w:t>
            </w:r>
          </w:p>
        </w:tc>
      </w:tr>
      <w:tr w:rsidR="00DD1EE5" w:rsidRPr="00176B7F" w:rsidTr="007A458D">
        <w:trPr>
          <w:trHeight w:val="20"/>
          <w:jc w:val="center"/>
        </w:trPr>
        <w:tc>
          <w:tcPr>
            <w:tcW w:w="1119" w:type="pct"/>
            <w:vMerge/>
            <w:vAlign w:val="center"/>
          </w:tcPr>
          <w:p w:rsidR="00DD1EE5" w:rsidRPr="00176B7F" w:rsidRDefault="00DD1EE5"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DD1EE5" w:rsidRPr="00176B7F" w:rsidRDefault="00DD1EE5" w:rsidP="00D27370">
            <w:pPr>
              <w:spacing w:after="0" w:line="240" w:lineRule="auto"/>
              <w:jc w:val="center"/>
              <w:rPr>
                <w:rFonts w:ascii="Arial" w:eastAsia="Times New Roman" w:hAnsi="Arial" w:cs="Arial"/>
                <w:sz w:val="17"/>
                <w:szCs w:val="17"/>
              </w:rPr>
            </w:pPr>
          </w:p>
        </w:tc>
        <w:tc>
          <w:tcPr>
            <w:tcW w:w="633" w:type="pct"/>
            <w:vMerge/>
          </w:tcPr>
          <w:p w:rsidR="00DD1EE5" w:rsidRPr="00176B7F" w:rsidRDefault="00DD1EE5" w:rsidP="00D27370">
            <w:pPr>
              <w:spacing w:after="0" w:line="240" w:lineRule="auto"/>
              <w:jc w:val="center"/>
              <w:rPr>
                <w:rFonts w:ascii="Arial" w:eastAsia="Times New Roman" w:hAnsi="Arial" w:cs="Arial"/>
                <w:b/>
                <w:sz w:val="17"/>
                <w:szCs w:val="17"/>
              </w:rPr>
            </w:pPr>
          </w:p>
        </w:tc>
        <w:tc>
          <w:tcPr>
            <w:tcW w:w="536" w:type="pct"/>
            <w:vMerge/>
            <w:shd w:val="clear" w:color="auto" w:fill="auto"/>
          </w:tcPr>
          <w:p w:rsidR="00DD1EE5" w:rsidRPr="00176B7F" w:rsidRDefault="00DD1EE5" w:rsidP="00D27370">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DD1EE5" w:rsidRPr="00176B7F" w:rsidRDefault="00DD1EE5" w:rsidP="00D27370">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DD1EE5" w:rsidRPr="00176B7F" w:rsidRDefault="00DD1EE5" w:rsidP="00D27370">
            <w:pPr>
              <w:spacing w:after="0" w:line="240" w:lineRule="auto"/>
              <w:jc w:val="center"/>
              <w:rPr>
                <w:rFonts w:ascii="Arial" w:eastAsia="Times New Roman" w:hAnsi="Arial" w:cs="Arial"/>
                <w:bCs/>
                <w:sz w:val="17"/>
                <w:szCs w:val="17"/>
              </w:rPr>
            </w:pPr>
          </w:p>
        </w:tc>
        <w:tc>
          <w:tcPr>
            <w:tcW w:w="663" w:type="pct"/>
            <w:shd w:val="clear" w:color="auto" w:fill="FFFFFF" w:themeFill="background1"/>
            <w:vAlign w:val="center"/>
          </w:tcPr>
          <w:p w:rsidR="00DD1EE5" w:rsidRPr="00176B7F" w:rsidRDefault="00DD1EE5"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41" w:type="pct"/>
            <w:shd w:val="clear" w:color="auto" w:fill="FFFFFF" w:themeFill="background1"/>
            <w:vAlign w:val="center"/>
          </w:tcPr>
          <w:p w:rsidR="00DD1EE5" w:rsidRPr="00176B7F" w:rsidRDefault="00DD1EE5" w:rsidP="00DE1E99">
            <w:pPr>
              <w:spacing w:after="0" w:line="240" w:lineRule="auto"/>
              <w:jc w:val="center"/>
              <w:rPr>
                <w:rFonts w:ascii="Arial" w:eastAsia="Times New Roman" w:hAnsi="Arial" w:cs="Arial"/>
                <w:b/>
                <w:bCs/>
                <w:sz w:val="17"/>
                <w:szCs w:val="17"/>
              </w:rPr>
            </w:pPr>
          </w:p>
        </w:tc>
        <w:tc>
          <w:tcPr>
            <w:tcW w:w="342" w:type="pct"/>
            <w:shd w:val="clear" w:color="auto" w:fill="FFFFFF" w:themeFill="background1"/>
            <w:vAlign w:val="center"/>
          </w:tcPr>
          <w:p w:rsidR="00DD1EE5" w:rsidRPr="00176B7F" w:rsidRDefault="00DD1EE5" w:rsidP="00D27370">
            <w:pPr>
              <w:spacing w:after="0" w:line="240" w:lineRule="auto"/>
              <w:jc w:val="center"/>
              <w:rPr>
                <w:rFonts w:ascii="Arial" w:eastAsia="Times New Roman" w:hAnsi="Arial" w:cs="Arial"/>
                <w:bCs/>
                <w:sz w:val="17"/>
                <w:szCs w:val="17"/>
              </w:rPr>
            </w:pPr>
          </w:p>
        </w:tc>
        <w:tc>
          <w:tcPr>
            <w:tcW w:w="374" w:type="pct"/>
            <w:shd w:val="clear" w:color="auto" w:fill="FFFFFF" w:themeFill="background1"/>
            <w:vAlign w:val="center"/>
          </w:tcPr>
          <w:p w:rsidR="00DD1EE5" w:rsidRPr="00176B7F" w:rsidRDefault="00DD1EE5" w:rsidP="00D27370">
            <w:pPr>
              <w:spacing w:after="0" w:line="240" w:lineRule="auto"/>
              <w:jc w:val="center"/>
              <w:rPr>
                <w:rFonts w:ascii="Arial" w:eastAsia="Times New Roman" w:hAnsi="Arial" w:cs="Arial"/>
                <w:bCs/>
                <w:sz w:val="17"/>
                <w:szCs w:val="17"/>
              </w:rPr>
            </w:pPr>
          </w:p>
        </w:tc>
      </w:tr>
      <w:tr w:rsidR="00DD1EE5" w:rsidRPr="00176B7F" w:rsidTr="007A458D">
        <w:trPr>
          <w:trHeight w:val="20"/>
          <w:jc w:val="center"/>
        </w:trPr>
        <w:tc>
          <w:tcPr>
            <w:tcW w:w="1119" w:type="pct"/>
            <w:vMerge/>
            <w:vAlign w:val="center"/>
          </w:tcPr>
          <w:p w:rsidR="00DD1EE5" w:rsidRPr="00176B7F" w:rsidRDefault="00DD1EE5"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DD1EE5" w:rsidRPr="00176B7F" w:rsidRDefault="00DD1EE5" w:rsidP="00D27370">
            <w:pPr>
              <w:spacing w:after="0" w:line="240" w:lineRule="auto"/>
              <w:jc w:val="center"/>
              <w:rPr>
                <w:rFonts w:ascii="Arial" w:eastAsia="Times New Roman" w:hAnsi="Arial" w:cs="Arial"/>
                <w:sz w:val="17"/>
                <w:szCs w:val="17"/>
              </w:rPr>
            </w:pPr>
          </w:p>
        </w:tc>
        <w:tc>
          <w:tcPr>
            <w:tcW w:w="633" w:type="pct"/>
            <w:vMerge/>
          </w:tcPr>
          <w:p w:rsidR="00DD1EE5" w:rsidRPr="00176B7F" w:rsidRDefault="00DD1EE5" w:rsidP="00D27370">
            <w:pPr>
              <w:spacing w:after="0" w:line="240" w:lineRule="auto"/>
              <w:jc w:val="center"/>
              <w:rPr>
                <w:rFonts w:ascii="Arial" w:eastAsia="Times New Roman" w:hAnsi="Arial" w:cs="Arial"/>
                <w:b/>
                <w:sz w:val="17"/>
                <w:szCs w:val="17"/>
              </w:rPr>
            </w:pPr>
          </w:p>
        </w:tc>
        <w:tc>
          <w:tcPr>
            <w:tcW w:w="536" w:type="pct"/>
            <w:vMerge/>
            <w:shd w:val="clear" w:color="auto" w:fill="auto"/>
          </w:tcPr>
          <w:p w:rsidR="00DD1EE5" w:rsidRPr="00176B7F" w:rsidRDefault="00DD1EE5" w:rsidP="00D27370">
            <w:pPr>
              <w:spacing w:after="0" w:line="240" w:lineRule="auto"/>
              <w:jc w:val="center"/>
              <w:rPr>
                <w:rFonts w:ascii="Arial" w:eastAsia="Times New Roman" w:hAnsi="Arial" w:cs="Arial"/>
                <w:b/>
                <w:sz w:val="17"/>
                <w:szCs w:val="17"/>
              </w:rPr>
            </w:pPr>
          </w:p>
        </w:tc>
        <w:tc>
          <w:tcPr>
            <w:tcW w:w="194" w:type="pct"/>
            <w:vMerge/>
            <w:shd w:val="clear" w:color="auto" w:fill="F2F2F2" w:themeFill="background1" w:themeFillShade="F2"/>
          </w:tcPr>
          <w:p w:rsidR="00DD1EE5" w:rsidRPr="00176B7F" w:rsidRDefault="00DD1EE5" w:rsidP="00D27370">
            <w:pPr>
              <w:spacing w:after="0" w:line="240" w:lineRule="auto"/>
              <w:jc w:val="center"/>
              <w:rPr>
                <w:rFonts w:ascii="Arial" w:eastAsia="Times New Roman" w:hAnsi="Arial" w:cs="Arial"/>
                <w:sz w:val="17"/>
                <w:szCs w:val="17"/>
              </w:rPr>
            </w:pPr>
          </w:p>
        </w:tc>
        <w:tc>
          <w:tcPr>
            <w:tcW w:w="311" w:type="pct"/>
            <w:vMerge/>
            <w:shd w:val="clear" w:color="auto" w:fill="F2F2F2" w:themeFill="background1" w:themeFillShade="F2"/>
          </w:tcPr>
          <w:p w:rsidR="00DD1EE5" w:rsidRPr="00176B7F" w:rsidRDefault="00DD1EE5" w:rsidP="00D27370">
            <w:pPr>
              <w:spacing w:after="0" w:line="240" w:lineRule="auto"/>
              <w:jc w:val="center"/>
              <w:rPr>
                <w:rFonts w:ascii="Arial" w:eastAsia="Times New Roman" w:hAnsi="Arial" w:cs="Arial"/>
                <w:bCs/>
                <w:sz w:val="17"/>
                <w:szCs w:val="17"/>
              </w:rPr>
            </w:pPr>
          </w:p>
        </w:tc>
        <w:tc>
          <w:tcPr>
            <w:tcW w:w="663" w:type="pct"/>
            <w:shd w:val="clear" w:color="auto" w:fill="F2F2F2" w:themeFill="background1" w:themeFillShade="F2"/>
            <w:vAlign w:val="center"/>
          </w:tcPr>
          <w:p w:rsidR="00DD1EE5" w:rsidRPr="00176B7F" w:rsidRDefault="00DD1EE5"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tc>
        <w:tc>
          <w:tcPr>
            <w:tcW w:w="341" w:type="pct"/>
            <w:shd w:val="clear" w:color="auto" w:fill="F2F2F2" w:themeFill="background1" w:themeFillShade="F2"/>
            <w:vAlign w:val="center"/>
          </w:tcPr>
          <w:p w:rsidR="00DD1EE5" w:rsidRPr="0044436F" w:rsidRDefault="00A173E2" w:rsidP="00DE1E99">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3</w:t>
            </w:r>
            <w:r w:rsidR="00DD1EE5" w:rsidRPr="0044436F">
              <w:rPr>
                <w:rFonts w:ascii="Arial" w:eastAsia="Times New Roman" w:hAnsi="Arial" w:cs="Arial"/>
                <w:b/>
                <w:bCs/>
                <w:sz w:val="17"/>
                <w:szCs w:val="17"/>
              </w:rPr>
              <w:t>0.000</w:t>
            </w:r>
          </w:p>
        </w:tc>
        <w:tc>
          <w:tcPr>
            <w:tcW w:w="342" w:type="pct"/>
            <w:shd w:val="clear" w:color="auto" w:fill="F2F2F2" w:themeFill="background1" w:themeFillShade="F2"/>
            <w:vAlign w:val="center"/>
          </w:tcPr>
          <w:p w:rsidR="00DD1EE5" w:rsidRPr="00A173E2" w:rsidRDefault="00DD1EE5" w:rsidP="00D27370">
            <w:pPr>
              <w:spacing w:after="0" w:line="240" w:lineRule="auto"/>
              <w:jc w:val="center"/>
              <w:rPr>
                <w:rFonts w:ascii="Arial" w:eastAsia="Times New Roman" w:hAnsi="Arial" w:cs="Arial"/>
                <w:b/>
                <w:bCs/>
                <w:sz w:val="17"/>
                <w:szCs w:val="17"/>
              </w:rPr>
            </w:pPr>
            <w:r w:rsidRPr="00A173E2">
              <w:rPr>
                <w:rFonts w:ascii="Arial" w:eastAsia="Times New Roman" w:hAnsi="Arial" w:cs="Arial"/>
                <w:b/>
                <w:bCs/>
                <w:sz w:val="17"/>
                <w:szCs w:val="17"/>
              </w:rPr>
              <w:t>15.000</w:t>
            </w:r>
          </w:p>
        </w:tc>
        <w:tc>
          <w:tcPr>
            <w:tcW w:w="374" w:type="pct"/>
            <w:shd w:val="clear" w:color="auto" w:fill="F2F2F2" w:themeFill="background1" w:themeFillShade="F2"/>
            <w:vAlign w:val="center"/>
          </w:tcPr>
          <w:p w:rsidR="00DD1EE5" w:rsidRPr="00A173E2" w:rsidRDefault="00DD1EE5" w:rsidP="00D27370">
            <w:pPr>
              <w:spacing w:after="0" w:line="240" w:lineRule="auto"/>
              <w:jc w:val="center"/>
              <w:rPr>
                <w:rFonts w:ascii="Arial" w:eastAsia="Times New Roman" w:hAnsi="Arial" w:cs="Arial"/>
                <w:b/>
                <w:bCs/>
                <w:sz w:val="17"/>
                <w:szCs w:val="17"/>
              </w:rPr>
            </w:pPr>
            <w:r w:rsidRPr="00A173E2">
              <w:rPr>
                <w:rFonts w:ascii="Arial" w:eastAsia="Times New Roman" w:hAnsi="Arial" w:cs="Arial"/>
                <w:b/>
                <w:bCs/>
                <w:sz w:val="17"/>
                <w:szCs w:val="17"/>
              </w:rPr>
              <w:t>15.000</w:t>
            </w:r>
          </w:p>
        </w:tc>
      </w:tr>
      <w:tr w:rsidR="001E35A9" w:rsidRPr="00176B7F" w:rsidTr="001E35A9">
        <w:trPr>
          <w:trHeight w:val="150"/>
          <w:jc w:val="center"/>
        </w:trPr>
        <w:tc>
          <w:tcPr>
            <w:tcW w:w="1119" w:type="pct"/>
            <w:vMerge w:val="restart"/>
            <w:vAlign w:val="center"/>
          </w:tcPr>
          <w:p w:rsidR="001E35A9" w:rsidRPr="00176B7F" w:rsidRDefault="001E35A9" w:rsidP="00D27370">
            <w:pPr>
              <w:spacing w:after="0" w:line="240" w:lineRule="auto"/>
              <w:rPr>
                <w:rFonts w:ascii="Arial" w:eastAsia="Times New Roman" w:hAnsi="Arial" w:cs="Arial"/>
                <w:sz w:val="17"/>
                <w:szCs w:val="17"/>
              </w:rPr>
            </w:pPr>
            <w:r>
              <w:rPr>
                <w:rFonts w:ascii="Arial" w:eastAsia="Times New Roman" w:hAnsi="Arial" w:cs="Arial"/>
                <w:sz w:val="17"/>
                <w:szCs w:val="17"/>
              </w:rPr>
              <w:t>8.2.Sanacija prostorija Doma kulture-prostorije teretane</w:t>
            </w:r>
          </w:p>
        </w:tc>
        <w:tc>
          <w:tcPr>
            <w:tcW w:w="487" w:type="pct"/>
            <w:vMerge w:val="restart"/>
            <w:tcBorders>
              <w:right w:val="single" w:sz="4" w:space="0" w:color="auto"/>
            </w:tcBorders>
            <w:shd w:val="clear" w:color="auto" w:fill="FFFFFF" w:themeFill="background1"/>
          </w:tcPr>
          <w:p w:rsidR="001E35A9" w:rsidRPr="00176B7F" w:rsidRDefault="00F70200" w:rsidP="00D27370">
            <w:pPr>
              <w:spacing w:after="0" w:line="240" w:lineRule="auto"/>
              <w:jc w:val="center"/>
              <w:rPr>
                <w:rFonts w:ascii="Arial" w:eastAsia="Times New Roman" w:hAnsi="Arial" w:cs="Arial"/>
                <w:sz w:val="17"/>
                <w:szCs w:val="17"/>
              </w:rPr>
            </w:pPr>
            <w:r>
              <w:rPr>
                <w:rFonts w:ascii="Arial" w:eastAsia="Times New Roman" w:hAnsi="Arial" w:cs="Arial"/>
                <w:sz w:val="17"/>
                <w:szCs w:val="17"/>
              </w:rPr>
              <w:t>2027-2029</w:t>
            </w:r>
          </w:p>
        </w:tc>
        <w:tc>
          <w:tcPr>
            <w:tcW w:w="633" w:type="pct"/>
            <w:vMerge w:val="restart"/>
          </w:tcPr>
          <w:p w:rsidR="001E35A9" w:rsidRPr="00176B7F" w:rsidRDefault="001E35A9" w:rsidP="00D27370">
            <w:pPr>
              <w:spacing w:after="0" w:line="240" w:lineRule="auto"/>
              <w:jc w:val="center"/>
              <w:rPr>
                <w:rFonts w:ascii="Arial" w:eastAsia="Times New Roman" w:hAnsi="Arial" w:cs="Arial"/>
                <w:b/>
                <w:sz w:val="17"/>
                <w:szCs w:val="17"/>
              </w:rPr>
            </w:pPr>
            <w:r>
              <w:rPr>
                <w:rFonts w:ascii="Arial" w:eastAsia="Times New Roman" w:hAnsi="Arial" w:cs="Arial"/>
                <w:sz w:val="17"/>
                <w:szCs w:val="17"/>
              </w:rPr>
              <w:t>Urađena projektna dokumentacija, odabran izvođač nad radovima i izvršena rekonstrukcija objekta</w:t>
            </w:r>
          </w:p>
        </w:tc>
        <w:tc>
          <w:tcPr>
            <w:tcW w:w="536" w:type="pct"/>
            <w:vMerge w:val="restart"/>
            <w:shd w:val="clear" w:color="auto" w:fill="auto"/>
          </w:tcPr>
          <w:p w:rsidR="001E35A9" w:rsidRPr="00176B7F" w:rsidRDefault="001E35A9" w:rsidP="00D27370">
            <w:pPr>
              <w:spacing w:after="0" w:line="240" w:lineRule="auto"/>
              <w:jc w:val="center"/>
              <w:rPr>
                <w:rFonts w:ascii="Arial" w:eastAsia="Times New Roman" w:hAnsi="Arial" w:cs="Arial"/>
                <w:b/>
                <w:sz w:val="17"/>
                <w:szCs w:val="17"/>
              </w:rPr>
            </w:pPr>
            <w:r>
              <w:rPr>
                <w:rFonts w:ascii="Arial" w:eastAsia="Times New Roman" w:hAnsi="Arial" w:cs="Arial"/>
                <w:sz w:val="17"/>
                <w:szCs w:val="17"/>
              </w:rPr>
              <w:t>JU Centar za kulturu i obrazovanje.</w:t>
            </w:r>
          </w:p>
        </w:tc>
        <w:tc>
          <w:tcPr>
            <w:tcW w:w="194" w:type="pct"/>
            <w:vMerge w:val="restart"/>
            <w:shd w:val="clear" w:color="auto" w:fill="F2F2F2" w:themeFill="background1" w:themeFillShade="F2"/>
          </w:tcPr>
          <w:p w:rsidR="001E35A9" w:rsidRPr="00176B7F" w:rsidRDefault="001E35A9" w:rsidP="00D27370">
            <w:pPr>
              <w:spacing w:after="0" w:line="240" w:lineRule="auto"/>
              <w:jc w:val="center"/>
              <w:rPr>
                <w:rFonts w:ascii="Arial" w:eastAsia="Times New Roman" w:hAnsi="Arial" w:cs="Arial"/>
                <w:sz w:val="17"/>
                <w:szCs w:val="17"/>
              </w:rPr>
            </w:pPr>
            <w:r>
              <w:rPr>
                <w:rFonts w:ascii="Arial" w:eastAsia="Times New Roman" w:hAnsi="Arial" w:cs="Arial"/>
                <w:sz w:val="17"/>
                <w:szCs w:val="17"/>
              </w:rPr>
              <w:t>ne</w:t>
            </w:r>
          </w:p>
        </w:tc>
        <w:tc>
          <w:tcPr>
            <w:tcW w:w="311" w:type="pct"/>
            <w:vMerge w:val="restart"/>
            <w:shd w:val="clear" w:color="auto" w:fill="F2F2F2" w:themeFill="background1" w:themeFillShade="F2"/>
          </w:tcPr>
          <w:p w:rsidR="001E35A9" w:rsidRPr="00176B7F" w:rsidRDefault="001E35A9" w:rsidP="00D27370">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ne</w:t>
            </w:r>
          </w:p>
        </w:tc>
        <w:tc>
          <w:tcPr>
            <w:tcW w:w="663" w:type="pct"/>
            <w:tcBorders>
              <w:bottom w:val="single" w:sz="4" w:space="0" w:color="auto"/>
            </w:tcBorders>
            <w:shd w:val="clear" w:color="auto" w:fill="F2F2F2" w:themeFill="background1" w:themeFillShade="F2"/>
            <w:vAlign w:val="center"/>
          </w:tcPr>
          <w:p w:rsidR="001E35A9" w:rsidRPr="00176B7F" w:rsidRDefault="001E35A9" w:rsidP="001E35A9">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1" w:type="pct"/>
            <w:tcBorders>
              <w:bottom w:val="single" w:sz="4" w:space="0" w:color="auto"/>
            </w:tcBorders>
            <w:shd w:val="clear" w:color="auto" w:fill="F2F2F2" w:themeFill="background1" w:themeFillShade="F2"/>
            <w:vAlign w:val="center"/>
          </w:tcPr>
          <w:p w:rsidR="001E35A9" w:rsidRDefault="001E35A9" w:rsidP="00DE1E99">
            <w:pPr>
              <w:spacing w:after="0" w:line="240" w:lineRule="auto"/>
              <w:jc w:val="center"/>
              <w:rPr>
                <w:rFonts w:ascii="Arial" w:eastAsia="Times New Roman" w:hAnsi="Arial" w:cs="Arial"/>
                <w:b/>
                <w:bCs/>
                <w:sz w:val="17"/>
                <w:szCs w:val="17"/>
              </w:rPr>
            </w:pPr>
          </w:p>
        </w:tc>
        <w:tc>
          <w:tcPr>
            <w:tcW w:w="342" w:type="pct"/>
            <w:tcBorders>
              <w:bottom w:val="single" w:sz="4" w:space="0" w:color="auto"/>
            </w:tcBorders>
            <w:shd w:val="clear" w:color="auto" w:fill="F2F2F2" w:themeFill="background1" w:themeFillShade="F2"/>
            <w:vAlign w:val="center"/>
          </w:tcPr>
          <w:p w:rsidR="001E35A9" w:rsidRPr="00A173E2" w:rsidRDefault="001E35A9" w:rsidP="00D27370">
            <w:pPr>
              <w:spacing w:after="0" w:line="240" w:lineRule="auto"/>
              <w:jc w:val="center"/>
              <w:rPr>
                <w:rFonts w:ascii="Arial" w:eastAsia="Times New Roman" w:hAnsi="Arial" w:cs="Arial"/>
                <w:b/>
                <w:bCs/>
                <w:sz w:val="17"/>
                <w:szCs w:val="17"/>
              </w:rPr>
            </w:pPr>
          </w:p>
        </w:tc>
        <w:tc>
          <w:tcPr>
            <w:tcW w:w="374" w:type="pct"/>
            <w:tcBorders>
              <w:bottom w:val="single" w:sz="4" w:space="0" w:color="auto"/>
            </w:tcBorders>
            <w:shd w:val="clear" w:color="auto" w:fill="F2F2F2" w:themeFill="background1" w:themeFillShade="F2"/>
            <w:vAlign w:val="center"/>
          </w:tcPr>
          <w:p w:rsidR="001E35A9" w:rsidRPr="00A173E2" w:rsidRDefault="001E35A9" w:rsidP="00D27370">
            <w:pPr>
              <w:spacing w:after="0" w:line="240" w:lineRule="auto"/>
              <w:jc w:val="center"/>
              <w:rPr>
                <w:rFonts w:ascii="Arial" w:eastAsia="Times New Roman" w:hAnsi="Arial" w:cs="Arial"/>
                <w:b/>
                <w:bCs/>
                <w:sz w:val="17"/>
                <w:szCs w:val="17"/>
              </w:rPr>
            </w:pPr>
          </w:p>
        </w:tc>
      </w:tr>
      <w:tr w:rsidR="001E35A9" w:rsidRPr="00176B7F" w:rsidTr="001E35A9">
        <w:trPr>
          <w:trHeight w:val="161"/>
          <w:jc w:val="center"/>
        </w:trPr>
        <w:tc>
          <w:tcPr>
            <w:tcW w:w="1119" w:type="pct"/>
            <w:vMerge/>
            <w:vAlign w:val="center"/>
          </w:tcPr>
          <w:p w:rsidR="001E35A9" w:rsidRDefault="001E35A9"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1E35A9" w:rsidRDefault="001E35A9" w:rsidP="00D27370">
            <w:pPr>
              <w:spacing w:after="0" w:line="240" w:lineRule="auto"/>
              <w:jc w:val="center"/>
              <w:rPr>
                <w:rFonts w:ascii="Arial" w:eastAsia="Times New Roman" w:hAnsi="Arial" w:cs="Arial"/>
                <w:sz w:val="17"/>
                <w:szCs w:val="17"/>
              </w:rPr>
            </w:pPr>
          </w:p>
        </w:tc>
        <w:tc>
          <w:tcPr>
            <w:tcW w:w="633" w:type="pct"/>
            <w:vMerge/>
          </w:tcPr>
          <w:p w:rsidR="001E35A9" w:rsidRDefault="001E35A9" w:rsidP="00D27370">
            <w:pPr>
              <w:spacing w:after="0" w:line="240" w:lineRule="auto"/>
              <w:jc w:val="center"/>
              <w:rPr>
                <w:rFonts w:ascii="Arial" w:eastAsia="Times New Roman" w:hAnsi="Arial" w:cs="Arial"/>
                <w:sz w:val="17"/>
                <w:szCs w:val="17"/>
              </w:rPr>
            </w:pPr>
          </w:p>
        </w:tc>
        <w:tc>
          <w:tcPr>
            <w:tcW w:w="536" w:type="pct"/>
            <w:vMerge/>
            <w:shd w:val="clear" w:color="auto" w:fill="auto"/>
          </w:tcPr>
          <w:p w:rsidR="001E35A9" w:rsidRDefault="001E35A9" w:rsidP="00D27370">
            <w:pPr>
              <w:spacing w:after="0" w:line="240" w:lineRule="auto"/>
              <w:jc w:val="center"/>
              <w:rPr>
                <w:rFonts w:ascii="Arial" w:eastAsia="Times New Roman" w:hAnsi="Arial" w:cs="Arial"/>
                <w:sz w:val="17"/>
                <w:szCs w:val="17"/>
              </w:rPr>
            </w:pPr>
          </w:p>
        </w:tc>
        <w:tc>
          <w:tcPr>
            <w:tcW w:w="194" w:type="pct"/>
            <w:vMerge/>
            <w:shd w:val="clear" w:color="auto" w:fill="F2F2F2" w:themeFill="background1" w:themeFillShade="F2"/>
          </w:tcPr>
          <w:p w:rsidR="001E35A9" w:rsidRDefault="001E35A9" w:rsidP="00D27370">
            <w:pPr>
              <w:spacing w:after="0" w:line="240" w:lineRule="auto"/>
              <w:jc w:val="center"/>
              <w:rPr>
                <w:rFonts w:ascii="Arial" w:eastAsia="Times New Roman" w:hAnsi="Arial" w:cs="Arial"/>
                <w:sz w:val="17"/>
                <w:szCs w:val="17"/>
              </w:rPr>
            </w:pPr>
          </w:p>
        </w:tc>
        <w:tc>
          <w:tcPr>
            <w:tcW w:w="311" w:type="pct"/>
            <w:vMerge/>
            <w:shd w:val="clear" w:color="auto" w:fill="F2F2F2" w:themeFill="background1" w:themeFillShade="F2"/>
          </w:tcPr>
          <w:p w:rsidR="001E35A9" w:rsidRDefault="001E35A9" w:rsidP="00D27370">
            <w:pPr>
              <w:spacing w:after="0" w:line="240" w:lineRule="auto"/>
              <w:jc w:val="center"/>
              <w:rPr>
                <w:rFonts w:ascii="Arial" w:eastAsia="Times New Roman" w:hAnsi="Arial" w:cs="Arial"/>
                <w:bCs/>
                <w:sz w:val="17"/>
                <w:szCs w:val="17"/>
              </w:rPr>
            </w:pPr>
          </w:p>
        </w:tc>
        <w:tc>
          <w:tcPr>
            <w:tcW w:w="663" w:type="pct"/>
            <w:tcBorders>
              <w:top w:val="single" w:sz="4" w:space="0" w:color="auto"/>
              <w:bottom w:val="single" w:sz="4" w:space="0" w:color="auto"/>
            </w:tcBorders>
            <w:shd w:val="clear" w:color="auto" w:fill="F2F2F2" w:themeFill="background1" w:themeFillShade="F2"/>
            <w:vAlign w:val="center"/>
          </w:tcPr>
          <w:p w:rsidR="001E35A9" w:rsidRPr="00176B7F" w:rsidRDefault="001E35A9" w:rsidP="001E35A9">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41" w:type="pct"/>
            <w:tcBorders>
              <w:top w:val="single" w:sz="4" w:space="0" w:color="auto"/>
              <w:bottom w:val="single" w:sz="4" w:space="0" w:color="auto"/>
            </w:tcBorders>
            <w:shd w:val="clear" w:color="auto" w:fill="F2F2F2" w:themeFill="background1" w:themeFillShade="F2"/>
            <w:vAlign w:val="center"/>
          </w:tcPr>
          <w:p w:rsidR="001E35A9" w:rsidRDefault="001E35A9" w:rsidP="00DE1E99">
            <w:pPr>
              <w:spacing w:after="0" w:line="240" w:lineRule="auto"/>
              <w:jc w:val="center"/>
              <w:rPr>
                <w:rFonts w:ascii="Arial" w:eastAsia="Times New Roman" w:hAnsi="Arial" w:cs="Arial"/>
                <w:b/>
                <w:bCs/>
                <w:sz w:val="17"/>
                <w:szCs w:val="17"/>
              </w:rPr>
            </w:pPr>
          </w:p>
        </w:tc>
        <w:tc>
          <w:tcPr>
            <w:tcW w:w="342" w:type="pct"/>
            <w:tcBorders>
              <w:top w:val="single" w:sz="4" w:space="0" w:color="auto"/>
              <w:bottom w:val="single" w:sz="4" w:space="0" w:color="auto"/>
            </w:tcBorders>
            <w:shd w:val="clear" w:color="auto" w:fill="F2F2F2" w:themeFill="background1" w:themeFillShade="F2"/>
            <w:vAlign w:val="center"/>
          </w:tcPr>
          <w:p w:rsidR="001E35A9" w:rsidRPr="00A173E2" w:rsidRDefault="001E35A9" w:rsidP="00D27370">
            <w:pPr>
              <w:spacing w:after="0" w:line="240" w:lineRule="auto"/>
              <w:jc w:val="center"/>
              <w:rPr>
                <w:rFonts w:ascii="Arial" w:eastAsia="Times New Roman" w:hAnsi="Arial" w:cs="Arial"/>
                <w:b/>
                <w:bCs/>
                <w:sz w:val="17"/>
                <w:szCs w:val="17"/>
              </w:rPr>
            </w:pPr>
          </w:p>
        </w:tc>
        <w:tc>
          <w:tcPr>
            <w:tcW w:w="374" w:type="pct"/>
            <w:tcBorders>
              <w:top w:val="single" w:sz="4" w:space="0" w:color="auto"/>
              <w:bottom w:val="single" w:sz="4" w:space="0" w:color="auto"/>
            </w:tcBorders>
            <w:shd w:val="clear" w:color="auto" w:fill="F2F2F2" w:themeFill="background1" w:themeFillShade="F2"/>
            <w:vAlign w:val="center"/>
          </w:tcPr>
          <w:p w:rsidR="001E35A9" w:rsidRPr="00A173E2" w:rsidRDefault="001E35A9" w:rsidP="00D27370">
            <w:pPr>
              <w:spacing w:after="0" w:line="240" w:lineRule="auto"/>
              <w:jc w:val="center"/>
              <w:rPr>
                <w:rFonts w:ascii="Arial" w:eastAsia="Times New Roman" w:hAnsi="Arial" w:cs="Arial"/>
                <w:b/>
                <w:bCs/>
                <w:sz w:val="17"/>
                <w:szCs w:val="17"/>
              </w:rPr>
            </w:pPr>
          </w:p>
        </w:tc>
      </w:tr>
      <w:tr w:rsidR="001E35A9" w:rsidRPr="00176B7F" w:rsidTr="001E35A9">
        <w:trPr>
          <w:trHeight w:val="129"/>
          <w:jc w:val="center"/>
        </w:trPr>
        <w:tc>
          <w:tcPr>
            <w:tcW w:w="1119" w:type="pct"/>
            <w:vMerge/>
            <w:vAlign w:val="center"/>
          </w:tcPr>
          <w:p w:rsidR="001E35A9" w:rsidRDefault="001E35A9"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1E35A9" w:rsidRDefault="001E35A9" w:rsidP="00D27370">
            <w:pPr>
              <w:spacing w:after="0" w:line="240" w:lineRule="auto"/>
              <w:jc w:val="center"/>
              <w:rPr>
                <w:rFonts w:ascii="Arial" w:eastAsia="Times New Roman" w:hAnsi="Arial" w:cs="Arial"/>
                <w:sz w:val="17"/>
                <w:szCs w:val="17"/>
              </w:rPr>
            </w:pPr>
          </w:p>
        </w:tc>
        <w:tc>
          <w:tcPr>
            <w:tcW w:w="633" w:type="pct"/>
            <w:vMerge/>
          </w:tcPr>
          <w:p w:rsidR="001E35A9" w:rsidRDefault="001E35A9" w:rsidP="00D27370">
            <w:pPr>
              <w:spacing w:after="0" w:line="240" w:lineRule="auto"/>
              <w:jc w:val="center"/>
              <w:rPr>
                <w:rFonts w:ascii="Arial" w:eastAsia="Times New Roman" w:hAnsi="Arial" w:cs="Arial"/>
                <w:sz w:val="17"/>
                <w:szCs w:val="17"/>
              </w:rPr>
            </w:pPr>
          </w:p>
        </w:tc>
        <w:tc>
          <w:tcPr>
            <w:tcW w:w="536" w:type="pct"/>
            <w:vMerge/>
            <w:shd w:val="clear" w:color="auto" w:fill="auto"/>
          </w:tcPr>
          <w:p w:rsidR="001E35A9" w:rsidRDefault="001E35A9" w:rsidP="00D27370">
            <w:pPr>
              <w:spacing w:after="0" w:line="240" w:lineRule="auto"/>
              <w:jc w:val="center"/>
              <w:rPr>
                <w:rFonts w:ascii="Arial" w:eastAsia="Times New Roman" w:hAnsi="Arial" w:cs="Arial"/>
                <w:sz w:val="17"/>
                <w:szCs w:val="17"/>
              </w:rPr>
            </w:pPr>
          </w:p>
        </w:tc>
        <w:tc>
          <w:tcPr>
            <w:tcW w:w="194" w:type="pct"/>
            <w:vMerge/>
            <w:shd w:val="clear" w:color="auto" w:fill="F2F2F2" w:themeFill="background1" w:themeFillShade="F2"/>
          </w:tcPr>
          <w:p w:rsidR="001E35A9" w:rsidRDefault="001E35A9" w:rsidP="00D27370">
            <w:pPr>
              <w:spacing w:after="0" w:line="240" w:lineRule="auto"/>
              <w:jc w:val="center"/>
              <w:rPr>
                <w:rFonts w:ascii="Arial" w:eastAsia="Times New Roman" w:hAnsi="Arial" w:cs="Arial"/>
                <w:sz w:val="17"/>
                <w:szCs w:val="17"/>
              </w:rPr>
            </w:pPr>
          </w:p>
        </w:tc>
        <w:tc>
          <w:tcPr>
            <w:tcW w:w="311" w:type="pct"/>
            <w:vMerge/>
            <w:shd w:val="clear" w:color="auto" w:fill="F2F2F2" w:themeFill="background1" w:themeFillShade="F2"/>
          </w:tcPr>
          <w:p w:rsidR="001E35A9" w:rsidRDefault="001E35A9" w:rsidP="00D27370">
            <w:pPr>
              <w:spacing w:after="0" w:line="240" w:lineRule="auto"/>
              <w:jc w:val="center"/>
              <w:rPr>
                <w:rFonts w:ascii="Arial" w:eastAsia="Times New Roman" w:hAnsi="Arial" w:cs="Arial"/>
                <w:bCs/>
                <w:sz w:val="17"/>
                <w:szCs w:val="17"/>
              </w:rPr>
            </w:pPr>
          </w:p>
        </w:tc>
        <w:tc>
          <w:tcPr>
            <w:tcW w:w="663" w:type="pct"/>
            <w:tcBorders>
              <w:top w:val="single" w:sz="4" w:space="0" w:color="auto"/>
              <w:bottom w:val="single" w:sz="4" w:space="0" w:color="auto"/>
            </w:tcBorders>
            <w:shd w:val="clear" w:color="auto" w:fill="F2F2F2" w:themeFill="background1" w:themeFillShade="F2"/>
            <w:vAlign w:val="center"/>
          </w:tcPr>
          <w:p w:rsidR="001E35A9" w:rsidRPr="00176B7F" w:rsidRDefault="001E35A9" w:rsidP="001E35A9">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1" w:type="pct"/>
            <w:tcBorders>
              <w:top w:val="single" w:sz="4" w:space="0" w:color="auto"/>
              <w:bottom w:val="single" w:sz="4" w:space="0" w:color="auto"/>
            </w:tcBorders>
            <w:shd w:val="clear" w:color="auto" w:fill="F2F2F2" w:themeFill="background1" w:themeFillShade="F2"/>
            <w:vAlign w:val="center"/>
          </w:tcPr>
          <w:p w:rsidR="001E35A9" w:rsidRDefault="001E35A9" w:rsidP="00DE1E99">
            <w:pPr>
              <w:spacing w:after="0" w:line="240" w:lineRule="auto"/>
              <w:jc w:val="center"/>
              <w:rPr>
                <w:rFonts w:ascii="Arial" w:eastAsia="Times New Roman" w:hAnsi="Arial" w:cs="Arial"/>
                <w:b/>
                <w:bCs/>
                <w:sz w:val="17"/>
                <w:szCs w:val="17"/>
              </w:rPr>
            </w:pPr>
          </w:p>
        </w:tc>
        <w:tc>
          <w:tcPr>
            <w:tcW w:w="342" w:type="pct"/>
            <w:tcBorders>
              <w:top w:val="single" w:sz="4" w:space="0" w:color="auto"/>
              <w:bottom w:val="single" w:sz="4" w:space="0" w:color="auto"/>
            </w:tcBorders>
            <w:shd w:val="clear" w:color="auto" w:fill="F2F2F2" w:themeFill="background1" w:themeFillShade="F2"/>
            <w:vAlign w:val="center"/>
          </w:tcPr>
          <w:p w:rsidR="001E35A9" w:rsidRPr="00A173E2" w:rsidRDefault="001E35A9" w:rsidP="00D27370">
            <w:pPr>
              <w:spacing w:after="0" w:line="240" w:lineRule="auto"/>
              <w:jc w:val="center"/>
              <w:rPr>
                <w:rFonts w:ascii="Arial" w:eastAsia="Times New Roman" w:hAnsi="Arial" w:cs="Arial"/>
                <w:b/>
                <w:bCs/>
                <w:sz w:val="17"/>
                <w:szCs w:val="17"/>
              </w:rPr>
            </w:pPr>
          </w:p>
        </w:tc>
        <w:tc>
          <w:tcPr>
            <w:tcW w:w="374" w:type="pct"/>
            <w:tcBorders>
              <w:top w:val="single" w:sz="4" w:space="0" w:color="auto"/>
              <w:bottom w:val="single" w:sz="4" w:space="0" w:color="auto"/>
            </w:tcBorders>
            <w:shd w:val="clear" w:color="auto" w:fill="F2F2F2" w:themeFill="background1" w:themeFillShade="F2"/>
            <w:vAlign w:val="center"/>
          </w:tcPr>
          <w:p w:rsidR="001E35A9" w:rsidRPr="00A173E2" w:rsidRDefault="001E35A9" w:rsidP="00D27370">
            <w:pPr>
              <w:spacing w:after="0" w:line="240" w:lineRule="auto"/>
              <w:jc w:val="center"/>
              <w:rPr>
                <w:rFonts w:ascii="Arial" w:eastAsia="Times New Roman" w:hAnsi="Arial" w:cs="Arial"/>
                <w:b/>
                <w:bCs/>
                <w:sz w:val="17"/>
                <w:szCs w:val="17"/>
              </w:rPr>
            </w:pPr>
          </w:p>
        </w:tc>
      </w:tr>
      <w:tr w:rsidR="001E35A9" w:rsidRPr="00176B7F" w:rsidTr="001E35A9">
        <w:trPr>
          <w:trHeight w:val="139"/>
          <w:jc w:val="center"/>
        </w:trPr>
        <w:tc>
          <w:tcPr>
            <w:tcW w:w="1119" w:type="pct"/>
            <w:vMerge/>
            <w:vAlign w:val="center"/>
          </w:tcPr>
          <w:p w:rsidR="001E35A9" w:rsidRDefault="001E35A9"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1E35A9" w:rsidRDefault="001E35A9" w:rsidP="00D27370">
            <w:pPr>
              <w:spacing w:after="0" w:line="240" w:lineRule="auto"/>
              <w:jc w:val="center"/>
              <w:rPr>
                <w:rFonts w:ascii="Arial" w:eastAsia="Times New Roman" w:hAnsi="Arial" w:cs="Arial"/>
                <w:sz w:val="17"/>
                <w:szCs w:val="17"/>
              </w:rPr>
            </w:pPr>
          </w:p>
        </w:tc>
        <w:tc>
          <w:tcPr>
            <w:tcW w:w="633" w:type="pct"/>
            <w:vMerge/>
          </w:tcPr>
          <w:p w:rsidR="001E35A9" w:rsidRDefault="001E35A9" w:rsidP="00D27370">
            <w:pPr>
              <w:spacing w:after="0" w:line="240" w:lineRule="auto"/>
              <w:jc w:val="center"/>
              <w:rPr>
                <w:rFonts w:ascii="Arial" w:eastAsia="Times New Roman" w:hAnsi="Arial" w:cs="Arial"/>
                <w:sz w:val="17"/>
                <w:szCs w:val="17"/>
              </w:rPr>
            </w:pPr>
          </w:p>
        </w:tc>
        <w:tc>
          <w:tcPr>
            <w:tcW w:w="536" w:type="pct"/>
            <w:vMerge/>
            <w:shd w:val="clear" w:color="auto" w:fill="auto"/>
          </w:tcPr>
          <w:p w:rsidR="001E35A9" w:rsidRDefault="001E35A9" w:rsidP="00D27370">
            <w:pPr>
              <w:spacing w:after="0" w:line="240" w:lineRule="auto"/>
              <w:jc w:val="center"/>
              <w:rPr>
                <w:rFonts w:ascii="Arial" w:eastAsia="Times New Roman" w:hAnsi="Arial" w:cs="Arial"/>
                <w:sz w:val="17"/>
                <w:szCs w:val="17"/>
              </w:rPr>
            </w:pPr>
          </w:p>
        </w:tc>
        <w:tc>
          <w:tcPr>
            <w:tcW w:w="194" w:type="pct"/>
            <w:vMerge/>
            <w:shd w:val="clear" w:color="auto" w:fill="F2F2F2" w:themeFill="background1" w:themeFillShade="F2"/>
          </w:tcPr>
          <w:p w:rsidR="001E35A9" w:rsidRDefault="001E35A9" w:rsidP="00D27370">
            <w:pPr>
              <w:spacing w:after="0" w:line="240" w:lineRule="auto"/>
              <w:jc w:val="center"/>
              <w:rPr>
                <w:rFonts w:ascii="Arial" w:eastAsia="Times New Roman" w:hAnsi="Arial" w:cs="Arial"/>
                <w:sz w:val="17"/>
                <w:szCs w:val="17"/>
              </w:rPr>
            </w:pPr>
          </w:p>
        </w:tc>
        <w:tc>
          <w:tcPr>
            <w:tcW w:w="311" w:type="pct"/>
            <w:vMerge/>
            <w:shd w:val="clear" w:color="auto" w:fill="F2F2F2" w:themeFill="background1" w:themeFillShade="F2"/>
          </w:tcPr>
          <w:p w:rsidR="001E35A9" w:rsidRDefault="001E35A9" w:rsidP="00D27370">
            <w:pPr>
              <w:spacing w:after="0" w:line="240" w:lineRule="auto"/>
              <w:jc w:val="center"/>
              <w:rPr>
                <w:rFonts w:ascii="Arial" w:eastAsia="Times New Roman" w:hAnsi="Arial" w:cs="Arial"/>
                <w:bCs/>
                <w:sz w:val="17"/>
                <w:szCs w:val="17"/>
              </w:rPr>
            </w:pPr>
          </w:p>
        </w:tc>
        <w:tc>
          <w:tcPr>
            <w:tcW w:w="663" w:type="pct"/>
            <w:tcBorders>
              <w:top w:val="single" w:sz="4" w:space="0" w:color="auto"/>
              <w:bottom w:val="single" w:sz="4" w:space="0" w:color="auto"/>
            </w:tcBorders>
            <w:shd w:val="clear" w:color="auto" w:fill="F2F2F2" w:themeFill="background1" w:themeFillShade="F2"/>
            <w:vAlign w:val="center"/>
          </w:tcPr>
          <w:p w:rsidR="001E35A9" w:rsidRPr="00176B7F" w:rsidRDefault="001E35A9" w:rsidP="001E35A9">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Ostale donacije</w:t>
            </w:r>
          </w:p>
        </w:tc>
        <w:tc>
          <w:tcPr>
            <w:tcW w:w="341" w:type="pct"/>
            <w:tcBorders>
              <w:top w:val="single" w:sz="4" w:space="0" w:color="auto"/>
              <w:bottom w:val="single" w:sz="4" w:space="0" w:color="auto"/>
            </w:tcBorders>
            <w:shd w:val="clear" w:color="auto" w:fill="F2F2F2" w:themeFill="background1" w:themeFillShade="F2"/>
            <w:vAlign w:val="center"/>
          </w:tcPr>
          <w:p w:rsidR="001E35A9" w:rsidRPr="001E35A9" w:rsidRDefault="001E35A9" w:rsidP="00DE1E99">
            <w:pPr>
              <w:spacing w:after="0" w:line="240" w:lineRule="auto"/>
              <w:jc w:val="center"/>
              <w:rPr>
                <w:rFonts w:ascii="Arial" w:eastAsia="Times New Roman" w:hAnsi="Arial" w:cs="Arial"/>
                <w:bCs/>
                <w:sz w:val="17"/>
                <w:szCs w:val="17"/>
              </w:rPr>
            </w:pPr>
            <w:r w:rsidRPr="001E35A9">
              <w:rPr>
                <w:rFonts w:ascii="Arial" w:eastAsia="Times New Roman" w:hAnsi="Arial" w:cs="Arial"/>
                <w:bCs/>
                <w:sz w:val="17"/>
                <w:szCs w:val="17"/>
              </w:rPr>
              <w:t>50.000</w:t>
            </w:r>
          </w:p>
        </w:tc>
        <w:tc>
          <w:tcPr>
            <w:tcW w:w="342" w:type="pct"/>
            <w:tcBorders>
              <w:top w:val="single" w:sz="4" w:space="0" w:color="auto"/>
              <w:bottom w:val="single" w:sz="4" w:space="0" w:color="auto"/>
            </w:tcBorders>
            <w:shd w:val="clear" w:color="auto" w:fill="F2F2F2" w:themeFill="background1" w:themeFillShade="F2"/>
            <w:vAlign w:val="center"/>
          </w:tcPr>
          <w:p w:rsidR="001E35A9" w:rsidRPr="001E35A9" w:rsidRDefault="001E35A9" w:rsidP="00D27370">
            <w:pPr>
              <w:spacing w:after="0" w:line="240" w:lineRule="auto"/>
              <w:jc w:val="center"/>
              <w:rPr>
                <w:rFonts w:ascii="Arial" w:eastAsia="Times New Roman" w:hAnsi="Arial" w:cs="Arial"/>
                <w:bCs/>
                <w:sz w:val="17"/>
                <w:szCs w:val="17"/>
              </w:rPr>
            </w:pPr>
            <w:r w:rsidRPr="001E35A9">
              <w:rPr>
                <w:rFonts w:ascii="Arial" w:eastAsia="Times New Roman" w:hAnsi="Arial" w:cs="Arial"/>
                <w:bCs/>
                <w:sz w:val="17"/>
                <w:szCs w:val="17"/>
              </w:rPr>
              <w:t>0</w:t>
            </w:r>
          </w:p>
        </w:tc>
        <w:tc>
          <w:tcPr>
            <w:tcW w:w="374" w:type="pct"/>
            <w:tcBorders>
              <w:top w:val="single" w:sz="4" w:space="0" w:color="auto"/>
              <w:bottom w:val="single" w:sz="4" w:space="0" w:color="auto"/>
            </w:tcBorders>
            <w:shd w:val="clear" w:color="auto" w:fill="F2F2F2" w:themeFill="background1" w:themeFillShade="F2"/>
            <w:vAlign w:val="center"/>
          </w:tcPr>
          <w:p w:rsidR="001E35A9" w:rsidRPr="001E35A9" w:rsidRDefault="001E35A9" w:rsidP="00D27370">
            <w:pPr>
              <w:spacing w:after="0" w:line="240" w:lineRule="auto"/>
              <w:jc w:val="center"/>
              <w:rPr>
                <w:rFonts w:ascii="Arial" w:eastAsia="Times New Roman" w:hAnsi="Arial" w:cs="Arial"/>
                <w:bCs/>
                <w:sz w:val="17"/>
                <w:szCs w:val="17"/>
              </w:rPr>
            </w:pPr>
            <w:r w:rsidRPr="001E35A9">
              <w:rPr>
                <w:rFonts w:ascii="Arial" w:eastAsia="Times New Roman" w:hAnsi="Arial" w:cs="Arial"/>
                <w:bCs/>
                <w:sz w:val="17"/>
                <w:szCs w:val="17"/>
              </w:rPr>
              <w:t>0</w:t>
            </w:r>
          </w:p>
        </w:tc>
      </w:tr>
      <w:tr w:rsidR="001E35A9" w:rsidRPr="00176B7F" w:rsidTr="001E35A9">
        <w:trPr>
          <w:trHeight w:val="151"/>
          <w:jc w:val="center"/>
        </w:trPr>
        <w:tc>
          <w:tcPr>
            <w:tcW w:w="1119" w:type="pct"/>
            <w:vMerge/>
            <w:vAlign w:val="center"/>
          </w:tcPr>
          <w:p w:rsidR="001E35A9" w:rsidRDefault="001E35A9"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1E35A9" w:rsidRDefault="001E35A9" w:rsidP="00D27370">
            <w:pPr>
              <w:spacing w:after="0" w:line="240" w:lineRule="auto"/>
              <w:jc w:val="center"/>
              <w:rPr>
                <w:rFonts w:ascii="Arial" w:eastAsia="Times New Roman" w:hAnsi="Arial" w:cs="Arial"/>
                <w:sz w:val="17"/>
                <w:szCs w:val="17"/>
              </w:rPr>
            </w:pPr>
          </w:p>
        </w:tc>
        <w:tc>
          <w:tcPr>
            <w:tcW w:w="633" w:type="pct"/>
            <w:vMerge/>
          </w:tcPr>
          <w:p w:rsidR="001E35A9" w:rsidRDefault="001E35A9" w:rsidP="00D27370">
            <w:pPr>
              <w:spacing w:after="0" w:line="240" w:lineRule="auto"/>
              <w:jc w:val="center"/>
              <w:rPr>
                <w:rFonts w:ascii="Arial" w:eastAsia="Times New Roman" w:hAnsi="Arial" w:cs="Arial"/>
                <w:sz w:val="17"/>
                <w:szCs w:val="17"/>
              </w:rPr>
            </w:pPr>
          </w:p>
        </w:tc>
        <w:tc>
          <w:tcPr>
            <w:tcW w:w="536" w:type="pct"/>
            <w:vMerge/>
            <w:shd w:val="clear" w:color="auto" w:fill="auto"/>
          </w:tcPr>
          <w:p w:rsidR="001E35A9" w:rsidRDefault="001E35A9" w:rsidP="00D27370">
            <w:pPr>
              <w:spacing w:after="0" w:line="240" w:lineRule="auto"/>
              <w:jc w:val="center"/>
              <w:rPr>
                <w:rFonts w:ascii="Arial" w:eastAsia="Times New Roman" w:hAnsi="Arial" w:cs="Arial"/>
                <w:sz w:val="17"/>
                <w:szCs w:val="17"/>
              </w:rPr>
            </w:pPr>
          </w:p>
        </w:tc>
        <w:tc>
          <w:tcPr>
            <w:tcW w:w="194" w:type="pct"/>
            <w:vMerge/>
            <w:shd w:val="clear" w:color="auto" w:fill="F2F2F2" w:themeFill="background1" w:themeFillShade="F2"/>
          </w:tcPr>
          <w:p w:rsidR="001E35A9" w:rsidRDefault="001E35A9" w:rsidP="00D27370">
            <w:pPr>
              <w:spacing w:after="0" w:line="240" w:lineRule="auto"/>
              <w:jc w:val="center"/>
              <w:rPr>
                <w:rFonts w:ascii="Arial" w:eastAsia="Times New Roman" w:hAnsi="Arial" w:cs="Arial"/>
                <w:sz w:val="17"/>
                <w:szCs w:val="17"/>
              </w:rPr>
            </w:pPr>
          </w:p>
        </w:tc>
        <w:tc>
          <w:tcPr>
            <w:tcW w:w="311" w:type="pct"/>
            <w:vMerge/>
            <w:shd w:val="clear" w:color="auto" w:fill="F2F2F2" w:themeFill="background1" w:themeFillShade="F2"/>
          </w:tcPr>
          <w:p w:rsidR="001E35A9" w:rsidRDefault="001E35A9" w:rsidP="00D27370">
            <w:pPr>
              <w:spacing w:after="0" w:line="240" w:lineRule="auto"/>
              <w:jc w:val="center"/>
              <w:rPr>
                <w:rFonts w:ascii="Arial" w:eastAsia="Times New Roman" w:hAnsi="Arial" w:cs="Arial"/>
                <w:bCs/>
                <w:sz w:val="17"/>
                <w:szCs w:val="17"/>
              </w:rPr>
            </w:pPr>
          </w:p>
        </w:tc>
        <w:tc>
          <w:tcPr>
            <w:tcW w:w="663" w:type="pct"/>
            <w:tcBorders>
              <w:top w:val="single" w:sz="4" w:space="0" w:color="auto"/>
              <w:bottom w:val="single" w:sz="4" w:space="0" w:color="auto"/>
            </w:tcBorders>
            <w:shd w:val="clear" w:color="auto" w:fill="F2F2F2" w:themeFill="background1" w:themeFillShade="F2"/>
            <w:vAlign w:val="center"/>
          </w:tcPr>
          <w:p w:rsidR="001E35A9" w:rsidRPr="00176B7F" w:rsidRDefault="001E35A9" w:rsidP="001E35A9">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41" w:type="pct"/>
            <w:tcBorders>
              <w:top w:val="single" w:sz="4" w:space="0" w:color="auto"/>
              <w:bottom w:val="single" w:sz="4" w:space="0" w:color="auto"/>
            </w:tcBorders>
            <w:shd w:val="clear" w:color="auto" w:fill="F2F2F2" w:themeFill="background1" w:themeFillShade="F2"/>
            <w:vAlign w:val="center"/>
          </w:tcPr>
          <w:p w:rsidR="001E35A9" w:rsidRDefault="001E35A9" w:rsidP="00DE1E99">
            <w:pPr>
              <w:spacing w:after="0" w:line="240" w:lineRule="auto"/>
              <w:jc w:val="center"/>
              <w:rPr>
                <w:rFonts w:ascii="Arial" w:eastAsia="Times New Roman" w:hAnsi="Arial" w:cs="Arial"/>
                <w:b/>
                <w:bCs/>
                <w:sz w:val="17"/>
                <w:szCs w:val="17"/>
              </w:rPr>
            </w:pPr>
          </w:p>
        </w:tc>
        <w:tc>
          <w:tcPr>
            <w:tcW w:w="342" w:type="pct"/>
            <w:tcBorders>
              <w:top w:val="single" w:sz="4" w:space="0" w:color="auto"/>
              <w:bottom w:val="single" w:sz="4" w:space="0" w:color="auto"/>
            </w:tcBorders>
            <w:shd w:val="clear" w:color="auto" w:fill="F2F2F2" w:themeFill="background1" w:themeFillShade="F2"/>
            <w:vAlign w:val="center"/>
          </w:tcPr>
          <w:p w:rsidR="001E35A9" w:rsidRPr="00A173E2" w:rsidRDefault="001E35A9" w:rsidP="00D27370">
            <w:pPr>
              <w:spacing w:after="0" w:line="240" w:lineRule="auto"/>
              <w:jc w:val="center"/>
              <w:rPr>
                <w:rFonts w:ascii="Arial" w:eastAsia="Times New Roman" w:hAnsi="Arial" w:cs="Arial"/>
                <w:b/>
                <w:bCs/>
                <w:sz w:val="17"/>
                <w:szCs w:val="17"/>
              </w:rPr>
            </w:pPr>
          </w:p>
        </w:tc>
        <w:tc>
          <w:tcPr>
            <w:tcW w:w="374" w:type="pct"/>
            <w:tcBorders>
              <w:top w:val="single" w:sz="4" w:space="0" w:color="auto"/>
              <w:bottom w:val="single" w:sz="4" w:space="0" w:color="auto"/>
            </w:tcBorders>
            <w:shd w:val="clear" w:color="auto" w:fill="F2F2F2" w:themeFill="background1" w:themeFillShade="F2"/>
            <w:vAlign w:val="center"/>
          </w:tcPr>
          <w:p w:rsidR="001E35A9" w:rsidRPr="00A173E2" w:rsidRDefault="001E35A9" w:rsidP="00D27370">
            <w:pPr>
              <w:spacing w:after="0" w:line="240" w:lineRule="auto"/>
              <w:jc w:val="center"/>
              <w:rPr>
                <w:rFonts w:ascii="Arial" w:eastAsia="Times New Roman" w:hAnsi="Arial" w:cs="Arial"/>
                <w:b/>
                <w:bCs/>
                <w:sz w:val="17"/>
                <w:szCs w:val="17"/>
              </w:rPr>
            </w:pPr>
          </w:p>
        </w:tc>
      </w:tr>
      <w:tr w:rsidR="001E35A9" w:rsidRPr="00176B7F" w:rsidTr="001E35A9">
        <w:trPr>
          <w:trHeight w:val="193"/>
          <w:jc w:val="center"/>
        </w:trPr>
        <w:tc>
          <w:tcPr>
            <w:tcW w:w="1119" w:type="pct"/>
            <w:vMerge/>
            <w:vAlign w:val="center"/>
          </w:tcPr>
          <w:p w:rsidR="001E35A9" w:rsidRDefault="001E35A9"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1E35A9" w:rsidRDefault="001E35A9" w:rsidP="00D27370">
            <w:pPr>
              <w:spacing w:after="0" w:line="240" w:lineRule="auto"/>
              <w:jc w:val="center"/>
              <w:rPr>
                <w:rFonts w:ascii="Arial" w:eastAsia="Times New Roman" w:hAnsi="Arial" w:cs="Arial"/>
                <w:sz w:val="17"/>
                <w:szCs w:val="17"/>
              </w:rPr>
            </w:pPr>
          </w:p>
        </w:tc>
        <w:tc>
          <w:tcPr>
            <w:tcW w:w="633" w:type="pct"/>
            <w:vMerge/>
          </w:tcPr>
          <w:p w:rsidR="001E35A9" w:rsidRDefault="001E35A9" w:rsidP="00D27370">
            <w:pPr>
              <w:spacing w:after="0" w:line="240" w:lineRule="auto"/>
              <w:jc w:val="center"/>
              <w:rPr>
                <w:rFonts w:ascii="Arial" w:eastAsia="Times New Roman" w:hAnsi="Arial" w:cs="Arial"/>
                <w:sz w:val="17"/>
                <w:szCs w:val="17"/>
              </w:rPr>
            </w:pPr>
          </w:p>
        </w:tc>
        <w:tc>
          <w:tcPr>
            <w:tcW w:w="536" w:type="pct"/>
            <w:vMerge/>
            <w:shd w:val="clear" w:color="auto" w:fill="auto"/>
          </w:tcPr>
          <w:p w:rsidR="001E35A9" w:rsidRDefault="001E35A9" w:rsidP="00D27370">
            <w:pPr>
              <w:spacing w:after="0" w:line="240" w:lineRule="auto"/>
              <w:jc w:val="center"/>
              <w:rPr>
                <w:rFonts w:ascii="Arial" w:eastAsia="Times New Roman" w:hAnsi="Arial" w:cs="Arial"/>
                <w:sz w:val="17"/>
                <w:szCs w:val="17"/>
              </w:rPr>
            </w:pPr>
          </w:p>
        </w:tc>
        <w:tc>
          <w:tcPr>
            <w:tcW w:w="194" w:type="pct"/>
            <w:vMerge/>
            <w:shd w:val="clear" w:color="auto" w:fill="F2F2F2" w:themeFill="background1" w:themeFillShade="F2"/>
          </w:tcPr>
          <w:p w:rsidR="001E35A9" w:rsidRDefault="001E35A9" w:rsidP="00D27370">
            <w:pPr>
              <w:spacing w:after="0" w:line="240" w:lineRule="auto"/>
              <w:jc w:val="center"/>
              <w:rPr>
                <w:rFonts w:ascii="Arial" w:eastAsia="Times New Roman" w:hAnsi="Arial" w:cs="Arial"/>
                <w:sz w:val="17"/>
                <w:szCs w:val="17"/>
              </w:rPr>
            </w:pPr>
          </w:p>
        </w:tc>
        <w:tc>
          <w:tcPr>
            <w:tcW w:w="311" w:type="pct"/>
            <w:vMerge/>
            <w:shd w:val="clear" w:color="auto" w:fill="F2F2F2" w:themeFill="background1" w:themeFillShade="F2"/>
          </w:tcPr>
          <w:p w:rsidR="001E35A9" w:rsidRDefault="001E35A9" w:rsidP="00D27370">
            <w:pPr>
              <w:spacing w:after="0" w:line="240" w:lineRule="auto"/>
              <w:jc w:val="center"/>
              <w:rPr>
                <w:rFonts w:ascii="Arial" w:eastAsia="Times New Roman" w:hAnsi="Arial" w:cs="Arial"/>
                <w:bCs/>
                <w:sz w:val="17"/>
                <w:szCs w:val="17"/>
              </w:rPr>
            </w:pPr>
          </w:p>
        </w:tc>
        <w:tc>
          <w:tcPr>
            <w:tcW w:w="663" w:type="pct"/>
            <w:tcBorders>
              <w:top w:val="single" w:sz="4" w:space="0" w:color="auto"/>
            </w:tcBorders>
            <w:shd w:val="clear" w:color="auto" w:fill="F2F2F2" w:themeFill="background1" w:themeFillShade="F2"/>
            <w:vAlign w:val="center"/>
          </w:tcPr>
          <w:p w:rsidR="001E35A9" w:rsidRPr="00176B7F" w:rsidRDefault="001E35A9" w:rsidP="001E35A9">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tc>
        <w:tc>
          <w:tcPr>
            <w:tcW w:w="341" w:type="pct"/>
            <w:tcBorders>
              <w:top w:val="single" w:sz="4" w:space="0" w:color="auto"/>
            </w:tcBorders>
            <w:shd w:val="clear" w:color="auto" w:fill="F2F2F2" w:themeFill="background1" w:themeFillShade="F2"/>
            <w:vAlign w:val="center"/>
          </w:tcPr>
          <w:p w:rsidR="001E35A9" w:rsidRDefault="001E35A9" w:rsidP="00DE1E99">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50.000</w:t>
            </w:r>
          </w:p>
        </w:tc>
        <w:tc>
          <w:tcPr>
            <w:tcW w:w="342" w:type="pct"/>
            <w:tcBorders>
              <w:top w:val="single" w:sz="4" w:space="0" w:color="auto"/>
            </w:tcBorders>
            <w:shd w:val="clear" w:color="auto" w:fill="F2F2F2" w:themeFill="background1" w:themeFillShade="F2"/>
            <w:vAlign w:val="center"/>
          </w:tcPr>
          <w:p w:rsidR="001E35A9" w:rsidRPr="00A173E2" w:rsidRDefault="001E35A9" w:rsidP="00D27370">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0</w:t>
            </w:r>
          </w:p>
        </w:tc>
        <w:tc>
          <w:tcPr>
            <w:tcW w:w="374" w:type="pct"/>
            <w:tcBorders>
              <w:top w:val="single" w:sz="4" w:space="0" w:color="auto"/>
            </w:tcBorders>
            <w:shd w:val="clear" w:color="auto" w:fill="F2F2F2" w:themeFill="background1" w:themeFillShade="F2"/>
            <w:vAlign w:val="center"/>
          </w:tcPr>
          <w:p w:rsidR="001E35A9" w:rsidRPr="00A173E2" w:rsidRDefault="001E35A9" w:rsidP="00D27370">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0</w:t>
            </w:r>
          </w:p>
        </w:tc>
      </w:tr>
      <w:tr w:rsidR="00DD1EE5" w:rsidRPr="00176B7F" w:rsidTr="007A458D">
        <w:trPr>
          <w:trHeight w:val="379"/>
          <w:jc w:val="center"/>
        </w:trPr>
        <w:tc>
          <w:tcPr>
            <w:tcW w:w="1119" w:type="pct"/>
            <w:vMerge w:val="restart"/>
            <w:vAlign w:val="center"/>
          </w:tcPr>
          <w:p w:rsidR="00DD1EE5" w:rsidRDefault="00DD1EE5" w:rsidP="003E680B">
            <w:pPr>
              <w:spacing w:after="0" w:line="240" w:lineRule="auto"/>
              <w:rPr>
                <w:rFonts w:ascii="Arial" w:eastAsia="Times New Roman" w:hAnsi="Arial" w:cs="Arial"/>
                <w:sz w:val="17"/>
                <w:szCs w:val="17"/>
              </w:rPr>
            </w:pPr>
          </w:p>
          <w:p w:rsidR="00DD1EE5" w:rsidRDefault="00DD1EE5" w:rsidP="003E680B">
            <w:pPr>
              <w:spacing w:after="0" w:line="240" w:lineRule="auto"/>
              <w:rPr>
                <w:rFonts w:ascii="Arial" w:eastAsia="Times New Roman" w:hAnsi="Arial" w:cs="Arial"/>
                <w:sz w:val="17"/>
                <w:szCs w:val="17"/>
              </w:rPr>
            </w:pPr>
          </w:p>
          <w:p w:rsidR="00DD1EE5" w:rsidRDefault="00DD1EE5" w:rsidP="003E680B">
            <w:pPr>
              <w:spacing w:after="0" w:line="240" w:lineRule="auto"/>
              <w:rPr>
                <w:rFonts w:ascii="Arial" w:eastAsia="Times New Roman" w:hAnsi="Arial" w:cs="Arial"/>
                <w:sz w:val="17"/>
                <w:szCs w:val="17"/>
              </w:rPr>
            </w:pPr>
            <w:r>
              <w:rPr>
                <w:rFonts w:ascii="Arial" w:eastAsia="Times New Roman" w:hAnsi="Arial" w:cs="Arial"/>
                <w:sz w:val="17"/>
                <w:szCs w:val="17"/>
              </w:rPr>
              <w:t>8.</w:t>
            </w:r>
            <w:r w:rsidR="00ED7179">
              <w:rPr>
                <w:rFonts w:ascii="Arial" w:eastAsia="Times New Roman" w:hAnsi="Arial" w:cs="Arial"/>
                <w:sz w:val="17"/>
                <w:szCs w:val="17"/>
              </w:rPr>
              <w:t>3</w:t>
            </w:r>
            <w:r>
              <w:rPr>
                <w:rFonts w:ascii="Arial" w:eastAsia="Times New Roman" w:hAnsi="Arial" w:cs="Arial"/>
                <w:sz w:val="17"/>
                <w:szCs w:val="17"/>
              </w:rPr>
              <w:t>.Transfer za Sportski savez</w:t>
            </w:r>
          </w:p>
          <w:p w:rsidR="00DD1EE5" w:rsidRDefault="00DD1EE5" w:rsidP="003E680B">
            <w:pPr>
              <w:spacing w:after="0" w:line="240" w:lineRule="auto"/>
              <w:rPr>
                <w:rFonts w:ascii="Arial" w:eastAsia="Times New Roman" w:hAnsi="Arial" w:cs="Arial"/>
                <w:sz w:val="17"/>
                <w:szCs w:val="17"/>
              </w:rPr>
            </w:pPr>
          </w:p>
          <w:p w:rsidR="00DD1EE5" w:rsidRDefault="00DD1EE5" w:rsidP="003E680B">
            <w:pPr>
              <w:spacing w:after="0" w:line="240" w:lineRule="auto"/>
              <w:rPr>
                <w:rFonts w:ascii="Arial" w:eastAsia="Times New Roman" w:hAnsi="Arial" w:cs="Arial"/>
                <w:sz w:val="17"/>
                <w:szCs w:val="17"/>
              </w:rPr>
            </w:pPr>
          </w:p>
          <w:p w:rsidR="00DD1EE5" w:rsidRDefault="00DD1EE5" w:rsidP="003E680B">
            <w:pPr>
              <w:spacing w:after="0" w:line="240" w:lineRule="auto"/>
              <w:rPr>
                <w:rFonts w:ascii="Arial" w:eastAsia="Times New Roman" w:hAnsi="Arial" w:cs="Arial"/>
                <w:sz w:val="17"/>
                <w:szCs w:val="17"/>
              </w:rPr>
            </w:pPr>
          </w:p>
          <w:p w:rsidR="00DD1EE5" w:rsidRDefault="00DD1EE5" w:rsidP="003E680B">
            <w:pPr>
              <w:spacing w:after="0" w:line="240" w:lineRule="auto"/>
              <w:rPr>
                <w:rFonts w:ascii="Arial" w:eastAsia="Times New Roman" w:hAnsi="Arial" w:cs="Arial"/>
                <w:sz w:val="17"/>
                <w:szCs w:val="17"/>
              </w:rPr>
            </w:pPr>
          </w:p>
          <w:p w:rsidR="00DD1EE5" w:rsidRDefault="00DD1EE5" w:rsidP="003E680B">
            <w:pPr>
              <w:spacing w:after="0" w:line="240" w:lineRule="auto"/>
              <w:rPr>
                <w:rFonts w:ascii="Arial" w:eastAsia="Times New Roman" w:hAnsi="Arial" w:cs="Arial"/>
                <w:sz w:val="17"/>
                <w:szCs w:val="17"/>
              </w:rPr>
            </w:pPr>
          </w:p>
          <w:p w:rsidR="00DD1EE5" w:rsidRPr="00176B7F" w:rsidRDefault="00DD1EE5" w:rsidP="003E680B">
            <w:pPr>
              <w:spacing w:after="0" w:line="240" w:lineRule="auto"/>
              <w:rPr>
                <w:rFonts w:ascii="Arial" w:eastAsia="Times New Roman" w:hAnsi="Arial" w:cs="Arial"/>
                <w:sz w:val="17"/>
                <w:szCs w:val="17"/>
              </w:rPr>
            </w:pPr>
          </w:p>
        </w:tc>
        <w:tc>
          <w:tcPr>
            <w:tcW w:w="487" w:type="pct"/>
            <w:vMerge w:val="restart"/>
            <w:tcBorders>
              <w:right w:val="single" w:sz="4" w:space="0" w:color="auto"/>
            </w:tcBorders>
            <w:shd w:val="clear" w:color="auto" w:fill="FFFFFF" w:themeFill="background1"/>
          </w:tcPr>
          <w:p w:rsidR="00DD1EE5" w:rsidRPr="00176B7F" w:rsidRDefault="00F70200" w:rsidP="003E680B">
            <w:pPr>
              <w:spacing w:after="0" w:line="240" w:lineRule="auto"/>
              <w:jc w:val="center"/>
              <w:rPr>
                <w:rFonts w:ascii="Arial" w:eastAsia="Times New Roman" w:hAnsi="Arial" w:cs="Arial"/>
                <w:sz w:val="17"/>
                <w:szCs w:val="17"/>
              </w:rPr>
            </w:pPr>
            <w:r>
              <w:rPr>
                <w:rFonts w:ascii="Arial" w:eastAsia="Times New Roman" w:hAnsi="Arial" w:cs="Arial"/>
                <w:sz w:val="17"/>
                <w:szCs w:val="17"/>
              </w:rPr>
              <w:t>2027-2029</w:t>
            </w:r>
          </w:p>
        </w:tc>
        <w:tc>
          <w:tcPr>
            <w:tcW w:w="633" w:type="pct"/>
            <w:vMerge w:val="restart"/>
          </w:tcPr>
          <w:p w:rsidR="00DD1EE5" w:rsidRPr="007A458D" w:rsidRDefault="00DD1EE5" w:rsidP="003E680B">
            <w:pPr>
              <w:spacing w:after="0" w:line="240" w:lineRule="auto"/>
              <w:jc w:val="center"/>
              <w:rPr>
                <w:rFonts w:ascii="Arial" w:eastAsia="Times New Roman" w:hAnsi="Arial" w:cs="Arial"/>
                <w:sz w:val="17"/>
                <w:szCs w:val="17"/>
              </w:rPr>
            </w:pPr>
            <w:r w:rsidRPr="007A458D">
              <w:rPr>
                <w:rFonts w:ascii="Arial" w:eastAsia="Times New Roman" w:hAnsi="Arial" w:cs="Arial"/>
                <w:sz w:val="17"/>
                <w:szCs w:val="17"/>
              </w:rPr>
              <w:t>Usvojen Program rada Sportskog saveza i izvještaj o radu za predhodnu godinu</w:t>
            </w:r>
          </w:p>
        </w:tc>
        <w:tc>
          <w:tcPr>
            <w:tcW w:w="536" w:type="pct"/>
            <w:vMerge w:val="restart"/>
            <w:shd w:val="clear" w:color="auto" w:fill="auto"/>
          </w:tcPr>
          <w:p w:rsidR="00DD1EE5" w:rsidRPr="007A458D" w:rsidRDefault="00DD1EE5" w:rsidP="003E680B">
            <w:pPr>
              <w:spacing w:after="0" w:line="240" w:lineRule="auto"/>
              <w:jc w:val="center"/>
              <w:rPr>
                <w:rFonts w:ascii="Arial" w:eastAsia="Times New Roman" w:hAnsi="Arial" w:cs="Arial"/>
                <w:sz w:val="17"/>
                <w:szCs w:val="17"/>
              </w:rPr>
            </w:pPr>
            <w:r w:rsidRPr="007A458D">
              <w:rPr>
                <w:rFonts w:ascii="Arial" w:eastAsia="Times New Roman" w:hAnsi="Arial" w:cs="Arial"/>
                <w:sz w:val="17"/>
                <w:szCs w:val="17"/>
              </w:rPr>
              <w:t>Kabinet općinskog načelnika</w:t>
            </w:r>
          </w:p>
        </w:tc>
        <w:tc>
          <w:tcPr>
            <w:tcW w:w="194" w:type="pct"/>
            <w:vMerge w:val="restart"/>
            <w:shd w:val="clear" w:color="auto" w:fill="FFFFFF" w:themeFill="background1"/>
          </w:tcPr>
          <w:p w:rsidR="00DD1EE5" w:rsidRPr="00176B7F" w:rsidRDefault="00DD1EE5" w:rsidP="003E680B">
            <w:pPr>
              <w:spacing w:after="0" w:line="240" w:lineRule="auto"/>
              <w:jc w:val="center"/>
              <w:rPr>
                <w:rFonts w:ascii="Arial" w:eastAsia="Times New Roman" w:hAnsi="Arial" w:cs="Arial"/>
                <w:sz w:val="17"/>
                <w:szCs w:val="17"/>
              </w:rPr>
            </w:pPr>
            <w:r>
              <w:rPr>
                <w:rFonts w:ascii="Arial" w:eastAsia="Times New Roman" w:hAnsi="Arial" w:cs="Arial"/>
                <w:sz w:val="17"/>
                <w:szCs w:val="17"/>
              </w:rPr>
              <w:t>ne</w:t>
            </w:r>
          </w:p>
        </w:tc>
        <w:tc>
          <w:tcPr>
            <w:tcW w:w="311" w:type="pct"/>
            <w:vMerge w:val="restart"/>
            <w:shd w:val="clear" w:color="auto" w:fill="FFFFFF" w:themeFill="background1"/>
          </w:tcPr>
          <w:p w:rsidR="00DD1EE5" w:rsidRPr="00176B7F" w:rsidRDefault="00DD1EE5" w:rsidP="003E680B">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ne</w:t>
            </w:r>
          </w:p>
        </w:tc>
        <w:tc>
          <w:tcPr>
            <w:tcW w:w="663" w:type="pct"/>
            <w:shd w:val="clear" w:color="auto" w:fill="FFFFFF" w:themeFill="background1"/>
            <w:vAlign w:val="center"/>
          </w:tcPr>
          <w:p w:rsidR="00DD1EE5" w:rsidRPr="00176B7F" w:rsidRDefault="00DD1EE5" w:rsidP="003E680B">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1" w:type="pct"/>
            <w:tcBorders>
              <w:bottom w:val="single" w:sz="4" w:space="0" w:color="auto"/>
            </w:tcBorders>
            <w:shd w:val="clear" w:color="auto" w:fill="FFFFFF" w:themeFill="background1"/>
            <w:vAlign w:val="center"/>
          </w:tcPr>
          <w:p w:rsidR="00DD1EE5" w:rsidRDefault="001E35A9" w:rsidP="00DE1E99">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4</w:t>
            </w:r>
            <w:r w:rsidR="00DD1EE5">
              <w:rPr>
                <w:rFonts w:ascii="Arial" w:eastAsia="Times New Roman" w:hAnsi="Arial" w:cs="Arial"/>
                <w:bCs/>
                <w:sz w:val="17"/>
                <w:szCs w:val="17"/>
              </w:rPr>
              <w:t>0.000</w:t>
            </w:r>
          </w:p>
        </w:tc>
        <w:tc>
          <w:tcPr>
            <w:tcW w:w="342" w:type="pct"/>
            <w:tcBorders>
              <w:bottom w:val="single" w:sz="4" w:space="0" w:color="auto"/>
            </w:tcBorders>
            <w:shd w:val="clear" w:color="auto" w:fill="FFFFFF" w:themeFill="background1"/>
            <w:vAlign w:val="center"/>
          </w:tcPr>
          <w:p w:rsidR="00DD1EE5" w:rsidRDefault="001E35A9" w:rsidP="00DE1E99">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4</w:t>
            </w:r>
            <w:r w:rsidR="0034486D">
              <w:rPr>
                <w:rFonts w:ascii="Arial" w:eastAsia="Times New Roman" w:hAnsi="Arial" w:cs="Arial"/>
                <w:bCs/>
                <w:sz w:val="17"/>
                <w:szCs w:val="17"/>
              </w:rPr>
              <w:t>5</w:t>
            </w:r>
            <w:r w:rsidR="00DD1EE5">
              <w:rPr>
                <w:rFonts w:ascii="Arial" w:eastAsia="Times New Roman" w:hAnsi="Arial" w:cs="Arial"/>
                <w:bCs/>
                <w:sz w:val="17"/>
                <w:szCs w:val="17"/>
              </w:rPr>
              <w:t>.000</w:t>
            </w:r>
          </w:p>
        </w:tc>
        <w:tc>
          <w:tcPr>
            <w:tcW w:w="374" w:type="pct"/>
            <w:tcBorders>
              <w:bottom w:val="single" w:sz="4" w:space="0" w:color="auto"/>
            </w:tcBorders>
            <w:shd w:val="clear" w:color="auto" w:fill="FFFFFF" w:themeFill="background1"/>
            <w:vAlign w:val="center"/>
          </w:tcPr>
          <w:p w:rsidR="00DD1EE5" w:rsidRDefault="001E35A9" w:rsidP="00DE1E99">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5</w:t>
            </w:r>
            <w:r w:rsidR="00DD1EE5">
              <w:rPr>
                <w:rFonts w:ascii="Arial" w:eastAsia="Times New Roman" w:hAnsi="Arial" w:cs="Arial"/>
                <w:bCs/>
                <w:sz w:val="17"/>
                <w:szCs w:val="17"/>
              </w:rPr>
              <w:t>0.000</w:t>
            </w:r>
          </w:p>
        </w:tc>
      </w:tr>
      <w:tr w:rsidR="00DD1EE5" w:rsidRPr="00176B7F" w:rsidTr="007A458D">
        <w:trPr>
          <w:trHeight w:val="210"/>
          <w:jc w:val="center"/>
        </w:trPr>
        <w:tc>
          <w:tcPr>
            <w:tcW w:w="1119" w:type="pct"/>
            <w:vMerge/>
            <w:vAlign w:val="center"/>
          </w:tcPr>
          <w:p w:rsidR="00DD1EE5" w:rsidRDefault="00DD1EE5" w:rsidP="003E680B">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DD1EE5" w:rsidRPr="00176B7F" w:rsidRDefault="00DD1EE5" w:rsidP="003E680B">
            <w:pPr>
              <w:spacing w:after="0" w:line="240" w:lineRule="auto"/>
              <w:jc w:val="center"/>
              <w:rPr>
                <w:rFonts w:ascii="Arial" w:eastAsia="Times New Roman" w:hAnsi="Arial" w:cs="Arial"/>
                <w:sz w:val="17"/>
                <w:szCs w:val="17"/>
              </w:rPr>
            </w:pPr>
          </w:p>
        </w:tc>
        <w:tc>
          <w:tcPr>
            <w:tcW w:w="633" w:type="pct"/>
            <w:vMerge/>
          </w:tcPr>
          <w:p w:rsidR="00DD1EE5" w:rsidRPr="00176B7F" w:rsidRDefault="00DD1EE5" w:rsidP="003E680B">
            <w:pPr>
              <w:spacing w:after="0" w:line="240" w:lineRule="auto"/>
              <w:jc w:val="center"/>
              <w:rPr>
                <w:rFonts w:ascii="Arial" w:eastAsia="Times New Roman" w:hAnsi="Arial" w:cs="Arial"/>
                <w:b/>
                <w:sz w:val="17"/>
                <w:szCs w:val="17"/>
              </w:rPr>
            </w:pPr>
          </w:p>
        </w:tc>
        <w:tc>
          <w:tcPr>
            <w:tcW w:w="536" w:type="pct"/>
            <w:vMerge/>
            <w:shd w:val="clear" w:color="auto" w:fill="auto"/>
          </w:tcPr>
          <w:p w:rsidR="00DD1EE5" w:rsidRPr="007A458D" w:rsidRDefault="00DD1EE5" w:rsidP="003E680B">
            <w:pPr>
              <w:spacing w:after="0" w:line="240" w:lineRule="auto"/>
              <w:jc w:val="center"/>
              <w:rPr>
                <w:rFonts w:ascii="Arial" w:eastAsia="Times New Roman" w:hAnsi="Arial" w:cs="Arial"/>
                <w:sz w:val="17"/>
                <w:szCs w:val="17"/>
              </w:rPr>
            </w:pPr>
          </w:p>
        </w:tc>
        <w:tc>
          <w:tcPr>
            <w:tcW w:w="194" w:type="pct"/>
            <w:vMerge/>
            <w:shd w:val="clear" w:color="auto" w:fill="FFFFFF" w:themeFill="background1"/>
          </w:tcPr>
          <w:p w:rsidR="00DD1EE5" w:rsidRPr="00176B7F" w:rsidRDefault="00DD1EE5" w:rsidP="003E680B">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DD1EE5" w:rsidRPr="00176B7F" w:rsidRDefault="00DD1EE5" w:rsidP="003E680B">
            <w:pPr>
              <w:spacing w:after="0" w:line="240" w:lineRule="auto"/>
              <w:jc w:val="center"/>
              <w:rPr>
                <w:rFonts w:ascii="Arial" w:eastAsia="Times New Roman" w:hAnsi="Arial" w:cs="Arial"/>
                <w:bCs/>
                <w:sz w:val="17"/>
                <w:szCs w:val="17"/>
              </w:rPr>
            </w:pPr>
          </w:p>
        </w:tc>
        <w:tc>
          <w:tcPr>
            <w:tcW w:w="663" w:type="pct"/>
            <w:shd w:val="clear" w:color="auto" w:fill="FFFFFF" w:themeFill="background1"/>
            <w:vAlign w:val="center"/>
          </w:tcPr>
          <w:p w:rsidR="00DD1EE5" w:rsidRPr="00176B7F" w:rsidRDefault="00DD1EE5" w:rsidP="003E680B">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41" w:type="pct"/>
            <w:tcBorders>
              <w:top w:val="single" w:sz="4" w:space="0" w:color="auto"/>
              <w:bottom w:val="single" w:sz="4" w:space="0" w:color="auto"/>
            </w:tcBorders>
            <w:shd w:val="clear" w:color="auto" w:fill="FFFFFF" w:themeFill="background1"/>
            <w:vAlign w:val="center"/>
          </w:tcPr>
          <w:p w:rsidR="00DD1EE5" w:rsidRDefault="00DD1EE5" w:rsidP="00DE1E99">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DD1EE5" w:rsidRDefault="00DD1EE5" w:rsidP="00DE1E99">
            <w:pPr>
              <w:spacing w:after="0" w:line="240" w:lineRule="auto"/>
              <w:jc w:val="center"/>
              <w:rPr>
                <w:rFonts w:ascii="Arial" w:eastAsia="Times New Roman" w:hAnsi="Arial" w:cs="Arial"/>
                <w:bCs/>
                <w:sz w:val="17"/>
                <w:szCs w:val="17"/>
              </w:rPr>
            </w:pPr>
          </w:p>
        </w:tc>
        <w:tc>
          <w:tcPr>
            <w:tcW w:w="374" w:type="pct"/>
            <w:tcBorders>
              <w:top w:val="single" w:sz="4" w:space="0" w:color="auto"/>
              <w:bottom w:val="single" w:sz="4" w:space="0" w:color="auto"/>
            </w:tcBorders>
            <w:shd w:val="clear" w:color="auto" w:fill="FFFFFF" w:themeFill="background1"/>
            <w:vAlign w:val="center"/>
          </w:tcPr>
          <w:p w:rsidR="00DD1EE5" w:rsidRDefault="00DD1EE5" w:rsidP="00DE1E99">
            <w:pPr>
              <w:spacing w:after="0" w:line="240" w:lineRule="auto"/>
              <w:jc w:val="center"/>
              <w:rPr>
                <w:rFonts w:ascii="Arial" w:eastAsia="Times New Roman" w:hAnsi="Arial" w:cs="Arial"/>
                <w:bCs/>
                <w:sz w:val="17"/>
                <w:szCs w:val="17"/>
              </w:rPr>
            </w:pPr>
          </w:p>
        </w:tc>
      </w:tr>
      <w:tr w:rsidR="00DD1EE5" w:rsidRPr="00176B7F" w:rsidTr="007A458D">
        <w:trPr>
          <w:trHeight w:val="300"/>
          <w:jc w:val="center"/>
        </w:trPr>
        <w:tc>
          <w:tcPr>
            <w:tcW w:w="1119" w:type="pct"/>
            <w:vMerge/>
            <w:vAlign w:val="center"/>
          </w:tcPr>
          <w:p w:rsidR="00DD1EE5" w:rsidRDefault="00DD1EE5" w:rsidP="003E680B">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DD1EE5" w:rsidRPr="00176B7F" w:rsidRDefault="00DD1EE5" w:rsidP="003E680B">
            <w:pPr>
              <w:spacing w:after="0" w:line="240" w:lineRule="auto"/>
              <w:jc w:val="center"/>
              <w:rPr>
                <w:rFonts w:ascii="Arial" w:eastAsia="Times New Roman" w:hAnsi="Arial" w:cs="Arial"/>
                <w:sz w:val="17"/>
                <w:szCs w:val="17"/>
              </w:rPr>
            </w:pPr>
          </w:p>
        </w:tc>
        <w:tc>
          <w:tcPr>
            <w:tcW w:w="633" w:type="pct"/>
            <w:vMerge/>
          </w:tcPr>
          <w:p w:rsidR="00DD1EE5" w:rsidRPr="00176B7F" w:rsidRDefault="00DD1EE5" w:rsidP="003E680B">
            <w:pPr>
              <w:spacing w:after="0" w:line="240" w:lineRule="auto"/>
              <w:jc w:val="center"/>
              <w:rPr>
                <w:rFonts w:ascii="Arial" w:eastAsia="Times New Roman" w:hAnsi="Arial" w:cs="Arial"/>
                <w:b/>
                <w:sz w:val="17"/>
                <w:szCs w:val="17"/>
              </w:rPr>
            </w:pPr>
          </w:p>
        </w:tc>
        <w:tc>
          <w:tcPr>
            <w:tcW w:w="536" w:type="pct"/>
            <w:vMerge/>
            <w:shd w:val="clear" w:color="auto" w:fill="auto"/>
          </w:tcPr>
          <w:p w:rsidR="00DD1EE5" w:rsidRPr="007A458D" w:rsidRDefault="00DD1EE5" w:rsidP="003E680B">
            <w:pPr>
              <w:spacing w:after="0" w:line="240" w:lineRule="auto"/>
              <w:jc w:val="center"/>
              <w:rPr>
                <w:rFonts w:ascii="Arial" w:eastAsia="Times New Roman" w:hAnsi="Arial" w:cs="Arial"/>
                <w:sz w:val="17"/>
                <w:szCs w:val="17"/>
              </w:rPr>
            </w:pPr>
          </w:p>
        </w:tc>
        <w:tc>
          <w:tcPr>
            <w:tcW w:w="194" w:type="pct"/>
            <w:vMerge/>
            <w:shd w:val="clear" w:color="auto" w:fill="FFFFFF" w:themeFill="background1"/>
          </w:tcPr>
          <w:p w:rsidR="00DD1EE5" w:rsidRPr="00176B7F" w:rsidRDefault="00DD1EE5" w:rsidP="003E680B">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DD1EE5" w:rsidRPr="00176B7F" w:rsidRDefault="00DD1EE5" w:rsidP="003E680B">
            <w:pPr>
              <w:spacing w:after="0" w:line="240" w:lineRule="auto"/>
              <w:jc w:val="center"/>
              <w:rPr>
                <w:rFonts w:ascii="Arial" w:eastAsia="Times New Roman" w:hAnsi="Arial" w:cs="Arial"/>
                <w:bCs/>
                <w:sz w:val="17"/>
                <w:szCs w:val="17"/>
              </w:rPr>
            </w:pPr>
          </w:p>
        </w:tc>
        <w:tc>
          <w:tcPr>
            <w:tcW w:w="663" w:type="pct"/>
            <w:shd w:val="clear" w:color="auto" w:fill="FFFFFF" w:themeFill="background1"/>
            <w:vAlign w:val="center"/>
          </w:tcPr>
          <w:p w:rsidR="00DD1EE5" w:rsidRPr="00176B7F" w:rsidRDefault="00DD1EE5" w:rsidP="003E680B">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1" w:type="pct"/>
            <w:tcBorders>
              <w:top w:val="single" w:sz="4" w:space="0" w:color="auto"/>
              <w:bottom w:val="single" w:sz="4" w:space="0" w:color="auto"/>
            </w:tcBorders>
            <w:shd w:val="clear" w:color="auto" w:fill="FFFFFF" w:themeFill="background1"/>
            <w:vAlign w:val="center"/>
          </w:tcPr>
          <w:p w:rsidR="00DD1EE5" w:rsidRDefault="00DD1EE5" w:rsidP="00DE1E99">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DD1EE5" w:rsidRDefault="00DD1EE5" w:rsidP="00DE1E99">
            <w:pPr>
              <w:spacing w:after="0" w:line="240" w:lineRule="auto"/>
              <w:jc w:val="center"/>
              <w:rPr>
                <w:rFonts w:ascii="Arial" w:eastAsia="Times New Roman" w:hAnsi="Arial" w:cs="Arial"/>
                <w:bCs/>
                <w:sz w:val="17"/>
                <w:szCs w:val="17"/>
              </w:rPr>
            </w:pPr>
          </w:p>
        </w:tc>
        <w:tc>
          <w:tcPr>
            <w:tcW w:w="374" w:type="pct"/>
            <w:tcBorders>
              <w:top w:val="single" w:sz="4" w:space="0" w:color="auto"/>
              <w:bottom w:val="single" w:sz="4" w:space="0" w:color="auto"/>
            </w:tcBorders>
            <w:shd w:val="clear" w:color="auto" w:fill="FFFFFF" w:themeFill="background1"/>
            <w:vAlign w:val="center"/>
          </w:tcPr>
          <w:p w:rsidR="00DD1EE5" w:rsidRDefault="00DD1EE5" w:rsidP="00DE1E99">
            <w:pPr>
              <w:spacing w:after="0" w:line="240" w:lineRule="auto"/>
              <w:jc w:val="center"/>
              <w:rPr>
                <w:rFonts w:ascii="Arial" w:eastAsia="Times New Roman" w:hAnsi="Arial" w:cs="Arial"/>
                <w:bCs/>
                <w:sz w:val="17"/>
                <w:szCs w:val="17"/>
              </w:rPr>
            </w:pPr>
          </w:p>
        </w:tc>
      </w:tr>
      <w:tr w:rsidR="00DD1EE5" w:rsidRPr="00176B7F" w:rsidTr="007A458D">
        <w:trPr>
          <w:trHeight w:val="330"/>
          <w:jc w:val="center"/>
        </w:trPr>
        <w:tc>
          <w:tcPr>
            <w:tcW w:w="1119" w:type="pct"/>
            <w:vMerge/>
            <w:vAlign w:val="center"/>
          </w:tcPr>
          <w:p w:rsidR="00DD1EE5" w:rsidRDefault="00DD1EE5" w:rsidP="003E680B">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DD1EE5" w:rsidRPr="00176B7F" w:rsidRDefault="00DD1EE5" w:rsidP="003E680B">
            <w:pPr>
              <w:spacing w:after="0" w:line="240" w:lineRule="auto"/>
              <w:jc w:val="center"/>
              <w:rPr>
                <w:rFonts w:ascii="Arial" w:eastAsia="Times New Roman" w:hAnsi="Arial" w:cs="Arial"/>
                <w:sz w:val="17"/>
                <w:szCs w:val="17"/>
              </w:rPr>
            </w:pPr>
          </w:p>
        </w:tc>
        <w:tc>
          <w:tcPr>
            <w:tcW w:w="633" w:type="pct"/>
            <w:vMerge/>
          </w:tcPr>
          <w:p w:rsidR="00DD1EE5" w:rsidRPr="00176B7F" w:rsidRDefault="00DD1EE5" w:rsidP="003E680B">
            <w:pPr>
              <w:spacing w:after="0" w:line="240" w:lineRule="auto"/>
              <w:jc w:val="center"/>
              <w:rPr>
                <w:rFonts w:ascii="Arial" w:eastAsia="Times New Roman" w:hAnsi="Arial" w:cs="Arial"/>
                <w:b/>
                <w:sz w:val="17"/>
                <w:szCs w:val="17"/>
              </w:rPr>
            </w:pPr>
          </w:p>
        </w:tc>
        <w:tc>
          <w:tcPr>
            <w:tcW w:w="536" w:type="pct"/>
            <w:vMerge/>
            <w:shd w:val="clear" w:color="auto" w:fill="auto"/>
          </w:tcPr>
          <w:p w:rsidR="00DD1EE5" w:rsidRPr="007A458D" w:rsidRDefault="00DD1EE5" w:rsidP="003E680B">
            <w:pPr>
              <w:spacing w:after="0" w:line="240" w:lineRule="auto"/>
              <w:jc w:val="center"/>
              <w:rPr>
                <w:rFonts w:ascii="Arial" w:eastAsia="Times New Roman" w:hAnsi="Arial" w:cs="Arial"/>
                <w:sz w:val="17"/>
                <w:szCs w:val="17"/>
              </w:rPr>
            </w:pPr>
          </w:p>
        </w:tc>
        <w:tc>
          <w:tcPr>
            <w:tcW w:w="194" w:type="pct"/>
            <w:vMerge/>
            <w:shd w:val="clear" w:color="auto" w:fill="FFFFFF" w:themeFill="background1"/>
          </w:tcPr>
          <w:p w:rsidR="00DD1EE5" w:rsidRPr="00176B7F" w:rsidRDefault="00DD1EE5" w:rsidP="003E680B">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DD1EE5" w:rsidRPr="00176B7F" w:rsidRDefault="00DD1EE5" w:rsidP="003E680B">
            <w:pPr>
              <w:spacing w:after="0" w:line="240" w:lineRule="auto"/>
              <w:jc w:val="center"/>
              <w:rPr>
                <w:rFonts w:ascii="Arial" w:eastAsia="Times New Roman" w:hAnsi="Arial" w:cs="Arial"/>
                <w:bCs/>
                <w:sz w:val="17"/>
                <w:szCs w:val="17"/>
              </w:rPr>
            </w:pPr>
          </w:p>
        </w:tc>
        <w:tc>
          <w:tcPr>
            <w:tcW w:w="663" w:type="pct"/>
            <w:shd w:val="clear" w:color="auto" w:fill="FFFFFF" w:themeFill="background1"/>
            <w:vAlign w:val="center"/>
          </w:tcPr>
          <w:p w:rsidR="00DD1EE5" w:rsidRPr="00176B7F" w:rsidRDefault="00DD1EE5" w:rsidP="007A458D">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Ostale donacije</w:t>
            </w:r>
          </w:p>
        </w:tc>
        <w:tc>
          <w:tcPr>
            <w:tcW w:w="341" w:type="pct"/>
            <w:tcBorders>
              <w:top w:val="single" w:sz="4" w:space="0" w:color="auto"/>
              <w:bottom w:val="single" w:sz="4" w:space="0" w:color="auto"/>
            </w:tcBorders>
            <w:shd w:val="clear" w:color="auto" w:fill="FFFFFF" w:themeFill="background1"/>
            <w:vAlign w:val="center"/>
          </w:tcPr>
          <w:p w:rsidR="00DD1EE5" w:rsidRDefault="00DD1EE5" w:rsidP="00DE1E99">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DD1EE5" w:rsidRDefault="00DD1EE5" w:rsidP="00DE1E99">
            <w:pPr>
              <w:spacing w:after="0" w:line="240" w:lineRule="auto"/>
              <w:jc w:val="center"/>
              <w:rPr>
                <w:rFonts w:ascii="Arial" w:eastAsia="Times New Roman" w:hAnsi="Arial" w:cs="Arial"/>
                <w:bCs/>
                <w:sz w:val="17"/>
                <w:szCs w:val="17"/>
              </w:rPr>
            </w:pPr>
          </w:p>
        </w:tc>
        <w:tc>
          <w:tcPr>
            <w:tcW w:w="374" w:type="pct"/>
            <w:tcBorders>
              <w:top w:val="single" w:sz="4" w:space="0" w:color="auto"/>
              <w:bottom w:val="single" w:sz="4" w:space="0" w:color="auto"/>
            </w:tcBorders>
            <w:shd w:val="clear" w:color="auto" w:fill="FFFFFF" w:themeFill="background1"/>
            <w:vAlign w:val="center"/>
          </w:tcPr>
          <w:p w:rsidR="00DD1EE5" w:rsidRDefault="00DD1EE5" w:rsidP="00DE1E99">
            <w:pPr>
              <w:spacing w:after="0" w:line="240" w:lineRule="auto"/>
              <w:jc w:val="center"/>
              <w:rPr>
                <w:rFonts w:ascii="Arial" w:eastAsia="Times New Roman" w:hAnsi="Arial" w:cs="Arial"/>
                <w:bCs/>
                <w:sz w:val="17"/>
                <w:szCs w:val="17"/>
              </w:rPr>
            </w:pPr>
          </w:p>
        </w:tc>
      </w:tr>
      <w:tr w:rsidR="00DD1EE5" w:rsidRPr="00176B7F" w:rsidTr="007A458D">
        <w:trPr>
          <w:trHeight w:val="225"/>
          <w:jc w:val="center"/>
        </w:trPr>
        <w:tc>
          <w:tcPr>
            <w:tcW w:w="1119" w:type="pct"/>
            <w:vMerge/>
            <w:vAlign w:val="center"/>
          </w:tcPr>
          <w:p w:rsidR="00DD1EE5" w:rsidRDefault="00DD1EE5" w:rsidP="003E680B">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DD1EE5" w:rsidRPr="00176B7F" w:rsidRDefault="00DD1EE5" w:rsidP="003E680B">
            <w:pPr>
              <w:spacing w:after="0" w:line="240" w:lineRule="auto"/>
              <w:jc w:val="center"/>
              <w:rPr>
                <w:rFonts w:ascii="Arial" w:eastAsia="Times New Roman" w:hAnsi="Arial" w:cs="Arial"/>
                <w:sz w:val="17"/>
                <w:szCs w:val="17"/>
              </w:rPr>
            </w:pPr>
          </w:p>
        </w:tc>
        <w:tc>
          <w:tcPr>
            <w:tcW w:w="633" w:type="pct"/>
            <w:vMerge/>
          </w:tcPr>
          <w:p w:rsidR="00DD1EE5" w:rsidRPr="00176B7F" w:rsidRDefault="00DD1EE5" w:rsidP="003E680B">
            <w:pPr>
              <w:spacing w:after="0" w:line="240" w:lineRule="auto"/>
              <w:jc w:val="center"/>
              <w:rPr>
                <w:rFonts w:ascii="Arial" w:eastAsia="Times New Roman" w:hAnsi="Arial" w:cs="Arial"/>
                <w:b/>
                <w:sz w:val="17"/>
                <w:szCs w:val="17"/>
              </w:rPr>
            </w:pPr>
          </w:p>
        </w:tc>
        <w:tc>
          <w:tcPr>
            <w:tcW w:w="536" w:type="pct"/>
            <w:vMerge/>
            <w:shd w:val="clear" w:color="auto" w:fill="auto"/>
          </w:tcPr>
          <w:p w:rsidR="00DD1EE5" w:rsidRPr="007A458D" w:rsidRDefault="00DD1EE5" w:rsidP="003E680B">
            <w:pPr>
              <w:spacing w:after="0" w:line="240" w:lineRule="auto"/>
              <w:jc w:val="center"/>
              <w:rPr>
                <w:rFonts w:ascii="Arial" w:eastAsia="Times New Roman" w:hAnsi="Arial" w:cs="Arial"/>
                <w:sz w:val="17"/>
                <w:szCs w:val="17"/>
              </w:rPr>
            </w:pPr>
          </w:p>
        </w:tc>
        <w:tc>
          <w:tcPr>
            <w:tcW w:w="194" w:type="pct"/>
            <w:vMerge/>
            <w:shd w:val="clear" w:color="auto" w:fill="FFFFFF" w:themeFill="background1"/>
          </w:tcPr>
          <w:p w:rsidR="00DD1EE5" w:rsidRPr="00176B7F" w:rsidRDefault="00DD1EE5" w:rsidP="003E680B">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DD1EE5" w:rsidRPr="00176B7F" w:rsidRDefault="00DD1EE5" w:rsidP="003E680B">
            <w:pPr>
              <w:spacing w:after="0" w:line="240" w:lineRule="auto"/>
              <w:jc w:val="center"/>
              <w:rPr>
                <w:rFonts w:ascii="Arial" w:eastAsia="Times New Roman" w:hAnsi="Arial" w:cs="Arial"/>
                <w:bCs/>
                <w:sz w:val="17"/>
                <w:szCs w:val="17"/>
              </w:rPr>
            </w:pPr>
          </w:p>
        </w:tc>
        <w:tc>
          <w:tcPr>
            <w:tcW w:w="663" w:type="pct"/>
            <w:shd w:val="clear" w:color="auto" w:fill="FFFFFF" w:themeFill="background1"/>
            <w:vAlign w:val="center"/>
          </w:tcPr>
          <w:p w:rsidR="00DD1EE5" w:rsidRPr="00176B7F" w:rsidRDefault="00DD1EE5" w:rsidP="003E680B">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41" w:type="pct"/>
            <w:tcBorders>
              <w:top w:val="single" w:sz="4" w:space="0" w:color="auto"/>
              <w:bottom w:val="single" w:sz="4" w:space="0" w:color="auto"/>
            </w:tcBorders>
            <w:shd w:val="clear" w:color="auto" w:fill="FFFFFF" w:themeFill="background1"/>
            <w:vAlign w:val="center"/>
          </w:tcPr>
          <w:p w:rsidR="00DD1EE5" w:rsidRDefault="00DD1EE5" w:rsidP="00DE1E99">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DD1EE5" w:rsidRDefault="00DD1EE5" w:rsidP="00DE1E99">
            <w:pPr>
              <w:spacing w:after="0" w:line="240" w:lineRule="auto"/>
              <w:jc w:val="center"/>
              <w:rPr>
                <w:rFonts w:ascii="Arial" w:eastAsia="Times New Roman" w:hAnsi="Arial" w:cs="Arial"/>
                <w:bCs/>
                <w:sz w:val="17"/>
                <w:szCs w:val="17"/>
              </w:rPr>
            </w:pPr>
          </w:p>
        </w:tc>
        <w:tc>
          <w:tcPr>
            <w:tcW w:w="374" w:type="pct"/>
            <w:tcBorders>
              <w:top w:val="single" w:sz="4" w:space="0" w:color="auto"/>
              <w:bottom w:val="single" w:sz="4" w:space="0" w:color="auto"/>
            </w:tcBorders>
            <w:shd w:val="clear" w:color="auto" w:fill="FFFFFF" w:themeFill="background1"/>
            <w:vAlign w:val="center"/>
          </w:tcPr>
          <w:p w:rsidR="00DD1EE5" w:rsidRDefault="00DD1EE5" w:rsidP="00DE1E99">
            <w:pPr>
              <w:spacing w:after="0" w:line="240" w:lineRule="auto"/>
              <w:jc w:val="center"/>
              <w:rPr>
                <w:rFonts w:ascii="Arial" w:eastAsia="Times New Roman" w:hAnsi="Arial" w:cs="Arial"/>
                <w:bCs/>
                <w:sz w:val="17"/>
                <w:szCs w:val="17"/>
              </w:rPr>
            </w:pPr>
          </w:p>
        </w:tc>
      </w:tr>
      <w:tr w:rsidR="00DD1EE5" w:rsidRPr="00176B7F" w:rsidTr="007A458D">
        <w:trPr>
          <w:trHeight w:val="255"/>
          <w:jc w:val="center"/>
        </w:trPr>
        <w:tc>
          <w:tcPr>
            <w:tcW w:w="1119" w:type="pct"/>
            <w:vMerge/>
            <w:vAlign w:val="center"/>
          </w:tcPr>
          <w:p w:rsidR="00DD1EE5" w:rsidRDefault="00DD1EE5" w:rsidP="003E680B">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DD1EE5" w:rsidRPr="00176B7F" w:rsidRDefault="00DD1EE5" w:rsidP="003E680B">
            <w:pPr>
              <w:spacing w:after="0" w:line="240" w:lineRule="auto"/>
              <w:jc w:val="center"/>
              <w:rPr>
                <w:rFonts w:ascii="Arial" w:eastAsia="Times New Roman" w:hAnsi="Arial" w:cs="Arial"/>
                <w:sz w:val="17"/>
                <w:szCs w:val="17"/>
              </w:rPr>
            </w:pPr>
          </w:p>
        </w:tc>
        <w:tc>
          <w:tcPr>
            <w:tcW w:w="633" w:type="pct"/>
            <w:vMerge/>
          </w:tcPr>
          <w:p w:rsidR="00DD1EE5" w:rsidRPr="00176B7F" w:rsidRDefault="00DD1EE5" w:rsidP="003E680B">
            <w:pPr>
              <w:spacing w:after="0" w:line="240" w:lineRule="auto"/>
              <w:jc w:val="center"/>
              <w:rPr>
                <w:rFonts w:ascii="Arial" w:eastAsia="Times New Roman" w:hAnsi="Arial" w:cs="Arial"/>
                <w:b/>
                <w:sz w:val="17"/>
                <w:szCs w:val="17"/>
              </w:rPr>
            </w:pPr>
          </w:p>
        </w:tc>
        <w:tc>
          <w:tcPr>
            <w:tcW w:w="536" w:type="pct"/>
            <w:vMerge/>
            <w:shd w:val="clear" w:color="auto" w:fill="auto"/>
          </w:tcPr>
          <w:p w:rsidR="00DD1EE5" w:rsidRPr="007A458D" w:rsidRDefault="00DD1EE5" w:rsidP="003E680B">
            <w:pPr>
              <w:spacing w:after="0" w:line="240" w:lineRule="auto"/>
              <w:jc w:val="center"/>
              <w:rPr>
                <w:rFonts w:ascii="Arial" w:eastAsia="Times New Roman" w:hAnsi="Arial" w:cs="Arial"/>
                <w:sz w:val="17"/>
                <w:szCs w:val="17"/>
              </w:rPr>
            </w:pPr>
          </w:p>
        </w:tc>
        <w:tc>
          <w:tcPr>
            <w:tcW w:w="194" w:type="pct"/>
            <w:vMerge/>
            <w:shd w:val="clear" w:color="auto" w:fill="FFFFFF" w:themeFill="background1"/>
          </w:tcPr>
          <w:p w:rsidR="00DD1EE5" w:rsidRPr="00176B7F" w:rsidRDefault="00DD1EE5" w:rsidP="003E680B">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DD1EE5" w:rsidRPr="00176B7F" w:rsidRDefault="00DD1EE5" w:rsidP="003E680B">
            <w:pPr>
              <w:spacing w:after="0" w:line="240" w:lineRule="auto"/>
              <w:jc w:val="center"/>
              <w:rPr>
                <w:rFonts w:ascii="Arial" w:eastAsia="Times New Roman" w:hAnsi="Arial" w:cs="Arial"/>
                <w:bCs/>
                <w:sz w:val="17"/>
                <w:szCs w:val="17"/>
              </w:rPr>
            </w:pPr>
          </w:p>
        </w:tc>
        <w:tc>
          <w:tcPr>
            <w:tcW w:w="663" w:type="pct"/>
            <w:shd w:val="clear" w:color="auto" w:fill="F2F2F2" w:themeFill="background1" w:themeFillShade="F2"/>
            <w:vAlign w:val="center"/>
          </w:tcPr>
          <w:p w:rsidR="00DD1EE5" w:rsidRPr="00176B7F" w:rsidRDefault="00DD1EE5" w:rsidP="003E680B">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tc>
        <w:tc>
          <w:tcPr>
            <w:tcW w:w="341" w:type="pct"/>
            <w:tcBorders>
              <w:top w:val="single" w:sz="4" w:space="0" w:color="auto"/>
            </w:tcBorders>
            <w:shd w:val="clear" w:color="auto" w:fill="F2F2F2" w:themeFill="background1" w:themeFillShade="F2"/>
            <w:vAlign w:val="center"/>
          </w:tcPr>
          <w:p w:rsidR="00DD1EE5" w:rsidRPr="004A74A9" w:rsidRDefault="001E35A9" w:rsidP="00DE1E99">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4</w:t>
            </w:r>
            <w:r w:rsidR="00DD1EE5" w:rsidRPr="004A74A9">
              <w:rPr>
                <w:rFonts w:ascii="Arial" w:eastAsia="Times New Roman" w:hAnsi="Arial" w:cs="Arial"/>
                <w:b/>
                <w:bCs/>
                <w:sz w:val="17"/>
                <w:szCs w:val="17"/>
              </w:rPr>
              <w:t>0.000</w:t>
            </w:r>
          </w:p>
          <w:p w:rsidR="00DD1EE5" w:rsidRPr="004A74A9" w:rsidRDefault="00DD1EE5" w:rsidP="00DE1E99">
            <w:pPr>
              <w:spacing w:after="0" w:line="240" w:lineRule="auto"/>
              <w:jc w:val="center"/>
              <w:rPr>
                <w:rFonts w:ascii="Arial" w:eastAsia="Times New Roman" w:hAnsi="Arial" w:cs="Arial"/>
                <w:b/>
                <w:bCs/>
                <w:sz w:val="17"/>
                <w:szCs w:val="17"/>
              </w:rPr>
            </w:pPr>
          </w:p>
        </w:tc>
        <w:tc>
          <w:tcPr>
            <w:tcW w:w="342" w:type="pct"/>
            <w:tcBorders>
              <w:top w:val="single" w:sz="4" w:space="0" w:color="auto"/>
            </w:tcBorders>
            <w:shd w:val="clear" w:color="auto" w:fill="F2F2F2" w:themeFill="background1" w:themeFillShade="F2"/>
            <w:vAlign w:val="center"/>
          </w:tcPr>
          <w:p w:rsidR="00DD1EE5" w:rsidRPr="004A74A9" w:rsidRDefault="001E35A9" w:rsidP="00DE1E99">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4</w:t>
            </w:r>
            <w:r w:rsidR="0034486D">
              <w:rPr>
                <w:rFonts w:ascii="Arial" w:eastAsia="Times New Roman" w:hAnsi="Arial" w:cs="Arial"/>
                <w:b/>
                <w:bCs/>
                <w:sz w:val="17"/>
                <w:szCs w:val="17"/>
              </w:rPr>
              <w:t>5</w:t>
            </w:r>
            <w:r w:rsidR="00DD1EE5" w:rsidRPr="004A74A9">
              <w:rPr>
                <w:rFonts w:ascii="Arial" w:eastAsia="Times New Roman" w:hAnsi="Arial" w:cs="Arial"/>
                <w:b/>
                <w:bCs/>
                <w:sz w:val="17"/>
                <w:szCs w:val="17"/>
              </w:rPr>
              <w:t>.000</w:t>
            </w:r>
          </w:p>
          <w:p w:rsidR="00DD1EE5" w:rsidRPr="004A74A9" w:rsidRDefault="00DD1EE5" w:rsidP="00DE1E99">
            <w:pPr>
              <w:spacing w:after="0" w:line="240" w:lineRule="auto"/>
              <w:jc w:val="center"/>
              <w:rPr>
                <w:rFonts w:ascii="Arial" w:eastAsia="Times New Roman" w:hAnsi="Arial" w:cs="Arial"/>
                <w:b/>
                <w:bCs/>
                <w:sz w:val="17"/>
                <w:szCs w:val="17"/>
              </w:rPr>
            </w:pPr>
          </w:p>
        </w:tc>
        <w:tc>
          <w:tcPr>
            <w:tcW w:w="374" w:type="pct"/>
            <w:tcBorders>
              <w:top w:val="single" w:sz="4" w:space="0" w:color="auto"/>
            </w:tcBorders>
            <w:shd w:val="clear" w:color="auto" w:fill="F2F2F2" w:themeFill="background1" w:themeFillShade="F2"/>
            <w:vAlign w:val="center"/>
          </w:tcPr>
          <w:p w:rsidR="00DD1EE5" w:rsidRPr="004A74A9" w:rsidRDefault="001E35A9" w:rsidP="00DE1E99">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5</w:t>
            </w:r>
            <w:r w:rsidR="00DD1EE5" w:rsidRPr="004A74A9">
              <w:rPr>
                <w:rFonts w:ascii="Arial" w:eastAsia="Times New Roman" w:hAnsi="Arial" w:cs="Arial"/>
                <w:b/>
                <w:bCs/>
                <w:sz w:val="17"/>
                <w:szCs w:val="17"/>
              </w:rPr>
              <w:t>0.000</w:t>
            </w:r>
          </w:p>
          <w:p w:rsidR="00DD1EE5" w:rsidRPr="004A74A9" w:rsidRDefault="00DD1EE5" w:rsidP="00DE1E99">
            <w:pPr>
              <w:spacing w:after="0" w:line="240" w:lineRule="auto"/>
              <w:jc w:val="center"/>
              <w:rPr>
                <w:rFonts w:ascii="Arial" w:eastAsia="Times New Roman" w:hAnsi="Arial" w:cs="Arial"/>
                <w:b/>
                <w:bCs/>
                <w:sz w:val="17"/>
                <w:szCs w:val="17"/>
              </w:rPr>
            </w:pPr>
          </w:p>
        </w:tc>
      </w:tr>
      <w:tr w:rsidR="00DD1EE5" w:rsidRPr="00176B7F" w:rsidTr="007A458D">
        <w:trPr>
          <w:trHeight w:val="270"/>
          <w:jc w:val="center"/>
        </w:trPr>
        <w:tc>
          <w:tcPr>
            <w:tcW w:w="1119" w:type="pct"/>
            <w:vMerge w:val="restart"/>
            <w:vAlign w:val="center"/>
          </w:tcPr>
          <w:p w:rsidR="00DD1EE5" w:rsidRDefault="00DD1EE5" w:rsidP="003E680B">
            <w:pPr>
              <w:spacing w:after="0" w:line="240" w:lineRule="auto"/>
              <w:rPr>
                <w:rFonts w:ascii="Arial" w:eastAsia="Times New Roman" w:hAnsi="Arial" w:cs="Arial"/>
                <w:sz w:val="17"/>
                <w:szCs w:val="17"/>
              </w:rPr>
            </w:pPr>
          </w:p>
          <w:p w:rsidR="00DD1EE5" w:rsidRDefault="00AA3D55" w:rsidP="003E680B">
            <w:pPr>
              <w:spacing w:after="0" w:line="240" w:lineRule="auto"/>
              <w:rPr>
                <w:rFonts w:ascii="Arial" w:eastAsia="Times New Roman" w:hAnsi="Arial" w:cs="Arial"/>
                <w:sz w:val="17"/>
                <w:szCs w:val="17"/>
              </w:rPr>
            </w:pPr>
            <w:r>
              <w:rPr>
                <w:rFonts w:ascii="Arial" w:eastAsia="Times New Roman" w:hAnsi="Arial" w:cs="Arial"/>
                <w:sz w:val="17"/>
                <w:szCs w:val="17"/>
              </w:rPr>
              <w:t>8.4</w:t>
            </w:r>
            <w:r w:rsidR="00DD1EE5">
              <w:rPr>
                <w:rFonts w:ascii="Arial" w:eastAsia="Times New Roman" w:hAnsi="Arial" w:cs="Arial"/>
                <w:sz w:val="17"/>
                <w:szCs w:val="17"/>
              </w:rPr>
              <w:t>. Transfer za sport-NK Mladost</w:t>
            </w:r>
          </w:p>
          <w:p w:rsidR="00DD1EE5" w:rsidRDefault="00DD1EE5" w:rsidP="003E680B">
            <w:pPr>
              <w:spacing w:after="0" w:line="240" w:lineRule="auto"/>
              <w:rPr>
                <w:rFonts w:ascii="Arial" w:eastAsia="Times New Roman" w:hAnsi="Arial" w:cs="Arial"/>
                <w:sz w:val="17"/>
                <w:szCs w:val="17"/>
              </w:rPr>
            </w:pPr>
          </w:p>
          <w:p w:rsidR="00DD1EE5" w:rsidRDefault="00DD1EE5" w:rsidP="003E680B">
            <w:pPr>
              <w:spacing w:after="0" w:line="240" w:lineRule="auto"/>
              <w:rPr>
                <w:rFonts w:ascii="Arial" w:eastAsia="Times New Roman" w:hAnsi="Arial" w:cs="Arial"/>
                <w:sz w:val="17"/>
                <w:szCs w:val="17"/>
              </w:rPr>
            </w:pPr>
          </w:p>
          <w:p w:rsidR="00DD1EE5" w:rsidRDefault="00DD1EE5" w:rsidP="003E680B">
            <w:pPr>
              <w:spacing w:after="0" w:line="240" w:lineRule="auto"/>
              <w:rPr>
                <w:rFonts w:ascii="Arial" w:eastAsia="Times New Roman" w:hAnsi="Arial" w:cs="Arial"/>
                <w:sz w:val="17"/>
                <w:szCs w:val="17"/>
              </w:rPr>
            </w:pPr>
          </w:p>
          <w:p w:rsidR="00DD1EE5" w:rsidRDefault="00DD1EE5" w:rsidP="003E680B">
            <w:pPr>
              <w:spacing w:after="0" w:line="240" w:lineRule="auto"/>
              <w:rPr>
                <w:rFonts w:ascii="Arial" w:eastAsia="Times New Roman" w:hAnsi="Arial" w:cs="Arial"/>
                <w:sz w:val="17"/>
                <w:szCs w:val="17"/>
              </w:rPr>
            </w:pPr>
          </w:p>
          <w:p w:rsidR="00DD1EE5" w:rsidRDefault="00DD1EE5" w:rsidP="003E680B">
            <w:pPr>
              <w:spacing w:after="0" w:line="240" w:lineRule="auto"/>
              <w:rPr>
                <w:rFonts w:ascii="Arial" w:eastAsia="Times New Roman" w:hAnsi="Arial" w:cs="Arial"/>
                <w:sz w:val="17"/>
                <w:szCs w:val="17"/>
              </w:rPr>
            </w:pPr>
          </w:p>
          <w:p w:rsidR="00DD1EE5" w:rsidRDefault="00DD1EE5" w:rsidP="003E680B">
            <w:pPr>
              <w:spacing w:after="0" w:line="240" w:lineRule="auto"/>
              <w:rPr>
                <w:rFonts w:ascii="Arial" w:eastAsia="Times New Roman" w:hAnsi="Arial" w:cs="Arial"/>
                <w:sz w:val="17"/>
                <w:szCs w:val="17"/>
              </w:rPr>
            </w:pPr>
          </w:p>
        </w:tc>
        <w:tc>
          <w:tcPr>
            <w:tcW w:w="487" w:type="pct"/>
            <w:vMerge w:val="restart"/>
            <w:tcBorders>
              <w:right w:val="single" w:sz="4" w:space="0" w:color="auto"/>
            </w:tcBorders>
            <w:shd w:val="clear" w:color="auto" w:fill="FFFFFF" w:themeFill="background1"/>
          </w:tcPr>
          <w:p w:rsidR="00DD1EE5" w:rsidRPr="00176B7F" w:rsidRDefault="00F70200" w:rsidP="003E680B">
            <w:pPr>
              <w:spacing w:after="0" w:line="240" w:lineRule="auto"/>
              <w:jc w:val="center"/>
              <w:rPr>
                <w:rFonts w:ascii="Arial" w:eastAsia="Times New Roman" w:hAnsi="Arial" w:cs="Arial"/>
                <w:sz w:val="17"/>
                <w:szCs w:val="17"/>
              </w:rPr>
            </w:pPr>
            <w:r>
              <w:rPr>
                <w:rFonts w:ascii="Arial" w:eastAsia="Times New Roman" w:hAnsi="Arial" w:cs="Arial"/>
                <w:sz w:val="17"/>
                <w:szCs w:val="17"/>
              </w:rPr>
              <w:t>2027-2029</w:t>
            </w:r>
          </w:p>
        </w:tc>
        <w:tc>
          <w:tcPr>
            <w:tcW w:w="633" w:type="pct"/>
            <w:vMerge w:val="restart"/>
          </w:tcPr>
          <w:p w:rsidR="00DD1EE5" w:rsidRPr="007A458D" w:rsidRDefault="00DD1EE5" w:rsidP="003E680B">
            <w:pPr>
              <w:spacing w:after="0" w:line="240" w:lineRule="auto"/>
              <w:jc w:val="center"/>
              <w:rPr>
                <w:rFonts w:ascii="Arial" w:eastAsia="Times New Roman" w:hAnsi="Arial" w:cs="Arial"/>
                <w:sz w:val="17"/>
                <w:szCs w:val="17"/>
              </w:rPr>
            </w:pPr>
            <w:r w:rsidRPr="007A458D">
              <w:rPr>
                <w:rFonts w:ascii="Arial" w:eastAsia="Times New Roman" w:hAnsi="Arial" w:cs="Arial"/>
                <w:sz w:val="17"/>
                <w:szCs w:val="17"/>
              </w:rPr>
              <w:t>Usvojen Program rada Sportskog saveza i izvještaj o radu za predhodnu godinu</w:t>
            </w:r>
          </w:p>
        </w:tc>
        <w:tc>
          <w:tcPr>
            <w:tcW w:w="536" w:type="pct"/>
            <w:vMerge w:val="restart"/>
            <w:shd w:val="clear" w:color="auto" w:fill="auto"/>
          </w:tcPr>
          <w:p w:rsidR="00DD1EE5" w:rsidRPr="007A458D" w:rsidRDefault="00DD1EE5" w:rsidP="003E680B">
            <w:pPr>
              <w:spacing w:after="0" w:line="240" w:lineRule="auto"/>
              <w:jc w:val="center"/>
              <w:rPr>
                <w:rFonts w:ascii="Arial" w:eastAsia="Times New Roman" w:hAnsi="Arial" w:cs="Arial"/>
                <w:sz w:val="17"/>
                <w:szCs w:val="17"/>
              </w:rPr>
            </w:pPr>
            <w:r w:rsidRPr="007A458D">
              <w:rPr>
                <w:rFonts w:ascii="Arial" w:eastAsia="Times New Roman" w:hAnsi="Arial" w:cs="Arial"/>
                <w:sz w:val="17"/>
                <w:szCs w:val="17"/>
              </w:rPr>
              <w:t>Kabinet općinskog načelnika</w:t>
            </w:r>
          </w:p>
        </w:tc>
        <w:tc>
          <w:tcPr>
            <w:tcW w:w="194" w:type="pct"/>
            <w:vMerge w:val="restart"/>
            <w:shd w:val="clear" w:color="auto" w:fill="FFFFFF" w:themeFill="background1"/>
          </w:tcPr>
          <w:p w:rsidR="00DD1EE5" w:rsidRPr="00176B7F" w:rsidRDefault="00DD1EE5" w:rsidP="003E680B">
            <w:pPr>
              <w:spacing w:after="0" w:line="240" w:lineRule="auto"/>
              <w:jc w:val="center"/>
              <w:rPr>
                <w:rFonts w:ascii="Arial" w:eastAsia="Times New Roman" w:hAnsi="Arial" w:cs="Arial"/>
                <w:sz w:val="17"/>
                <w:szCs w:val="17"/>
              </w:rPr>
            </w:pPr>
            <w:r>
              <w:rPr>
                <w:rFonts w:ascii="Arial" w:eastAsia="Times New Roman" w:hAnsi="Arial" w:cs="Arial"/>
                <w:sz w:val="17"/>
                <w:szCs w:val="17"/>
              </w:rPr>
              <w:t>ne</w:t>
            </w:r>
          </w:p>
        </w:tc>
        <w:tc>
          <w:tcPr>
            <w:tcW w:w="311" w:type="pct"/>
            <w:vMerge w:val="restart"/>
            <w:shd w:val="clear" w:color="auto" w:fill="FFFFFF" w:themeFill="background1"/>
          </w:tcPr>
          <w:p w:rsidR="00DD1EE5" w:rsidRPr="00176B7F" w:rsidRDefault="00DD1EE5" w:rsidP="003E680B">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ne</w:t>
            </w:r>
          </w:p>
        </w:tc>
        <w:tc>
          <w:tcPr>
            <w:tcW w:w="663" w:type="pct"/>
            <w:shd w:val="clear" w:color="auto" w:fill="FFFFFF" w:themeFill="background1"/>
            <w:vAlign w:val="center"/>
          </w:tcPr>
          <w:p w:rsidR="00DD1EE5" w:rsidRPr="00176B7F" w:rsidRDefault="00DD1EE5" w:rsidP="003E680B">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1" w:type="pct"/>
            <w:tcBorders>
              <w:bottom w:val="single" w:sz="4" w:space="0" w:color="auto"/>
            </w:tcBorders>
            <w:shd w:val="clear" w:color="auto" w:fill="FFFFFF" w:themeFill="background1"/>
            <w:vAlign w:val="center"/>
          </w:tcPr>
          <w:p w:rsidR="00DD1EE5" w:rsidRDefault="001E35A9" w:rsidP="00DE1E99">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30</w:t>
            </w:r>
            <w:r w:rsidR="00DD1EE5">
              <w:rPr>
                <w:rFonts w:ascii="Arial" w:eastAsia="Times New Roman" w:hAnsi="Arial" w:cs="Arial"/>
                <w:bCs/>
                <w:sz w:val="17"/>
                <w:szCs w:val="17"/>
              </w:rPr>
              <w:t>.000</w:t>
            </w:r>
          </w:p>
        </w:tc>
        <w:tc>
          <w:tcPr>
            <w:tcW w:w="342" w:type="pct"/>
            <w:tcBorders>
              <w:bottom w:val="single" w:sz="4" w:space="0" w:color="auto"/>
            </w:tcBorders>
            <w:shd w:val="clear" w:color="auto" w:fill="FFFFFF" w:themeFill="background1"/>
            <w:vAlign w:val="center"/>
          </w:tcPr>
          <w:p w:rsidR="00DD1EE5" w:rsidRDefault="001E35A9" w:rsidP="00DE1E99">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30</w:t>
            </w:r>
            <w:r w:rsidR="00DD1EE5">
              <w:rPr>
                <w:rFonts w:ascii="Arial" w:eastAsia="Times New Roman" w:hAnsi="Arial" w:cs="Arial"/>
                <w:bCs/>
                <w:sz w:val="17"/>
                <w:szCs w:val="17"/>
              </w:rPr>
              <w:t>.000</w:t>
            </w:r>
          </w:p>
        </w:tc>
        <w:tc>
          <w:tcPr>
            <w:tcW w:w="374" w:type="pct"/>
            <w:tcBorders>
              <w:bottom w:val="single" w:sz="4" w:space="0" w:color="auto"/>
            </w:tcBorders>
            <w:shd w:val="clear" w:color="auto" w:fill="FFFFFF" w:themeFill="background1"/>
            <w:vAlign w:val="center"/>
          </w:tcPr>
          <w:p w:rsidR="00DD1EE5" w:rsidRDefault="001E35A9" w:rsidP="00DE1E99">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30</w:t>
            </w:r>
            <w:r w:rsidR="00DD1EE5">
              <w:rPr>
                <w:rFonts w:ascii="Arial" w:eastAsia="Times New Roman" w:hAnsi="Arial" w:cs="Arial"/>
                <w:bCs/>
                <w:sz w:val="17"/>
                <w:szCs w:val="17"/>
              </w:rPr>
              <w:t>.000</w:t>
            </w:r>
          </w:p>
        </w:tc>
      </w:tr>
      <w:tr w:rsidR="00DD1EE5" w:rsidRPr="00176B7F" w:rsidTr="007A458D">
        <w:trPr>
          <w:trHeight w:val="225"/>
          <w:jc w:val="center"/>
        </w:trPr>
        <w:tc>
          <w:tcPr>
            <w:tcW w:w="1119" w:type="pct"/>
            <w:vMerge/>
            <w:vAlign w:val="center"/>
          </w:tcPr>
          <w:p w:rsidR="00DD1EE5" w:rsidRDefault="00DD1EE5" w:rsidP="003E680B">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DD1EE5" w:rsidRPr="00176B7F" w:rsidRDefault="00DD1EE5" w:rsidP="003E680B">
            <w:pPr>
              <w:spacing w:after="0" w:line="240" w:lineRule="auto"/>
              <w:jc w:val="center"/>
              <w:rPr>
                <w:rFonts w:ascii="Arial" w:eastAsia="Times New Roman" w:hAnsi="Arial" w:cs="Arial"/>
                <w:sz w:val="17"/>
                <w:szCs w:val="17"/>
              </w:rPr>
            </w:pPr>
          </w:p>
        </w:tc>
        <w:tc>
          <w:tcPr>
            <w:tcW w:w="633" w:type="pct"/>
            <w:vMerge/>
          </w:tcPr>
          <w:p w:rsidR="00DD1EE5" w:rsidRPr="00176B7F" w:rsidRDefault="00DD1EE5" w:rsidP="003E680B">
            <w:pPr>
              <w:spacing w:after="0" w:line="240" w:lineRule="auto"/>
              <w:jc w:val="center"/>
              <w:rPr>
                <w:rFonts w:ascii="Arial" w:eastAsia="Times New Roman" w:hAnsi="Arial" w:cs="Arial"/>
                <w:b/>
                <w:sz w:val="17"/>
                <w:szCs w:val="17"/>
              </w:rPr>
            </w:pPr>
          </w:p>
        </w:tc>
        <w:tc>
          <w:tcPr>
            <w:tcW w:w="536" w:type="pct"/>
            <w:vMerge/>
            <w:shd w:val="clear" w:color="auto" w:fill="auto"/>
          </w:tcPr>
          <w:p w:rsidR="00DD1EE5" w:rsidRPr="00176B7F" w:rsidRDefault="00DD1EE5" w:rsidP="003E680B">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DD1EE5" w:rsidRPr="00176B7F" w:rsidRDefault="00DD1EE5" w:rsidP="003E680B">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DD1EE5" w:rsidRPr="00176B7F" w:rsidRDefault="00DD1EE5" w:rsidP="003E680B">
            <w:pPr>
              <w:spacing w:after="0" w:line="240" w:lineRule="auto"/>
              <w:jc w:val="center"/>
              <w:rPr>
                <w:rFonts w:ascii="Arial" w:eastAsia="Times New Roman" w:hAnsi="Arial" w:cs="Arial"/>
                <w:bCs/>
                <w:sz w:val="17"/>
                <w:szCs w:val="17"/>
              </w:rPr>
            </w:pPr>
          </w:p>
        </w:tc>
        <w:tc>
          <w:tcPr>
            <w:tcW w:w="663" w:type="pct"/>
            <w:shd w:val="clear" w:color="auto" w:fill="FFFFFF" w:themeFill="background1"/>
            <w:vAlign w:val="center"/>
          </w:tcPr>
          <w:p w:rsidR="00DD1EE5" w:rsidRPr="00176B7F" w:rsidRDefault="00DD1EE5" w:rsidP="003E680B">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41" w:type="pct"/>
            <w:tcBorders>
              <w:top w:val="single" w:sz="4" w:space="0" w:color="auto"/>
              <w:bottom w:val="single" w:sz="4" w:space="0" w:color="auto"/>
            </w:tcBorders>
            <w:shd w:val="clear" w:color="auto" w:fill="FFFFFF" w:themeFill="background1"/>
            <w:vAlign w:val="center"/>
          </w:tcPr>
          <w:p w:rsidR="00DD1EE5" w:rsidRDefault="00DD1EE5" w:rsidP="00DE1E99">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DD1EE5" w:rsidRDefault="00DD1EE5" w:rsidP="00DE1E99">
            <w:pPr>
              <w:spacing w:after="0" w:line="240" w:lineRule="auto"/>
              <w:jc w:val="center"/>
              <w:rPr>
                <w:rFonts w:ascii="Arial" w:eastAsia="Times New Roman" w:hAnsi="Arial" w:cs="Arial"/>
                <w:bCs/>
                <w:sz w:val="17"/>
                <w:szCs w:val="17"/>
              </w:rPr>
            </w:pPr>
          </w:p>
        </w:tc>
        <w:tc>
          <w:tcPr>
            <w:tcW w:w="374" w:type="pct"/>
            <w:tcBorders>
              <w:top w:val="single" w:sz="4" w:space="0" w:color="auto"/>
              <w:bottom w:val="single" w:sz="4" w:space="0" w:color="auto"/>
            </w:tcBorders>
            <w:shd w:val="clear" w:color="auto" w:fill="FFFFFF" w:themeFill="background1"/>
            <w:vAlign w:val="center"/>
          </w:tcPr>
          <w:p w:rsidR="00DD1EE5" w:rsidRDefault="00DD1EE5" w:rsidP="00DE1E99">
            <w:pPr>
              <w:spacing w:after="0" w:line="240" w:lineRule="auto"/>
              <w:jc w:val="center"/>
              <w:rPr>
                <w:rFonts w:ascii="Arial" w:eastAsia="Times New Roman" w:hAnsi="Arial" w:cs="Arial"/>
                <w:bCs/>
                <w:sz w:val="17"/>
                <w:szCs w:val="17"/>
              </w:rPr>
            </w:pPr>
          </w:p>
        </w:tc>
      </w:tr>
      <w:tr w:rsidR="00DD1EE5" w:rsidRPr="00176B7F" w:rsidTr="007A458D">
        <w:trPr>
          <w:trHeight w:val="285"/>
          <w:jc w:val="center"/>
        </w:trPr>
        <w:tc>
          <w:tcPr>
            <w:tcW w:w="1119" w:type="pct"/>
            <w:vMerge/>
            <w:vAlign w:val="center"/>
          </w:tcPr>
          <w:p w:rsidR="00DD1EE5" w:rsidRDefault="00DD1EE5" w:rsidP="003E680B">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DD1EE5" w:rsidRPr="00176B7F" w:rsidRDefault="00DD1EE5" w:rsidP="003E680B">
            <w:pPr>
              <w:spacing w:after="0" w:line="240" w:lineRule="auto"/>
              <w:jc w:val="center"/>
              <w:rPr>
                <w:rFonts w:ascii="Arial" w:eastAsia="Times New Roman" w:hAnsi="Arial" w:cs="Arial"/>
                <w:sz w:val="17"/>
                <w:szCs w:val="17"/>
              </w:rPr>
            </w:pPr>
          </w:p>
        </w:tc>
        <w:tc>
          <w:tcPr>
            <w:tcW w:w="633" w:type="pct"/>
            <w:vMerge/>
          </w:tcPr>
          <w:p w:rsidR="00DD1EE5" w:rsidRPr="00176B7F" w:rsidRDefault="00DD1EE5" w:rsidP="003E680B">
            <w:pPr>
              <w:spacing w:after="0" w:line="240" w:lineRule="auto"/>
              <w:jc w:val="center"/>
              <w:rPr>
                <w:rFonts w:ascii="Arial" w:eastAsia="Times New Roman" w:hAnsi="Arial" w:cs="Arial"/>
                <w:b/>
                <w:sz w:val="17"/>
                <w:szCs w:val="17"/>
              </w:rPr>
            </w:pPr>
          </w:p>
        </w:tc>
        <w:tc>
          <w:tcPr>
            <w:tcW w:w="536" w:type="pct"/>
            <w:vMerge/>
            <w:shd w:val="clear" w:color="auto" w:fill="auto"/>
          </w:tcPr>
          <w:p w:rsidR="00DD1EE5" w:rsidRPr="00176B7F" w:rsidRDefault="00DD1EE5" w:rsidP="003E680B">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DD1EE5" w:rsidRPr="00176B7F" w:rsidRDefault="00DD1EE5" w:rsidP="003E680B">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DD1EE5" w:rsidRPr="00176B7F" w:rsidRDefault="00DD1EE5" w:rsidP="003E680B">
            <w:pPr>
              <w:spacing w:after="0" w:line="240" w:lineRule="auto"/>
              <w:jc w:val="center"/>
              <w:rPr>
                <w:rFonts w:ascii="Arial" w:eastAsia="Times New Roman" w:hAnsi="Arial" w:cs="Arial"/>
                <w:bCs/>
                <w:sz w:val="17"/>
                <w:szCs w:val="17"/>
              </w:rPr>
            </w:pPr>
          </w:p>
        </w:tc>
        <w:tc>
          <w:tcPr>
            <w:tcW w:w="663" w:type="pct"/>
            <w:shd w:val="clear" w:color="auto" w:fill="FFFFFF" w:themeFill="background1"/>
            <w:vAlign w:val="center"/>
          </w:tcPr>
          <w:p w:rsidR="00DD1EE5" w:rsidRPr="00176B7F" w:rsidRDefault="00DD1EE5" w:rsidP="003E680B">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1" w:type="pct"/>
            <w:tcBorders>
              <w:top w:val="single" w:sz="4" w:space="0" w:color="auto"/>
              <w:bottom w:val="single" w:sz="4" w:space="0" w:color="auto"/>
            </w:tcBorders>
            <w:shd w:val="clear" w:color="auto" w:fill="FFFFFF" w:themeFill="background1"/>
            <w:vAlign w:val="center"/>
          </w:tcPr>
          <w:p w:rsidR="00DD1EE5" w:rsidRDefault="00DD1EE5" w:rsidP="00DE1E99">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DD1EE5" w:rsidRDefault="00DD1EE5" w:rsidP="00DE1E99">
            <w:pPr>
              <w:spacing w:after="0" w:line="240" w:lineRule="auto"/>
              <w:jc w:val="center"/>
              <w:rPr>
                <w:rFonts w:ascii="Arial" w:eastAsia="Times New Roman" w:hAnsi="Arial" w:cs="Arial"/>
                <w:bCs/>
                <w:sz w:val="17"/>
                <w:szCs w:val="17"/>
              </w:rPr>
            </w:pPr>
          </w:p>
        </w:tc>
        <w:tc>
          <w:tcPr>
            <w:tcW w:w="374" w:type="pct"/>
            <w:tcBorders>
              <w:top w:val="single" w:sz="4" w:space="0" w:color="auto"/>
              <w:bottom w:val="single" w:sz="4" w:space="0" w:color="auto"/>
            </w:tcBorders>
            <w:shd w:val="clear" w:color="auto" w:fill="FFFFFF" w:themeFill="background1"/>
            <w:vAlign w:val="center"/>
          </w:tcPr>
          <w:p w:rsidR="00DD1EE5" w:rsidRDefault="00DD1EE5" w:rsidP="00DE1E99">
            <w:pPr>
              <w:spacing w:after="0" w:line="240" w:lineRule="auto"/>
              <w:jc w:val="center"/>
              <w:rPr>
                <w:rFonts w:ascii="Arial" w:eastAsia="Times New Roman" w:hAnsi="Arial" w:cs="Arial"/>
                <w:bCs/>
                <w:sz w:val="17"/>
                <w:szCs w:val="17"/>
              </w:rPr>
            </w:pPr>
          </w:p>
        </w:tc>
      </w:tr>
      <w:tr w:rsidR="00DD1EE5" w:rsidRPr="00176B7F" w:rsidTr="007A458D">
        <w:trPr>
          <w:trHeight w:val="255"/>
          <w:jc w:val="center"/>
        </w:trPr>
        <w:tc>
          <w:tcPr>
            <w:tcW w:w="1119" w:type="pct"/>
            <w:vMerge/>
            <w:vAlign w:val="center"/>
          </w:tcPr>
          <w:p w:rsidR="00DD1EE5" w:rsidRDefault="00DD1EE5" w:rsidP="003E680B">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DD1EE5" w:rsidRPr="00176B7F" w:rsidRDefault="00DD1EE5" w:rsidP="003E680B">
            <w:pPr>
              <w:spacing w:after="0" w:line="240" w:lineRule="auto"/>
              <w:jc w:val="center"/>
              <w:rPr>
                <w:rFonts w:ascii="Arial" w:eastAsia="Times New Roman" w:hAnsi="Arial" w:cs="Arial"/>
                <w:sz w:val="17"/>
                <w:szCs w:val="17"/>
              </w:rPr>
            </w:pPr>
          </w:p>
        </w:tc>
        <w:tc>
          <w:tcPr>
            <w:tcW w:w="633" w:type="pct"/>
            <w:vMerge/>
          </w:tcPr>
          <w:p w:rsidR="00DD1EE5" w:rsidRPr="00176B7F" w:rsidRDefault="00DD1EE5" w:rsidP="003E680B">
            <w:pPr>
              <w:spacing w:after="0" w:line="240" w:lineRule="auto"/>
              <w:jc w:val="center"/>
              <w:rPr>
                <w:rFonts w:ascii="Arial" w:eastAsia="Times New Roman" w:hAnsi="Arial" w:cs="Arial"/>
                <w:b/>
                <w:sz w:val="17"/>
                <w:szCs w:val="17"/>
              </w:rPr>
            </w:pPr>
          </w:p>
        </w:tc>
        <w:tc>
          <w:tcPr>
            <w:tcW w:w="536" w:type="pct"/>
            <w:vMerge/>
            <w:shd w:val="clear" w:color="auto" w:fill="auto"/>
          </w:tcPr>
          <w:p w:rsidR="00DD1EE5" w:rsidRPr="00176B7F" w:rsidRDefault="00DD1EE5" w:rsidP="003E680B">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DD1EE5" w:rsidRPr="00176B7F" w:rsidRDefault="00DD1EE5" w:rsidP="003E680B">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DD1EE5" w:rsidRPr="00176B7F" w:rsidRDefault="00DD1EE5" w:rsidP="003E680B">
            <w:pPr>
              <w:spacing w:after="0" w:line="240" w:lineRule="auto"/>
              <w:jc w:val="center"/>
              <w:rPr>
                <w:rFonts w:ascii="Arial" w:eastAsia="Times New Roman" w:hAnsi="Arial" w:cs="Arial"/>
                <w:bCs/>
                <w:sz w:val="17"/>
                <w:szCs w:val="17"/>
              </w:rPr>
            </w:pPr>
          </w:p>
        </w:tc>
        <w:tc>
          <w:tcPr>
            <w:tcW w:w="663" w:type="pct"/>
            <w:shd w:val="clear" w:color="auto" w:fill="FFFFFF" w:themeFill="background1"/>
            <w:vAlign w:val="center"/>
          </w:tcPr>
          <w:p w:rsidR="00DD1EE5" w:rsidRPr="00176B7F" w:rsidRDefault="00DD1EE5" w:rsidP="007A458D">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Ostale donacije</w:t>
            </w:r>
          </w:p>
        </w:tc>
        <w:tc>
          <w:tcPr>
            <w:tcW w:w="341" w:type="pct"/>
            <w:tcBorders>
              <w:top w:val="single" w:sz="4" w:space="0" w:color="auto"/>
              <w:bottom w:val="single" w:sz="4" w:space="0" w:color="auto"/>
            </w:tcBorders>
            <w:shd w:val="clear" w:color="auto" w:fill="FFFFFF" w:themeFill="background1"/>
            <w:vAlign w:val="center"/>
          </w:tcPr>
          <w:p w:rsidR="00DD1EE5" w:rsidRDefault="00DD1EE5" w:rsidP="00DE1E99">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DD1EE5" w:rsidRDefault="00DD1EE5" w:rsidP="00DE1E99">
            <w:pPr>
              <w:spacing w:after="0" w:line="240" w:lineRule="auto"/>
              <w:jc w:val="center"/>
              <w:rPr>
                <w:rFonts w:ascii="Arial" w:eastAsia="Times New Roman" w:hAnsi="Arial" w:cs="Arial"/>
                <w:bCs/>
                <w:sz w:val="17"/>
                <w:szCs w:val="17"/>
              </w:rPr>
            </w:pPr>
          </w:p>
        </w:tc>
        <w:tc>
          <w:tcPr>
            <w:tcW w:w="374" w:type="pct"/>
            <w:tcBorders>
              <w:top w:val="single" w:sz="4" w:space="0" w:color="auto"/>
              <w:bottom w:val="single" w:sz="4" w:space="0" w:color="auto"/>
            </w:tcBorders>
            <w:shd w:val="clear" w:color="auto" w:fill="FFFFFF" w:themeFill="background1"/>
            <w:vAlign w:val="center"/>
          </w:tcPr>
          <w:p w:rsidR="00DD1EE5" w:rsidRDefault="00DD1EE5" w:rsidP="00DE1E99">
            <w:pPr>
              <w:spacing w:after="0" w:line="240" w:lineRule="auto"/>
              <w:jc w:val="center"/>
              <w:rPr>
                <w:rFonts w:ascii="Arial" w:eastAsia="Times New Roman" w:hAnsi="Arial" w:cs="Arial"/>
                <w:bCs/>
                <w:sz w:val="17"/>
                <w:szCs w:val="17"/>
              </w:rPr>
            </w:pPr>
          </w:p>
        </w:tc>
      </w:tr>
      <w:tr w:rsidR="00DD1EE5" w:rsidRPr="00176B7F" w:rsidTr="007A458D">
        <w:trPr>
          <w:trHeight w:val="210"/>
          <w:jc w:val="center"/>
        </w:trPr>
        <w:tc>
          <w:tcPr>
            <w:tcW w:w="1119" w:type="pct"/>
            <w:vMerge/>
            <w:vAlign w:val="center"/>
          </w:tcPr>
          <w:p w:rsidR="00DD1EE5" w:rsidRDefault="00DD1EE5" w:rsidP="003E680B">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DD1EE5" w:rsidRPr="00176B7F" w:rsidRDefault="00DD1EE5" w:rsidP="003E680B">
            <w:pPr>
              <w:spacing w:after="0" w:line="240" w:lineRule="auto"/>
              <w:jc w:val="center"/>
              <w:rPr>
                <w:rFonts w:ascii="Arial" w:eastAsia="Times New Roman" w:hAnsi="Arial" w:cs="Arial"/>
                <w:sz w:val="17"/>
                <w:szCs w:val="17"/>
              </w:rPr>
            </w:pPr>
          </w:p>
        </w:tc>
        <w:tc>
          <w:tcPr>
            <w:tcW w:w="633" w:type="pct"/>
            <w:vMerge/>
          </w:tcPr>
          <w:p w:rsidR="00DD1EE5" w:rsidRPr="00176B7F" w:rsidRDefault="00DD1EE5" w:rsidP="003E680B">
            <w:pPr>
              <w:spacing w:after="0" w:line="240" w:lineRule="auto"/>
              <w:jc w:val="center"/>
              <w:rPr>
                <w:rFonts w:ascii="Arial" w:eastAsia="Times New Roman" w:hAnsi="Arial" w:cs="Arial"/>
                <w:b/>
                <w:sz w:val="17"/>
                <w:szCs w:val="17"/>
              </w:rPr>
            </w:pPr>
          </w:p>
        </w:tc>
        <w:tc>
          <w:tcPr>
            <w:tcW w:w="536" w:type="pct"/>
            <w:vMerge/>
            <w:shd w:val="clear" w:color="auto" w:fill="auto"/>
          </w:tcPr>
          <w:p w:rsidR="00DD1EE5" w:rsidRPr="00176B7F" w:rsidRDefault="00DD1EE5" w:rsidP="003E680B">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DD1EE5" w:rsidRPr="00176B7F" w:rsidRDefault="00DD1EE5" w:rsidP="003E680B">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DD1EE5" w:rsidRPr="00176B7F" w:rsidRDefault="00DD1EE5" w:rsidP="003E680B">
            <w:pPr>
              <w:spacing w:after="0" w:line="240" w:lineRule="auto"/>
              <w:jc w:val="center"/>
              <w:rPr>
                <w:rFonts w:ascii="Arial" w:eastAsia="Times New Roman" w:hAnsi="Arial" w:cs="Arial"/>
                <w:bCs/>
                <w:sz w:val="17"/>
                <w:szCs w:val="17"/>
              </w:rPr>
            </w:pPr>
          </w:p>
        </w:tc>
        <w:tc>
          <w:tcPr>
            <w:tcW w:w="663" w:type="pct"/>
            <w:shd w:val="clear" w:color="auto" w:fill="FFFFFF" w:themeFill="background1"/>
            <w:vAlign w:val="center"/>
          </w:tcPr>
          <w:p w:rsidR="00DD1EE5" w:rsidRPr="00176B7F" w:rsidRDefault="00DD1EE5" w:rsidP="003E680B">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41" w:type="pct"/>
            <w:tcBorders>
              <w:top w:val="single" w:sz="4" w:space="0" w:color="auto"/>
              <w:bottom w:val="single" w:sz="4" w:space="0" w:color="auto"/>
            </w:tcBorders>
            <w:shd w:val="clear" w:color="auto" w:fill="FFFFFF" w:themeFill="background1"/>
            <w:vAlign w:val="center"/>
          </w:tcPr>
          <w:p w:rsidR="00DD1EE5" w:rsidRDefault="00DD1EE5" w:rsidP="00DE1E99">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DD1EE5" w:rsidRDefault="00DD1EE5" w:rsidP="00DE1E99">
            <w:pPr>
              <w:spacing w:after="0" w:line="240" w:lineRule="auto"/>
              <w:jc w:val="center"/>
              <w:rPr>
                <w:rFonts w:ascii="Arial" w:eastAsia="Times New Roman" w:hAnsi="Arial" w:cs="Arial"/>
                <w:bCs/>
                <w:sz w:val="17"/>
                <w:szCs w:val="17"/>
              </w:rPr>
            </w:pPr>
          </w:p>
        </w:tc>
        <w:tc>
          <w:tcPr>
            <w:tcW w:w="374" w:type="pct"/>
            <w:tcBorders>
              <w:top w:val="single" w:sz="4" w:space="0" w:color="auto"/>
              <w:bottom w:val="single" w:sz="4" w:space="0" w:color="auto"/>
            </w:tcBorders>
            <w:shd w:val="clear" w:color="auto" w:fill="FFFFFF" w:themeFill="background1"/>
            <w:vAlign w:val="center"/>
          </w:tcPr>
          <w:p w:rsidR="00DD1EE5" w:rsidRDefault="00DD1EE5" w:rsidP="00DE1E99">
            <w:pPr>
              <w:spacing w:after="0" w:line="240" w:lineRule="auto"/>
              <w:jc w:val="center"/>
              <w:rPr>
                <w:rFonts w:ascii="Arial" w:eastAsia="Times New Roman" w:hAnsi="Arial" w:cs="Arial"/>
                <w:bCs/>
                <w:sz w:val="17"/>
                <w:szCs w:val="17"/>
              </w:rPr>
            </w:pPr>
          </w:p>
        </w:tc>
      </w:tr>
      <w:tr w:rsidR="00DD1EE5" w:rsidRPr="00176B7F" w:rsidTr="007A458D">
        <w:trPr>
          <w:trHeight w:val="270"/>
          <w:jc w:val="center"/>
        </w:trPr>
        <w:tc>
          <w:tcPr>
            <w:tcW w:w="1119" w:type="pct"/>
            <w:vMerge/>
            <w:vAlign w:val="center"/>
          </w:tcPr>
          <w:p w:rsidR="00DD1EE5" w:rsidRDefault="00DD1EE5" w:rsidP="003E680B">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DD1EE5" w:rsidRPr="00176B7F" w:rsidRDefault="00DD1EE5" w:rsidP="003E680B">
            <w:pPr>
              <w:spacing w:after="0" w:line="240" w:lineRule="auto"/>
              <w:jc w:val="center"/>
              <w:rPr>
                <w:rFonts w:ascii="Arial" w:eastAsia="Times New Roman" w:hAnsi="Arial" w:cs="Arial"/>
                <w:sz w:val="17"/>
                <w:szCs w:val="17"/>
              </w:rPr>
            </w:pPr>
          </w:p>
        </w:tc>
        <w:tc>
          <w:tcPr>
            <w:tcW w:w="633" w:type="pct"/>
            <w:vMerge/>
          </w:tcPr>
          <w:p w:rsidR="00DD1EE5" w:rsidRPr="00176B7F" w:rsidRDefault="00DD1EE5" w:rsidP="003E680B">
            <w:pPr>
              <w:spacing w:after="0" w:line="240" w:lineRule="auto"/>
              <w:jc w:val="center"/>
              <w:rPr>
                <w:rFonts w:ascii="Arial" w:eastAsia="Times New Roman" w:hAnsi="Arial" w:cs="Arial"/>
                <w:b/>
                <w:sz w:val="17"/>
                <w:szCs w:val="17"/>
              </w:rPr>
            </w:pPr>
          </w:p>
        </w:tc>
        <w:tc>
          <w:tcPr>
            <w:tcW w:w="536" w:type="pct"/>
            <w:vMerge/>
            <w:shd w:val="clear" w:color="auto" w:fill="auto"/>
          </w:tcPr>
          <w:p w:rsidR="00DD1EE5" w:rsidRPr="00176B7F" w:rsidRDefault="00DD1EE5" w:rsidP="003E680B">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DD1EE5" w:rsidRPr="00176B7F" w:rsidRDefault="00DD1EE5" w:rsidP="003E680B">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DD1EE5" w:rsidRPr="00176B7F" w:rsidRDefault="00DD1EE5" w:rsidP="003E680B">
            <w:pPr>
              <w:spacing w:after="0" w:line="240" w:lineRule="auto"/>
              <w:jc w:val="center"/>
              <w:rPr>
                <w:rFonts w:ascii="Arial" w:eastAsia="Times New Roman" w:hAnsi="Arial" w:cs="Arial"/>
                <w:bCs/>
                <w:sz w:val="17"/>
                <w:szCs w:val="17"/>
              </w:rPr>
            </w:pPr>
          </w:p>
        </w:tc>
        <w:tc>
          <w:tcPr>
            <w:tcW w:w="663" w:type="pct"/>
            <w:shd w:val="clear" w:color="auto" w:fill="F2F2F2" w:themeFill="background1" w:themeFillShade="F2"/>
            <w:vAlign w:val="center"/>
          </w:tcPr>
          <w:p w:rsidR="00DD1EE5" w:rsidRPr="00176B7F" w:rsidRDefault="00DD1EE5" w:rsidP="003E680B">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tc>
        <w:tc>
          <w:tcPr>
            <w:tcW w:w="341" w:type="pct"/>
            <w:tcBorders>
              <w:top w:val="single" w:sz="4" w:space="0" w:color="auto"/>
            </w:tcBorders>
            <w:shd w:val="clear" w:color="auto" w:fill="F2F2F2" w:themeFill="background1" w:themeFillShade="F2"/>
            <w:vAlign w:val="center"/>
          </w:tcPr>
          <w:p w:rsidR="00DD1EE5" w:rsidRPr="004A74A9" w:rsidRDefault="001E35A9" w:rsidP="00DE1E99">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30</w:t>
            </w:r>
            <w:r w:rsidR="00DD1EE5" w:rsidRPr="004A74A9">
              <w:rPr>
                <w:rFonts w:ascii="Arial" w:eastAsia="Times New Roman" w:hAnsi="Arial" w:cs="Arial"/>
                <w:b/>
                <w:bCs/>
                <w:sz w:val="17"/>
                <w:szCs w:val="17"/>
              </w:rPr>
              <w:t>.000</w:t>
            </w:r>
          </w:p>
        </w:tc>
        <w:tc>
          <w:tcPr>
            <w:tcW w:w="342" w:type="pct"/>
            <w:tcBorders>
              <w:top w:val="single" w:sz="4" w:space="0" w:color="auto"/>
            </w:tcBorders>
            <w:shd w:val="clear" w:color="auto" w:fill="F2F2F2" w:themeFill="background1" w:themeFillShade="F2"/>
            <w:vAlign w:val="center"/>
          </w:tcPr>
          <w:p w:rsidR="00DD1EE5" w:rsidRPr="004A74A9" w:rsidRDefault="001E35A9" w:rsidP="00DE1E99">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30</w:t>
            </w:r>
            <w:r w:rsidR="00DD1EE5" w:rsidRPr="004A74A9">
              <w:rPr>
                <w:rFonts w:ascii="Arial" w:eastAsia="Times New Roman" w:hAnsi="Arial" w:cs="Arial"/>
                <w:b/>
                <w:bCs/>
                <w:sz w:val="17"/>
                <w:szCs w:val="17"/>
              </w:rPr>
              <w:t>.000</w:t>
            </w:r>
          </w:p>
        </w:tc>
        <w:tc>
          <w:tcPr>
            <w:tcW w:w="374" w:type="pct"/>
            <w:tcBorders>
              <w:top w:val="single" w:sz="4" w:space="0" w:color="auto"/>
            </w:tcBorders>
            <w:shd w:val="clear" w:color="auto" w:fill="F2F2F2" w:themeFill="background1" w:themeFillShade="F2"/>
            <w:vAlign w:val="center"/>
          </w:tcPr>
          <w:p w:rsidR="00DD1EE5" w:rsidRPr="004A74A9" w:rsidRDefault="001E35A9" w:rsidP="00DE1E99">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30</w:t>
            </w:r>
            <w:r w:rsidR="00DD1EE5" w:rsidRPr="004A74A9">
              <w:rPr>
                <w:rFonts w:ascii="Arial" w:eastAsia="Times New Roman" w:hAnsi="Arial" w:cs="Arial"/>
                <w:b/>
                <w:bCs/>
                <w:sz w:val="17"/>
                <w:szCs w:val="17"/>
              </w:rPr>
              <w:t>.000</w:t>
            </w:r>
          </w:p>
        </w:tc>
      </w:tr>
      <w:tr w:rsidR="00DD1EE5" w:rsidRPr="00176B7F" w:rsidTr="00DD1EE5">
        <w:trPr>
          <w:trHeight w:val="188"/>
          <w:jc w:val="center"/>
        </w:trPr>
        <w:tc>
          <w:tcPr>
            <w:tcW w:w="1119" w:type="pct"/>
            <w:vMerge w:val="restart"/>
            <w:vAlign w:val="center"/>
          </w:tcPr>
          <w:p w:rsidR="00DD1EE5" w:rsidRDefault="00AA3D55" w:rsidP="004A74A9">
            <w:pPr>
              <w:spacing w:after="0" w:line="240" w:lineRule="auto"/>
              <w:rPr>
                <w:rFonts w:ascii="Arial" w:eastAsia="Times New Roman" w:hAnsi="Arial" w:cs="Arial"/>
                <w:sz w:val="17"/>
                <w:szCs w:val="17"/>
              </w:rPr>
            </w:pPr>
            <w:r>
              <w:rPr>
                <w:rFonts w:ascii="Arial" w:eastAsia="Times New Roman" w:hAnsi="Arial" w:cs="Arial"/>
                <w:sz w:val="17"/>
                <w:szCs w:val="17"/>
              </w:rPr>
              <w:t>8.5</w:t>
            </w:r>
            <w:r w:rsidR="00DD1EE5">
              <w:rPr>
                <w:rFonts w:ascii="Arial" w:eastAsia="Times New Roman" w:hAnsi="Arial" w:cs="Arial"/>
                <w:sz w:val="17"/>
                <w:szCs w:val="17"/>
              </w:rPr>
              <w:t xml:space="preserve">. </w:t>
            </w:r>
            <w:r w:rsidR="004A74A9">
              <w:rPr>
                <w:rFonts w:ascii="Arial" w:eastAsia="Times New Roman" w:hAnsi="Arial" w:cs="Arial"/>
                <w:sz w:val="17"/>
                <w:szCs w:val="17"/>
              </w:rPr>
              <w:t>Izgradnja stadiona NK Mladost</w:t>
            </w:r>
          </w:p>
        </w:tc>
        <w:tc>
          <w:tcPr>
            <w:tcW w:w="487" w:type="pct"/>
            <w:vMerge w:val="restart"/>
            <w:tcBorders>
              <w:right w:val="single" w:sz="4" w:space="0" w:color="auto"/>
            </w:tcBorders>
            <w:shd w:val="clear" w:color="auto" w:fill="FFFFFF" w:themeFill="background1"/>
          </w:tcPr>
          <w:p w:rsidR="00DD1EE5" w:rsidRPr="00176B7F" w:rsidRDefault="00F70200" w:rsidP="00DE1E99">
            <w:pPr>
              <w:spacing w:after="0" w:line="240" w:lineRule="auto"/>
              <w:jc w:val="center"/>
              <w:rPr>
                <w:rFonts w:ascii="Arial" w:eastAsia="Times New Roman" w:hAnsi="Arial" w:cs="Arial"/>
                <w:sz w:val="17"/>
                <w:szCs w:val="17"/>
              </w:rPr>
            </w:pPr>
            <w:r>
              <w:rPr>
                <w:rFonts w:ascii="Arial" w:eastAsia="Times New Roman" w:hAnsi="Arial" w:cs="Arial"/>
                <w:sz w:val="17"/>
                <w:szCs w:val="17"/>
              </w:rPr>
              <w:t>2027-2029</w:t>
            </w:r>
          </w:p>
        </w:tc>
        <w:tc>
          <w:tcPr>
            <w:tcW w:w="633" w:type="pct"/>
            <w:vMerge w:val="restart"/>
          </w:tcPr>
          <w:p w:rsidR="00DD1EE5" w:rsidRPr="00176B7F" w:rsidRDefault="00DD1EE5" w:rsidP="00DE1E99">
            <w:pPr>
              <w:spacing w:after="0" w:line="240" w:lineRule="auto"/>
              <w:jc w:val="center"/>
              <w:rPr>
                <w:rFonts w:ascii="Arial" w:eastAsia="Times New Roman" w:hAnsi="Arial" w:cs="Arial"/>
                <w:b/>
                <w:sz w:val="17"/>
                <w:szCs w:val="17"/>
              </w:rPr>
            </w:pPr>
            <w:r>
              <w:rPr>
                <w:rFonts w:ascii="Arial" w:eastAsia="Times New Roman" w:hAnsi="Arial" w:cs="Arial"/>
                <w:b/>
                <w:sz w:val="17"/>
                <w:szCs w:val="17"/>
              </w:rPr>
              <w:t>Procedura JN urađena u roku, izabran izvođač i nadzor nad radovima, radovi okončani u roku</w:t>
            </w:r>
          </w:p>
        </w:tc>
        <w:tc>
          <w:tcPr>
            <w:tcW w:w="536" w:type="pct"/>
            <w:vMerge w:val="restart"/>
            <w:shd w:val="clear" w:color="auto" w:fill="auto"/>
          </w:tcPr>
          <w:p w:rsidR="00DD1EE5" w:rsidRPr="00176B7F" w:rsidRDefault="00DD1EE5" w:rsidP="00DE1E99">
            <w:pPr>
              <w:spacing w:after="0" w:line="240" w:lineRule="auto"/>
              <w:jc w:val="center"/>
              <w:rPr>
                <w:rFonts w:ascii="Arial" w:eastAsia="Times New Roman" w:hAnsi="Arial" w:cs="Arial"/>
                <w:b/>
                <w:sz w:val="17"/>
                <w:szCs w:val="17"/>
              </w:rPr>
            </w:pPr>
            <w:r>
              <w:rPr>
                <w:rFonts w:ascii="Arial" w:eastAsia="Times New Roman" w:hAnsi="Arial" w:cs="Arial"/>
                <w:b/>
                <w:sz w:val="17"/>
                <w:szCs w:val="17"/>
              </w:rPr>
              <w:t>Služba za stambeno-komunalnu djelatnost, vodoprivredu i zaštitu okoliša</w:t>
            </w:r>
          </w:p>
        </w:tc>
        <w:tc>
          <w:tcPr>
            <w:tcW w:w="194" w:type="pct"/>
            <w:vMerge w:val="restart"/>
            <w:shd w:val="clear" w:color="auto" w:fill="FFFFFF" w:themeFill="background1"/>
          </w:tcPr>
          <w:p w:rsidR="00DD1EE5" w:rsidRPr="00176B7F" w:rsidRDefault="00DD1EE5" w:rsidP="00DE1E99">
            <w:pPr>
              <w:spacing w:after="0" w:line="240" w:lineRule="auto"/>
              <w:jc w:val="center"/>
              <w:rPr>
                <w:rFonts w:ascii="Arial" w:eastAsia="Times New Roman" w:hAnsi="Arial" w:cs="Arial"/>
                <w:sz w:val="17"/>
                <w:szCs w:val="17"/>
              </w:rPr>
            </w:pPr>
            <w:r>
              <w:rPr>
                <w:rFonts w:ascii="Arial" w:eastAsia="Times New Roman" w:hAnsi="Arial" w:cs="Arial"/>
                <w:sz w:val="17"/>
                <w:szCs w:val="17"/>
              </w:rPr>
              <w:t>ne</w:t>
            </w:r>
          </w:p>
        </w:tc>
        <w:tc>
          <w:tcPr>
            <w:tcW w:w="311" w:type="pct"/>
            <w:vMerge w:val="restart"/>
            <w:shd w:val="clear" w:color="auto" w:fill="FFFFFF" w:themeFill="background1"/>
          </w:tcPr>
          <w:p w:rsidR="00DD1EE5" w:rsidRPr="00176B7F" w:rsidRDefault="00DD1EE5" w:rsidP="00DE1E99">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ne</w:t>
            </w:r>
          </w:p>
        </w:tc>
        <w:tc>
          <w:tcPr>
            <w:tcW w:w="663" w:type="pct"/>
            <w:tcBorders>
              <w:bottom w:val="single" w:sz="4" w:space="0" w:color="auto"/>
            </w:tcBorders>
            <w:shd w:val="clear" w:color="auto" w:fill="F2F2F2" w:themeFill="background1" w:themeFillShade="F2"/>
            <w:vAlign w:val="center"/>
          </w:tcPr>
          <w:p w:rsidR="00DD1EE5" w:rsidRPr="00176B7F" w:rsidRDefault="00DD1EE5" w:rsidP="00DE1E99">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1" w:type="pct"/>
            <w:tcBorders>
              <w:top w:val="single" w:sz="4" w:space="0" w:color="auto"/>
              <w:bottom w:val="single" w:sz="4" w:space="0" w:color="auto"/>
            </w:tcBorders>
            <w:shd w:val="clear" w:color="auto" w:fill="F2F2F2" w:themeFill="background1" w:themeFillShade="F2"/>
            <w:vAlign w:val="center"/>
          </w:tcPr>
          <w:p w:rsidR="00DD1EE5" w:rsidRDefault="001E35A9" w:rsidP="00DE1E99">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50.000</w:t>
            </w:r>
          </w:p>
        </w:tc>
        <w:tc>
          <w:tcPr>
            <w:tcW w:w="342" w:type="pct"/>
            <w:tcBorders>
              <w:top w:val="single" w:sz="4" w:space="0" w:color="auto"/>
              <w:bottom w:val="single" w:sz="4" w:space="0" w:color="auto"/>
            </w:tcBorders>
            <w:shd w:val="clear" w:color="auto" w:fill="F2F2F2" w:themeFill="background1" w:themeFillShade="F2"/>
            <w:vAlign w:val="center"/>
          </w:tcPr>
          <w:p w:rsidR="00DD1EE5" w:rsidRDefault="001E35A9" w:rsidP="00DE1E99">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50.000</w:t>
            </w:r>
          </w:p>
        </w:tc>
        <w:tc>
          <w:tcPr>
            <w:tcW w:w="374" w:type="pct"/>
            <w:tcBorders>
              <w:top w:val="single" w:sz="4" w:space="0" w:color="auto"/>
              <w:bottom w:val="single" w:sz="4" w:space="0" w:color="auto"/>
            </w:tcBorders>
            <w:shd w:val="clear" w:color="auto" w:fill="F2F2F2" w:themeFill="background1" w:themeFillShade="F2"/>
            <w:vAlign w:val="center"/>
          </w:tcPr>
          <w:p w:rsidR="00DD1EE5" w:rsidRDefault="001E35A9" w:rsidP="00DE1E99">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0</w:t>
            </w:r>
          </w:p>
        </w:tc>
      </w:tr>
      <w:tr w:rsidR="00DD1EE5" w:rsidRPr="00176B7F" w:rsidTr="00DD1EE5">
        <w:trPr>
          <w:trHeight w:val="172"/>
          <w:jc w:val="center"/>
        </w:trPr>
        <w:tc>
          <w:tcPr>
            <w:tcW w:w="1119" w:type="pct"/>
            <w:vMerge/>
            <w:vAlign w:val="center"/>
          </w:tcPr>
          <w:p w:rsidR="00DD1EE5" w:rsidRDefault="00DD1EE5" w:rsidP="003E680B">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DD1EE5" w:rsidRPr="00176B7F" w:rsidRDefault="00DD1EE5" w:rsidP="003E680B">
            <w:pPr>
              <w:spacing w:after="0" w:line="240" w:lineRule="auto"/>
              <w:jc w:val="center"/>
              <w:rPr>
                <w:rFonts w:ascii="Arial" w:eastAsia="Times New Roman" w:hAnsi="Arial" w:cs="Arial"/>
                <w:sz w:val="17"/>
                <w:szCs w:val="17"/>
              </w:rPr>
            </w:pPr>
          </w:p>
        </w:tc>
        <w:tc>
          <w:tcPr>
            <w:tcW w:w="633" w:type="pct"/>
            <w:vMerge/>
          </w:tcPr>
          <w:p w:rsidR="00DD1EE5" w:rsidRPr="00176B7F" w:rsidRDefault="00DD1EE5" w:rsidP="003E680B">
            <w:pPr>
              <w:spacing w:after="0" w:line="240" w:lineRule="auto"/>
              <w:jc w:val="center"/>
              <w:rPr>
                <w:rFonts w:ascii="Arial" w:eastAsia="Times New Roman" w:hAnsi="Arial" w:cs="Arial"/>
                <w:b/>
                <w:sz w:val="17"/>
                <w:szCs w:val="17"/>
              </w:rPr>
            </w:pPr>
          </w:p>
        </w:tc>
        <w:tc>
          <w:tcPr>
            <w:tcW w:w="536" w:type="pct"/>
            <w:vMerge/>
            <w:shd w:val="clear" w:color="auto" w:fill="auto"/>
          </w:tcPr>
          <w:p w:rsidR="00DD1EE5" w:rsidRPr="00176B7F" w:rsidRDefault="00DD1EE5" w:rsidP="003E680B">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DD1EE5" w:rsidRPr="00176B7F" w:rsidRDefault="00DD1EE5" w:rsidP="003E680B">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DD1EE5" w:rsidRPr="00176B7F" w:rsidRDefault="00DD1EE5" w:rsidP="003E680B">
            <w:pPr>
              <w:spacing w:after="0" w:line="240" w:lineRule="auto"/>
              <w:jc w:val="center"/>
              <w:rPr>
                <w:rFonts w:ascii="Arial" w:eastAsia="Times New Roman" w:hAnsi="Arial" w:cs="Arial"/>
                <w:bCs/>
                <w:sz w:val="17"/>
                <w:szCs w:val="17"/>
              </w:rPr>
            </w:pPr>
          </w:p>
        </w:tc>
        <w:tc>
          <w:tcPr>
            <w:tcW w:w="663" w:type="pct"/>
            <w:tcBorders>
              <w:top w:val="single" w:sz="4" w:space="0" w:color="auto"/>
              <w:bottom w:val="single" w:sz="4" w:space="0" w:color="auto"/>
            </w:tcBorders>
            <w:shd w:val="clear" w:color="auto" w:fill="F2F2F2" w:themeFill="background1" w:themeFillShade="F2"/>
            <w:vAlign w:val="center"/>
          </w:tcPr>
          <w:p w:rsidR="00DD1EE5" w:rsidRPr="00176B7F" w:rsidRDefault="00DD1EE5" w:rsidP="00DE1E99">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41" w:type="pct"/>
            <w:tcBorders>
              <w:top w:val="single" w:sz="4" w:space="0" w:color="auto"/>
              <w:bottom w:val="single" w:sz="4" w:space="0" w:color="auto"/>
            </w:tcBorders>
            <w:shd w:val="clear" w:color="auto" w:fill="F2F2F2" w:themeFill="background1" w:themeFillShade="F2"/>
            <w:vAlign w:val="center"/>
          </w:tcPr>
          <w:p w:rsidR="00DD1EE5" w:rsidRDefault="00DD1EE5" w:rsidP="00DE1E99">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2F2F2" w:themeFill="background1" w:themeFillShade="F2"/>
            <w:vAlign w:val="center"/>
          </w:tcPr>
          <w:p w:rsidR="00DD1EE5" w:rsidRDefault="00DD1EE5" w:rsidP="00DE1E99">
            <w:pPr>
              <w:spacing w:after="0" w:line="240" w:lineRule="auto"/>
              <w:jc w:val="center"/>
              <w:rPr>
                <w:rFonts w:ascii="Arial" w:eastAsia="Times New Roman" w:hAnsi="Arial" w:cs="Arial"/>
                <w:bCs/>
                <w:sz w:val="17"/>
                <w:szCs w:val="17"/>
              </w:rPr>
            </w:pPr>
          </w:p>
        </w:tc>
        <w:tc>
          <w:tcPr>
            <w:tcW w:w="374" w:type="pct"/>
            <w:tcBorders>
              <w:top w:val="single" w:sz="4" w:space="0" w:color="auto"/>
              <w:bottom w:val="single" w:sz="4" w:space="0" w:color="auto"/>
            </w:tcBorders>
            <w:shd w:val="clear" w:color="auto" w:fill="F2F2F2" w:themeFill="background1" w:themeFillShade="F2"/>
            <w:vAlign w:val="center"/>
          </w:tcPr>
          <w:p w:rsidR="00DD1EE5" w:rsidRDefault="00DD1EE5" w:rsidP="00DE1E99">
            <w:pPr>
              <w:spacing w:after="0" w:line="240" w:lineRule="auto"/>
              <w:jc w:val="center"/>
              <w:rPr>
                <w:rFonts w:ascii="Arial" w:eastAsia="Times New Roman" w:hAnsi="Arial" w:cs="Arial"/>
                <w:bCs/>
                <w:sz w:val="17"/>
                <w:szCs w:val="17"/>
              </w:rPr>
            </w:pPr>
          </w:p>
        </w:tc>
      </w:tr>
      <w:tr w:rsidR="00DD1EE5" w:rsidRPr="00176B7F" w:rsidTr="00DD1EE5">
        <w:trPr>
          <w:trHeight w:val="161"/>
          <w:jc w:val="center"/>
        </w:trPr>
        <w:tc>
          <w:tcPr>
            <w:tcW w:w="1119" w:type="pct"/>
            <w:vMerge/>
            <w:vAlign w:val="center"/>
          </w:tcPr>
          <w:p w:rsidR="00DD1EE5" w:rsidRDefault="00DD1EE5" w:rsidP="003E680B">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DD1EE5" w:rsidRPr="00176B7F" w:rsidRDefault="00DD1EE5" w:rsidP="003E680B">
            <w:pPr>
              <w:spacing w:after="0" w:line="240" w:lineRule="auto"/>
              <w:jc w:val="center"/>
              <w:rPr>
                <w:rFonts w:ascii="Arial" w:eastAsia="Times New Roman" w:hAnsi="Arial" w:cs="Arial"/>
                <w:sz w:val="17"/>
                <w:szCs w:val="17"/>
              </w:rPr>
            </w:pPr>
          </w:p>
        </w:tc>
        <w:tc>
          <w:tcPr>
            <w:tcW w:w="633" w:type="pct"/>
            <w:vMerge/>
          </w:tcPr>
          <w:p w:rsidR="00DD1EE5" w:rsidRPr="00176B7F" w:rsidRDefault="00DD1EE5" w:rsidP="003E680B">
            <w:pPr>
              <w:spacing w:after="0" w:line="240" w:lineRule="auto"/>
              <w:jc w:val="center"/>
              <w:rPr>
                <w:rFonts w:ascii="Arial" w:eastAsia="Times New Roman" w:hAnsi="Arial" w:cs="Arial"/>
                <w:b/>
                <w:sz w:val="17"/>
                <w:szCs w:val="17"/>
              </w:rPr>
            </w:pPr>
          </w:p>
        </w:tc>
        <w:tc>
          <w:tcPr>
            <w:tcW w:w="536" w:type="pct"/>
            <w:vMerge/>
            <w:shd w:val="clear" w:color="auto" w:fill="auto"/>
          </w:tcPr>
          <w:p w:rsidR="00DD1EE5" w:rsidRPr="00176B7F" w:rsidRDefault="00DD1EE5" w:rsidP="003E680B">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DD1EE5" w:rsidRPr="00176B7F" w:rsidRDefault="00DD1EE5" w:rsidP="003E680B">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DD1EE5" w:rsidRPr="00176B7F" w:rsidRDefault="00DD1EE5" w:rsidP="003E680B">
            <w:pPr>
              <w:spacing w:after="0" w:line="240" w:lineRule="auto"/>
              <w:jc w:val="center"/>
              <w:rPr>
                <w:rFonts w:ascii="Arial" w:eastAsia="Times New Roman" w:hAnsi="Arial" w:cs="Arial"/>
                <w:bCs/>
                <w:sz w:val="17"/>
                <w:szCs w:val="17"/>
              </w:rPr>
            </w:pPr>
          </w:p>
        </w:tc>
        <w:tc>
          <w:tcPr>
            <w:tcW w:w="663" w:type="pct"/>
            <w:tcBorders>
              <w:top w:val="single" w:sz="4" w:space="0" w:color="auto"/>
              <w:bottom w:val="single" w:sz="4" w:space="0" w:color="auto"/>
            </w:tcBorders>
            <w:shd w:val="clear" w:color="auto" w:fill="F2F2F2" w:themeFill="background1" w:themeFillShade="F2"/>
            <w:vAlign w:val="center"/>
          </w:tcPr>
          <w:p w:rsidR="00DD1EE5" w:rsidRPr="00176B7F" w:rsidRDefault="00DD1EE5" w:rsidP="00DE1E99">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1" w:type="pct"/>
            <w:tcBorders>
              <w:top w:val="single" w:sz="4" w:space="0" w:color="auto"/>
              <w:bottom w:val="single" w:sz="4" w:space="0" w:color="auto"/>
            </w:tcBorders>
            <w:shd w:val="clear" w:color="auto" w:fill="F2F2F2" w:themeFill="background1" w:themeFillShade="F2"/>
            <w:vAlign w:val="center"/>
          </w:tcPr>
          <w:p w:rsidR="00DD1EE5" w:rsidRDefault="00DD1EE5" w:rsidP="00DE1E99">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2F2F2" w:themeFill="background1" w:themeFillShade="F2"/>
            <w:vAlign w:val="center"/>
          </w:tcPr>
          <w:p w:rsidR="00DD1EE5" w:rsidRDefault="00DD1EE5" w:rsidP="00DE1E99">
            <w:pPr>
              <w:spacing w:after="0" w:line="240" w:lineRule="auto"/>
              <w:jc w:val="center"/>
              <w:rPr>
                <w:rFonts w:ascii="Arial" w:eastAsia="Times New Roman" w:hAnsi="Arial" w:cs="Arial"/>
                <w:bCs/>
                <w:sz w:val="17"/>
                <w:szCs w:val="17"/>
              </w:rPr>
            </w:pPr>
          </w:p>
        </w:tc>
        <w:tc>
          <w:tcPr>
            <w:tcW w:w="374" w:type="pct"/>
            <w:tcBorders>
              <w:top w:val="single" w:sz="4" w:space="0" w:color="auto"/>
              <w:bottom w:val="single" w:sz="4" w:space="0" w:color="auto"/>
            </w:tcBorders>
            <w:shd w:val="clear" w:color="auto" w:fill="F2F2F2" w:themeFill="background1" w:themeFillShade="F2"/>
            <w:vAlign w:val="center"/>
          </w:tcPr>
          <w:p w:rsidR="00DD1EE5" w:rsidRDefault="00DD1EE5" w:rsidP="00DE1E99">
            <w:pPr>
              <w:spacing w:after="0" w:line="240" w:lineRule="auto"/>
              <w:jc w:val="center"/>
              <w:rPr>
                <w:rFonts w:ascii="Arial" w:eastAsia="Times New Roman" w:hAnsi="Arial" w:cs="Arial"/>
                <w:bCs/>
                <w:sz w:val="17"/>
                <w:szCs w:val="17"/>
              </w:rPr>
            </w:pPr>
          </w:p>
        </w:tc>
      </w:tr>
      <w:tr w:rsidR="00DD1EE5" w:rsidRPr="00176B7F" w:rsidTr="00DD1EE5">
        <w:trPr>
          <w:trHeight w:val="225"/>
          <w:jc w:val="center"/>
        </w:trPr>
        <w:tc>
          <w:tcPr>
            <w:tcW w:w="1119" w:type="pct"/>
            <w:vMerge/>
            <w:vAlign w:val="center"/>
          </w:tcPr>
          <w:p w:rsidR="00DD1EE5" w:rsidRDefault="00DD1EE5" w:rsidP="003E680B">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DD1EE5" w:rsidRPr="00176B7F" w:rsidRDefault="00DD1EE5" w:rsidP="003E680B">
            <w:pPr>
              <w:spacing w:after="0" w:line="240" w:lineRule="auto"/>
              <w:jc w:val="center"/>
              <w:rPr>
                <w:rFonts w:ascii="Arial" w:eastAsia="Times New Roman" w:hAnsi="Arial" w:cs="Arial"/>
                <w:sz w:val="17"/>
                <w:szCs w:val="17"/>
              </w:rPr>
            </w:pPr>
          </w:p>
        </w:tc>
        <w:tc>
          <w:tcPr>
            <w:tcW w:w="633" w:type="pct"/>
            <w:vMerge/>
          </w:tcPr>
          <w:p w:rsidR="00DD1EE5" w:rsidRPr="00176B7F" w:rsidRDefault="00DD1EE5" w:rsidP="003E680B">
            <w:pPr>
              <w:spacing w:after="0" w:line="240" w:lineRule="auto"/>
              <w:jc w:val="center"/>
              <w:rPr>
                <w:rFonts w:ascii="Arial" w:eastAsia="Times New Roman" w:hAnsi="Arial" w:cs="Arial"/>
                <w:b/>
                <w:sz w:val="17"/>
                <w:szCs w:val="17"/>
              </w:rPr>
            </w:pPr>
          </w:p>
        </w:tc>
        <w:tc>
          <w:tcPr>
            <w:tcW w:w="536" w:type="pct"/>
            <w:vMerge/>
            <w:shd w:val="clear" w:color="auto" w:fill="auto"/>
          </w:tcPr>
          <w:p w:rsidR="00DD1EE5" w:rsidRPr="00176B7F" w:rsidRDefault="00DD1EE5" w:rsidP="003E680B">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DD1EE5" w:rsidRPr="00176B7F" w:rsidRDefault="00DD1EE5" w:rsidP="003E680B">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DD1EE5" w:rsidRPr="00176B7F" w:rsidRDefault="00DD1EE5" w:rsidP="003E680B">
            <w:pPr>
              <w:spacing w:after="0" w:line="240" w:lineRule="auto"/>
              <w:jc w:val="center"/>
              <w:rPr>
                <w:rFonts w:ascii="Arial" w:eastAsia="Times New Roman" w:hAnsi="Arial" w:cs="Arial"/>
                <w:bCs/>
                <w:sz w:val="17"/>
                <w:szCs w:val="17"/>
              </w:rPr>
            </w:pPr>
          </w:p>
        </w:tc>
        <w:tc>
          <w:tcPr>
            <w:tcW w:w="663" w:type="pct"/>
            <w:tcBorders>
              <w:top w:val="single" w:sz="4" w:space="0" w:color="auto"/>
              <w:bottom w:val="single" w:sz="4" w:space="0" w:color="auto"/>
            </w:tcBorders>
            <w:shd w:val="clear" w:color="auto" w:fill="F2F2F2" w:themeFill="background1" w:themeFillShade="F2"/>
            <w:vAlign w:val="center"/>
          </w:tcPr>
          <w:p w:rsidR="00DD1EE5" w:rsidRPr="00176B7F" w:rsidRDefault="00DD1EE5" w:rsidP="00DE1E99">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Ostale donacije</w:t>
            </w:r>
          </w:p>
        </w:tc>
        <w:tc>
          <w:tcPr>
            <w:tcW w:w="341" w:type="pct"/>
            <w:tcBorders>
              <w:top w:val="single" w:sz="4" w:space="0" w:color="auto"/>
              <w:bottom w:val="single" w:sz="4" w:space="0" w:color="auto"/>
            </w:tcBorders>
            <w:shd w:val="clear" w:color="auto" w:fill="F2F2F2" w:themeFill="background1" w:themeFillShade="F2"/>
            <w:vAlign w:val="center"/>
          </w:tcPr>
          <w:p w:rsidR="00DD1EE5" w:rsidRDefault="00DD1EE5" w:rsidP="00DE1E99">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2F2F2" w:themeFill="background1" w:themeFillShade="F2"/>
            <w:vAlign w:val="center"/>
          </w:tcPr>
          <w:p w:rsidR="00DD1EE5" w:rsidRDefault="00DD1EE5" w:rsidP="00DE1E99">
            <w:pPr>
              <w:spacing w:after="0" w:line="240" w:lineRule="auto"/>
              <w:jc w:val="center"/>
              <w:rPr>
                <w:rFonts w:ascii="Arial" w:eastAsia="Times New Roman" w:hAnsi="Arial" w:cs="Arial"/>
                <w:bCs/>
                <w:sz w:val="17"/>
                <w:szCs w:val="17"/>
              </w:rPr>
            </w:pPr>
          </w:p>
        </w:tc>
        <w:tc>
          <w:tcPr>
            <w:tcW w:w="374" w:type="pct"/>
            <w:tcBorders>
              <w:top w:val="single" w:sz="4" w:space="0" w:color="auto"/>
              <w:bottom w:val="single" w:sz="4" w:space="0" w:color="auto"/>
            </w:tcBorders>
            <w:shd w:val="clear" w:color="auto" w:fill="F2F2F2" w:themeFill="background1" w:themeFillShade="F2"/>
            <w:vAlign w:val="center"/>
          </w:tcPr>
          <w:p w:rsidR="00DD1EE5" w:rsidRDefault="00DD1EE5" w:rsidP="00DE1E99">
            <w:pPr>
              <w:spacing w:after="0" w:line="240" w:lineRule="auto"/>
              <w:jc w:val="center"/>
              <w:rPr>
                <w:rFonts w:ascii="Arial" w:eastAsia="Times New Roman" w:hAnsi="Arial" w:cs="Arial"/>
                <w:bCs/>
                <w:sz w:val="17"/>
                <w:szCs w:val="17"/>
              </w:rPr>
            </w:pPr>
          </w:p>
        </w:tc>
      </w:tr>
      <w:tr w:rsidR="00DD1EE5" w:rsidRPr="00176B7F" w:rsidTr="00DD1EE5">
        <w:trPr>
          <w:trHeight w:val="140"/>
          <w:jc w:val="center"/>
        </w:trPr>
        <w:tc>
          <w:tcPr>
            <w:tcW w:w="1119" w:type="pct"/>
            <w:vMerge/>
            <w:vAlign w:val="center"/>
          </w:tcPr>
          <w:p w:rsidR="00DD1EE5" w:rsidRDefault="00DD1EE5" w:rsidP="003E680B">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DD1EE5" w:rsidRPr="00176B7F" w:rsidRDefault="00DD1EE5" w:rsidP="003E680B">
            <w:pPr>
              <w:spacing w:after="0" w:line="240" w:lineRule="auto"/>
              <w:jc w:val="center"/>
              <w:rPr>
                <w:rFonts w:ascii="Arial" w:eastAsia="Times New Roman" w:hAnsi="Arial" w:cs="Arial"/>
                <w:sz w:val="17"/>
                <w:szCs w:val="17"/>
              </w:rPr>
            </w:pPr>
          </w:p>
        </w:tc>
        <w:tc>
          <w:tcPr>
            <w:tcW w:w="633" w:type="pct"/>
            <w:vMerge/>
          </w:tcPr>
          <w:p w:rsidR="00DD1EE5" w:rsidRPr="00176B7F" w:rsidRDefault="00DD1EE5" w:rsidP="003E680B">
            <w:pPr>
              <w:spacing w:after="0" w:line="240" w:lineRule="auto"/>
              <w:jc w:val="center"/>
              <w:rPr>
                <w:rFonts w:ascii="Arial" w:eastAsia="Times New Roman" w:hAnsi="Arial" w:cs="Arial"/>
                <w:b/>
                <w:sz w:val="17"/>
                <w:szCs w:val="17"/>
              </w:rPr>
            </w:pPr>
          </w:p>
        </w:tc>
        <w:tc>
          <w:tcPr>
            <w:tcW w:w="536" w:type="pct"/>
            <w:vMerge/>
            <w:shd w:val="clear" w:color="auto" w:fill="auto"/>
          </w:tcPr>
          <w:p w:rsidR="00DD1EE5" w:rsidRPr="00176B7F" w:rsidRDefault="00DD1EE5" w:rsidP="003E680B">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DD1EE5" w:rsidRPr="00176B7F" w:rsidRDefault="00DD1EE5" w:rsidP="003E680B">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DD1EE5" w:rsidRPr="00176B7F" w:rsidRDefault="00DD1EE5" w:rsidP="003E680B">
            <w:pPr>
              <w:spacing w:after="0" w:line="240" w:lineRule="auto"/>
              <w:jc w:val="center"/>
              <w:rPr>
                <w:rFonts w:ascii="Arial" w:eastAsia="Times New Roman" w:hAnsi="Arial" w:cs="Arial"/>
                <w:bCs/>
                <w:sz w:val="17"/>
                <w:szCs w:val="17"/>
              </w:rPr>
            </w:pPr>
          </w:p>
        </w:tc>
        <w:tc>
          <w:tcPr>
            <w:tcW w:w="663" w:type="pct"/>
            <w:tcBorders>
              <w:top w:val="single" w:sz="4" w:space="0" w:color="auto"/>
              <w:bottom w:val="single" w:sz="4" w:space="0" w:color="auto"/>
            </w:tcBorders>
            <w:shd w:val="clear" w:color="auto" w:fill="F2F2F2" w:themeFill="background1" w:themeFillShade="F2"/>
            <w:vAlign w:val="center"/>
          </w:tcPr>
          <w:p w:rsidR="00DD1EE5" w:rsidRPr="00176B7F" w:rsidRDefault="00DD1EE5" w:rsidP="00DE1E99">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41" w:type="pct"/>
            <w:tcBorders>
              <w:top w:val="single" w:sz="4" w:space="0" w:color="auto"/>
              <w:bottom w:val="single" w:sz="4" w:space="0" w:color="auto"/>
            </w:tcBorders>
            <w:shd w:val="clear" w:color="auto" w:fill="F2F2F2" w:themeFill="background1" w:themeFillShade="F2"/>
            <w:vAlign w:val="center"/>
          </w:tcPr>
          <w:p w:rsidR="00DD1EE5" w:rsidRDefault="001E35A9" w:rsidP="00DE1E99">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15</w:t>
            </w:r>
            <w:r w:rsidR="004A74A9">
              <w:rPr>
                <w:rFonts w:ascii="Arial" w:eastAsia="Times New Roman" w:hAnsi="Arial" w:cs="Arial"/>
                <w:bCs/>
                <w:sz w:val="17"/>
                <w:szCs w:val="17"/>
              </w:rPr>
              <w:t>0.000</w:t>
            </w:r>
          </w:p>
        </w:tc>
        <w:tc>
          <w:tcPr>
            <w:tcW w:w="342" w:type="pct"/>
            <w:tcBorders>
              <w:top w:val="single" w:sz="4" w:space="0" w:color="auto"/>
              <w:bottom w:val="single" w:sz="4" w:space="0" w:color="auto"/>
            </w:tcBorders>
            <w:shd w:val="clear" w:color="auto" w:fill="F2F2F2" w:themeFill="background1" w:themeFillShade="F2"/>
            <w:vAlign w:val="center"/>
          </w:tcPr>
          <w:p w:rsidR="00DD1EE5" w:rsidRDefault="001E35A9" w:rsidP="00DE1E99">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150</w:t>
            </w:r>
            <w:r w:rsidR="004A74A9">
              <w:rPr>
                <w:rFonts w:ascii="Arial" w:eastAsia="Times New Roman" w:hAnsi="Arial" w:cs="Arial"/>
                <w:bCs/>
                <w:sz w:val="17"/>
                <w:szCs w:val="17"/>
              </w:rPr>
              <w:t>.000</w:t>
            </w:r>
          </w:p>
        </w:tc>
        <w:tc>
          <w:tcPr>
            <w:tcW w:w="374" w:type="pct"/>
            <w:tcBorders>
              <w:top w:val="single" w:sz="4" w:space="0" w:color="auto"/>
              <w:bottom w:val="single" w:sz="4" w:space="0" w:color="auto"/>
            </w:tcBorders>
            <w:shd w:val="clear" w:color="auto" w:fill="F2F2F2" w:themeFill="background1" w:themeFillShade="F2"/>
            <w:vAlign w:val="center"/>
          </w:tcPr>
          <w:p w:rsidR="00DD1EE5" w:rsidRDefault="001E35A9" w:rsidP="00DE1E99">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200.000</w:t>
            </w:r>
          </w:p>
        </w:tc>
      </w:tr>
      <w:tr w:rsidR="00DD1EE5" w:rsidRPr="00176B7F" w:rsidTr="00DD1EE5">
        <w:trPr>
          <w:trHeight w:val="623"/>
          <w:jc w:val="center"/>
        </w:trPr>
        <w:tc>
          <w:tcPr>
            <w:tcW w:w="1119" w:type="pct"/>
            <w:vMerge/>
            <w:vAlign w:val="center"/>
          </w:tcPr>
          <w:p w:rsidR="00DD1EE5" w:rsidRDefault="00DD1EE5" w:rsidP="003E680B">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DD1EE5" w:rsidRPr="00176B7F" w:rsidRDefault="00DD1EE5" w:rsidP="003E680B">
            <w:pPr>
              <w:spacing w:after="0" w:line="240" w:lineRule="auto"/>
              <w:jc w:val="center"/>
              <w:rPr>
                <w:rFonts w:ascii="Arial" w:eastAsia="Times New Roman" w:hAnsi="Arial" w:cs="Arial"/>
                <w:sz w:val="17"/>
                <w:szCs w:val="17"/>
              </w:rPr>
            </w:pPr>
          </w:p>
        </w:tc>
        <w:tc>
          <w:tcPr>
            <w:tcW w:w="633" w:type="pct"/>
            <w:vMerge/>
          </w:tcPr>
          <w:p w:rsidR="00DD1EE5" w:rsidRPr="00176B7F" w:rsidRDefault="00DD1EE5" w:rsidP="003E680B">
            <w:pPr>
              <w:spacing w:after="0" w:line="240" w:lineRule="auto"/>
              <w:jc w:val="center"/>
              <w:rPr>
                <w:rFonts w:ascii="Arial" w:eastAsia="Times New Roman" w:hAnsi="Arial" w:cs="Arial"/>
                <w:b/>
                <w:sz w:val="17"/>
                <w:szCs w:val="17"/>
              </w:rPr>
            </w:pPr>
          </w:p>
        </w:tc>
        <w:tc>
          <w:tcPr>
            <w:tcW w:w="536" w:type="pct"/>
            <w:vMerge/>
            <w:shd w:val="clear" w:color="auto" w:fill="auto"/>
          </w:tcPr>
          <w:p w:rsidR="00DD1EE5" w:rsidRPr="00176B7F" w:rsidRDefault="00DD1EE5" w:rsidP="003E680B">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DD1EE5" w:rsidRPr="00176B7F" w:rsidRDefault="00DD1EE5" w:rsidP="003E680B">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DD1EE5" w:rsidRPr="00176B7F" w:rsidRDefault="00DD1EE5" w:rsidP="003E680B">
            <w:pPr>
              <w:spacing w:after="0" w:line="240" w:lineRule="auto"/>
              <w:jc w:val="center"/>
              <w:rPr>
                <w:rFonts w:ascii="Arial" w:eastAsia="Times New Roman" w:hAnsi="Arial" w:cs="Arial"/>
                <w:bCs/>
                <w:sz w:val="17"/>
                <w:szCs w:val="17"/>
              </w:rPr>
            </w:pPr>
          </w:p>
        </w:tc>
        <w:tc>
          <w:tcPr>
            <w:tcW w:w="663" w:type="pct"/>
            <w:tcBorders>
              <w:top w:val="single" w:sz="4" w:space="0" w:color="auto"/>
            </w:tcBorders>
            <w:shd w:val="clear" w:color="auto" w:fill="F2F2F2" w:themeFill="background1" w:themeFillShade="F2"/>
            <w:vAlign w:val="center"/>
          </w:tcPr>
          <w:p w:rsidR="00DD1EE5" w:rsidRPr="00176B7F" w:rsidRDefault="00DD1EE5" w:rsidP="00DE1E99">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tc>
        <w:tc>
          <w:tcPr>
            <w:tcW w:w="341" w:type="pct"/>
            <w:tcBorders>
              <w:top w:val="single" w:sz="4" w:space="0" w:color="auto"/>
            </w:tcBorders>
            <w:shd w:val="clear" w:color="auto" w:fill="F2F2F2" w:themeFill="background1" w:themeFillShade="F2"/>
            <w:vAlign w:val="center"/>
          </w:tcPr>
          <w:p w:rsidR="00DD1EE5" w:rsidRPr="001E35A9" w:rsidRDefault="0052554A" w:rsidP="00DE1E99">
            <w:pPr>
              <w:spacing w:after="0" w:line="240" w:lineRule="auto"/>
              <w:jc w:val="center"/>
              <w:rPr>
                <w:rFonts w:ascii="Arial" w:eastAsia="Times New Roman" w:hAnsi="Arial" w:cs="Arial"/>
                <w:b/>
                <w:bCs/>
                <w:sz w:val="17"/>
                <w:szCs w:val="17"/>
              </w:rPr>
            </w:pPr>
            <w:r w:rsidRPr="001E35A9">
              <w:rPr>
                <w:rFonts w:ascii="Arial" w:eastAsia="Times New Roman" w:hAnsi="Arial" w:cs="Arial"/>
                <w:b/>
                <w:bCs/>
                <w:sz w:val="17"/>
                <w:szCs w:val="17"/>
              </w:rPr>
              <w:t>2</w:t>
            </w:r>
            <w:r w:rsidR="004A74A9" w:rsidRPr="001E35A9">
              <w:rPr>
                <w:rFonts w:ascii="Arial" w:eastAsia="Times New Roman" w:hAnsi="Arial" w:cs="Arial"/>
                <w:b/>
                <w:bCs/>
                <w:sz w:val="17"/>
                <w:szCs w:val="17"/>
              </w:rPr>
              <w:t>00.000</w:t>
            </w:r>
          </w:p>
        </w:tc>
        <w:tc>
          <w:tcPr>
            <w:tcW w:w="342" w:type="pct"/>
            <w:tcBorders>
              <w:top w:val="single" w:sz="4" w:space="0" w:color="auto"/>
            </w:tcBorders>
            <w:shd w:val="clear" w:color="auto" w:fill="F2F2F2" w:themeFill="background1" w:themeFillShade="F2"/>
            <w:vAlign w:val="center"/>
          </w:tcPr>
          <w:p w:rsidR="00DD1EE5" w:rsidRPr="001E35A9" w:rsidRDefault="0052554A" w:rsidP="00DE1E99">
            <w:pPr>
              <w:spacing w:after="0" w:line="240" w:lineRule="auto"/>
              <w:jc w:val="center"/>
              <w:rPr>
                <w:rFonts w:ascii="Arial" w:eastAsia="Times New Roman" w:hAnsi="Arial" w:cs="Arial"/>
                <w:b/>
                <w:bCs/>
                <w:sz w:val="17"/>
                <w:szCs w:val="17"/>
              </w:rPr>
            </w:pPr>
            <w:r w:rsidRPr="001E35A9">
              <w:rPr>
                <w:rFonts w:ascii="Arial" w:eastAsia="Times New Roman" w:hAnsi="Arial" w:cs="Arial"/>
                <w:b/>
                <w:bCs/>
                <w:sz w:val="17"/>
                <w:szCs w:val="17"/>
              </w:rPr>
              <w:t>2</w:t>
            </w:r>
            <w:r w:rsidR="004A74A9" w:rsidRPr="001E35A9">
              <w:rPr>
                <w:rFonts w:ascii="Arial" w:eastAsia="Times New Roman" w:hAnsi="Arial" w:cs="Arial"/>
                <w:b/>
                <w:bCs/>
                <w:sz w:val="17"/>
                <w:szCs w:val="17"/>
              </w:rPr>
              <w:t>00.000</w:t>
            </w:r>
          </w:p>
        </w:tc>
        <w:tc>
          <w:tcPr>
            <w:tcW w:w="374" w:type="pct"/>
            <w:tcBorders>
              <w:top w:val="single" w:sz="4" w:space="0" w:color="auto"/>
            </w:tcBorders>
            <w:shd w:val="clear" w:color="auto" w:fill="F2F2F2" w:themeFill="background1" w:themeFillShade="F2"/>
            <w:vAlign w:val="center"/>
          </w:tcPr>
          <w:p w:rsidR="00DD1EE5" w:rsidRPr="001E35A9" w:rsidRDefault="001E35A9" w:rsidP="00DE1E99">
            <w:pPr>
              <w:spacing w:after="0" w:line="240" w:lineRule="auto"/>
              <w:jc w:val="center"/>
              <w:rPr>
                <w:rFonts w:ascii="Arial" w:eastAsia="Times New Roman" w:hAnsi="Arial" w:cs="Arial"/>
                <w:b/>
                <w:bCs/>
                <w:sz w:val="17"/>
                <w:szCs w:val="17"/>
              </w:rPr>
            </w:pPr>
            <w:r w:rsidRPr="001E35A9">
              <w:rPr>
                <w:rFonts w:ascii="Arial" w:eastAsia="Times New Roman" w:hAnsi="Arial" w:cs="Arial"/>
                <w:b/>
                <w:bCs/>
                <w:sz w:val="17"/>
                <w:szCs w:val="17"/>
              </w:rPr>
              <w:t>200</w:t>
            </w:r>
            <w:r w:rsidR="004A74A9" w:rsidRPr="001E35A9">
              <w:rPr>
                <w:rFonts w:ascii="Arial" w:eastAsia="Times New Roman" w:hAnsi="Arial" w:cs="Arial"/>
                <w:b/>
                <w:bCs/>
                <w:sz w:val="17"/>
                <w:szCs w:val="17"/>
              </w:rPr>
              <w:t>.000</w:t>
            </w:r>
          </w:p>
        </w:tc>
      </w:tr>
      <w:tr w:rsidR="001E35A9" w:rsidRPr="00176B7F" w:rsidTr="001E35A9">
        <w:trPr>
          <w:trHeight w:val="163"/>
          <w:jc w:val="center"/>
        </w:trPr>
        <w:tc>
          <w:tcPr>
            <w:tcW w:w="1119" w:type="pct"/>
            <w:vMerge w:val="restart"/>
            <w:vAlign w:val="center"/>
          </w:tcPr>
          <w:p w:rsidR="001E35A9" w:rsidRDefault="00AA3D55" w:rsidP="003E680B">
            <w:pPr>
              <w:spacing w:after="0" w:line="240" w:lineRule="auto"/>
              <w:rPr>
                <w:rFonts w:ascii="Arial" w:eastAsia="Times New Roman" w:hAnsi="Arial" w:cs="Arial"/>
                <w:sz w:val="17"/>
                <w:szCs w:val="17"/>
              </w:rPr>
            </w:pPr>
            <w:r>
              <w:rPr>
                <w:rFonts w:ascii="Arial" w:eastAsia="Times New Roman" w:hAnsi="Arial" w:cs="Arial"/>
                <w:sz w:val="17"/>
                <w:szCs w:val="17"/>
              </w:rPr>
              <w:t>8.6</w:t>
            </w:r>
            <w:r w:rsidR="001E35A9">
              <w:rPr>
                <w:rFonts w:ascii="Arial" w:eastAsia="Times New Roman" w:hAnsi="Arial" w:cs="Arial"/>
                <w:sz w:val="17"/>
                <w:szCs w:val="17"/>
              </w:rPr>
              <w:t>. Rekonstrukcija gradskog bazena</w:t>
            </w:r>
          </w:p>
        </w:tc>
        <w:tc>
          <w:tcPr>
            <w:tcW w:w="487" w:type="pct"/>
            <w:vMerge w:val="restart"/>
            <w:tcBorders>
              <w:right w:val="single" w:sz="4" w:space="0" w:color="auto"/>
            </w:tcBorders>
            <w:shd w:val="clear" w:color="auto" w:fill="FFFFFF" w:themeFill="background1"/>
          </w:tcPr>
          <w:p w:rsidR="001E35A9" w:rsidRPr="00176B7F" w:rsidRDefault="00F70200" w:rsidP="003E680B">
            <w:pPr>
              <w:spacing w:after="0" w:line="240" w:lineRule="auto"/>
              <w:jc w:val="center"/>
              <w:rPr>
                <w:rFonts w:ascii="Arial" w:eastAsia="Times New Roman" w:hAnsi="Arial" w:cs="Arial"/>
                <w:sz w:val="17"/>
                <w:szCs w:val="17"/>
              </w:rPr>
            </w:pPr>
            <w:r>
              <w:rPr>
                <w:rFonts w:ascii="Arial" w:eastAsia="Times New Roman" w:hAnsi="Arial" w:cs="Arial"/>
                <w:sz w:val="17"/>
                <w:szCs w:val="17"/>
              </w:rPr>
              <w:t>2027-2029</w:t>
            </w:r>
          </w:p>
        </w:tc>
        <w:tc>
          <w:tcPr>
            <w:tcW w:w="633" w:type="pct"/>
            <w:vMerge w:val="restart"/>
          </w:tcPr>
          <w:p w:rsidR="001E35A9" w:rsidRPr="00176B7F" w:rsidRDefault="001E35A9" w:rsidP="003E680B">
            <w:pPr>
              <w:spacing w:after="0" w:line="240" w:lineRule="auto"/>
              <w:jc w:val="center"/>
              <w:rPr>
                <w:rFonts w:ascii="Arial" w:eastAsia="Times New Roman" w:hAnsi="Arial" w:cs="Arial"/>
                <w:b/>
                <w:sz w:val="17"/>
                <w:szCs w:val="17"/>
              </w:rPr>
            </w:pPr>
            <w:r>
              <w:rPr>
                <w:rFonts w:ascii="Arial" w:eastAsia="Times New Roman" w:hAnsi="Arial" w:cs="Arial"/>
                <w:b/>
                <w:sz w:val="17"/>
                <w:szCs w:val="17"/>
              </w:rPr>
              <w:t>Procedura JN urađena u roku, izabran izvođač i nadzor nad radovima, radovi okončani u roku</w:t>
            </w:r>
          </w:p>
        </w:tc>
        <w:tc>
          <w:tcPr>
            <w:tcW w:w="536" w:type="pct"/>
            <w:vMerge w:val="restart"/>
            <w:shd w:val="clear" w:color="auto" w:fill="auto"/>
          </w:tcPr>
          <w:p w:rsidR="001E35A9" w:rsidRPr="00176B7F" w:rsidRDefault="001E35A9" w:rsidP="003E680B">
            <w:pPr>
              <w:spacing w:after="0" w:line="240" w:lineRule="auto"/>
              <w:jc w:val="center"/>
              <w:rPr>
                <w:rFonts w:ascii="Arial" w:eastAsia="Times New Roman" w:hAnsi="Arial" w:cs="Arial"/>
                <w:b/>
                <w:sz w:val="17"/>
                <w:szCs w:val="17"/>
              </w:rPr>
            </w:pPr>
            <w:r>
              <w:rPr>
                <w:rFonts w:ascii="Arial" w:eastAsia="Times New Roman" w:hAnsi="Arial" w:cs="Arial"/>
                <w:b/>
                <w:sz w:val="17"/>
                <w:szCs w:val="17"/>
              </w:rPr>
              <w:t>Služba za stambeno-komunalnu djelatnost, vodoprivredu i zaštitu okoliša</w:t>
            </w:r>
          </w:p>
        </w:tc>
        <w:tc>
          <w:tcPr>
            <w:tcW w:w="194" w:type="pct"/>
            <w:vMerge w:val="restart"/>
            <w:shd w:val="clear" w:color="auto" w:fill="FFFFFF" w:themeFill="background1"/>
          </w:tcPr>
          <w:p w:rsidR="001E35A9" w:rsidRPr="00176B7F" w:rsidRDefault="001E35A9" w:rsidP="003E680B">
            <w:pPr>
              <w:spacing w:after="0" w:line="240" w:lineRule="auto"/>
              <w:jc w:val="center"/>
              <w:rPr>
                <w:rFonts w:ascii="Arial" w:eastAsia="Times New Roman" w:hAnsi="Arial" w:cs="Arial"/>
                <w:sz w:val="17"/>
                <w:szCs w:val="17"/>
              </w:rPr>
            </w:pPr>
            <w:r>
              <w:rPr>
                <w:rFonts w:ascii="Arial" w:eastAsia="Times New Roman" w:hAnsi="Arial" w:cs="Arial"/>
                <w:sz w:val="17"/>
                <w:szCs w:val="17"/>
              </w:rPr>
              <w:t>da</w:t>
            </w:r>
          </w:p>
        </w:tc>
        <w:tc>
          <w:tcPr>
            <w:tcW w:w="311" w:type="pct"/>
            <w:vMerge w:val="restart"/>
            <w:shd w:val="clear" w:color="auto" w:fill="FFFFFF" w:themeFill="background1"/>
          </w:tcPr>
          <w:p w:rsidR="001E35A9" w:rsidRPr="00176B7F" w:rsidRDefault="001E35A9" w:rsidP="003E680B">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da</w:t>
            </w:r>
          </w:p>
        </w:tc>
        <w:tc>
          <w:tcPr>
            <w:tcW w:w="663" w:type="pct"/>
            <w:tcBorders>
              <w:top w:val="single" w:sz="4" w:space="0" w:color="auto"/>
              <w:bottom w:val="single" w:sz="4" w:space="0" w:color="auto"/>
            </w:tcBorders>
            <w:shd w:val="clear" w:color="auto" w:fill="F2F2F2" w:themeFill="background1" w:themeFillShade="F2"/>
            <w:vAlign w:val="center"/>
          </w:tcPr>
          <w:p w:rsidR="001E35A9" w:rsidRPr="00176B7F" w:rsidRDefault="001E35A9" w:rsidP="001E35A9">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1" w:type="pct"/>
            <w:tcBorders>
              <w:top w:val="single" w:sz="4" w:space="0" w:color="auto"/>
              <w:bottom w:val="single" w:sz="4" w:space="0" w:color="auto"/>
            </w:tcBorders>
            <w:shd w:val="clear" w:color="auto" w:fill="F2F2F2" w:themeFill="background1" w:themeFillShade="F2"/>
            <w:vAlign w:val="center"/>
          </w:tcPr>
          <w:p w:rsidR="001E35A9" w:rsidRPr="001E35A9" w:rsidRDefault="001E35A9" w:rsidP="00DE1E99">
            <w:pPr>
              <w:spacing w:after="0" w:line="240" w:lineRule="auto"/>
              <w:jc w:val="center"/>
              <w:rPr>
                <w:rFonts w:ascii="Arial" w:eastAsia="Times New Roman" w:hAnsi="Arial" w:cs="Arial"/>
                <w:bCs/>
                <w:sz w:val="17"/>
                <w:szCs w:val="17"/>
              </w:rPr>
            </w:pPr>
            <w:r w:rsidRPr="001E35A9">
              <w:rPr>
                <w:rFonts w:ascii="Arial" w:eastAsia="Times New Roman" w:hAnsi="Arial" w:cs="Arial"/>
                <w:bCs/>
                <w:sz w:val="17"/>
                <w:szCs w:val="17"/>
              </w:rPr>
              <w:t>50.000</w:t>
            </w:r>
          </w:p>
        </w:tc>
        <w:tc>
          <w:tcPr>
            <w:tcW w:w="342" w:type="pct"/>
            <w:tcBorders>
              <w:top w:val="single" w:sz="4" w:space="0" w:color="auto"/>
              <w:bottom w:val="single" w:sz="4" w:space="0" w:color="auto"/>
            </w:tcBorders>
            <w:shd w:val="clear" w:color="auto" w:fill="F2F2F2" w:themeFill="background1" w:themeFillShade="F2"/>
            <w:vAlign w:val="center"/>
          </w:tcPr>
          <w:p w:rsidR="001E35A9" w:rsidRPr="001E35A9" w:rsidRDefault="001E35A9" w:rsidP="00DE1E99">
            <w:pPr>
              <w:spacing w:after="0" w:line="240" w:lineRule="auto"/>
              <w:jc w:val="center"/>
              <w:rPr>
                <w:rFonts w:ascii="Arial" w:eastAsia="Times New Roman" w:hAnsi="Arial" w:cs="Arial"/>
                <w:bCs/>
                <w:sz w:val="17"/>
                <w:szCs w:val="17"/>
              </w:rPr>
            </w:pPr>
            <w:r w:rsidRPr="001E35A9">
              <w:rPr>
                <w:rFonts w:ascii="Arial" w:eastAsia="Times New Roman" w:hAnsi="Arial" w:cs="Arial"/>
                <w:bCs/>
                <w:sz w:val="17"/>
                <w:szCs w:val="17"/>
              </w:rPr>
              <w:t>50.000</w:t>
            </w:r>
          </w:p>
        </w:tc>
        <w:tc>
          <w:tcPr>
            <w:tcW w:w="374" w:type="pct"/>
            <w:tcBorders>
              <w:top w:val="single" w:sz="4" w:space="0" w:color="auto"/>
              <w:bottom w:val="single" w:sz="4" w:space="0" w:color="auto"/>
            </w:tcBorders>
            <w:shd w:val="clear" w:color="auto" w:fill="F2F2F2" w:themeFill="background1" w:themeFillShade="F2"/>
            <w:vAlign w:val="center"/>
          </w:tcPr>
          <w:p w:rsidR="001E35A9" w:rsidRPr="001E35A9" w:rsidRDefault="001E35A9" w:rsidP="00DE1E99">
            <w:pPr>
              <w:spacing w:after="0" w:line="240" w:lineRule="auto"/>
              <w:jc w:val="center"/>
              <w:rPr>
                <w:rFonts w:ascii="Arial" w:eastAsia="Times New Roman" w:hAnsi="Arial" w:cs="Arial"/>
                <w:bCs/>
                <w:sz w:val="17"/>
                <w:szCs w:val="17"/>
              </w:rPr>
            </w:pPr>
            <w:r w:rsidRPr="001E35A9">
              <w:rPr>
                <w:rFonts w:ascii="Arial" w:eastAsia="Times New Roman" w:hAnsi="Arial" w:cs="Arial"/>
                <w:bCs/>
                <w:sz w:val="17"/>
                <w:szCs w:val="17"/>
              </w:rPr>
              <w:t>0</w:t>
            </w:r>
          </w:p>
        </w:tc>
      </w:tr>
      <w:tr w:rsidR="001E35A9" w:rsidRPr="00176B7F" w:rsidTr="001E35A9">
        <w:trPr>
          <w:trHeight w:val="139"/>
          <w:jc w:val="center"/>
        </w:trPr>
        <w:tc>
          <w:tcPr>
            <w:tcW w:w="1119" w:type="pct"/>
            <w:vMerge/>
            <w:vAlign w:val="center"/>
          </w:tcPr>
          <w:p w:rsidR="001E35A9" w:rsidRDefault="001E35A9" w:rsidP="003E680B">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1E35A9" w:rsidRDefault="001E35A9" w:rsidP="003E680B">
            <w:pPr>
              <w:spacing w:after="0" w:line="240" w:lineRule="auto"/>
              <w:jc w:val="center"/>
              <w:rPr>
                <w:rFonts w:ascii="Arial" w:eastAsia="Times New Roman" w:hAnsi="Arial" w:cs="Arial"/>
                <w:sz w:val="17"/>
                <w:szCs w:val="17"/>
              </w:rPr>
            </w:pPr>
          </w:p>
        </w:tc>
        <w:tc>
          <w:tcPr>
            <w:tcW w:w="633" w:type="pct"/>
            <w:vMerge/>
          </w:tcPr>
          <w:p w:rsidR="001E35A9" w:rsidRDefault="001E35A9" w:rsidP="003E680B">
            <w:pPr>
              <w:spacing w:after="0" w:line="240" w:lineRule="auto"/>
              <w:jc w:val="center"/>
              <w:rPr>
                <w:rFonts w:ascii="Arial" w:eastAsia="Times New Roman" w:hAnsi="Arial" w:cs="Arial"/>
                <w:b/>
                <w:sz w:val="17"/>
                <w:szCs w:val="17"/>
              </w:rPr>
            </w:pPr>
          </w:p>
        </w:tc>
        <w:tc>
          <w:tcPr>
            <w:tcW w:w="536" w:type="pct"/>
            <w:vMerge/>
            <w:shd w:val="clear" w:color="auto" w:fill="auto"/>
          </w:tcPr>
          <w:p w:rsidR="001E35A9" w:rsidRDefault="001E35A9" w:rsidP="003E680B">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1E35A9" w:rsidRDefault="001E35A9" w:rsidP="003E680B">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1E35A9" w:rsidRDefault="001E35A9" w:rsidP="003E680B">
            <w:pPr>
              <w:spacing w:after="0" w:line="240" w:lineRule="auto"/>
              <w:jc w:val="center"/>
              <w:rPr>
                <w:rFonts w:ascii="Arial" w:eastAsia="Times New Roman" w:hAnsi="Arial" w:cs="Arial"/>
                <w:bCs/>
                <w:sz w:val="17"/>
                <w:szCs w:val="17"/>
              </w:rPr>
            </w:pPr>
          </w:p>
        </w:tc>
        <w:tc>
          <w:tcPr>
            <w:tcW w:w="663" w:type="pct"/>
            <w:tcBorders>
              <w:top w:val="single" w:sz="4" w:space="0" w:color="auto"/>
              <w:bottom w:val="single" w:sz="4" w:space="0" w:color="auto"/>
            </w:tcBorders>
            <w:shd w:val="clear" w:color="auto" w:fill="F2F2F2" w:themeFill="background1" w:themeFillShade="F2"/>
            <w:vAlign w:val="center"/>
          </w:tcPr>
          <w:p w:rsidR="001E35A9" w:rsidRPr="00176B7F" w:rsidRDefault="001E35A9" w:rsidP="001E35A9">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41" w:type="pct"/>
            <w:tcBorders>
              <w:top w:val="single" w:sz="4" w:space="0" w:color="auto"/>
              <w:bottom w:val="single" w:sz="4" w:space="0" w:color="auto"/>
            </w:tcBorders>
            <w:shd w:val="clear" w:color="auto" w:fill="F2F2F2" w:themeFill="background1" w:themeFillShade="F2"/>
            <w:vAlign w:val="center"/>
          </w:tcPr>
          <w:p w:rsidR="001E35A9" w:rsidRPr="001E35A9" w:rsidRDefault="001E35A9" w:rsidP="00DE1E99">
            <w:pPr>
              <w:spacing w:after="0" w:line="240" w:lineRule="auto"/>
              <w:jc w:val="center"/>
              <w:rPr>
                <w:rFonts w:ascii="Arial" w:eastAsia="Times New Roman" w:hAnsi="Arial" w:cs="Arial"/>
                <w:b/>
                <w:bCs/>
                <w:sz w:val="17"/>
                <w:szCs w:val="17"/>
              </w:rPr>
            </w:pPr>
          </w:p>
        </w:tc>
        <w:tc>
          <w:tcPr>
            <w:tcW w:w="342" w:type="pct"/>
            <w:tcBorders>
              <w:top w:val="single" w:sz="4" w:space="0" w:color="auto"/>
              <w:bottom w:val="single" w:sz="4" w:space="0" w:color="auto"/>
            </w:tcBorders>
            <w:shd w:val="clear" w:color="auto" w:fill="F2F2F2" w:themeFill="background1" w:themeFillShade="F2"/>
            <w:vAlign w:val="center"/>
          </w:tcPr>
          <w:p w:rsidR="001E35A9" w:rsidRPr="001E35A9" w:rsidRDefault="001E35A9" w:rsidP="00DE1E99">
            <w:pPr>
              <w:spacing w:after="0" w:line="240" w:lineRule="auto"/>
              <w:jc w:val="center"/>
              <w:rPr>
                <w:rFonts w:ascii="Arial" w:eastAsia="Times New Roman" w:hAnsi="Arial" w:cs="Arial"/>
                <w:b/>
                <w:bCs/>
                <w:sz w:val="17"/>
                <w:szCs w:val="17"/>
              </w:rPr>
            </w:pPr>
          </w:p>
        </w:tc>
        <w:tc>
          <w:tcPr>
            <w:tcW w:w="374" w:type="pct"/>
            <w:tcBorders>
              <w:top w:val="single" w:sz="4" w:space="0" w:color="auto"/>
              <w:bottom w:val="single" w:sz="4" w:space="0" w:color="auto"/>
            </w:tcBorders>
            <w:shd w:val="clear" w:color="auto" w:fill="F2F2F2" w:themeFill="background1" w:themeFillShade="F2"/>
            <w:vAlign w:val="center"/>
          </w:tcPr>
          <w:p w:rsidR="001E35A9" w:rsidRPr="001E35A9" w:rsidRDefault="001E35A9" w:rsidP="00DE1E99">
            <w:pPr>
              <w:spacing w:after="0" w:line="240" w:lineRule="auto"/>
              <w:jc w:val="center"/>
              <w:rPr>
                <w:rFonts w:ascii="Arial" w:eastAsia="Times New Roman" w:hAnsi="Arial" w:cs="Arial"/>
                <w:b/>
                <w:bCs/>
                <w:sz w:val="17"/>
                <w:szCs w:val="17"/>
              </w:rPr>
            </w:pPr>
          </w:p>
        </w:tc>
      </w:tr>
      <w:tr w:rsidR="001E35A9" w:rsidRPr="00176B7F" w:rsidTr="001E35A9">
        <w:trPr>
          <w:trHeight w:val="129"/>
          <w:jc w:val="center"/>
        </w:trPr>
        <w:tc>
          <w:tcPr>
            <w:tcW w:w="1119" w:type="pct"/>
            <w:vMerge/>
            <w:vAlign w:val="center"/>
          </w:tcPr>
          <w:p w:rsidR="001E35A9" w:rsidRDefault="001E35A9" w:rsidP="003E680B">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1E35A9" w:rsidRDefault="001E35A9" w:rsidP="003E680B">
            <w:pPr>
              <w:spacing w:after="0" w:line="240" w:lineRule="auto"/>
              <w:jc w:val="center"/>
              <w:rPr>
                <w:rFonts w:ascii="Arial" w:eastAsia="Times New Roman" w:hAnsi="Arial" w:cs="Arial"/>
                <w:sz w:val="17"/>
                <w:szCs w:val="17"/>
              </w:rPr>
            </w:pPr>
          </w:p>
        </w:tc>
        <w:tc>
          <w:tcPr>
            <w:tcW w:w="633" w:type="pct"/>
            <w:vMerge/>
          </w:tcPr>
          <w:p w:rsidR="001E35A9" w:rsidRDefault="001E35A9" w:rsidP="003E680B">
            <w:pPr>
              <w:spacing w:after="0" w:line="240" w:lineRule="auto"/>
              <w:jc w:val="center"/>
              <w:rPr>
                <w:rFonts w:ascii="Arial" w:eastAsia="Times New Roman" w:hAnsi="Arial" w:cs="Arial"/>
                <w:b/>
                <w:sz w:val="17"/>
                <w:szCs w:val="17"/>
              </w:rPr>
            </w:pPr>
          </w:p>
        </w:tc>
        <w:tc>
          <w:tcPr>
            <w:tcW w:w="536" w:type="pct"/>
            <w:vMerge/>
            <w:shd w:val="clear" w:color="auto" w:fill="auto"/>
          </w:tcPr>
          <w:p w:rsidR="001E35A9" w:rsidRDefault="001E35A9" w:rsidP="003E680B">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1E35A9" w:rsidRDefault="001E35A9" w:rsidP="003E680B">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1E35A9" w:rsidRDefault="001E35A9" w:rsidP="003E680B">
            <w:pPr>
              <w:spacing w:after="0" w:line="240" w:lineRule="auto"/>
              <w:jc w:val="center"/>
              <w:rPr>
                <w:rFonts w:ascii="Arial" w:eastAsia="Times New Roman" w:hAnsi="Arial" w:cs="Arial"/>
                <w:bCs/>
                <w:sz w:val="17"/>
                <w:szCs w:val="17"/>
              </w:rPr>
            </w:pPr>
          </w:p>
        </w:tc>
        <w:tc>
          <w:tcPr>
            <w:tcW w:w="663" w:type="pct"/>
            <w:tcBorders>
              <w:top w:val="single" w:sz="4" w:space="0" w:color="auto"/>
              <w:bottom w:val="single" w:sz="4" w:space="0" w:color="auto"/>
            </w:tcBorders>
            <w:shd w:val="clear" w:color="auto" w:fill="F2F2F2" w:themeFill="background1" w:themeFillShade="F2"/>
            <w:vAlign w:val="center"/>
          </w:tcPr>
          <w:p w:rsidR="001E35A9" w:rsidRPr="00176B7F" w:rsidRDefault="001E35A9" w:rsidP="001E35A9">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1" w:type="pct"/>
            <w:tcBorders>
              <w:top w:val="single" w:sz="4" w:space="0" w:color="auto"/>
              <w:bottom w:val="single" w:sz="4" w:space="0" w:color="auto"/>
            </w:tcBorders>
            <w:shd w:val="clear" w:color="auto" w:fill="F2F2F2" w:themeFill="background1" w:themeFillShade="F2"/>
            <w:vAlign w:val="center"/>
          </w:tcPr>
          <w:p w:rsidR="001E35A9" w:rsidRPr="001E35A9" w:rsidRDefault="001E35A9" w:rsidP="00DE1E99">
            <w:pPr>
              <w:spacing w:after="0" w:line="240" w:lineRule="auto"/>
              <w:jc w:val="center"/>
              <w:rPr>
                <w:rFonts w:ascii="Arial" w:eastAsia="Times New Roman" w:hAnsi="Arial" w:cs="Arial"/>
                <w:b/>
                <w:bCs/>
                <w:sz w:val="17"/>
                <w:szCs w:val="17"/>
              </w:rPr>
            </w:pPr>
          </w:p>
        </w:tc>
        <w:tc>
          <w:tcPr>
            <w:tcW w:w="342" w:type="pct"/>
            <w:tcBorders>
              <w:top w:val="single" w:sz="4" w:space="0" w:color="auto"/>
              <w:bottom w:val="single" w:sz="4" w:space="0" w:color="auto"/>
            </w:tcBorders>
            <w:shd w:val="clear" w:color="auto" w:fill="F2F2F2" w:themeFill="background1" w:themeFillShade="F2"/>
            <w:vAlign w:val="center"/>
          </w:tcPr>
          <w:p w:rsidR="001E35A9" w:rsidRPr="001E35A9" w:rsidRDefault="001E35A9" w:rsidP="00DE1E99">
            <w:pPr>
              <w:spacing w:after="0" w:line="240" w:lineRule="auto"/>
              <w:jc w:val="center"/>
              <w:rPr>
                <w:rFonts w:ascii="Arial" w:eastAsia="Times New Roman" w:hAnsi="Arial" w:cs="Arial"/>
                <w:b/>
                <w:bCs/>
                <w:sz w:val="17"/>
                <w:szCs w:val="17"/>
              </w:rPr>
            </w:pPr>
          </w:p>
        </w:tc>
        <w:tc>
          <w:tcPr>
            <w:tcW w:w="374" w:type="pct"/>
            <w:tcBorders>
              <w:top w:val="single" w:sz="4" w:space="0" w:color="auto"/>
              <w:bottom w:val="single" w:sz="4" w:space="0" w:color="auto"/>
            </w:tcBorders>
            <w:shd w:val="clear" w:color="auto" w:fill="F2F2F2" w:themeFill="background1" w:themeFillShade="F2"/>
            <w:vAlign w:val="center"/>
          </w:tcPr>
          <w:p w:rsidR="001E35A9" w:rsidRPr="001E35A9" w:rsidRDefault="001E35A9" w:rsidP="00DE1E99">
            <w:pPr>
              <w:spacing w:after="0" w:line="240" w:lineRule="auto"/>
              <w:jc w:val="center"/>
              <w:rPr>
                <w:rFonts w:ascii="Arial" w:eastAsia="Times New Roman" w:hAnsi="Arial" w:cs="Arial"/>
                <w:b/>
                <w:bCs/>
                <w:sz w:val="17"/>
                <w:szCs w:val="17"/>
              </w:rPr>
            </w:pPr>
          </w:p>
        </w:tc>
      </w:tr>
      <w:tr w:rsidR="001E35A9" w:rsidRPr="00176B7F" w:rsidTr="001E35A9">
        <w:trPr>
          <w:trHeight w:val="118"/>
          <w:jc w:val="center"/>
        </w:trPr>
        <w:tc>
          <w:tcPr>
            <w:tcW w:w="1119" w:type="pct"/>
            <w:vMerge/>
            <w:vAlign w:val="center"/>
          </w:tcPr>
          <w:p w:rsidR="001E35A9" w:rsidRDefault="001E35A9" w:rsidP="003E680B">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1E35A9" w:rsidRDefault="001E35A9" w:rsidP="003E680B">
            <w:pPr>
              <w:spacing w:after="0" w:line="240" w:lineRule="auto"/>
              <w:jc w:val="center"/>
              <w:rPr>
                <w:rFonts w:ascii="Arial" w:eastAsia="Times New Roman" w:hAnsi="Arial" w:cs="Arial"/>
                <w:sz w:val="17"/>
                <w:szCs w:val="17"/>
              </w:rPr>
            </w:pPr>
          </w:p>
        </w:tc>
        <w:tc>
          <w:tcPr>
            <w:tcW w:w="633" w:type="pct"/>
            <w:vMerge/>
          </w:tcPr>
          <w:p w:rsidR="001E35A9" w:rsidRDefault="001E35A9" w:rsidP="003E680B">
            <w:pPr>
              <w:spacing w:after="0" w:line="240" w:lineRule="auto"/>
              <w:jc w:val="center"/>
              <w:rPr>
                <w:rFonts w:ascii="Arial" w:eastAsia="Times New Roman" w:hAnsi="Arial" w:cs="Arial"/>
                <w:b/>
                <w:sz w:val="17"/>
                <w:szCs w:val="17"/>
              </w:rPr>
            </w:pPr>
          </w:p>
        </w:tc>
        <w:tc>
          <w:tcPr>
            <w:tcW w:w="536" w:type="pct"/>
            <w:vMerge/>
            <w:shd w:val="clear" w:color="auto" w:fill="auto"/>
          </w:tcPr>
          <w:p w:rsidR="001E35A9" w:rsidRDefault="001E35A9" w:rsidP="003E680B">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1E35A9" w:rsidRDefault="001E35A9" w:rsidP="003E680B">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1E35A9" w:rsidRDefault="001E35A9" w:rsidP="003E680B">
            <w:pPr>
              <w:spacing w:after="0" w:line="240" w:lineRule="auto"/>
              <w:jc w:val="center"/>
              <w:rPr>
                <w:rFonts w:ascii="Arial" w:eastAsia="Times New Roman" w:hAnsi="Arial" w:cs="Arial"/>
                <w:bCs/>
                <w:sz w:val="17"/>
                <w:szCs w:val="17"/>
              </w:rPr>
            </w:pPr>
          </w:p>
        </w:tc>
        <w:tc>
          <w:tcPr>
            <w:tcW w:w="663" w:type="pct"/>
            <w:tcBorders>
              <w:top w:val="single" w:sz="4" w:space="0" w:color="auto"/>
              <w:bottom w:val="single" w:sz="4" w:space="0" w:color="auto"/>
            </w:tcBorders>
            <w:shd w:val="clear" w:color="auto" w:fill="F2F2F2" w:themeFill="background1" w:themeFillShade="F2"/>
            <w:vAlign w:val="center"/>
          </w:tcPr>
          <w:p w:rsidR="001E35A9" w:rsidRPr="00176B7F" w:rsidRDefault="001E35A9" w:rsidP="001E35A9">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Ostale donacije</w:t>
            </w:r>
          </w:p>
        </w:tc>
        <w:tc>
          <w:tcPr>
            <w:tcW w:w="341" w:type="pct"/>
            <w:tcBorders>
              <w:top w:val="single" w:sz="4" w:space="0" w:color="auto"/>
              <w:bottom w:val="single" w:sz="4" w:space="0" w:color="auto"/>
            </w:tcBorders>
            <w:shd w:val="clear" w:color="auto" w:fill="F2F2F2" w:themeFill="background1" w:themeFillShade="F2"/>
            <w:vAlign w:val="center"/>
          </w:tcPr>
          <w:p w:rsidR="001E35A9" w:rsidRPr="001E35A9" w:rsidRDefault="001E35A9" w:rsidP="00DE1E99">
            <w:pPr>
              <w:spacing w:after="0" w:line="240" w:lineRule="auto"/>
              <w:jc w:val="center"/>
              <w:rPr>
                <w:rFonts w:ascii="Arial" w:eastAsia="Times New Roman" w:hAnsi="Arial" w:cs="Arial"/>
                <w:b/>
                <w:bCs/>
                <w:sz w:val="17"/>
                <w:szCs w:val="17"/>
              </w:rPr>
            </w:pPr>
          </w:p>
        </w:tc>
        <w:tc>
          <w:tcPr>
            <w:tcW w:w="342" w:type="pct"/>
            <w:tcBorders>
              <w:top w:val="single" w:sz="4" w:space="0" w:color="auto"/>
              <w:bottom w:val="single" w:sz="4" w:space="0" w:color="auto"/>
            </w:tcBorders>
            <w:shd w:val="clear" w:color="auto" w:fill="F2F2F2" w:themeFill="background1" w:themeFillShade="F2"/>
            <w:vAlign w:val="center"/>
          </w:tcPr>
          <w:p w:rsidR="001E35A9" w:rsidRPr="001E35A9" w:rsidRDefault="001E35A9" w:rsidP="00DE1E99">
            <w:pPr>
              <w:spacing w:after="0" w:line="240" w:lineRule="auto"/>
              <w:jc w:val="center"/>
              <w:rPr>
                <w:rFonts w:ascii="Arial" w:eastAsia="Times New Roman" w:hAnsi="Arial" w:cs="Arial"/>
                <w:b/>
                <w:bCs/>
                <w:sz w:val="17"/>
                <w:szCs w:val="17"/>
              </w:rPr>
            </w:pPr>
          </w:p>
        </w:tc>
        <w:tc>
          <w:tcPr>
            <w:tcW w:w="374" w:type="pct"/>
            <w:tcBorders>
              <w:top w:val="single" w:sz="4" w:space="0" w:color="auto"/>
              <w:bottom w:val="single" w:sz="4" w:space="0" w:color="auto"/>
            </w:tcBorders>
            <w:shd w:val="clear" w:color="auto" w:fill="F2F2F2" w:themeFill="background1" w:themeFillShade="F2"/>
            <w:vAlign w:val="center"/>
          </w:tcPr>
          <w:p w:rsidR="001E35A9" w:rsidRPr="001E35A9" w:rsidRDefault="001E35A9" w:rsidP="00DE1E99">
            <w:pPr>
              <w:spacing w:after="0" w:line="240" w:lineRule="auto"/>
              <w:jc w:val="center"/>
              <w:rPr>
                <w:rFonts w:ascii="Arial" w:eastAsia="Times New Roman" w:hAnsi="Arial" w:cs="Arial"/>
                <w:b/>
                <w:bCs/>
                <w:sz w:val="17"/>
                <w:szCs w:val="17"/>
              </w:rPr>
            </w:pPr>
          </w:p>
        </w:tc>
      </w:tr>
      <w:tr w:rsidR="001E35A9" w:rsidRPr="00176B7F" w:rsidTr="001E35A9">
        <w:trPr>
          <w:trHeight w:val="182"/>
          <w:jc w:val="center"/>
        </w:trPr>
        <w:tc>
          <w:tcPr>
            <w:tcW w:w="1119" w:type="pct"/>
            <w:vMerge/>
            <w:vAlign w:val="center"/>
          </w:tcPr>
          <w:p w:rsidR="001E35A9" w:rsidRDefault="001E35A9" w:rsidP="003E680B">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1E35A9" w:rsidRDefault="001E35A9" w:rsidP="003E680B">
            <w:pPr>
              <w:spacing w:after="0" w:line="240" w:lineRule="auto"/>
              <w:jc w:val="center"/>
              <w:rPr>
                <w:rFonts w:ascii="Arial" w:eastAsia="Times New Roman" w:hAnsi="Arial" w:cs="Arial"/>
                <w:sz w:val="17"/>
                <w:szCs w:val="17"/>
              </w:rPr>
            </w:pPr>
          </w:p>
        </w:tc>
        <w:tc>
          <w:tcPr>
            <w:tcW w:w="633" w:type="pct"/>
            <w:vMerge/>
          </w:tcPr>
          <w:p w:rsidR="001E35A9" w:rsidRDefault="001E35A9" w:rsidP="003E680B">
            <w:pPr>
              <w:spacing w:after="0" w:line="240" w:lineRule="auto"/>
              <w:jc w:val="center"/>
              <w:rPr>
                <w:rFonts w:ascii="Arial" w:eastAsia="Times New Roman" w:hAnsi="Arial" w:cs="Arial"/>
                <w:b/>
                <w:sz w:val="17"/>
                <w:szCs w:val="17"/>
              </w:rPr>
            </w:pPr>
          </w:p>
        </w:tc>
        <w:tc>
          <w:tcPr>
            <w:tcW w:w="536" w:type="pct"/>
            <w:vMerge/>
            <w:shd w:val="clear" w:color="auto" w:fill="auto"/>
          </w:tcPr>
          <w:p w:rsidR="001E35A9" w:rsidRDefault="001E35A9" w:rsidP="003E680B">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1E35A9" w:rsidRDefault="001E35A9" w:rsidP="003E680B">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1E35A9" w:rsidRDefault="001E35A9" w:rsidP="003E680B">
            <w:pPr>
              <w:spacing w:after="0" w:line="240" w:lineRule="auto"/>
              <w:jc w:val="center"/>
              <w:rPr>
                <w:rFonts w:ascii="Arial" w:eastAsia="Times New Roman" w:hAnsi="Arial" w:cs="Arial"/>
                <w:bCs/>
                <w:sz w:val="17"/>
                <w:szCs w:val="17"/>
              </w:rPr>
            </w:pPr>
          </w:p>
        </w:tc>
        <w:tc>
          <w:tcPr>
            <w:tcW w:w="663" w:type="pct"/>
            <w:tcBorders>
              <w:top w:val="single" w:sz="4" w:space="0" w:color="auto"/>
              <w:bottom w:val="single" w:sz="4" w:space="0" w:color="auto"/>
            </w:tcBorders>
            <w:shd w:val="clear" w:color="auto" w:fill="F2F2F2" w:themeFill="background1" w:themeFillShade="F2"/>
            <w:vAlign w:val="center"/>
          </w:tcPr>
          <w:p w:rsidR="001E35A9" w:rsidRPr="00176B7F" w:rsidRDefault="001E35A9" w:rsidP="001E35A9">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41" w:type="pct"/>
            <w:tcBorders>
              <w:top w:val="single" w:sz="4" w:space="0" w:color="auto"/>
              <w:bottom w:val="single" w:sz="4" w:space="0" w:color="auto"/>
            </w:tcBorders>
            <w:shd w:val="clear" w:color="auto" w:fill="F2F2F2" w:themeFill="background1" w:themeFillShade="F2"/>
            <w:vAlign w:val="center"/>
          </w:tcPr>
          <w:p w:rsidR="001E35A9" w:rsidRPr="001E35A9" w:rsidRDefault="001E35A9" w:rsidP="00DE1E99">
            <w:pPr>
              <w:spacing w:after="0" w:line="240" w:lineRule="auto"/>
              <w:jc w:val="center"/>
              <w:rPr>
                <w:rFonts w:ascii="Arial" w:eastAsia="Times New Roman" w:hAnsi="Arial" w:cs="Arial"/>
                <w:bCs/>
                <w:sz w:val="17"/>
                <w:szCs w:val="17"/>
              </w:rPr>
            </w:pPr>
            <w:r w:rsidRPr="001E35A9">
              <w:rPr>
                <w:rFonts w:ascii="Arial" w:eastAsia="Times New Roman" w:hAnsi="Arial" w:cs="Arial"/>
                <w:bCs/>
                <w:sz w:val="17"/>
                <w:szCs w:val="17"/>
              </w:rPr>
              <w:t>150.000</w:t>
            </w:r>
          </w:p>
        </w:tc>
        <w:tc>
          <w:tcPr>
            <w:tcW w:w="342" w:type="pct"/>
            <w:tcBorders>
              <w:top w:val="single" w:sz="4" w:space="0" w:color="auto"/>
              <w:bottom w:val="single" w:sz="4" w:space="0" w:color="auto"/>
            </w:tcBorders>
            <w:shd w:val="clear" w:color="auto" w:fill="F2F2F2" w:themeFill="background1" w:themeFillShade="F2"/>
            <w:vAlign w:val="center"/>
          </w:tcPr>
          <w:p w:rsidR="001E35A9" w:rsidRPr="001E35A9" w:rsidRDefault="001E35A9" w:rsidP="00DE1E99">
            <w:pPr>
              <w:spacing w:after="0" w:line="240" w:lineRule="auto"/>
              <w:jc w:val="center"/>
              <w:rPr>
                <w:rFonts w:ascii="Arial" w:eastAsia="Times New Roman" w:hAnsi="Arial" w:cs="Arial"/>
                <w:bCs/>
                <w:sz w:val="17"/>
                <w:szCs w:val="17"/>
              </w:rPr>
            </w:pPr>
            <w:r w:rsidRPr="001E35A9">
              <w:rPr>
                <w:rFonts w:ascii="Arial" w:eastAsia="Times New Roman" w:hAnsi="Arial" w:cs="Arial"/>
                <w:bCs/>
                <w:sz w:val="17"/>
                <w:szCs w:val="17"/>
              </w:rPr>
              <w:t>150.000</w:t>
            </w:r>
          </w:p>
        </w:tc>
        <w:tc>
          <w:tcPr>
            <w:tcW w:w="374" w:type="pct"/>
            <w:tcBorders>
              <w:top w:val="single" w:sz="4" w:space="0" w:color="auto"/>
              <w:bottom w:val="single" w:sz="4" w:space="0" w:color="auto"/>
            </w:tcBorders>
            <w:shd w:val="clear" w:color="auto" w:fill="F2F2F2" w:themeFill="background1" w:themeFillShade="F2"/>
            <w:vAlign w:val="center"/>
          </w:tcPr>
          <w:p w:rsidR="001E35A9" w:rsidRPr="001E35A9" w:rsidRDefault="001E35A9" w:rsidP="00DE1E99">
            <w:pPr>
              <w:spacing w:after="0" w:line="240" w:lineRule="auto"/>
              <w:jc w:val="center"/>
              <w:rPr>
                <w:rFonts w:ascii="Arial" w:eastAsia="Times New Roman" w:hAnsi="Arial" w:cs="Arial"/>
                <w:bCs/>
                <w:sz w:val="17"/>
                <w:szCs w:val="17"/>
              </w:rPr>
            </w:pPr>
            <w:r w:rsidRPr="001E35A9">
              <w:rPr>
                <w:rFonts w:ascii="Arial" w:eastAsia="Times New Roman" w:hAnsi="Arial" w:cs="Arial"/>
                <w:bCs/>
                <w:sz w:val="17"/>
                <w:szCs w:val="17"/>
              </w:rPr>
              <w:t>200.000</w:t>
            </w:r>
          </w:p>
        </w:tc>
      </w:tr>
      <w:tr w:rsidR="001E35A9" w:rsidRPr="00176B7F" w:rsidTr="00DD1EE5">
        <w:trPr>
          <w:trHeight w:val="387"/>
          <w:jc w:val="center"/>
        </w:trPr>
        <w:tc>
          <w:tcPr>
            <w:tcW w:w="1119" w:type="pct"/>
            <w:vMerge/>
            <w:vAlign w:val="center"/>
          </w:tcPr>
          <w:p w:rsidR="001E35A9" w:rsidRDefault="001E35A9" w:rsidP="003E680B">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1E35A9" w:rsidRDefault="001E35A9" w:rsidP="003E680B">
            <w:pPr>
              <w:spacing w:after="0" w:line="240" w:lineRule="auto"/>
              <w:jc w:val="center"/>
              <w:rPr>
                <w:rFonts w:ascii="Arial" w:eastAsia="Times New Roman" w:hAnsi="Arial" w:cs="Arial"/>
                <w:sz w:val="17"/>
                <w:szCs w:val="17"/>
              </w:rPr>
            </w:pPr>
          </w:p>
        </w:tc>
        <w:tc>
          <w:tcPr>
            <w:tcW w:w="633" w:type="pct"/>
            <w:vMerge/>
          </w:tcPr>
          <w:p w:rsidR="001E35A9" w:rsidRDefault="001E35A9" w:rsidP="003E680B">
            <w:pPr>
              <w:spacing w:after="0" w:line="240" w:lineRule="auto"/>
              <w:jc w:val="center"/>
              <w:rPr>
                <w:rFonts w:ascii="Arial" w:eastAsia="Times New Roman" w:hAnsi="Arial" w:cs="Arial"/>
                <w:b/>
                <w:sz w:val="17"/>
                <w:szCs w:val="17"/>
              </w:rPr>
            </w:pPr>
          </w:p>
        </w:tc>
        <w:tc>
          <w:tcPr>
            <w:tcW w:w="536" w:type="pct"/>
            <w:vMerge/>
            <w:shd w:val="clear" w:color="auto" w:fill="auto"/>
          </w:tcPr>
          <w:p w:rsidR="001E35A9" w:rsidRDefault="001E35A9" w:rsidP="003E680B">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1E35A9" w:rsidRDefault="001E35A9" w:rsidP="003E680B">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1E35A9" w:rsidRDefault="001E35A9" w:rsidP="003E680B">
            <w:pPr>
              <w:spacing w:after="0" w:line="240" w:lineRule="auto"/>
              <w:jc w:val="center"/>
              <w:rPr>
                <w:rFonts w:ascii="Arial" w:eastAsia="Times New Roman" w:hAnsi="Arial" w:cs="Arial"/>
                <w:bCs/>
                <w:sz w:val="17"/>
                <w:szCs w:val="17"/>
              </w:rPr>
            </w:pPr>
          </w:p>
        </w:tc>
        <w:tc>
          <w:tcPr>
            <w:tcW w:w="663" w:type="pct"/>
            <w:tcBorders>
              <w:top w:val="single" w:sz="4" w:space="0" w:color="auto"/>
            </w:tcBorders>
            <w:shd w:val="clear" w:color="auto" w:fill="F2F2F2" w:themeFill="background1" w:themeFillShade="F2"/>
            <w:vAlign w:val="center"/>
          </w:tcPr>
          <w:p w:rsidR="001E35A9" w:rsidRPr="00176B7F" w:rsidRDefault="001E35A9" w:rsidP="001E35A9">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tc>
        <w:tc>
          <w:tcPr>
            <w:tcW w:w="341" w:type="pct"/>
            <w:tcBorders>
              <w:top w:val="single" w:sz="4" w:space="0" w:color="auto"/>
            </w:tcBorders>
            <w:shd w:val="clear" w:color="auto" w:fill="F2F2F2" w:themeFill="background1" w:themeFillShade="F2"/>
            <w:vAlign w:val="center"/>
          </w:tcPr>
          <w:p w:rsidR="001E35A9" w:rsidRPr="001E35A9" w:rsidRDefault="001E35A9" w:rsidP="00DE1E99">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200.000</w:t>
            </w:r>
          </w:p>
        </w:tc>
        <w:tc>
          <w:tcPr>
            <w:tcW w:w="342" w:type="pct"/>
            <w:tcBorders>
              <w:top w:val="single" w:sz="4" w:space="0" w:color="auto"/>
            </w:tcBorders>
            <w:shd w:val="clear" w:color="auto" w:fill="F2F2F2" w:themeFill="background1" w:themeFillShade="F2"/>
            <w:vAlign w:val="center"/>
          </w:tcPr>
          <w:p w:rsidR="001E35A9" w:rsidRPr="001E35A9" w:rsidRDefault="001E35A9" w:rsidP="00DE1E99">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200.000</w:t>
            </w:r>
          </w:p>
        </w:tc>
        <w:tc>
          <w:tcPr>
            <w:tcW w:w="374" w:type="pct"/>
            <w:tcBorders>
              <w:top w:val="single" w:sz="4" w:space="0" w:color="auto"/>
            </w:tcBorders>
            <w:shd w:val="clear" w:color="auto" w:fill="F2F2F2" w:themeFill="background1" w:themeFillShade="F2"/>
            <w:vAlign w:val="center"/>
          </w:tcPr>
          <w:p w:rsidR="001E35A9" w:rsidRPr="001E35A9" w:rsidRDefault="001E35A9" w:rsidP="00DE1E99">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200.000</w:t>
            </w:r>
          </w:p>
        </w:tc>
      </w:tr>
      <w:tr w:rsidR="00DD1EE5" w:rsidRPr="00176B7F" w:rsidTr="007A458D">
        <w:trPr>
          <w:trHeight w:val="20"/>
          <w:jc w:val="center"/>
        </w:trPr>
        <w:tc>
          <w:tcPr>
            <w:tcW w:w="3280" w:type="pct"/>
            <w:gridSpan w:val="6"/>
            <w:vMerge w:val="restart"/>
            <w:vAlign w:val="center"/>
          </w:tcPr>
          <w:p w:rsidR="00DD1EE5" w:rsidRPr="00176B7F" w:rsidRDefault="00DD1EE5" w:rsidP="003E680B">
            <w:pPr>
              <w:spacing w:after="0" w:line="240" w:lineRule="auto"/>
              <w:jc w:val="both"/>
              <w:rPr>
                <w:rFonts w:ascii="Arial" w:eastAsia="Times New Roman" w:hAnsi="Arial" w:cs="Arial"/>
                <w:b/>
                <w:sz w:val="17"/>
                <w:szCs w:val="17"/>
              </w:rPr>
            </w:pPr>
            <w:r>
              <w:rPr>
                <w:rFonts w:ascii="Arial" w:eastAsia="Times New Roman" w:hAnsi="Arial" w:cs="Arial"/>
                <w:b/>
                <w:sz w:val="17"/>
                <w:szCs w:val="17"/>
              </w:rPr>
              <w:t>Ukupno za program (mjeru) 8</w:t>
            </w:r>
            <w:r w:rsidRPr="00176B7F">
              <w:rPr>
                <w:rFonts w:ascii="Arial" w:eastAsia="Times New Roman" w:hAnsi="Arial" w:cs="Arial"/>
                <w:b/>
                <w:sz w:val="17"/>
                <w:szCs w:val="17"/>
              </w:rPr>
              <w:t>.</w:t>
            </w:r>
          </w:p>
          <w:p w:rsidR="00DD1EE5" w:rsidRPr="00176B7F" w:rsidRDefault="00DD1EE5" w:rsidP="003E680B">
            <w:pPr>
              <w:spacing w:after="0" w:line="240" w:lineRule="auto"/>
              <w:jc w:val="center"/>
              <w:rPr>
                <w:rFonts w:ascii="Arial" w:eastAsia="Times New Roman" w:hAnsi="Arial" w:cs="Arial"/>
                <w:bCs/>
                <w:sz w:val="17"/>
                <w:szCs w:val="17"/>
              </w:rPr>
            </w:pPr>
          </w:p>
        </w:tc>
        <w:tc>
          <w:tcPr>
            <w:tcW w:w="663" w:type="pct"/>
            <w:shd w:val="clear" w:color="auto" w:fill="FFFFFF" w:themeFill="background1"/>
            <w:vAlign w:val="center"/>
          </w:tcPr>
          <w:p w:rsidR="00DD1EE5" w:rsidRPr="00176B7F" w:rsidRDefault="00DD1EE5" w:rsidP="003E680B">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1" w:type="pct"/>
            <w:shd w:val="clear" w:color="auto" w:fill="FFFFFF" w:themeFill="background1"/>
            <w:vAlign w:val="center"/>
          </w:tcPr>
          <w:p w:rsidR="00DD1EE5" w:rsidRPr="00176B7F" w:rsidRDefault="00E63B00" w:rsidP="00DE1E99">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170.000</w:t>
            </w:r>
          </w:p>
        </w:tc>
        <w:tc>
          <w:tcPr>
            <w:tcW w:w="342" w:type="pct"/>
            <w:shd w:val="clear" w:color="auto" w:fill="FFFFFF" w:themeFill="background1"/>
            <w:vAlign w:val="center"/>
          </w:tcPr>
          <w:p w:rsidR="00DD1EE5" w:rsidRPr="00176B7F" w:rsidRDefault="00933CBF" w:rsidP="003E680B">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175</w:t>
            </w:r>
            <w:r w:rsidR="00AA3D55">
              <w:rPr>
                <w:rFonts w:ascii="Arial" w:eastAsia="Times New Roman" w:hAnsi="Arial" w:cs="Arial"/>
                <w:bCs/>
                <w:sz w:val="17"/>
                <w:szCs w:val="17"/>
              </w:rPr>
              <w:t>.000</w:t>
            </w:r>
          </w:p>
        </w:tc>
        <w:tc>
          <w:tcPr>
            <w:tcW w:w="374" w:type="pct"/>
            <w:shd w:val="clear" w:color="auto" w:fill="FFFFFF" w:themeFill="background1"/>
            <w:vAlign w:val="center"/>
          </w:tcPr>
          <w:p w:rsidR="00DD1EE5" w:rsidRPr="00176B7F" w:rsidRDefault="00AA3D55" w:rsidP="003E680B">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80.000</w:t>
            </w:r>
          </w:p>
        </w:tc>
      </w:tr>
      <w:tr w:rsidR="00DD1EE5" w:rsidRPr="00176B7F" w:rsidTr="007A458D">
        <w:trPr>
          <w:trHeight w:val="20"/>
          <w:jc w:val="center"/>
        </w:trPr>
        <w:tc>
          <w:tcPr>
            <w:tcW w:w="3280" w:type="pct"/>
            <w:gridSpan w:val="6"/>
            <w:vMerge/>
            <w:vAlign w:val="center"/>
          </w:tcPr>
          <w:p w:rsidR="00DD1EE5" w:rsidRPr="00176B7F" w:rsidRDefault="00DD1EE5" w:rsidP="003E680B">
            <w:pPr>
              <w:spacing w:after="0" w:line="240" w:lineRule="auto"/>
              <w:jc w:val="center"/>
              <w:rPr>
                <w:rFonts w:ascii="Arial" w:eastAsia="Times New Roman" w:hAnsi="Arial" w:cs="Arial"/>
                <w:bCs/>
                <w:sz w:val="17"/>
                <w:szCs w:val="17"/>
              </w:rPr>
            </w:pPr>
          </w:p>
        </w:tc>
        <w:tc>
          <w:tcPr>
            <w:tcW w:w="663" w:type="pct"/>
            <w:shd w:val="clear" w:color="auto" w:fill="FFFFFF" w:themeFill="background1"/>
            <w:vAlign w:val="center"/>
          </w:tcPr>
          <w:p w:rsidR="00DD1EE5" w:rsidRPr="00176B7F" w:rsidRDefault="00DD1EE5" w:rsidP="003E680B">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41" w:type="pct"/>
            <w:shd w:val="clear" w:color="auto" w:fill="FFFFFF" w:themeFill="background1"/>
            <w:vAlign w:val="center"/>
          </w:tcPr>
          <w:p w:rsidR="00DD1EE5" w:rsidRPr="00176B7F" w:rsidRDefault="00DD1EE5" w:rsidP="00DE1E99">
            <w:pPr>
              <w:spacing w:after="0" w:line="240" w:lineRule="auto"/>
              <w:jc w:val="center"/>
              <w:rPr>
                <w:rFonts w:ascii="Arial" w:eastAsia="Times New Roman" w:hAnsi="Arial" w:cs="Arial"/>
                <w:b/>
                <w:bCs/>
                <w:sz w:val="17"/>
                <w:szCs w:val="17"/>
              </w:rPr>
            </w:pPr>
          </w:p>
        </w:tc>
        <w:tc>
          <w:tcPr>
            <w:tcW w:w="342" w:type="pct"/>
            <w:shd w:val="clear" w:color="auto" w:fill="FFFFFF" w:themeFill="background1"/>
            <w:vAlign w:val="center"/>
          </w:tcPr>
          <w:p w:rsidR="00DD1EE5" w:rsidRPr="00176B7F" w:rsidRDefault="00DD1EE5" w:rsidP="003E680B">
            <w:pPr>
              <w:spacing w:after="0" w:line="240" w:lineRule="auto"/>
              <w:jc w:val="center"/>
              <w:rPr>
                <w:rFonts w:ascii="Arial" w:eastAsia="Times New Roman" w:hAnsi="Arial" w:cs="Arial"/>
                <w:bCs/>
                <w:sz w:val="17"/>
                <w:szCs w:val="17"/>
              </w:rPr>
            </w:pPr>
          </w:p>
        </w:tc>
        <w:tc>
          <w:tcPr>
            <w:tcW w:w="374" w:type="pct"/>
            <w:shd w:val="clear" w:color="auto" w:fill="FFFFFF" w:themeFill="background1"/>
            <w:vAlign w:val="center"/>
          </w:tcPr>
          <w:p w:rsidR="00DD1EE5" w:rsidRPr="00176B7F" w:rsidRDefault="00DD1EE5" w:rsidP="003E680B">
            <w:pPr>
              <w:spacing w:after="0" w:line="240" w:lineRule="auto"/>
              <w:jc w:val="center"/>
              <w:rPr>
                <w:rFonts w:ascii="Arial" w:eastAsia="Times New Roman" w:hAnsi="Arial" w:cs="Arial"/>
                <w:bCs/>
                <w:sz w:val="17"/>
                <w:szCs w:val="17"/>
              </w:rPr>
            </w:pPr>
          </w:p>
        </w:tc>
      </w:tr>
      <w:tr w:rsidR="00DD1EE5" w:rsidRPr="00176B7F" w:rsidTr="007A458D">
        <w:trPr>
          <w:trHeight w:val="20"/>
          <w:jc w:val="center"/>
        </w:trPr>
        <w:tc>
          <w:tcPr>
            <w:tcW w:w="3280" w:type="pct"/>
            <w:gridSpan w:val="6"/>
            <w:vMerge/>
            <w:vAlign w:val="center"/>
          </w:tcPr>
          <w:p w:rsidR="00DD1EE5" w:rsidRPr="00176B7F" w:rsidRDefault="00DD1EE5" w:rsidP="003E680B">
            <w:pPr>
              <w:spacing w:after="0" w:line="240" w:lineRule="auto"/>
              <w:jc w:val="center"/>
              <w:rPr>
                <w:rFonts w:ascii="Arial" w:eastAsia="Times New Roman" w:hAnsi="Arial" w:cs="Arial"/>
                <w:bCs/>
                <w:sz w:val="17"/>
                <w:szCs w:val="17"/>
              </w:rPr>
            </w:pPr>
          </w:p>
        </w:tc>
        <w:tc>
          <w:tcPr>
            <w:tcW w:w="663" w:type="pct"/>
            <w:shd w:val="clear" w:color="auto" w:fill="FFFFFF" w:themeFill="background1"/>
            <w:vAlign w:val="center"/>
          </w:tcPr>
          <w:p w:rsidR="00DD1EE5" w:rsidRPr="00176B7F" w:rsidRDefault="00DD1EE5" w:rsidP="003E680B">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1" w:type="pct"/>
            <w:shd w:val="clear" w:color="auto" w:fill="FFFFFF" w:themeFill="background1"/>
            <w:vAlign w:val="center"/>
          </w:tcPr>
          <w:p w:rsidR="00DD1EE5" w:rsidRPr="00176B7F" w:rsidRDefault="00DD1EE5" w:rsidP="00DE1E99">
            <w:pPr>
              <w:spacing w:after="0" w:line="240" w:lineRule="auto"/>
              <w:jc w:val="center"/>
              <w:rPr>
                <w:rFonts w:ascii="Arial" w:eastAsia="Times New Roman" w:hAnsi="Arial" w:cs="Arial"/>
                <w:bCs/>
                <w:sz w:val="17"/>
                <w:szCs w:val="17"/>
              </w:rPr>
            </w:pPr>
          </w:p>
        </w:tc>
        <w:tc>
          <w:tcPr>
            <w:tcW w:w="342" w:type="pct"/>
            <w:shd w:val="clear" w:color="auto" w:fill="FFFFFF" w:themeFill="background1"/>
            <w:vAlign w:val="center"/>
          </w:tcPr>
          <w:p w:rsidR="00DD1EE5" w:rsidRPr="00176B7F" w:rsidRDefault="00DD1EE5" w:rsidP="003E680B">
            <w:pPr>
              <w:spacing w:after="0" w:line="240" w:lineRule="auto"/>
              <w:jc w:val="center"/>
              <w:rPr>
                <w:rFonts w:ascii="Arial" w:eastAsia="Times New Roman" w:hAnsi="Arial" w:cs="Arial"/>
                <w:bCs/>
                <w:sz w:val="17"/>
                <w:szCs w:val="17"/>
              </w:rPr>
            </w:pPr>
          </w:p>
        </w:tc>
        <w:tc>
          <w:tcPr>
            <w:tcW w:w="374" w:type="pct"/>
            <w:shd w:val="clear" w:color="auto" w:fill="FFFFFF" w:themeFill="background1"/>
            <w:vAlign w:val="center"/>
          </w:tcPr>
          <w:p w:rsidR="00DD1EE5" w:rsidRPr="00176B7F" w:rsidRDefault="00DD1EE5" w:rsidP="003E680B">
            <w:pPr>
              <w:spacing w:after="0" w:line="240" w:lineRule="auto"/>
              <w:jc w:val="center"/>
              <w:rPr>
                <w:rFonts w:ascii="Arial" w:eastAsia="Times New Roman" w:hAnsi="Arial" w:cs="Arial"/>
                <w:bCs/>
                <w:sz w:val="17"/>
                <w:szCs w:val="17"/>
              </w:rPr>
            </w:pPr>
          </w:p>
        </w:tc>
      </w:tr>
      <w:tr w:rsidR="00DD1EE5" w:rsidRPr="00176B7F" w:rsidTr="007A458D">
        <w:trPr>
          <w:trHeight w:val="20"/>
          <w:jc w:val="center"/>
        </w:trPr>
        <w:tc>
          <w:tcPr>
            <w:tcW w:w="3280" w:type="pct"/>
            <w:gridSpan w:val="6"/>
            <w:vMerge/>
            <w:vAlign w:val="center"/>
          </w:tcPr>
          <w:p w:rsidR="00DD1EE5" w:rsidRPr="00176B7F" w:rsidRDefault="00DD1EE5" w:rsidP="003E680B">
            <w:pPr>
              <w:spacing w:after="0" w:line="240" w:lineRule="auto"/>
              <w:jc w:val="center"/>
              <w:rPr>
                <w:rFonts w:ascii="Arial" w:eastAsia="Times New Roman" w:hAnsi="Arial" w:cs="Arial"/>
                <w:bCs/>
                <w:sz w:val="17"/>
                <w:szCs w:val="17"/>
              </w:rPr>
            </w:pPr>
          </w:p>
        </w:tc>
        <w:tc>
          <w:tcPr>
            <w:tcW w:w="663" w:type="pct"/>
            <w:shd w:val="clear" w:color="auto" w:fill="FFFFFF" w:themeFill="background1"/>
            <w:vAlign w:val="center"/>
          </w:tcPr>
          <w:p w:rsidR="00DD1EE5" w:rsidRPr="00176B7F" w:rsidRDefault="00DD1EE5" w:rsidP="003E680B">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Ostale donacije</w:t>
            </w:r>
          </w:p>
        </w:tc>
        <w:tc>
          <w:tcPr>
            <w:tcW w:w="341" w:type="pct"/>
            <w:shd w:val="clear" w:color="auto" w:fill="FFFFFF" w:themeFill="background1"/>
            <w:vAlign w:val="center"/>
          </w:tcPr>
          <w:p w:rsidR="00DD1EE5" w:rsidRPr="00176B7F" w:rsidRDefault="00E63B00" w:rsidP="00DE1E99">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80.000</w:t>
            </w:r>
          </w:p>
        </w:tc>
        <w:tc>
          <w:tcPr>
            <w:tcW w:w="342" w:type="pct"/>
            <w:shd w:val="clear" w:color="auto" w:fill="FFFFFF" w:themeFill="background1"/>
            <w:vAlign w:val="center"/>
          </w:tcPr>
          <w:p w:rsidR="00DD1EE5" w:rsidRPr="00176B7F" w:rsidRDefault="00AA3D55" w:rsidP="003E680B">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15.000</w:t>
            </w:r>
          </w:p>
        </w:tc>
        <w:tc>
          <w:tcPr>
            <w:tcW w:w="374" w:type="pct"/>
            <w:shd w:val="clear" w:color="auto" w:fill="FFFFFF" w:themeFill="background1"/>
            <w:vAlign w:val="center"/>
          </w:tcPr>
          <w:p w:rsidR="00DD1EE5" w:rsidRPr="00176B7F" w:rsidRDefault="00AA3D55" w:rsidP="003E680B">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15.000</w:t>
            </w:r>
          </w:p>
        </w:tc>
      </w:tr>
      <w:tr w:rsidR="00DD1EE5" w:rsidRPr="00176B7F" w:rsidTr="007A458D">
        <w:trPr>
          <w:trHeight w:val="20"/>
          <w:jc w:val="center"/>
        </w:trPr>
        <w:tc>
          <w:tcPr>
            <w:tcW w:w="3280" w:type="pct"/>
            <w:gridSpan w:val="6"/>
            <w:vMerge/>
            <w:vAlign w:val="center"/>
          </w:tcPr>
          <w:p w:rsidR="00DD1EE5" w:rsidRPr="00176B7F" w:rsidRDefault="00DD1EE5" w:rsidP="003E680B">
            <w:pPr>
              <w:spacing w:after="0" w:line="240" w:lineRule="auto"/>
              <w:jc w:val="center"/>
              <w:rPr>
                <w:rFonts w:ascii="Arial" w:eastAsia="Times New Roman" w:hAnsi="Arial" w:cs="Arial"/>
                <w:bCs/>
                <w:sz w:val="17"/>
                <w:szCs w:val="17"/>
              </w:rPr>
            </w:pPr>
          </w:p>
        </w:tc>
        <w:tc>
          <w:tcPr>
            <w:tcW w:w="663" w:type="pct"/>
            <w:shd w:val="clear" w:color="auto" w:fill="FFFFFF" w:themeFill="background1"/>
            <w:vAlign w:val="center"/>
          </w:tcPr>
          <w:p w:rsidR="00DD1EE5" w:rsidRPr="00176B7F" w:rsidRDefault="00DD1EE5" w:rsidP="003E680B">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41" w:type="pct"/>
            <w:shd w:val="clear" w:color="auto" w:fill="FFFFFF" w:themeFill="background1"/>
            <w:vAlign w:val="center"/>
          </w:tcPr>
          <w:p w:rsidR="00DD1EE5" w:rsidRPr="00176B7F" w:rsidRDefault="00E63B00" w:rsidP="00DE1E99">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300.000</w:t>
            </w:r>
          </w:p>
        </w:tc>
        <w:tc>
          <w:tcPr>
            <w:tcW w:w="342" w:type="pct"/>
            <w:shd w:val="clear" w:color="auto" w:fill="FFFFFF" w:themeFill="background1"/>
            <w:vAlign w:val="center"/>
          </w:tcPr>
          <w:p w:rsidR="00DD1EE5" w:rsidRPr="00176B7F" w:rsidRDefault="00AA3D55" w:rsidP="003E680B">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300.000</w:t>
            </w:r>
          </w:p>
        </w:tc>
        <w:tc>
          <w:tcPr>
            <w:tcW w:w="374" w:type="pct"/>
            <w:shd w:val="clear" w:color="auto" w:fill="FFFFFF" w:themeFill="background1"/>
            <w:vAlign w:val="center"/>
          </w:tcPr>
          <w:p w:rsidR="00DD1EE5" w:rsidRPr="00176B7F" w:rsidRDefault="00AA3D55" w:rsidP="003E680B">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400.000</w:t>
            </w:r>
          </w:p>
        </w:tc>
      </w:tr>
      <w:tr w:rsidR="00DD1EE5" w:rsidRPr="00176B7F" w:rsidTr="007A458D">
        <w:trPr>
          <w:trHeight w:val="20"/>
          <w:jc w:val="center"/>
        </w:trPr>
        <w:tc>
          <w:tcPr>
            <w:tcW w:w="3280" w:type="pct"/>
            <w:gridSpan w:val="6"/>
            <w:vMerge/>
            <w:vAlign w:val="center"/>
          </w:tcPr>
          <w:p w:rsidR="00DD1EE5" w:rsidRPr="00176B7F" w:rsidRDefault="00DD1EE5" w:rsidP="003E680B">
            <w:pPr>
              <w:spacing w:after="0" w:line="240" w:lineRule="auto"/>
              <w:jc w:val="center"/>
              <w:rPr>
                <w:rFonts w:ascii="Arial" w:eastAsia="Times New Roman" w:hAnsi="Arial" w:cs="Arial"/>
                <w:bCs/>
                <w:sz w:val="17"/>
                <w:szCs w:val="17"/>
              </w:rPr>
            </w:pPr>
          </w:p>
        </w:tc>
        <w:tc>
          <w:tcPr>
            <w:tcW w:w="663" w:type="pct"/>
            <w:shd w:val="clear" w:color="auto" w:fill="F2F2F2" w:themeFill="background1" w:themeFillShade="F2"/>
            <w:vAlign w:val="center"/>
          </w:tcPr>
          <w:p w:rsidR="00DD1EE5" w:rsidRPr="00176B7F" w:rsidRDefault="00DD1EE5" w:rsidP="003E680B">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tc>
        <w:tc>
          <w:tcPr>
            <w:tcW w:w="341" w:type="pct"/>
            <w:tcBorders>
              <w:right w:val="single" w:sz="4" w:space="0" w:color="auto"/>
            </w:tcBorders>
            <w:shd w:val="clear" w:color="auto" w:fill="F2F2F2" w:themeFill="background1" w:themeFillShade="F2"/>
            <w:vAlign w:val="center"/>
          </w:tcPr>
          <w:p w:rsidR="00DD1EE5" w:rsidRPr="00176B7F" w:rsidRDefault="001E35A9" w:rsidP="00DE1E99">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550.000</w:t>
            </w:r>
          </w:p>
        </w:tc>
        <w:tc>
          <w:tcPr>
            <w:tcW w:w="342" w:type="pct"/>
            <w:tcBorders>
              <w:left w:val="single" w:sz="4" w:space="0" w:color="auto"/>
            </w:tcBorders>
            <w:shd w:val="clear" w:color="auto" w:fill="F2F2F2" w:themeFill="background1" w:themeFillShade="F2"/>
            <w:vAlign w:val="center"/>
          </w:tcPr>
          <w:p w:rsidR="00DD1EE5" w:rsidRPr="00CF5DCE" w:rsidRDefault="00933CBF" w:rsidP="003E680B">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490</w:t>
            </w:r>
            <w:r w:rsidR="001E35A9">
              <w:rPr>
                <w:rFonts w:ascii="Arial" w:eastAsia="Times New Roman" w:hAnsi="Arial" w:cs="Arial"/>
                <w:b/>
                <w:bCs/>
                <w:sz w:val="17"/>
                <w:szCs w:val="17"/>
              </w:rPr>
              <w:t>.000</w:t>
            </w:r>
          </w:p>
        </w:tc>
        <w:tc>
          <w:tcPr>
            <w:tcW w:w="374" w:type="pct"/>
            <w:shd w:val="clear" w:color="auto" w:fill="F2F2F2" w:themeFill="background1" w:themeFillShade="F2"/>
            <w:vAlign w:val="center"/>
          </w:tcPr>
          <w:p w:rsidR="00DD1EE5" w:rsidRPr="00CF5DCE" w:rsidRDefault="00E63B00" w:rsidP="003E680B">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495.000</w:t>
            </w:r>
          </w:p>
        </w:tc>
      </w:tr>
    </w:tbl>
    <w:p w:rsidR="00066CCD" w:rsidRDefault="00066CCD" w:rsidP="00066CCD">
      <w:pPr>
        <w:spacing w:after="0" w:line="240" w:lineRule="auto"/>
        <w:jc w:val="both"/>
        <w:rPr>
          <w:rFonts w:ascii="Arial" w:eastAsia="Times New Roman" w:hAnsi="Arial" w:cs="Arial"/>
          <w:b/>
          <w:sz w:val="17"/>
          <w:szCs w:val="17"/>
        </w:rPr>
      </w:pPr>
    </w:p>
    <w:p w:rsidR="00F47CFD" w:rsidRDefault="00F47CFD" w:rsidP="00066CCD">
      <w:pPr>
        <w:spacing w:after="0" w:line="240" w:lineRule="auto"/>
        <w:jc w:val="both"/>
        <w:rPr>
          <w:rFonts w:ascii="Arial" w:eastAsia="Times New Roman" w:hAnsi="Arial" w:cs="Arial"/>
          <w:b/>
          <w:sz w:val="17"/>
          <w:szCs w:val="17"/>
        </w:rPr>
      </w:pPr>
    </w:p>
    <w:p w:rsidR="00F47CFD" w:rsidRDefault="00F47CFD" w:rsidP="00066CCD">
      <w:pPr>
        <w:spacing w:after="0" w:line="240" w:lineRule="auto"/>
        <w:jc w:val="both"/>
        <w:rPr>
          <w:rFonts w:ascii="Arial" w:eastAsia="Times New Roman" w:hAnsi="Arial" w:cs="Arial"/>
          <w:b/>
          <w:sz w:val="17"/>
          <w:szCs w:val="17"/>
        </w:rPr>
      </w:pPr>
    </w:p>
    <w:p w:rsidR="002167AC" w:rsidRDefault="002167AC" w:rsidP="00066CCD">
      <w:pPr>
        <w:spacing w:after="0" w:line="240" w:lineRule="auto"/>
        <w:jc w:val="both"/>
        <w:rPr>
          <w:rFonts w:ascii="Arial" w:eastAsia="Times New Roman" w:hAnsi="Arial" w:cs="Arial"/>
          <w:b/>
          <w:sz w:val="17"/>
          <w:szCs w:val="17"/>
        </w:rPr>
      </w:pPr>
    </w:p>
    <w:p w:rsidR="00F47CFD" w:rsidRDefault="00F47CFD" w:rsidP="00066CCD">
      <w:pPr>
        <w:spacing w:after="0" w:line="240" w:lineRule="auto"/>
        <w:jc w:val="both"/>
        <w:rPr>
          <w:rFonts w:ascii="Arial" w:eastAsia="Times New Roman" w:hAnsi="Arial" w:cs="Arial"/>
          <w:b/>
          <w:sz w:val="17"/>
          <w:szCs w:val="17"/>
        </w:rPr>
      </w:pPr>
    </w:p>
    <w:p w:rsidR="00F47CFD" w:rsidRDefault="00F47CFD" w:rsidP="00066CCD">
      <w:pPr>
        <w:spacing w:after="0" w:line="240" w:lineRule="auto"/>
        <w:jc w:val="both"/>
        <w:rPr>
          <w:rFonts w:ascii="Arial" w:eastAsia="Times New Roman" w:hAnsi="Arial" w:cs="Arial"/>
          <w:b/>
          <w:sz w:val="17"/>
          <w:szCs w:val="17"/>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308"/>
        <w:gridCol w:w="1439"/>
        <w:gridCol w:w="1871"/>
        <w:gridCol w:w="1584"/>
        <w:gridCol w:w="573"/>
        <w:gridCol w:w="919"/>
        <w:gridCol w:w="1960"/>
        <w:gridCol w:w="1008"/>
        <w:gridCol w:w="1011"/>
        <w:gridCol w:w="1105"/>
      </w:tblGrid>
      <w:tr w:rsidR="00066CCD" w:rsidRPr="00176B7F" w:rsidTr="00D27370">
        <w:trPr>
          <w:trHeight w:val="20"/>
          <w:jc w:val="center"/>
        </w:trPr>
        <w:tc>
          <w:tcPr>
            <w:tcW w:w="5000" w:type="pct"/>
            <w:gridSpan w:val="10"/>
            <w:shd w:val="clear" w:color="auto" w:fill="FFFFFF" w:themeFill="background1"/>
            <w:vAlign w:val="center"/>
          </w:tcPr>
          <w:p w:rsidR="00066CCD" w:rsidRPr="00176B7F" w:rsidRDefault="00066CCD" w:rsidP="00D27370">
            <w:pPr>
              <w:spacing w:after="0" w:line="240" w:lineRule="auto"/>
              <w:rPr>
                <w:rFonts w:ascii="Arial" w:eastAsia="Times New Roman" w:hAnsi="Arial" w:cs="Arial"/>
                <w:b/>
                <w:sz w:val="17"/>
                <w:szCs w:val="17"/>
              </w:rPr>
            </w:pPr>
            <w:r w:rsidRPr="00176B7F">
              <w:rPr>
                <w:rFonts w:ascii="Arial" w:eastAsia="Times New Roman" w:hAnsi="Arial" w:cs="Arial"/>
                <w:b/>
                <w:sz w:val="17"/>
                <w:szCs w:val="17"/>
              </w:rPr>
              <w:lastRenderedPageBreak/>
              <w:t xml:space="preserve">Redni broj i naziv programa (mjere) (prenosi se iz tabele A1): </w:t>
            </w:r>
          </w:p>
          <w:p w:rsidR="00066CCD" w:rsidRPr="00066CCD" w:rsidRDefault="00066CCD" w:rsidP="00D27370">
            <w:pPr>
              <w:spacing w:after="0" w:line="240" w:lineRule="auto"/>
              <w:rPr>
                <w:rFonts w:ascii="Arial" w:eastAsia="Times New Roman" w:hAnsi="Arial" w:cs="Arial"/>
                <w:b/>
                <w:bCs/>
                <w:sz w:val="17"/>
                <w:szCs w:val="17"/>
              </w:rPr>
            </w:pPr>
            <w:r w:rsidRPr="00066CCD">
              <w:rPr>
                <w:rFonts w:ascii="Arial" w:hAnsi="Arial" w:cs="Arial"/>
                <w:b/>
                <w:sz w:val="17"/>
                <w:szCs w:val="17"/>
              </w:rPr>
              <w:t>9. Podrška razvoju obrazovanja i aktivnostima djece i mladih</w:t>
            </w:r>
          </w:p>
        </w:tc>
      </w:tr>
      <w:tr w:rsidR="00066CCD" w:rsidRPr="00176B7F" w:rsidTr="00D27370">
        <w:trPr>
          <w:trHeight w:val="322"/>
          <w:jc w:val="center"/>
        </w:trPr>
        <w:tc>
          <w:tcPr>
            <w:tcW w:w="5000" w:type="pct"/>
            <w:gridSpan w:val="10"/>
            <w:shd w:val="clear" w:color="auto" w:fill="FFFFFF" w:themeFill="background1"/>
            <w:vAlign w:val="center"/>
          </w:tcPr>
          <w:p w:rsidR="00066CCD" w:rsidRPr="00176B7F" w:rsidRDefault="00066CCD" w:rsidP="00066CCD">
            <w:pPr>
              <w:spacing w:after="0" w:line="240" w:lineRule="auto"/>
              <w:rPr>
                <w:rFonts w:ascii="Arial" w:eastAsia="Times New Roman" w:hAnsi="Arial" w:cs="Arial"/>
                <w:b/>
                <w:sz w:val="17"/>
                <w:szCs w:val="17"/>
              </w:rPr>
            </w:pPr>
            <w:r w:rsidRPr="00176B7F">
              <w:rPr>
                <w:rFonts w:ascii="Arial" w:eastAsia="Times New Roman" w:hAnsi="Arial" w:cs="Arial"/>
                <w:b/>
                <w:sz w:val="17"/>
                <w:szCs w:val="17"/>
              </w:rPr>
              <w:t>Naziv strateškog dokumenta, oznaka strateškog cilja, prioriteta i mjere koja je preuzeta kao program:</w:t>
            </w:r>
            <w:r w:rsidRPr="00EC2647">
              <w:rPr>
                <w:rFonts w:ascii="Arial" w:eastAsia="Times New Roman" w:hAnsi="Arial" w:cs="Arial"/>
                <w:b/>
                <w:sz w:val="17"/>
                <w:szCs w:val="17"/>
              </w:rPr>
              <w:t xml:space="preserve"> Strategija razvoja JLS Bosanski Petrovac za 2021 do 2027 godine</w:t>
            </w:r>
            <w:r>
              <w:rPr>
                <w:rFonts w:ascii="Arial" w:eastAsia="Times New Roman" w:hAnsi="Arial" w:cs="Arial"/>
                <w:b/>
                <w:sz w:val="17"/>
                <w:szCs w:val="17"/>
              </w:rPr>
              <w:t>,SC: 2</w:t>
            </w:r>
            <w:r w:rsidRPr="00EC2647">
              <w:rPr>
                <w:rFonts w:ascii="Arial" w:eastAsia="Times New Roman" w:hAnsi="Arial" w:cs="Arial"/>
                <w:b/>
                <w:sz w:val="17"/>
                <w:szCs w:val="17"/>
              </w:rPr>
              <w:t>.</w:t>
            </w:r>
            <w:r>
              <w:rPr>
                <w:rFonts w:ascii="Arial" w:eastAsia="Times New Roman" w:hAnsi="Arial" w:cs="Arial"/>
                <w:b/>
                <w:sz w:val="17"/>
                <w:szCs w:val="17"/>
              </w:rPr>
              <w:t>Prioritet 2.1</w:t>
            </w:r>
            <w:r w:rsidRPr="00EC2647">
              <w:rPr>
                <w:rFonts w:ascii="Arial" w:eastAsia="Times New Roman" w:hAnsi="Arial" w:cs="Arial"/>
                <w:b/>
                <w:sz w:val="17"/>
                <w:szCs w:val="17"/>
              </w:rPr>
              <w:t xml:space="preserve">. </w:t>
            </w:r>
            <w:r w:rsidRPr="001863D5">
              <w:rPr>
                <w:rFonts w:cs="Calibri"/>
                <w:b/>
                <w:sz w:val="20"/>
                <w:szCs w:val="20"/>
              </w:rPr>
              <w:t>Proširenje obrazovnih</w:t>
            </w:r>
            <w:r>
              <w:rPr>
                <w:rFonts w:cs="Calibri"/>
                <w:b/>
                <w:sz w:val="20"/>
                <w:szCs w:val="20"/>
              </w:rPr>
              <w:t>,kulturnih i sportskih</w:t>
            </w:r>
            <w:r w:rsidRPr="001863D5">
              <w:rPr>
                <w:rFonts w:cs="Calibri"/>
                <w:b/>
                <w:sz w:val="20"/>
                <w:szCs w:val="20"/>
              </w:rPr>
              <w:t xml:space="preserve"> sadržaja na području op</w:t>
            </w:r>
            <w:r>
              <w:rPr>
                <w:rFonts w:cs="Calibri"/>
                <w:b/>
                <w:sz w:val="20"/>
                <w:szCs w:val="20"/>
              </w:rPr>
              <w:t>ć</w:t>
            </w:r>
            <w:r w:rsidRPr="001863D5">
              <w:rPr>
                <w:rFonts w:cs="Calibri"/>
                <w:b/>
                <w:sz w:val="20"/>
                <w:szCs w:val="20"/>
              </w:rPr>
              <w:t>ine</w:t>
            </w:r>
            <w:r w:rsidR="007A458D">
              <w:rPr>
                <w:rFonts w:cs="Calibri"/>
                <w:b/>
                <w:sz w:val="20"/>
                <w:szCs w:val="20"/>
              </w:rPr>
              <w:t>,</w:t>
            </w:r>
            <w:r>
              <w:rPr>
                <w:rFonts w:ascii="Arial" w:eastAsia="Times New Roman" w:hAnsi="Arial" w:cs="Arial"/>
                <w:b/>
                <w:sz w:val="17"/>
                <w:szCs w:val="17"/>
              </w:rPr>
              <w:t xml:space="preserve"> Mjera 2.1.</w:t>
            </w:r>
            <w:r w:rsidR="00852308">
              <w:rPr>
                <w:rFonts w:ascii="Arial" w:eastAsia="Times New Roman" w:hAnsi="Arial" w:cs="Arial"/>
                <w:b/>
                <w:sz w:val="17"/>
                <w:szCs w:val="17"/>
              </w:rPr>
              <w:t>2</w:t>
            </w:r>
            <w:r>
              <w:rPr>
                <w:rFonts w:ascii="Arial" w:eastAsia="Times New Roman" w:hAnsi="Arial" w:cs="Arial"/>
                <w:b/>
                <w:sz w:val="17"/>
                <w:szCs w:val="17"/>
              </w:rPr>
              <w:t>.</w:t>
            </w:r>
            <w:r>
              <w:rPr>
                <w:rFonts w:ascii="Arial" w:hAnsi="Arial" w:cs="Arial"/>
                <w:sz w:val="17"/>
                <w:szCs w:val="17"/>
              </w:rPr>
              <w:t xml:space="preserve">. </w:t>
            </w:r>
            <w:r w:rsidRPr="00852308">
              <w:rPr>
                <w:rFonts w:ascii="Arial" w:hAnsi="Arial" w:cs="Arial"/>
                <w:b/>
                <w:sz w:val="17"/>
                <w:szCs w:val="17"/>
              </w:rPr>
              <w:t>Podrška razvoju obrazovanja i aktivnostima djece i mladih</w:t>
            </w:r>
          </w:p>
        </w:tc>
      </w:tr>
      <w:tr w:rsidR="00066CCD" w:rsidRPr="00176B7F" w:rsidTr="007A458D">
        <w:trPr>
          <w:trHeight w:val="20"/>
          <w:jc w:val="center"/>
        </w:trPr>
        <w:tc>
          <w:tcPr>
            <w:tcW w:w="1119" w:type="pct"/>
            <w:vMerge w:val="restart"/>
            <w:shd w:val="clear" w:color="auto" w:fill="D0CECE" w:themeFill="background2" w:themeFillShade="E6"/>
            <w:vAlign w:val="center"/>
          </w:tcPr>
          <w:p w:rsidR="00066CCD" w:rsidRPr="00176B7F" w:rsidRDefault="00066CCD" w:rsidP="00D27370">
            <w:pPr>
              <w:spacing w:after="0" w:line="240" w:lineRule="auto"/>
              <w:jc w:val="center"/>
              <w:rPr>
                <w:rFonts w:ascii="Arial" w:eastAsia="Times New Roman" w:hAnsi="Arial" w:cs="Arial"/>
                <w:b/>
                <w:sz w:val="17"/>
                <w:szCs w:val="17"/>
              </w:rPr>
            </w:pPr>
            <w:r w:rsidRPr="00176B7F">
              <w:rPr>
                <w:rFonts w:ascii="Arial" w:eastAsia="Times New Roman" w:hAnsi="Arial" w:cs="Arial"/>
                <w:b/>
                <w:sz w:val="17"/>
                <w:szCs w:val="17"/>
              </w:rPr>
              <w:t>Naziv aktivnosti/projekta</w:t>
            </w:r>
          </w:p>
          <w:p w:rsidR="00066CCD" w:rsidRPr="00176B7F" w:rsidRDefault="00066CCD" w:rsidP="00D27370">
            <w:pPr>
              <w:spacing w:after="0" w:line="240" w:lineRule="auto"/>
              <w:jc w:val="center"/>
              <w:rPr>
                <w:rFonts w:ascii="Arial" w:eastAsia="Times New Roman" w:hAnsi="Arial" w:cs="Arial"/>
                <w:b/>
                <w:sz w:val="17"/>
                <w:szCs w:val="17"/>
              </w:rPr>
            </w:pPr>
          </w:p>
        </w:tc>
        <w:tc>
          <w:tcPr>
            <w:tcW w:w="487" w:type="pct"/>
            <w:vMerge w:val="restart"/>
            <w:shd w:val="clear" w:color="auto" w:fill="D0CECE" w:themeFill="background2" w:themeFillShade="E6"/>
            <w:vAlign w:val="center"/>
          </w:tcPr>
          <w:p w:rsidR="00066CCD" w:rsidRPr="00176B7F" w:rsidRDefault="00066CCD" w:rsidP="00D27370">
            <w:pPr>
              <w:spacing w:after="0" w:line="240" w:lineRule="auto"/>
              <w:jc w:val="center"/>
              <w:rPr>
                <w:rFonts w:ascii="Arial" w:eastAsia="Times New Roman" w:hAnsi="Arial" w:cs="Arial"/>
                <w:b/>
                <w:sz w:val="17"/>
                <w:szCs w:val="17"/>
              </w:rPr>
            </w:pPr>
            <w:r w:rsidRPr="00176B7F">
              <w:rPr>
                <w:rFonts w:ascii="Arial" w:eastAsia="Times New Roman" w:hAnsi="Arial" w:cs="Arial"/>
                <w:b/>
                <w:sz w:val="17"/>
                <w:szCs w:val="17"/>
              </w:rPr>
              <w:t xml:space="preserve">Rok izvršenja </w:t>
            </w:r>
          </w:p>
        </w:tc>
        <w:tc>
          <w:tcPr>
            <w:tcW w:w="633" w:type="pct"/>
            <w:vMerge w:val="restart"/>
            <w:shd w:val="clear" w:color="auto" w:fill="D0CECE" w:themeFill="background2" w:themeFillShade="E6"/>
            <w:vAlign w:val="center"/>
          </w:tcPr>
          <w:p w:rsidR="00066CCD" w:rsidRPr="00176B7F" w:rsidRDefault="00066CCD" w:rsidP="00D27370">
            <w:pPr>
              <w:spacing w:after="0" w:line="240" w:lineRule="auto"/>
              <w:jc w:val="center"/>
              <w:rPr>
                <w:rFonts w:ascii="Arial" w:eastAsia="Times New Roman" w:hAnsi="Arial" w:cs="Arial"/>
                <w:b/>
                <w:sz w:val="17"/>
                <w:szCs w:val="17"/>
              </w:rPr>
            </w:pPr>
            <w:r w:rsidRPr="00176B7F">
              <w:rPr>
                <w:rFonts w:ascii="Arial" w:eastAsia="Times New Roman" w:hAnsi="Arial" w:cs="Arial"/>
                <w:b/>
                <w:sz w:val="17"/>
                <w:szCs w:val="17"/>
              </w:rPr>
              <w:t>Očekivani rezultat aktivnosti/projekta</w:t>
            </w:r>
          </w:p>
        </w:tc>
        <w:tc>
          <w:tcPr>
            <w:tcW w:w="536" w:type="pct"/>
            <w:vMerge w:val="restart"/>
            <w:shd w:val="clear" w:color="auto" w:fill="D0CECE" w:themeFill="background2" w:themeFillShade="E6"/>
            <w:vAlign w:val="center"/>
          </w:tcPr>
          <w:p w:rsidR="00066CCD" w:rsidRPr="00176B7F" w:rsidRDefault="00066CCD" w:rsidP="00D27370">
            <w:pPr>
              <w:spacing w:after="0" w:line="240" w:lineRule="auto"/>
              <w:jc w:val="center"/>
              <w:rPr>
                <w:rFonts w:ascii="Arial" w:eastAsia="Times New Roman" w:hAnsi="Arial" w:cs="Arial"/>
                <w:i/>
                <w:sz w:val="17"/>
                <w:szCs w:val="17"/>
              </w:rPr>
            </w:pPr>
            <w:r w:rsidRPr="00176B7F">
              <w:rPr>
                <w:rFonts w:ascii="Arial" w:eastAsia="Times New Roman" w:hAnsi="Arial" w:cs="Arial"/>
                <w:b/>
                <w:sz w:val="17"/>
                <w:szCs w:val="17"/>
              </w:rPr>
              <w:t>Nosilac</w:t>
            </w:r>
          </w:p>
          <w:p w:rsidR="00066CCD" w:rsidRPr="00176B7F" w:rsidRDefault="00066CCD" w:rsidP="00D27370">
            <w:pPr>
              <w:spacing w:after="0" w:line="240" w:lineRule="auto"/>
              <w:jc w:val="center"/>
              <w:rPr>
                <w:rFonts w:ascii="Arial" w:eastAsia="Times New Roman" w:hAnsi="Arial" w:cs="Arial"/>
                <w:i/>
                <w:sz w:val="17"/>
                <w:szCs w:val="17"/>
              </w:rPr>
            </w:pPr>
            <w:r w:rsidRPr="00176B7F">
              <w:rPr>
                <w:rFonts w:ascii="Arial" w:eastAsia="Times New Roman" w:hAnsi="Arial" w:cs="Arial"/>
                <w:i/>
                <w:sz w:val="17"/>
                <w:szCs w:val="17"/>
              </w:rPr>
              <w:t>(najmanji organizacioni dio)</w:t>
            </w:r>
          </w:p>
        </w:tc>
        <w:tc>
          <w:tcPr>
            <w:tcW w:w="194" w:type="pct"/>
            <w:vMerge w:val="restart"/>
            <w:shd w:val="clear" w:color="auto" w:fill="D0CECE" w:themeFill="background2" w:themeFillShade="E6"/>
            <w:vAlign w:val="center"/>
          </w:tcPr>
          <w:p w:rsidR="00066CCD" w:rsidRPr="00176B7F" w:rsidRDefault="00066CCD" w:rsidP="00D27370">
            <w:pPr>
              <w:spacing w:after="0" w:line="240" w:lineRule="auto"/>
              <w:jc w:val="center"/>
              <w:rPr>
                <w:rFonts w:ascii="Arial" w:eastAsia="Times New Roman" w:hAnsi="Arial" w:cs="Arial"/>
                <w:sz w:val="17"/>
                <w:szCs w:val="17"/>
              </w:rPr>
            </w:pPr>
            <w:r w:rsidRPr="00176B7F">
              <w:rPr>
                <w:rFonts w:ascii="Arial" w:eastAsia="Times New Roman" w:hAnsi="Arial" w:cs="Arial"/>
                <w:b/>
                <w:sz w:val="17"/>
                <w:szCs w:val="17"/>
              </w:rPr>
              <w:t>PJI</w:t>
            </w:r>
            <w:r w:rsidRPr="00176B7F">
              <w:rPr>
                <w:rFonts w:ascii="Arial" w:eastAsia="Times New Roman" w:hAnsi="Arial" w:cs="Arial"/>
                <w:b/>
                <w:sz w:val="17"/>
                <w:szCs w:val="17"/>
                <w:vertAlign w:val="superscript"/>
              </w:rPr>
              <w:t>2</w:t>
            </w:r>
          </w:p>
        </w:tc>
        <w:tc>
          <w:tcPr>
            <w:tcW w:w="311" w:type="pct"/>
            <w:shd w:val="clear" w:color="auto" w:fill="D0CECE" w:themeFill="background2" w:themeFillShade="E6"/>
            <w:vAlign w:val="center"/>
          </w:tcPr>
          <w:p w:rsidR="00066CCD" w:rsidRPr="00176B7F" w:rsidRDefault="00066CCD" w:rsidP="00D27370">
            <w:pPr>
              <w:spacing w:after="0" w:line="240" w:lineRule="auto"/>
              <w:jc w:val="center"/>
              <w:rPr>
                <w:rFonts w:ascii="Arial" w:eastAsia="Times New Roman" w:hAnsi="Arial" w:cs="Arial"/>
                <w:sz w:val="17"/>
                <w:szCs w:val="17"/>
              </w:rPr>
            </w:pPr>
            <w:r w:rsidRPr="00176B7F">
              <w:rPr>
                <w:rFonts w:ascii="Arial" w:eastAsia="Times New Roman" w:hAnsi="Arial" w:cs="Arial"/>
                <w:b/>
                <w:sz w:val="17"/>
                <w:szCs w:val="17"/>
              </w:rPr>
              <w:t>Usvaja se</w:t>
            </w:r>
            <w:r w:rsidRPr="00176B7F">
              <w:rPr>
                <w:rFonts w:ascii="Arial" w:eastAsia="Times New Roman" w:hAnsi="Arial" w:cs="Arial"/>
                <w:b/>
                <w:sz w:val="17"/>
                <w:szCs w:val="17"/>
                <w:vertAlign w:val="superscript"/>
              </w:rPr>
              <w:t>3</w:t>
            </w:r>
          </w:p>
        </w:tc>
        <w:tc>
          <w:tcPr>
            <w:tcW w:w="1720" w:type="pct"/>
            <w:gridSpan w:val="4"/>
            <w:shd w:val="clear" w:color="auto" w:fill="D0CECE" w:themeFill="background2" w:themeFillShade="E6"/>
            <w:vAlign w:val="center"/>
          </w:tcPr>
          <w:p w:rsidR="00066CCD" w:rsidRPr="00176B7F" w:rsidRDefault="00066CCD" w:rsidP="00D27370">
            <w:pPr>
              <w:spacing w:after="0" w:line="240" w:lineRule="auto"/>
              <w:jc w:val="center"/>
              <w:rPr>
                <w:rFonts w:ascii="Arial" w:eastAsia="Times New Roman" w:hAnsi="Arial" w:cs="Arial"/>
                <w:b/>
                <w:bCs/>
                <w:sz w:val="17"/>
                <w:szCs w:val="17"/>
              </w:rPr>
            </w:pPr>
            <w:r w:rsidRPr="00176B7F">
              <w:rPr>
                <w:rFonts w:ascii="Arial" w:eastAsia="Times New Roman" w:hAnsi="Arial" w:cs="Arial"/>
                <w:b/>
                <w:bCs/>
                <w:sz w:val="17"/>
                <w:szCs w:val="17"/>
              </w:rPr>
              <w:t xml:space="preserve">Izvori i iznosi planiranih finansijskih </w:t>
            </w:r>
          </w:p>
          <w:p w:rsidR="00066CCD" w:rsidRPr="00176B7F" w:rsidRDefault="00066CCD" w:rsidP="00D27370">
            <w:pPr>
              <w:spacing w:after="0" w:line="240" w:lineRule="auto"/>
              <w:jc w:val="center"/>
              <w:rPr>
                <w:rFonts w:ascii="Arial" w:eastAsia="Times New Roman" w:hAnsi="Arial" w:cs="Arial"/>
                <w:sz w:val="17"/>
                <w:szCs w:val="17"/>
              </w:rPr>
            </w:pPr>
            <w:r w:rsidRPr="00176B7F">
              <w:rPr>
                <w:rFonts w:ascii="Arial" w:eastAsia="Times New Roman" w:hAnsi="Arial" w:cs="Arial"/>
                <w:b/>
                <w:bCs/>
                <w:sz w:val="17"/>
                <w:szCs w:val="17"/>
              </w:rPr>
              <w:t>sredstava u mil. KM</w:t>
            </w:r>
          </w:p>
        </w:tc>
      </w:tr>
      <w:tr w:rsidR="00066CCD" w:rsidRPr="00176B7F" w:rsidTr="007A458D">
        <w:trPr>
          <w:trHeight w:val="781"/>
          <w:jc w:val="center"/>
        </w:trPr>
        <w:tc>
          <w:tcPr>
            <w:tcW w:w="1119" w:type="pct"/>
            <w:vMerge/>
            <w:shd w:val="clear" w:color="auto" w:fill="D0CECE" w:themeFill="background2" w:themeFillShade="E6"/>
            <w:vAlign w:val="center"/>
          </w:tcPr>
          <w:p w:rsidR="00066CCD" w:rsidRPr="00176B7F" w:rsidRDefault="00066CCD" w:rsidP="00D27370">
            <w:pPr>
              <w:spacing w:after="0" w:line="240" w:lineRule="auto"/>
              <w:jc w:val="center"/>
              <w:rPr>
                <w:rFonts w:ascii="Arial" w:eastAsia="Times New Roman" w:hAnsi="Arial" w:cs="Arial"/>
                <w:sz w:val="17"/>
                <w:szCs w:val="17"/>
              </w:rPr>
            </w:pPr>
          </w:p>
        </w:tc>
        <w:tc>
          <w:tcPr>
            <w:tcW w:w="487" w:type="pct"/>
            <w:vMerge/>
            <w:shd w:val="clear" w:color="auto" w:fill="D0CECE" w:themeFill="background2" w:themeFillShade="E6"/>
            <w:vAlign w:val="center"/>
          </w:tcPr>
          <w:p w:rsidR="00066CCD" w:rsidRPr="00176B7F" w:rsidRDefault="00066CCD" w:rsidP="00D27370">
            <w:pPr>
              <w:spacing w:after="0" w:line="240" w:lineRule="auto"/>
              <w:jc w:val="center"/>
              <w:rPr>
                <w:rFonts w:ascii="Arial" w:eastAsia="Times New Roman" w:hAnsi="Arial" w:cs="Arial"/>
                <w:sz w:val="17"/>
                <w:szCs w:val="17"/>
              </w:rPr>
            </w:pPr>
          </w:p>
        </w:tc>
        <w:tc>
          <w:tcPr>
            <w:tcW w:w="633" w:type="pct"/>
            <w:vMerge/>
            <w:shd w:val="clear" w:color="auto" w:fill="D0CECE" w:themeFill="background2" w:themeFillShade="E6"/>
            <w:vAlign w:val="center"/>
          </w:tcPr>
          <w:p w:rsidR="00066CCD" w:rsidRPr="00176B7F" w:rsidRDefault="00066CCD" w:rsidP="00D27370">
            <w:pPr>
              <w:spacing w:after="0" w:line="240" w:lineRule="auto"/>
              <w:jc w:val="center"/>
              <w:rPr>
                <w:rFonts w:ascii="Arial" w:eastAsia="Times New Roman" w:hAnsi="Arial" w:cs="Arial"/>
                <w:b/>
                <w:sz w:val="17"/>
                <w:szCs w:val="17"/>
              </w:rPr>
            </w:pPr>
          </w:p>
        </w:tc>
        <w:tc>
          <w:tcPr>
            <w:tcW w:w="536" w:type="pct"/>
            <w:vMerge/>
            <w:shd w:val="clear" w:color="auto" w:fill="D0CECE" w:themeFill="background2" w:themeFillShade="E6"/>
            <w:vAlign w:val="center"/>
          </w:tcPr>
          <w:p w:rsidR="00066CCD" w:rsidRPr="00176B7F" w:rsidRDefault="00066CCD" w:rsidP="00D27370">
            <w:pPr>
              <w:spacing w:after="0" w:line="240" w:lineRule="auto"/>
              <w:jc w:val="center"/>
              <w:rPr>
                <w:rFonts w:ascii="Arial" w:eastAsia="Times New Roman" w:hAnsi="Arial" w:cs="Arial"/>
                <w:b/>
                <w:sz w:val="17"/>
                <w:szCs w:val="17"/>
              </w:rPr>
            </w:pPr>
          </w:p>
        </w:tc>
        <w:tc>
          <w:tcPr>
            <w:tcW w:w="194" w:type="pct"/>
            <w:vMerge/>
            <w:shd w:val="clear" w:color="auto" w:fill="D0CECE" w:themeFill="background2" w:themeFillShade="E6"/>
            <w:vAlign w:val="center"/>
          </w:tcPr>
          <w:p w:rsidR="00066CCD" w:rsidRPr="00176B7F" w:rsidRDefault="00066CCD" w:rsidP="00D27370">
            <w:pPr>
              <w:spacing w:after="0" w:line="240" w:lineRule="auto"/>
              <w:jc w:val="center"/>
              <w:rPr>
                <w:rFonts w:ascii="Arial" w:eastAsia="Times New Roman" w:hAnsi="Arial" w:cs="Arial"/>
                <w:bCs/>
                <w:sz w:val="17"/>
                <w:szCs w:val="17"/>
              </w:rPr>
            </w:pPr>
          </w:p>
        </w:tc>
        <w:tc>
          <w:tcPr>
            <w:tcW w:w="311" w:type="pct"/>
            <w:shd w:val="clear" w:color="auto" w:fill="D0CECE" w:themeFill="background2" w:themeFillShade="E6"/>
            <w:vAlign w:val="center"/>
          </w:tcPr>
          <w:p w:rsidR="00066CCD" w:rsidRPr="00176B7F" w:rsidRDefault="00066CCD" w:rsidP="00D27370">
            <w:pPr>
              <w:spacing w:after="0" w:line="240" w:lineRule="auto"/>
              <w:jc w:val="center"/>
              <w:rPr>
                <w:rFonts w:ascii="Arial" w:eastAsia="Times New Roman" w:hAnsi="Arial" w:cs="Arial"/>
                <w:bCs/>
                <w:spacing w:val="-2"/>
                <w:sz w:val="17"/>
                <w:szCs w:val="17"/>
              </w:rPr>
            </w:pPr>
            <w:r w:rsidRPr="00176B7F">
              <w:rPr>
                <w:rFonts w:ascii="Arial" w:eastAsia="Times New Roman" w:hAnsi="Arial" w:cs="Arial"/>
                <w:spacing w:val="-2"/>
                <w:sz w:val="17"/>
                <w:szCs w:val="17"/>
              </w:rPr>
              <w:t>(Da/Ne)</w:t>
            </w:r>
          </w:p>
        </w:tc>
        <w:tc>
          <w:tcPr>
            <w:tcW w:w="663" w:type="pct"/>
            <w:shd w:val="clear" w:color="auto" w:fill="D0CECE" w:themeFill="background2" w:themeFillShade="E6"/>
            <w:vAlign w:val="center"/>
          </w:tcPr>
          <w:p w:rsidR="00066CCD" w:rsidRPr="00176B7F" w:rsidRDefault="00066CCD" w:rsidP="00D27370">
            <w:pPr>
              <w:spacing w:after="0" w:line="240" w:lineRule="auto"/>
              <w:jc w:val="center"/>
              <w:rPr>
                <w:rFonts w:ascii="Arial" w:eastAsia="Times New Roman" w:hAnsi="Arial" w:cs="Arial"/>
                <w:bCs/>
                <w:sz w:val="17"/>
                <w:szCs w:val="17"/>
              </w:rPr>
            </w:pPr>
            <w:r w:rsidRPr="00176B7F">
              <w:rPr>
                <w:rFonts w:ascii="Arial" w:eastAsia="Times New Roman" w:hAnsi="Arial" w:cs="Arial"/>
                <w:bCs/>
                <w:sz w:val="17"/>
                <w:szCs w:val="17"/>
              </w:rPr>
              <w:t>Izvori</w:t>
            </w:r>
          </w:p>
        </w:tc>
        <w:tc>
          <w:tcPr>
            <w:tcW w:w="341" w:type="pct"/>
            <w:shd w:val="clear" w:color="auto" w:fill="D0CECE" w:themeFill="background2" w:themeFillShade="E6"/>
            <w:vAlign w:val="center"/>
          </w:tcPr>
          <w:p w:rsidR="00066CCD" w:rsidRPr="00176B7F" w:rsidRDefault="00066CCD" w:rsidP="00D27370">
            <w:pPr>
              <w:spacing w:after="0" w:line="240" w:lineRule="auto"/>
              <w:jc w:val="center"/>
              <w:rPr>
                <w:rFonts w:ascii="Arial" w:eastAsia="Times New Roman" w:hAnsi="Arial" w:cs="Arial"/>
                <w:bCs/>
                <w:sz w:val="17"/>
                <w:szCs w:val="17"/>
              </w:rPr>
            </w:pPr>
            <w:r w:rsidRPr="00176B7F">
              <w:rPr>
                <w:rFonts w:ascii="Arial" w:eastAsia="Times New Roman" w:hAnsi="Arial" w:cs="Arial"/>
                <w:bCs/>
                <w:sz w:val="17"/>
                <w:szCs w:val="17"/>
              </w:rPr>
              <w:t>Godina 1</w:t>
            </w:r>
          </w:p>
        </w:tc>
        <w:tc>
          <w:tcPr>
            <w:tcW w:w="342" w:type="pct"/>
            <w:shd w:val="clear" w:color="auto" w:fill="D0CECE" w:themeFill="background2" w:themeFillShade="E6"/>
            <w:vAlign w:val="center"/>
          </w:tcPr>
          <w:p w:rsidR="00066CCD" w:rsidRPr="00176B7F" w:rsidRDefault="00066CCD" w:rsidP="00D27370">
            <w:pPr>
              <w:spacing w:after="0" w:line="240" w:lineRule="auto"/>
              <w:jc w:val="center"/>
              <w:rPr>
                <w:rFonts w:ascii="Arial" w:eastAsia="Times New Roman" w:hAnsi="Arial" w:cs="Arial"/>
                <w:sz w:val="17"/>
                <w:szCs w:val="17"/>
              </w:rPr>
            </w:pPr>
            <w:r w:rsidRPr="00176B7F">
              <w:rPr>
                <w:rFonts w:ascii="Arial" w:eastAsia="Times New Roman" w:hAnsi="Arial" w:cs="Arial"/>
                <w:bCs/>
                <w:sz w:val="17"/>
                <w:szCs w:val="17"/>
              </w:rPr>
              <w:t>Godina 2</w:t>
            </w:r>
          </w:p>
        </w:tc>
        <w:tc>
          <w:tcPr>
            <w:tcW w:w="374" w:type="pct"/>
            <w:shd w:val="clear" w:color="auto" w:fill="D0CECE" w:themeFill="background2" w:themeFillShade="E6"/>
            <w:vAlign w:val="center"/>
          </w:tcPr>
          <w:p w:rsidR="00066CCD" w:rsidRPr="00176B7F" w:rsidRDefault="00066CCD" w:rsidP="00D27370">
            <w:pPr>
              <w:spacing w:after="0" w:line="240" w:lineRule="auto"/>
              <w:jc w:val="center"/>
              <w:rPr>
                <w:rFonts w:ascii="Arial" w:eastAsia="Times New Roman" w:hAnsi="Arial" w:cs="Arial"/>
                <w:sz w:val="17"/>
                <w:szCs w:val="17"/>
              </w:rPr>
            </w:pPr>
            <w:r w:rsidRPr="00176B7F">
              <w:rPr>
                <w:rFonts w:ascii="Arial" w:eastAsia="Times New Roman" w:hAnsi="Arial" w:cs="Arial"/>
                <w:bCs/>
                <w:sz w:val="17"/>
                <w:szCs w:val="17"/>
              </w:rPr>
              <w:t>Godina 3</w:t>
            </w:r>
          </w:p>
        </w:tc>
      </w:tr>
      <w:tr w:rsidR="00DE1E99" w:rsidRPr="00176B7F" w:rsidTr="007A458D">
        <w:trPr>
          <w:trHeight w:val="20"/>
          <w:jc w:val="center"/>
        </w:trPr>
        <w:tc>
          <w:tcPr>
            <w:tcW w:w="1119" w:type="pct"/>
            <w:vMerge w:val="restart"/>
            <w:vAlign w:val="center"/>
          </w:tcPr>
          <w:p w:rsidR="00DE1E99" w:rsidRPr="00176B7F" w:rsidRDefault="00DE1E99" w:rsidP="00D27370">
            <w:pPr>
              <w:spacing w:after="0" w:line="240" w:lineRule="auto"/>
              <w:rPr>
                <w:rFonts w:ascii="Arial" w:eastAsia="Times New Roman" w:hAnsi="Arial" w:cs="Arial"/>
                <w:sz w:val="17"/>
                <w:szCs w:val="17"/>
              </w:rPr>
            </w:pPr>
            <w:r>
              <w:rPr>
                <w:rFonts w:ascii="Arial" w:eastAsia="Times New Roman" w:hAnsi="Arial" w:cs="Arial"/>
                <w:sz w:val="17"/>
                <w:szCs w:val="17"/>
              </w:rPr>
              <w:t>9.1. Stipendije novčane podrške studentima</w:t>
            </w:r>
          </w:p>
        </w:tc>
        <w:tc>
          <w:tcPr>
            <w:tcW w:w="487" w:type="pct"/>
            <w:vMerge w:val="restart"/>
            <w:tcBorders>
              <w:right w:val="single" w:sz="4" w:space="0" w:color="auto"/>
            </w:tcBorders>
            <w:shd w:val="clear" w:color="auto" w:fill="FFFFFF" w:themeFill="background1"/>
          </w:tcPr>
          <w:p w:rsidR="00DE1E99" w:rsidRPr="00176B7F" w:rsidRDefault="00F70200" w:rsidP="00D27370">
            <w:pPr>
              <w:spacing w:after="0" w:line="240" w:lineRule="auto"/>
              <w:jc w:val="center"/>
              <w:rPr>
                <w:rFonts w:ascii="Arial" w:eastAsia="Times New Roman" w:hAnsi="Arial" w:cs="Arial"/>
                <w:sz w:val="17"/>
                <w:szCs w:val="17"/>
              </w:rPr>
            </w:pPr>
            <w:r>
              <w:rPr>
                <w:rFonts w:ascii="Arial" w:eastAsia="Times New Roman" w:hAnsi="Arial" w:cs="Arial"/>
                <w:sz w:val="17"/>
                <w:szCs w:val="17"/>
              </w:rPr>
              <w:t>2027-2029</w:t>
            </w:r>
          </w:p>
        </w:tc>
        <w:tc>
          <w:tcPr>
            <w:tcW w:w="633" w:type="pct"/>
            <w:vMerge w:val="restart"/>
          </w:tcPr>
          <w:p w:rsidR="00DE1E99" w:rsidRPr="00176B7F" w:rsidRDefault="00DE1E99" w:rsidP="00D27370">
            <w:pPr>
              <w:pStyle w:val="ListParagraph"/>
              <w:spacing w:after="0" w:line="240" w:lineRule="auto"/>
              <w:ind w:left="72"/>
              <w:jc w:val="center"/>
              <w:rPr>
                <w:rFonts w:ascii="Arial" w:eastAsia="Times New Roman" w:hAnsi="Arial" w:cs="Arial"/>
                <w:sz w:val="17"/>
                <w:szCs w:val="17"/>
              </w:rPr>
            </w:pPr>
            <w:r>
              <w:rPr>
                <w:rFonts w:ascii="Arial" w:eastAsia="Times New Roman" w:hAnsi="Arial" w:cs="Arial"/>
                <w:sz w:val="17"/>
                <w:szCs w:val="17"/>
              </w:rPr>
              <w:t>Donesen pravilnik za stipendiranje studentana, objavljen javni poziv, zaključeni pojedinačni Ugovori sa studentima</w:t>
            </w:r>
          </w:p>
        </w:tc>
        <w:tc>
          <w:tcPr>
            <w:tcW w:w="536" w:type="pct"/>
            <w:vMerge w:val="restart"/>
            <w:shd w:val="clear" w:color="auto" w:fill="auto"/>
          </w:tcPr>
          <w:p w:rsidR="00DE1E99" w:rsidRPr="00176B7F" w:rsidRDefault="00DE1E99" w:rsidP="00D27370">
            <w:pPr>
              <w:autoSpaceDE w:val="0"/>
              <w:autoSpaceDN w:val="0"/>
              <w:adjustRightInd w:val="0"/>
              <w:spacing w:after="0" w:line="240" w:lineRule="auto"/>
              <w:jc w:val="center"/>
              <w:rPr>
                <w:rFonts w:ascii="Arial" w:eastAsia="Times New Roman" w:hAnsi="Arial" w:cs="Arial"/>
                <w:sz w:val="17"/>
                <w:szCs w:val="17"/>
              </w:rPr>
            </w:pPr>
            <w:r>
              <w:rPr>
                <w:rFonts w:ascii="Arial" w:eastAsia="Times New Roman" w:hAnsi="Arial" w:cs="Arial"/>
                <w:sz w:val="17"/>
                <w:szCs w:val="17"/>
              </w:rPr>
              <w:t>Kabinet općinskog načelnika</w:t>
            </w:r>
          </w:p>
        </w:tc>
        <w:tc>
          <w:tcPr>
            <w:tcW w:w="194" w:type="pct"/>
            <w:vMerge w:val="restart"/>
            <w:shd w:val="clear" w:color="auto" w:fill="FFFFFF" w:themeFill="background1"/>
          </w:tcPr>
          <w:p w:rsidR="00DE1E99" w:rsidRPr="00176B7F" w:rsidRDefault="00DE1E99" w:rsidP="00D27370">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ne</w:t>
            </w:r>
          </w:p>
        </w:tc>
        <w:tc>
          <w:tcPr>
            <w:tcW w:w="311" w:type="pct"/>
            <w:vMerge w:val="restart"/>
            <w:shd w:val="clear" w:color="auto" w:fill="FFFFFF" w:themeFill="background1"/>
          </w:tcPr>
          <w:p w:rsidR="00DE1E99" w:rsidRPr="00176B7F" w:rsidRDefault="00EE560D" w:rsidP="00D27370">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ne</w:t>
            </w:r>
          </w:p>
        </w:tc>
        <w:tc>
          <w:tcPr>
            <w:tcW w:w="663" w:type="pct"/>
            <w:shd w:val="clear" w:color="auto" w:fill="FFFFFF" w:themeFill="background1"/>
            <w:vAlign w:val="center"/>
          </w:tcPr>
          <w:p w:rsidR="00DE1E99" w:rsidRPr="00176B7F" w:rsidRDefault="00DE1E99"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1" w:type="pct"/>
            <w:shd w:val="clear" w:color="auto" w:fill="FFFFFF" w:themeFill="background1"/>
            <w:vAlign w:val="center"/>
          </w:tcPr>
          <w:p w:rsidR="00DE1E99" w:rsidRPr="00176B7F" w:rsidRDefault="00255379" w:rsidP="00DE1E99">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7</w:t>
            </w:r>
            <w:r w:rsidR="0052554A">
              <w:rPr>
                <w:rFonts w:ascii="Arial" w:eastAsia="Times New Roman" w:hAnsi="Arial" w:cs="Arial"/>
                <w:b/>
                <w:bCs/>
                <w:sz w:val="17"/>
                <w:szCs w:val="17"/>
              </w:rPr>
              <w:t>0</w:t>
            </w:r>
            <w:r w:rsidR="00DE1E99">
              <w:rPr>
                <w:rFonts w:ascii="Arial" w:eastAsia="Times New Roman" w:hAnsi="Arial" w:cs="Arial"/>
                <w:b/>
                <w:bCs/>
                <w:sz w:val="17"/>
                <w:szCs w:val="17"/>
              </w:rPr>
              <w:t>.000</w:t>
            </w:r>
          </w:p>
        </w:tc>
        <w:tc>
          <w:tcPr>
            <w:tcW w:w="342" w:type="pct"/>
            <w:shd w:val="clear" w:color="auto" w:fill="FFFFFF" w:themeFill="background1"/>
            <w:vAlign w:val="center"/>
          </w:tcPr>
          <w:p w:rsidR="00DE1E99" w:rsidRPr="00176B7F" w:rsidRDefault="00255379" w:rsidP="00D27370">
            <w:pPr>
              <w:spacing w:after="0" w:line="240" w:lineRule="auto"/>
              <w:jc w:val="center"/>
              <w:rPr>
                <w:rFonts w:ascii="Arial" w:eastAsia="Times New Roman" w:hAnsi="Arial" w:cs="Arial"/>
                <w:bCs/>
                <w:sz w:val="17"/>
                <w:szCs w:val="17"/>
              </w:rPr>
            </w:pPr>
            <w:r>
              <w:rPr>
                <w:rFonts w:ascii="Arial" w:eastAsia="Times New Roman" w:hAnsi="Arial" w:cs="Arial"/>
                <w:b/>
                <w:bCs/>
                <w:sz w:val="17"/>
                <w:szCs w:val="17"/>
              </w:rPr>
              <w:t>7</w:t>
            </w:r>
            <w:r w:rsidR="0052554A">
              <w:rPr>
                <w:rFonts w:ascii="Arial" w:eastAsia="Times New Roman" w:hAnsi="Arial" w:cs="Arial"/>
                <w:b/>
                <w:bCs/>
                <w:sz w:val="17"/>
                <w:szCs w:val="17"/>
              </w:rPr>
              <w:t>0</w:t>
            </w:r>
            <w:r w:rsidR="00DE1E99">
              <w:rPr>
                <w:rFonts w:ascii="Arial" w:eastAsia="Times New Roman" w:hAnsi="Arial" w:cs="Arial"/>
                <w:b/>
                <w:bCs/>
                <w:sz w:val="17"/>
                <w:szCs w:val="17"/>
              </w:rPr>
              <w:t>.000</w:t>
            </w:r>
          </w:p>
        </w:tc>
        <w:tc>
          <w:tcPr>
            <w:tcW w:w="374" w:type="pct"/>
            <w:shd w:val="clear" w:color="auto" w:fill="FFFFFF" w:themeFill="background1"/>
            <w:vAlign w:val="center"/>
          </w:tcPr>
          <w:p w:rsidR="00DE1E99" w:rsidRPr="00176B7F" w:rsidRDefault="00255379" w:rsidP="00D27370">
            <w:pPr>
              <w:spacing w:after="0" w:line="240" w:lineRule="auto"/>
              <w:jc w:val="center"/>
              <w:rPr>
                <w:rFonts w:ascii="Arial" w:eastAsia="Times New Roman" w:hAnsi="Arial" w:cs="Arial"/>
                <w:bCs/>
                <w:sz w:val="17"/>
                <w:szCs w:val="17"/>
              </w:rPr>
            </w:pPr>
            <w:r>
              <w:rPr>
                <w:rFonts w:ascii="Arial" w:eastAsia="Times New Roman" w:hAnsi="Arial" w:cs="Arial"/>
                <w:b/>
                <w:bCs/>
                <w:sz w:val="17"/>
                <w:szCs w:val="17"/>
              </w:rPr>
              <w:t>7</w:t>
            </w:r>
            <w:r w:rsidR="0052554A">
              <w:rPr>
                <w:rFonts w:ascii="Arial" w:eastAsia="Times New Roman" w:hAnsi="Arial" w:cs="Arial"/>
                <w:b/>
                <w:bCs/>
                <w:sz w:val="17"/>
                <w:szCs w:val="17"/>
              </w:rPr>
              <w:t>0</w:t>
            </w:r>
            <w:r w:rsidR="00DE1E99">
              <w:rPr>
                <w:rFonts w:ascii="Arial" w:eastAsia="Times New Roman" w:hAnsi="Arial" w:cs="Arial"/>
                <w:b/>
                <w:bCs/>
                <w:sz w:val="17"/>
                <w:szCs w:val="17"/>
              </w:rPr>
              <w:t>.000</w:t>
            </w:r>
          </w:p>
        </w:tc>
      </w:tr>
      <w:tr w:rsidR="00DE1E99" w:rsidRPr="00176B7F" w:rsidTr="007A458D">
        <w:trPr>
          <w:trHeight w:val="20"/>
          <w:jc w:val="center"/>
        </w:trPr>
        <w:tc>
          <w:tcPr>
            <w:tcW w:w="1119" w:type="pct"/>
            <w:vMerge/>
            <w:vAlign w:val="center"/>
          </w:tcPr>
          <w:p w:rsidR="00DE1E99" w:rsidRPr="00176B7F" w:rsidRDefault="00DE1E99"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DE1E99" w:rsidRPr="00176B7F" w:rsidRDefault="00DE1E99" w:rsidP="00D27370">
            <w:pPr>
              <w:spacing w:after="0" w:line="240" w:lineRule="auto"/>
              <w:jc w:val="center"/>
              <w:rPr>
                <w:rFonts w:ascii="Arial" w:eastAsia="Times New Roman" w:hAnsi="Arial" w:cs="Arial"/>
                <w:sz w:val="17"/>
                <w:szCs w:val="17"/>
              </w:rPr>
            </w:pPr>
          </w:p>
        </w:tc>
        <w:tc>
          <w:tcPr>
            <w:tcW w:w="633" w:type="pct"/>
            <w:vMerge/>
          </w:tcPr>
          <w:p w:rsidR="00DE1E99" w:rsidRPr="00176B7F" w:rsidRDefault="00DE1E99" w:rsidP="00D27370">
            <w:pPr>
              <w:spacing w:after="0" w:line="240" w:lineRule="auto"/>
              <w:jc w:val="center"/>
              <w:rPr>
                <w:rFonts w:ascii="Arial" w:eastAsia="Times New Roman" w:hAnsi="Arial" w:cs="Arial"/>
                <w:i/>
                <w:sz w:val="17"/>
                <w:szCs w:val="17"/>
              </w:rPr>
            </w:pPr>
          </w:p>
        </w:tc>
        <w:tc>
          <w:tcPr>
            <w:tcW w:w="536" w:type="pct"/>
            <w:vMerge/>
            <w:shd w:val="clear" w:color="auto" w:fill="auto"/>
          </w:tcPr>
          <w:p w:rsidR="00DE1E99" w:rsidRPr="00176B7F" w:rsidRDefault="00DE1E99" w:rsidP="00D27370">
            <w:pPr>
              <w:spacing w:after="0" w:line="240" w:lineRule="auto"/>
              <w:jc w:val="center"/>
              <w:rPr>
                <w:rFonts w:ascii="Arial" w:eastAsia="Times New Roman" w:hAnsi="Arial" w:cs="Arial"/>
                <w:i/>
                <w:sz w:val="17"/>
                <w:szCs w:val="17"/>
              </w:rPr>
            </w:pPr>
          </w:p>
        </w:tc>
        <w:tc>
          <w:tcPr>
            <w:tcW w:w="194" w:type="pct"/>
            <w:vMerge/>
            <w:shd w:val="clear" w:color="auto" w:fill="FFFFFF" w:themeFill="background1"/>
          </w:tcPr>
          <w:p w:rsidR="00DE1E99" w:rsidRPr="00176B7F" w:rsidRDefault="00DE1E99" w:rsidP="00D27370">
            <w:pPr>
              <w:spacing w:after="0" w:line="240" w:lineRule="auto"/>
              <w:jc w:val="center"/>
              <w:rPr>
                <w:rFonts w:ascii="Arial" w:eastAsia="Times New Roman" w:hAnsi="Arial" w:cs="Arial"/>
                <w:bCs/>
                <w:sz w:val="17"/>
                <w:szCs w:val="17"/>
              </w:rPr>
            </w:pPr>
          </w:p>
        </w:tc>
        <w:tc>
          <w:tcPr>
            <w:tcW w:w="311" w:type="pct"/>
            <w:vMerge/>
            <w:shd w:val="clear" w:color="auto" w:fill="FFFFFF" w:themeFill="background1"/>
          </w:tcPr>
          <w:p w:rsidR="00DE1E99" w:rsidRPr="00176B7F" w:rsidRDefault="00DE1E99" w:rsidP="00D27370">
            <w:pPr>
              <w:spacing w:after="0" w:line="240" w:lineRule="auto"/>
              <w:jc w:val="center"/>
              <w:rPr>
                <w:rFonts w:ascii="Arial" w:eastAsia="Times New Roman" w:hAnsi="Arial" w:cs="Arial"/>
                <w:bCs/>
                <w:sz w:val="17"/>
                <w:szCs w:val="17"/>
              </w:rPr>
            </w:pPr>
          </w:p>
        </w:tc>
        <w:tc>
          <w:tcPr>
            <w:tcW w:w="663" w:type="pct"/>
            <w:shd w:val="clear" w:color="auto" w:fill="FFFFFF" w:themeFill="background1"/>
            <w:vAlign w:val="center"/>
          </w:tcPr>
          <w:p w:rsidR="00DE1E99" w:rsidRPr="00176B7F" w:rsidRDefault="00DE1E99"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41" w:type="pct"/>
            <w:shd w:val="clear" w:color="auto" w:fill="FFFFFF" w:themeFill="background1"/>
            <w:vAlign w:val="center"/>
          </w:tcPr>
          <w:p w:rsidR="00DE1E99" w:rsidRPr="00176B7F" w:rsidRDefault="00DE1E99" w:rsidP="00DE1E99">
            <w:pPr>
              <w:spacing w:after="0" w:line="240" w:lineRule="auto"/>
              <w:jc w:val="center"/>
              <w:rPr>
                <w:rFonts w:ascii="Arial" w:eastAsia="Times New Roman" w:hAnsi="Arial" w:cs="Arial"/>
                <w:b/>
                <w:bCs/>
                <w:sz w:val="17"/>
                <w:szCs w:val="17"/>
              </w:rPr>
            </w:pPr>
          </w:p>
        </w:tc>
        <w:tc>
          <w:tcPr>
            <w:tcW w:w="342" w:type="pct"/>
            <w:shd w:val="clear" w:color="auto" w:fill="FFFFFF" w:themeFill="background1"/>
            <w:vAlign w:val="center"/>
          </w:tcPr>
          <w:p w:rsidR="00DE1E99" w:rsidRPr="00176B7F" w:rsidRDefault="00DE1E99" w:rsidP="00D27370">
            <w:pPr>
              <w:spacing w:after="0" w:line="240" w:lineRule="auto"/>
              <w:jc w:val="center"/>
              <w:rPr>
                <w:rFonts w:ascii="Arial" w:eastAsia="Times New Roman" w:hAnsi="Arial" w:cs="Arial"/>
                <w:bCs/>
                <w:sz w:val="17"/>
                <w:szCs w:val="17"/>
              </w:rPr>
            </w:pPr>
          </w:p>
        </w:tc>
        <w:tc>
          <w:tcPr>
            <w:tcW w:w="374" w:type="pct"/>
            <w:shd w:val="clear" w:color="auto" w:fill="FFFFFF" w:themeFill="background1"/>
            <w:vAlign w:val="center"/>
          </w:tcPr>
          <w:p w:rsidR="00DE1E99" w:rsidRPr="00176B7F" w:rsidRDefault="00DE1E99" w:rsidP="00D27370">
            <w:pPr>
              <w:spacing w:after="0" w:line="240" w:lineRule="auto"/>
              <w:jc w:val="center"/>
              <w:rPr>
                <w:rFonts w:ascii="Arial" w:eastAsia="Times New Roman" w:hAnsi="Arial" w:cs="Arial"/>
                <w:bCs/>
                <w:sz w:val="17"/>
                <w:szCs w:val="17"/>
              </w:rPr>
            </w:pPr>
          </w:p>
        </w:tc>
      </w:tr>
      <w:tr w:rsidR="00DE1E99" w:rsidRPr="00176B7F" w:rsidTr="007A458D">
        <w:trPr>
          <w:trHeight w:val="20"/>
          <w:jc w:val="center"/>
        </w:trPr>
        <w:tc>
          <w:tcPr>
            <w:tcW w:w="1119" w:type="pct"/>
            <w:vMerge/>
            <w:vAlign w:val="center"/>
          </w:tcPr>
          <w:p w:rsidR="00DE1E99" w:rsidRPr="00176B7F" w:rsidRDefault="00DE1E99"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DE1E99" w:rsidRPr="00176B7F" w:rsidRDefault="00DE1E99" w:rsidP="00D27370">
            <w:pPr>
              <w:spacing w:after="0" w:line="240" w:lineRule="auto"/>
              <w:jc w:val="center"/>
              <w:rPr>
                <w:rFonts w:ascii="Arial" w:eastAsia="Times New Roman" w:hAnsi="Arial" w:cs="Arial"/>
                <w:sz w:val="17"/>
                <w:szCs w:val="17"/>
              </w:rPr>
            </w:pPr>
          </w:p>
        </w:tc>
        <w:tc>
          <w:tcPr>
            <w:tcW w:w="633" w:type="pct"/>
            <w:vMerge/>
          </w:tcPr>
          <w:p w:rsidR="00DE1E99" w:rsidRPr="00176B7F" w:rsidRDefault="00DE1E99" w:rsidP="00D27370">
            <w:pPr>
              <w:spacing w:after="0" w:line="240" w:lineRule="auto"/>
              <w:jc w:val="center"/>
              <w:rPr>
                <w:rFonts w:ascii="Arial" w:eastAsia="Times New Roman" w:hAnsi="Arial" w:cs="Arial"/>
                <w:i/>
                <w:sz w:val="17"/>
                <w:szCs w:val="17"/>
              </w:rPr>
            </w:pPr>
          </w:p>
        </w:tc>
        <w:tc>
          <w:tcPr>
            <w:tcW w:w="536" w:type="pct"/>
            <w:vMerge/>
            <w:shd w:val="clear" w:color="auto" w:fill="auto"/>
          </w:tcPr>
          <w:p w:rsidR="00DE1E99" w:rsidRPr="00176B7F" w:rsidRDefault="00DE1E99" w:rsidP="00D27370">
            <w:pPr>
              <w:spacing w:after="0" w:line="240" w:lineRule="auto"/>
              <w:jc w:val="center"/>
              <w:rPr>
                <w:rFonts w:ascii="Arial" w:eastAsia="Times New Roman" w:hAnsi="Arial" w:cs="Arial"/>
                <w:i/>
                <w:sz w:val="17"/>
                <w:szCs w:val="17"/>
              </w:rPr>
            </w:pPr>
          </w:p>
        </w:tc>
        <w:tc>
          <w:tcPr>
            <w:tcW w:w="194" w:type="pct"/>
            <w:vMerge/>
            <w:shd w:val="clear" w:color="auto" w:fill="FFFFFF" w:themeFill="background1"/>
          </w:tcPr>
          <w:p w:rsidR="00DE1E99" w:rsidRPr="00176B7F" w:rsidRDefault="00DE1E99" w:rsidP="00D27370">
            <w:pPr>
              <w:spacing w:after="0" w:line="240" w:lineRule="auto"/>
              <w:jc w:val="center"/>
              <w:rPr>
                <w:rFonts w:ascii="Arial" w:eastAsia="Times New Roman" w:hAnsi="Arial" w:cs="Arial"/>
                <w:bCs/>
                <w:sz w:val="17"/>
                <w:szCs w:val="17"/>
              </w:rPr>
            </w:pPr>
          </w:p>
        </w:tc>
        <w:tc>
          <w:tcPr>
            <w:tcW w:w="311" w:type="pct"/>
            <w:vMerge/>
            <w:shd w:val="clear" w:color="auto" w:fill="FFFFFF" w:themeFill="background1"/>
          </w:tcPr>
          <w:p w:rsidR="00DE1E99" w:rsidRPr="00176B7F" w:rsidRDefault="00DE1E99" w:rsidP="00D27370">
            <w:pPr>
              <w:spacing w:after="0" w:line="240" w:lineRule="auto"/>
              <w:jc w:val="center"/>
              <w:rPr>
                <w:rFonts w:ascii="Arial" w:eastAsia="Times New Roman" w:hAnsi="Arial" w:cs="Arial"/>
                <w:bCs/>
                <w:sz w:val="17"/>
                <w:szCs w:val="17"/>
              </w:rPr>
            </w:pPr>
          </w:p>
        </w:tc>
        <w:tc>
          <w:tcPr>
            <w:tcW w:w="663" w:type="pct"/>
            <w:shd w:val="clear" w:color="auto" w:fill="FFFFFF" w:themeFill="background1"/>
            <w:vAlign w:val="center"/>
          </w:tcPr>
          <w:p w:rsidR="00DE1E99" w:rsidRPr="00176B7F" w:rsidRDefault="00DE1E99"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1" w:type="pct"/>
            <w:shd w:val="clear" w:color="auto" w:fill="FFFFFF" w:themeFill="background1"/>
            <w:vAlign w:val="center"/>
          </w:tcPr>
          <w:p w:rsidR="00DE1E99" w:rsidRPr="00176B7F" w:rsidRDefault="00DE1E99" w:rsidP="00DE1E99">
            <w:pPr>
              <w:spacing w:after="0" w:line="240" w:lineRule="auto"/>
              <w:jc w:val="center"/>
              <w:rPr>
                <w:rFonts w:ascii="Arial" w:eastAsia="Times New Roman" w:hAnsi="Arial" w:cs="Arial"/>
                <w:b/>
                <w:bCs/>
                <w:sz w:val="17"/>
                <w:szCs w:val="17"/>
              </w:rPr>
            </w:pPr>
          </w:p>
        </w:tc>
        <w:tc>
          <w:tcPr>
            <w:tcW w:w="342" w:type="pct"/>
            <w:shd w:val="clear" w:color="auto" w:fill="FFFFFF" w:themeFill="background1"/>
            <w:vAlign w:val="center"/>
          </w:tcPr>
          <w:p w:rsidR="00DE1E99" w:rsidRPr="00176B7F" w:rsidRDefault="00DE1E99" w:rsidP="00D27370">
            <w:pPr>
              <w:spacing w:after="0" w:line="240" w:lineRule="auto"/>
              <w:jc w:val="center"/>
              <w:rPr>
                <w:rFonts w:ascii="Arial" w:eastAsia="Times New Roman" w:hAnsi="Arial" w:cs="Arial"/>
                <w:bCs/>
                <w:sz w:val="17"/>
                <w:szCs w:val="17"/>
              </w:rPr>
            </w:pPr>
          </w:p>
        </w:tc>
        <w:tc>
          <w:tcPr>
            <w:tcW w:w="374" w:type="pct"/>
            <w:shd w:val="clear" w:color="auto" w:fill="FFFFFF" w:themeFill="background1"/>
            <w:vAlign w:val="center"/>
          </w:tcPr>
          <w:p w:rsidR="00DE1E99" w:rsidRPr="00176B7F" w:rsidRDefault="00DE1E99" w:rsidP="00D27370">
            <w:pPr>
              <w:spacing w:after="0" w:line="240" w:lineRule="auto"/>
              <w:jc w:val="center"/>
              <w:rPr>
                <w:rFonts w:ascii="Arial" w:eastAsia="Times New Roman" w:hAnsi="Arial" w:cs="Arial"/>
                <w:bCs/>
                <w:sz w:val="17"/>
                <w:szCs w:val="17"/>
              </w:rPr>
            </w:pPr>
          </w:p>
        </w:tc>
      </w:tr>
      <w:tr w:rsidR="00DE1E99" w:rsidRPr="00176B7F" w:rsidTr="007A458D">
        <w:trPr>
          <w:trHeight w:val="20"/>
          <w:jc w:val="center"/>
        </w:trPr>
        <w:tc>
          <w:tcPr>
            <w:tcW w:w="1119" w:type="pct"/>
            <w:vMerge/>
            <w:vAlign w:val="center"/>
          </w:tcPr>
          <w:p w:rsidR="00DE1E99" w:rsidRPr="00176B7F" w:rsidRDefault="00DE1E99"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DE1E99" w:rsidRPr="00176B7F" w:rsidRDefault="00DE1E99" w:rsidP="00D27370">
            <w:pPr>
              <w:spacing w:after="0" w:line="240" w:lineRule="auto"/>
              <w:jc w:val="center"/>
              <w:rPr>
                <w:rFonts w:ascii="Arial" w:eastAsia="Times New Roman" w:hAnsi="Arial" w:cs="Arial"/>
                <w:sz w:val="17"/>
                <w:szCs w:val="17"/>
              </w:rPr>
            </w:pPr>
          </w:p>
        </w:tc>
        <w:tc>
          <w:tcPr>
            <w:tcW w:w="633" w:type="pct"/>
            <w:vMerge/>
          </w:tcPr>
          <w:p w:rsidR="00DE1E99" w:rsidRPr="00176B7F" w:rsidRDefault="00DE1E99" w:rsidP="00D27370">
            <w:pPr>
              <w:spacing w:after="0" w:line="240" w:lineRule="auto"/>
              <w:jc w:val="center"/>
              <w:rPr>
                <w:rFonts w:ascii="Arial" w:eastAsia="Times New Roman" w:hAnsi="Arial" w:cs="Arial"/>
                <w:b/>
                <w:sz w:val="17"/>
                <w:szCs w:val="17"/>
              </w:rPr>
            </w:pPr>
          </w:p>
        </w:tc>
        <w:tc>
          <w:tcPr>
            <w:tcW w:w="536" w:type="pct"/>
            <w:vMerge/>
            <w:shd w:val="clear" w:color="auto" w:fill="auto"/>
          </w:tcPr>
          <w:p w:rsidR="00DE1E99" w:rsidRPr="00176B7F" w:rsidRDefault="00DE1E99" w:rsidP="00D27370">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DE1E99" w:rsidRPr="00176B7F" w:rsidRDefault="00DE1E99" w:rsidP="00D27370">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DE1E99" w:rsidRPr="00176B7F" w:rsidRDefault="00DE1E99" w:rsidP="00D27370">
            <w:pPr>
              <w:spacing w:after="0" w:line="240" w:lineRule="auto"/>
              <w:jc w:val="center"/>
              <w:rPr>
                <w:rFonts w:ascii="Arial" w:eastAsia="Times New Roman" w:hAnsi="Arial" w:cs="Arial"/>
                <w:bCs/>
                <w:sz w:val="17"/>
                <w:szCs w:val="17"/>
              </w:rPr>
            </w:pPr>
          </w:p>
        </w:tc>
        <w:tc>
          <w:tcPr>
            <w:tcW w:w="663" w:type="pct"/>
            <w:shd w:val="clear" w:color="auto" w:fill="FFFFFF" w:themeFill="background1"/>
            <w:vAlign w:val="center"/>
          </w:tcPr>
          <w:p w:rsidR="00DE1E99" w:rsidRPr="00176B7F" w:rsidRDefault="00DE1E99" w:rsidP="00A567F3">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Ostale donacije</w:t>
            </w:r>
          </w:p>
        </w:tc>
        <w:tc>
          <w:tcPr>
            <w:tcW w:w="341" w:type="pct"/>
            <w:shd w:val="clear" w:color="auto" w:fill="FFFFFF" w:themeFill="background1"/>
            <w:vAlign w:val="center"/>
          </w:tcPr>
          <w:p w:rsidR="00DE1E99" w:rsidRPr="00176B7F" w:rsidRDefault="00DE1E99" w:rsidP="00DE1E99">
            <w:pPr>
              <w:spacing w:after="0" w:line="240" w:lineRule="auto"/>
              <w:jc w:val="center"/>
              <w:rPr>
                <w:rFonts w:ascii="Arial" w:eastAsia="Times New Roman" w:hAnsi="Arial" w:cs="Arial"/>
                <w:b/>
                <w:bCs/>
                <w:sz w:val="17"/>
                <w:szCs w:val="17"/>
              </w:rPr>
            </w:pPr>
          </w:p>
        </w:tc>
        <w:tc>
          <w:tcPr>
            <w:tcW w:w="342" w:type="pct"/>
            <w:shd w:val="clear" w:color="auto" w:fill="FFFFFF" w:themeFill="background1"/>
            <w:vAlign w:val="center"/>
          </w:tcPr>
          <w:p w:rsidR="00DE1E99" w:rsidRPr="00176B7F" w:rsidRDefault="00DE1E99" w:rsidP="00D27370">
            <w:pPr>
              <w:spacing w:after="0" w:line="240" w:lineRule="auto"/>
              <w:jc w:val="center"/>
              <w:rPr>
                <w:rFonts w:ascii="Arial" w:eastAsia="Times New Roman" w:hAnsi="Arial" w:cs="Arial"/>
                <w:bCs/>
                <w:sz w:val="17"/>
                <w:szCs w:val="17"/>
              </w:rPr>
            </w:pPr>
          </w:p>
        </w:tc>
        <w:tc>
          <w:tcPr>
            <w:tcW w:w="374" w:type="pct"/>
            <w:shd w:val="clear" w:color="auto" w:fill="FFFFFF" w:themeFill="background1"/>
            <w:vAlign w:val="center"/>
          </w:tcPr>
          <w:p w:rsidR="00DE1E99" w:rsidRPr="00176B7F" w:rsidRDefault="00DE1E99" w:rsidP="00D27370">
            <w:pPr>
              <w:spacing w:after="0" w:line="240" w:lineRule="auto"/>
              <w:jc w:val="center"/>
              <w:rPr>
                <w:rFonts w:ascii="Arial" w:eastAsia="Times New Roman" w:hAnsi="Arial" w:cs="Arial"/>
                <w:bCs/>
                <w:sz w:val="17"/>
                <w:szCs w:val="17"/>
              </w:rPr>
            </w:pPr>
          </w:p>
        </w:tc>
      </w:tr>
      <w:tr w:rsidR="00DE1E99" w:rsidRPr="00176B7F" w:rsidTr="007A458D">
        <w:trPr>
          <w:trHeight w:val="20"/>
          <w:jc w:val="center"/>
        </w:trPr>
        <w:tc>
          <w:tcPr>
            <w:tcW w:w="1119" w:type="pct"/>
            <w:vMerge/>
            <w:vAlign w:val="center"/>
          </w:tcPr>
          <w:p w:rsidR="00DE1E99" w:rsidRPr="00176B7F" w:rsidRDefault="00DE1E99"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DE1E99" w:rsidRPr="00176B7F" w:rsidRDefault="00DE1E99" w:rsidP="00D27370">
            <w:pPr>
              <w:spacing w:after="0" w:line="240" w:lineRule="auto"/>
              <w:jc w:val="center"/>
              <w:rPr>
                <w:rFonts w:ascii="Arial" w:eastAsia="Times New Roman" w:hAnsi="Arial" w:cs="Arial"/>
                <w:sz w:val="17"/>
                <w:szCs w:val="17"/>
              </w:rPr>
            </w:pPr>
          </w:p>
        </w:tc>
        <w:tc>
          <w:tcPr>
            <w:tcW w:w="633" w:type="pct"/>
            <w:vMerge/>
          </w:tcPr>
          <w:p w:rsidR="00DE1E99" w:rsidRPr="00176B7F" w:rsidRDefault="00DE1E99" w:rsidP="00D27370">
            <w:pPr>
              <w:spacing w:after="0" w:line="240" w:lineRule="auto"/>
              <w:jc w:val="center"/>
              <w:rPr>
                <w:rFonts w:ascii="Arial" w:eastAsia="Times New Roman" w:hAnsi="Arial" w:cs="Arial"/>
                <w:b/>
                <w:sz w:val="17"/>
                <w:szCs w:val="17"/>
              </w:rPr>
            </w:pPr>
          </w:p>
        </w:tc>
        <w:tc>
          <w:tcPr>
            <w:tcW w:w="536" w:type="pct"/>
            <w:vMerge/>
            <w:shd w:val="clear" w:color="auto" w:fill="auto"/>
          </w:tcPr>
          <w:p w:rsidR="00DE1E99" w:rsidRPr="00176B7F" w:rsidRDefault="00DE1E99" w:rsidP="00D27370">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DE1E99" w:rsidRPr="00176B7F" w:rsidRDefault="00DE1E99" w:rsidP="00D27370">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DE1E99" w:rsidRPr="00176B7F" w:rsidRDefault="00DE1E99" w:rsidP="00D27370">
            <w:pPr>
              <w:spacing w:after="0" w:line="240" w:lineRule="auto"/>
              <w:jc w:val="center"/>
              <w:rPr>
                <w:rFonts w:ascii="Arial" w:eastAsia="Times New Roman" w:hAnsi="Arial" w:cs="Arial"/>
                <w:bCs/>
                <w:sz w:val="17"/>
                <w:szCs w:val="17"/>
              </w:rPr>
            </w:pPr>
          </w:p>
        </w:tc>
        <w:tc>
          <w:tcPr>
            <w:tcW w:w="663" w:type="pct"/>
            <w:shd w:val="clear" w:color="auto" w:fill="FFFFFF" w:themeFill="background1"/>
            <w:vAlign w:val="center"/>
          </w:tcPr>
          <w:p w:rsidR="00DE1E99" w:rsidRPr="00176B7F" w:rsidRDefault="00DE1E99"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41" w:type="pct"/>
            <w:shd w:val="clear" w:color="auto" w:fill="FFFFFF" w:themeFill="background1"/>
            <w:vAlign w:val="center"/>
          </w:tcPr>
          <w:p w:rsidR="00DE1E99" w:rsidRPr="00176B7F" w:rsidRDefault="00DE1E99" w:rsidP="00DE1E99">
            <w:pPr>
              <w:spacing w:after="0" w:line="240" w:lineRule="auto"/>
              <w:jc w:val="center"/>
              <w:rPr>
                <w:rFonts w:ascii="Arial" w:eastAsia="Times New Roman" w:hAnsi="Arial" w:cs="Arial"/>
                <w:b/>
                <w:bCs/>
                <w:sz w:val="17"/>
                <w:szCs w:val="17"/>
              </w:rPr>
            </w:pPr>
          </w:p>
        </w:tc>
        <w:tc>
          <w:tcPr>
            <w:tcW w:w="342" w:type="pct"/>
            <w:shd w:val="clear" w:color="auto" w:fill="FFFFFF" w:themeFill="background1"/>
            <w:vAlign w:val="center"/>
          </w:tcPr>
          <w:p w:rsidR="00DE1E99" w:rsidRPr="00176B7F" w:rsidRDefault="00DE1E99" w:rsidP="00D27370">
            <w:pPr>
              <w:spacing w:after="0" w:line="240" w:lineRule="auto"/>
              <w:jc w:val="center"/>
              <w:rPr>
                <w:rFonts w:ascii="Arial" w:eastAsia="Times New Roman" w:hAnsi="Arial" w:cs="Arial"/>
                <w:bCs/>
                <w:sz w:val="17"/>
                <w:szCs w:val="17"/>
              </w:rPr>
            </w:pPr>
          </w:p>
        </w:tc>
        <w:tc>
          <w:tcPr>
            <w:tcW w:w="374" w:type="pct"/>
            <w:shd w:val="clear" w:color="auto" w:fill="FFFFFF" w:themeFill="background1"/>
            <w:vAlign w:val="center"/>
          </w:tcPr>
          <w:p w:rsidR="00DE1E99" w:rsidRPr="00176B7F" w:rsidRDefault="00DE1E99" w:rsidP="00D27370">
            <w:pPr>
              <w:spacing w:after="0" w:line="240" w:lineRule="auto"/>
              <w:jc w:val="center"/>
              <w:rPr>
                <w:rFonts w:ascii="Arial" w:eastAsia="Times New Roman" w:hAnsi="Arial" w:cs="Arial"/>
                <w:bCs/>
                <w:sz w:val="17"/>
                <w:szCs w:val="17"/>
              </w:rPr>
            </w:pPr>
          </w:p>
        </w:tc>
      </w:tr>
      <w:tr w:rsidR="00DE1E99" w:rsidRPr="00176B7F" w:rsidTr="007A458D">
        <w:trPr>
          <w:trHeight w:val="20"/>
          <w:jc w:val="center"/>
        </w:trPr>
        <w:tc>
          <w:tcPr>
            <w:tcW w:w="1119" w:type="pct"/>
            <w:vMerge/>
            <w:vAlign w:val="center"/>
          </w:tcPr>
          <w:p w:rsidR="00DE1E99" w:rsidRPr="00176B7F" w:rsidRDefault="00DE1E99"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DE1E99" w:rsidRPr="00176B7F" w:rsidRDefault="00DE1E99" w:rsidP="00D27370">
            <w:pPr>
              <w:spacing w:after="0" w:line="240" w:lineRule="auto"/>
              <w:jc w:val="center"/>
              <w:rPr>
                <w:rFonts w:ascii="Arial" w:eastAsia="Times New Roman" w:hAnsi="Arial" w:cs="Arial"/>
                <w:sz w:val="17"/>
                <w:szCs w:val="17"/>
              </w:rPr>
            </w:pPr>
          </w:p>
        </w:tc>
        <w:tc>
          <w:tcPr>
            <w:tcW w:w="633" w:type="pct"/>
            <w:vMerge/>
          </w:tcPr>
          <w:p w:rsidR="00DE1E99" w:rsidRPr="00176B7F" w:rsidRDefault="00DE1E99" w:rsidP="00D27370">
            <w:pPr>
              <w:spacing w:after="0" w:line="240" w:lineRule="auto"/>
              <w:jc w:val="center"/>
              <w:rPr>
                <w:rFonts w:ascii="Arial" w:eastAsia="Times New Roman" w:hAnsi="Arial" w:cs="Arial"/>
                <w:b/>
                <w:sz w:val="17"/>
                <w:szCs w:val="17"/>
              </w:rPr>
            </w:pPr>
          </w:p>
        </w:tc>
        <w:tc>
          <w:tcPr>
            <w:tcW w:w="536" w:type="pct"/>
            <w:vMerge/>
            <w:shd w:val="clear" w:color="auto" w:fill="auto"/>
          </w:tcPr>
          <w:p w:rsidR="00DE1E99" w:rsidRPr="00176B7F" w:rsidRDefault="00DE1E99" w:rsidP="00D27370">
            <w:pPr>
              <w:spacing w:after="0" w:line="240" w:lineRule="auto"/>
              <w:jc w:val="center"/>
              <w:rPr>
                <w:rFonts w:ascii="Arial" w:eastAsia="Times New Roman" w:hAnsi="Arial" w:cs="Arial"/>
                <w:b/>
                <w:sz w:val="17"/>
                <w:szCs w:val="17"/>
              </w:rPr>
            </w:pPr>
          </w:p>
        </w:tc>
        <w:tc>
          <w:tcPr>
            <w:tcW w:w="194" w:type="pct"/>
            <w:vMerge/>
            <w:shd w:val="clear" w:color="auto" w:fill="F2F2F2" w:themeFill="background1" w:themeFillShade="F2"/>
          </w:tcPr>
          <w:p w:rsidR="00DE1E99" w:rsidRPr="00176B7F" w:rsidRDefault="00DE1E99" w:rsidP="00D27370">
            <w:pPr>
              <w:spacing w:after="0" w:line="240" w:lineRule="auto"/>
              <w:jc w:val="center"/>
              <w:rPr>
                <w:rFonts w:ascii="Arial" w:eastAsia="Times New Roman" w:hAnsi="Arial" w:cs="Arial"/>
                <w:sz w:val="17"/>
                <w:szCs w:val="17"/>
              </w:rPr>
            </w:pPr>
          </w:p>
        </w:tc>
        <w:tc>
          <w:tcPr>
            <w:tcW w:w="311" w:type="pct"/>
            <w:vMerge/>
            <w:shd w:val="clear" w:color="auto" w:fill="F2F2F2" w:themeFill="background1" w:themeFillShade="F2"/>
          </w:tcPr>
          <w:p w:rsidR="00DE1E99" w:rsidRPr="00176B7F" w:rsidRDefault="00DE1E99" w:rsidP="00D27370">
            <w:pPr>
              <w:spacing w:after="0" w:line="240" w:lineRule="auto"/>
              <w:jc w:val="center"/>
              <w:rPr>
                <w:rFonts w:ascii="Arial" w:eastAsia="Times New Roman" w:hAnsi="Arial" w:cs="Arial"/>
                <w:bCs/>
                <w:sz w:val="17"/>
                <w:szCs w:val="17"/>
              </w:rPr>
            </w:pPr>
          </w:p>
        </w:tc>
        <w:tc>
          <w:tcPr>
            <w:tcW w:w="663" w:type="pct"/>
            <w:shd w:val="clear" w:color="auto" w:fill="F2F2F2" w:themeFill="background1" w:themeFillShade="F2"/>
            <w:vAlign w:val="center"/>
          </w:tcPr>
          <w:p w:rsidR="00DE1E99" w:rsidRPr="00176B7F" w:rsidRDefault="00DE1E99"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tc>
        <w:tc>
          <w:tcPr>
            <w:tcW w:w="341" w:type="pct"/>
            <w:shd w:val="clear" w:color="auto" w:fill="F2F2F2" w:themeFill="background1" w:themeFillShade="F2"/>
            <w:vAlign w:val="center"/>
          </w:tcPr>
          <w:p w:rsidR="00DE1E99" w:rsidRPr="00176B7F" w:rsidRDefault="00255379" w:rsidP="00DE1E99">
            <w:pPr>
              <w:spacing w:after="0" w:line="240" w:lineRule="auto"/>
              <w:jc w:val="center"/>
              <w:rPr>
                <w:rFonts w:ascii="Arial" w:eastAsia="Times New Roman" w:hAnsi="Arial" w:cs="Arial"/>
                <w:bCs/>
                <w:sz w:val="17"/>
                <w:szCs w:val="17"/>
              </w:rPr>
            </w:pPr>
            <w:r>
              <w:rPr>
                <w:rFonts w:ascii="Arial" w:eastAsia="Times New Roman" w:hAnsi="Arial" w:cs="Arial"/>
                <w:b/>
                <w:bCs/>
                <w:sz w:val="17"/>
                <w:szCs w:val="17"/>
              </w:rPr>
              <w:t>7</w:t>
            </w:r>
            <w:r w:rsidR="0052554A">
              <w:rPr>
                <w:rFonts w:ascii="Arial" w:eastAsia="Times New Roman" w:hAnsi="Arial" w:cs="Arial"/>
                <w:b/>
                <w:bCs/>
                <w:sz w:val="17"/>
                <w:szCs w:val="17"/>
              </w:rPr>
              <w:t>0</w:t>
            </w:r>
            <w:r w:rsidR="00DE1E99">
              <w:rPr>
                <w:rFonts w:ascii="Arial" w:eastAsia="Times New Roman" w:hAnsi="Arial" w:cs="Arial"/>
                <w:b/>
                <w:bCs/>
                <w:sz w:val="17"/>
                <w:szCs w:val="17"/>
              </w:rPr>
              <w:t>.000</w:t>
            </w:r>
          </w:p>
        </w:tc>
        <w:tc>
          <w:tcPr>
            <w:tcW w:w="342" w:type="pct"/>
            <w:shd w:val="clear" w:color="auto" w:fill="F2F2F2" w:themeFill="background1" w:themeFillShade="F2"/>
            <w:vAlign w:val="center"/>
          </w:tcPr>
          <w:p w:rsidR="00DE1E99" w:rsidRPr="00176B7F" w:rsidRDefault="00255379" w:rsidP="00D27370">
            <w:pPr>
              <w:spacing w:after="0" w:line="240" w:lineRule="auto"/>
              <w:jc w:val="center"/>
              <w:rPr>
                <w:rFonts w:ascii="Arial" w:eastAsia="Times New Roman" w:hAnsi="Arial" w:cs="Arial"/>
                <w:bCs/>
                <w:sz w:val="17"/>
                <w:szCs w:val="17"/>
              </w:rPr>
            </w:pPr>
            <w:r>
              <w:rPr>
                <w:rFonts w:ascii="Arial" w:eastAsia="Times New Roman" w:hAnsi="Arial" w:cs="Arial"/>
                <w:b/>
                <w:bCs/>
                <w:sz w:val="17"/>
                <w:szCs w:val="17"/>
              </w:rPr>
              <w:t>7</w:t>
            </w:r>
            <w:r w:rsidR="0052554A">
              <w:rPr>
                <w:rFonts w:ascii="Arial" w:eastAsia="Times New Roman" w:hAnsi="Arial" w:cs="Arial"/>
                <w:b/>
                <w:bCs/>
                <w:sz w:val="17"/>
                <w:szCs w:val="17"/>
              </w:rPr>
              <w:t>0</w:t>
            </w:r>
            <w:r w:rsidR="00DE1E99">
              <w:rPr>
                <w:rFonts w:ascii="Arial" w:eastAsia="Times New Roman" w:hAnsi="Arial" w:cs="Arial"/>
                <w:b/>
                <w:bCs/>
                <w:sz w:val="17"/>
                <w:szCs w:val="17"/>
              </w:rPr>
              <w:t>.000</w:t>
            </w:r>
          </w:p>
        </w:tc>
        <w:tc>
          <w:tcPr>
            <w:tcW w:w="374" w:type="pct"/>
            <w:shd w:val="clear" w:color="auto" w:fill="F2F2F2" w:themeFill="background1" w:themeFillShade="F2"/>
            <w:vAlign w:val="center"/>
          </w:tcPr>
          <w:p w:rsidR="00DE1E99" w:rsidRPr="00176B7F" w:rsidRDefault="00255379" w:rsidP="00D27370">
            <w:pPr>
              <w:spacing w:after="0" w:line="240" w:lineRule="auto"/>
              <w:jc w:val="center"/>
              <w:rPr>
                <w:rFonts w:ascii="Arial" w:eastAsia="Times New Roman" w:hAnsi="Arial" w:cs="Arial"/>
                <w:bCs/>
                <w:sz w:val="17"/>
                <w:szCs w:val="17"/>
              </w:rPr>
            </w:pPr>
            <w:r>
              <w:rPr>
                <w:rFonts w:ascii="Arial" w:eastAsia="Times New Roman" w:hAnsi="Arial" w:cs="Arial"/>
                <w:b/>
                <w:bCs/>
                <w:sz w:val="17"/>
                <w:szCs w:val="17"/>
              </w:rPr>
              <w:t>7</w:t>
            </w:r>
            <w:r w:rsidR="0052554A">
              <w:rPr>
                <w:rFonts w:ascii="Arial" w:eastAsia="Times New Roman" w:hAnsi="Arial" w:cs="Arial"/>
                <w:b/>
                <w:bCs/>
                <w:sz w:val="17"/>
                <w:szCs w:val="17"/>
              </w:rPr>
              <w:t>0</w:t>
            </w:r>
            <w:r w:rsidR="00DE1E99">
              <w:rPr>
                <w:rFonts w:ascii="Arial" w:eastAsia="Times New Roman" w:hAnsi="Arial" w:cs="Arial"/>
                <w:b/>
                <w:bCs/>
                <w:sz w:val="17"/>
                <w:szCs w:val="17"/>
              </w:rPr>
              <w:t>.000</w:t>
            </w:r>
          </w:p>
        </w:tc>
      </w:tr>
      <w:tr w:rsidR="00DE1E99" w:rsidRPr="00176B7F" w:rsidTr="00A567F3">
        <w:trPr>
          <w:trHeight w:val="274"/>
          <w:jc w:val="center"/>
        </w:trPr>
        <w:tc>
          <w:tcPr>
            <w:tcW w:w="1119" w:type="pct"/>
            <w:vMerge w:val="restart"/>
            <w:vAlign w:val="center"/>
          </w:tcPr>
          <w:p w:rsidR="00DE1E99" w:rsidRDefault="00DE1E99" w:rsidP="00FE2BA8">
            <w:pPr>
              <w:spacing w:after="0" w:line="240" w:lineRule="auto"/>
              <w:rPr>
                <w:rFonts w:ascii="Arial" w:eastAsia="Times New Roman" w:hAnsi="Arial" w:cs="Arial"/>
                <w:sz w:val="17"/>
                <w:szCs w:val="17"/>
              </w:rPr>
            </w:pPr>
          </w:p>
          <w:p w:rsidR="00DE1E99" w:rsidRDefault="00DE1E99" w:rsidP="00FE2BA8">
            <w:pPr>
              <w:spacing w:after="0" w:line="240" w:lineRule="auto"/>
              <w:rPr>
                <w:rFonts w:ascii="Arial" w:eastAsia="Times New Roman" w:hAnsi="Arial" w:cs="Arial"/>
                <w:sz w:val="17"/>
                <w:szCs w:val="17"/>
              </w:rPr>
            </w:pPr>
          </w:p>
          <w:p w:rsidR="00DE1E99" w:rsidRDefault="00DE1E99" w:rsidP="00FE2BA8">
            <w:pPr>
              <w:spacing w:after="0" w:line="240" w:lineRule="auto"/>
              <w:rPr>
                <w:rFonts w:ascii="Arial" w:eastAsia="Times New Roman" w:hAnsi="Arial" w:cs="Arial"/>
                <w:sz w:val="17"/>
                <w:szCs w:val="17"/>
              </w:rPr>
            </w:pPr>
            <w:r>
              <w:rPr>
                <w:rFonts w:ascii="Arial" w:eastAsia="Times New Roman" w:hAnsi="Arial" w:cs="Arial"/>
                <w:sz w:val="17"/>
                <w:szCs w:val="17"/>
              </w:rPr>
              <w:t>9.2. Transfer za obrazovanje-OŠ Ahmet Hromadžić</w:t>
            </w:r>
            <w:r w:rsidR="00255379">
              <w:rPr>
                <w:rFonts w:ascii="Arial" w:eastAsia="Times New Roman" w:hAnsi="Arial" w:cs="Arial"/>
                <w:sz w:val="17"/>
                <w:szCs w:val="17"/>
              </w:rPr>
              <w:t>,MSŠ i Muzička škola</w:t>
            </w:r>
          </w:p>
          <w:p w:rsidR="00DE1E99" w:rsidRDefault="00DE1E99" w:rsidP="00FE2BA8">
            <w:pPr>
              <w:spacing w:after="0" w:line="240" w:lineRule="auto"/>
              <w:rPr>
                <w:rFonts w:ascii="Arial" w:eastAsia="Times New Roman" w:hAnsi="Arial" w:cs="Arial"/>
                <w:sz w:val="17"/>
                <w:szCs w:val="17"/>
              </w:rPr>
            </w:pPr>
          </w:p>
          <w:p w:rsidR="00DE1E99" w:rsidRDefault="00DE1E99" w:rsidP="00FE2BA8">
            <w:pPr>
              <w:spacing w:after="0" w:line="240" w:lineRule="auto"/>
              <w:rPr>
                <w:rFonts w:ascii="Arial" w:eastAsia="Times New Roman" w:hAnsi="Arial" w:cs="Arial"/>
                <w:sz w:val="17"/>
                <w:szCs w:val="17"/>
              </w:rPr>
            </w:pPr>
          </w:p>
          <w:p w:rsidR="00DE1E99" w:rsidRDefault="00DE1E99" w:rsidP="00FE2BA8">
            <w:pPr>
              <w:spacing w:after="0" w:line="240" w:lineRule="auto"/>
              <w:rPr>
                <w:rFonts w:ascii="Arial" w:eastAsia="Times New Roman" w:hAnsi="Arial" w:cs="Arial"/>
                <w:sz w:val="17"/>
                <w:szCs w:val="17"/>
              </w:rPr>
            </w:pPr>
          </w:p>
          <w:p w:rsidR="00DE1E99" w:rsidRDefault="00DE1E99" w:rsidP="00FE2BA8">
            <w:pPr>
              <w:spacing w:after="0" w:line="240" w:lineRule="auto"/>
              <w:rPr>
                <w:rFonts w:ascii="Arial" w:eastAsia="Times New Roman" w:hAnsi="Arial" w:cs="Arial"/>
                <w:sz w:val="17"/>
                <w:szCs w:val="17"/>
              </w:rPr>
            </w:pPr>
          </w:p>
          <w:p w:rsidR="00DE1E99" w:rsidRPr="00176B7F" w:rsidRDefault="00DE1E99" w:rsidP="00FE2BA8">
            <w:pPr>
              <w:spacing w:after="0" w:line="240" w:lineRule="auto"/>
              <w:rPr>
                <w:rFonts w:ascii="Arial" w:eastAsia="Times New Roman" w:hAnsi="Arial" w:cs="Arial"/>
                <w:sz w:val="17"/>
                <w:szCs w:val="17"/>
              </w:rPr>
            </w:pPr>
          </w:p>
        </w:tc>
        <w:tc>
          <w:tcPr>
            <w:tcW w:w="487" w:type="pct"/>
            <w:vMerge w:val="restart"/>
            <w:tcBorders>
              <w:right w:val="single" w:sz="4" w:space="0" w:color="auto"/>
            </w:tcBorders>
            <w:shd w:val="clear" w:color="auto" w:fill="FFFFFF" w:themeFill="background1"/>
          </w:tcPr>
          <w:p w:rsidR="00DE1E99" w:rsidRPr="00176B7F" w:rsidRDefault="00F70200" w:rsidP="00FE2BA8">
            <w:pPr>
              <w:spacing w:after="0" w:line="240" w:lineRule="auto"/>
              <w:jc w:val="center"/>
              <w:rPr>
                <w:rFonts w:ascii="Arial" w:eastAsia="Times New Roman" w:hAnsi="Arial" w:cs="Arial"/>
                <w:sz w:val="17"/>
                <w:szCs w:val="17"/>
              </w:rPr>
            </w:pPr>
            <w:r>
              <w:rPr>
                <w:rFonts w:ascii="Arial" w:eastAsia="Times New Roman" w:hAnsi="Arial" w:cs="Arial"/>
                <w:sz w:val="17"/>
                <w:szCs w:val="17"/>
              </w:rPr>
              <w:t>2027-2029</w:t>
            </w:r>
          </w:p>
        </w:tc>
        <w:tc>
          <w:tcPr>
            <w:tcW w:w="633" w:type="pct"/>
            <w:vMerge w:val="restart"/>
          </w:tcPr>
          <w:p w:rsidR="00DE1E99" w:rsidRDefault="00DE1E99" w:rsidP="00FE2BA8">
            <w:pPr>
              <w:spacing w:after="0" w:line="240" w:lineRule="auto"/>
              <w:jc w:val="center"/>
              <w:rPr>
                <w:rFonts w:ascii="Arial" w:eastAsia="Times New Roman" w:hAnsi="Arial" w:cs="Arial"/>
                <w:b/>
                <w:sz w:val="17"/>
                <w:szCs w:val="17"/>
              </w:rPr>
            </w:pPr>
          </w:p>
          <w:p w:rsidR="00DE1E99" w:rsidRPr="00A567F3" w:rsidRDefault="00DE1E99" w:rsidP="00FE2BA8">
            <w:pPr>
              <w:spacing w:after="0" w:line="240" w:lineRule="auto"/>
              <w:jc w:val="center"/>
              <w:rPr>
                <w:rFonts w:ascii="Arial" w:eastAsia="Times New Roman" w:hAnsi="Arial" w:cs="Arial"/>
                <w:sz w:val="17"/>
                <w:szCs w:val="17"/>
              </w:rPr>
            </w:pPr>
            <w:r w:rsidRPr="00A567F3">
              <w:rPr>
                <w:rFonts w:ascii="Arial" w:eastAsia="Times New Roman" w:hAnsi="Arial" w:cs="Arial"/>
                <w:sz w:val="17"/>
                <w:szCs w:val="17"/>
              </w:rPr>
              <w:t>Pružena podrška osnovnom obrazovanju</w:t>
            </w:r>
          </w:p>
        </w:tc>
        <w:tc>
          <w:tcPr>
            <w:tcW w:w="536" w:type="pct"/>
            <w:vMerge w:val="restart"/>
            <w:shd w:val="clear" w:color="auto" w:fill="auto"/>
          </w:tcPr>
          <w:p w:rsidR="00DE1E99" w:rsidRPr="00A567F3" w:rsidRDefault="00DE1E99" w:rsidP="00FE2BA8">
            <w:pPr>
              <w:spacing w:after="0" w:line="240" w:lineRule="auto"/>
              <w:jc w:val="center"/>
              <w:rPr>
                <w:rFonts w:ascii="Arial" w:eastAsia="Times New Roman" w:hAnsi="Arial" w:cs="Arial"/>
                <w:sz w:val="17"/>
                <w:szCs w:val="17"/>
              </w:rPr>
            </w:pPr>
            <w:r w:rsidRPr="00A567F3">
              <w:rPr>
                <w:rFonts w:ascii="Arial" w:eastAsia="Times New Roman" w:hAnsi="Arial" w:cs="Arial"/>
                <w:sz w:val="17"/>
                <w:szCs w:val="17"/>
              </w:rPr>
              <w:t>Kabinet općinskog načelnika</w:t>
            </w:r>
          </w:p>
        </w:tc>
        <w:tc>
          <w:tcPr>
            <w:tcW w:w="194" w:type="pct"/>
            <w:vMerge w:val="restart"/>
            <w:shd w:val="clear" w:color="auto" w:fill="FFFFFF" w:themeFill="background1"/>
          </w:tcPr>
          <w:p w:rsidR="00DE1E99" w:rsidRPr="00176B7F" w:rsidRDefault="00DE1E99" w:rsidP="00FE2BA8">
            <w:pPr>
              <w:spacing w:after="0" w:line="240" w:lineRule="auto"/>
              <w:jc w:val="center"/>
              <w:rPr>
                <w:rFonts w:ascii="Arial" w:eastAsia="Times New Roman" w:hAnsi="Arial" w:cs="Arial"/>
                <w:sz w:val="17"/>
                <w:szCs w:val="17"/>
              </w:rPr>
            </w:pPr>
            <w:r>
              <w:rPr>
                <w:rFonts w:ascii="Arial" w:eastAsia="Times New Roman" w:hAnsi="Arial" w:cs="Arial"/>
                <w:sz w:val="17"/>
                <w:szCs w:val="17"/>
              </w:rPr>
              <w:t>ne</w:t>
            </w:r>
          </w:p>
        </w:tc>
        <w:tc>
          <w:tcPr>
            <w:tcW w:w="311" w:type="pct"/>
            <w:vMerge w:val="restart"/>
            <w:shd w:val="clear" w:color="auto" w:fill="FFFFFF" w:themeFill="background1"/>
          </w:tcPr>
          <w:p w:rsidR="00DE1E99" w:rsidRPr="00176B7F" w:rsidRDefault="00EE560D" w:rsidP="00FE2BA8">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ne</w:t>
            </w:r>
          </w:p>
        </w:tc>
        <w:tc>
          <w:tcPr>
            <w:tcW w:w="663" w:type="pct"/>
            <w:shd w:val="clear" w:color="auto" w:fill="FFFFFF" w:themeFill="background1"/>
            <w:vAlign w:val="center"/>
          </w:tcPr>
          <w:p w:rsidR="00DE1E99" w:rsidRPr="00176B7F" w:rsidRDefault="00DE1E99" w:rsidP="00FE2BA8">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1" w:type="pct"/>
            <w:tcBorders>
              <w:bottom w:val="single" w:sz="4" w:space="0" w:color="auto"/>
            </w:tcBorders>
            <w:shd w:val="clear" w:color="auto" w:fill="FFFFFF" w:themeFill="background1"/>
            <w:vAlign w:val="center"/>
          </w:tcPr>
          <w:p w:rsidR="00DE1E99" w:rsidRDefault="00255379" w:rsidP="00DE1E99">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10</w:t>
            </w:r>
            <w:r w:rsidR="0052554A">
              <w:rPr>
                <w:rFonts w:ascii="Arial" w:eastAsia="Times New Roman" w:hAnsi="Arial" w:cs="Arial"/>
                <w:bCs/>
                <w:sz w:val="17"/>
                <w:szCs w:val="17"/>
              </w:rPr>
              <w:t>.000</w:t>
            </w:r>
          </w:p>
        </w:tc>
        <w:tc>
          <w:tcPr>
            <w:tcW w:w="342" w:type="pct"/>
            <w:tcBorders>
              <w:bottom w:val="single" w:sz="4" w:space="0" w:color="auto"/>
            </w:tcBorders>
            <w:shd w:val="clear" w:color="auto" w:fill="FFFFFF" w:themeFill="background1"/>
            <w:vAlign w:val="center"/>
          </w:tcPr>
          <w:p w:rsidR="00DE1E99" w:rsidRDefault="00255379" w:rsidP="00DE1E99">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10</w:t>
            </w:r>
            <w:r w:rsidR="0052554A">
              <w:rPr>
                <w:rFonts w:ascii="Arial" w:eastAsia="Times New Roman" w:hAnsi="Arial" w:cs="Arial"/>
                <w:bCs/>
                <w:sz w:val="17"/>
                <w:szCs w:val="17"/>
              </w:rPr>
              <w:t>.000</w:t>
            </w:r>
          </w:p>
        </w:tc>
        <w:tc>
          <w:tcPr>
            <w:tcW w:w="374" w:type="pct"/>
            <w:tcBorders>
              <w:bottom w:val="single" w:sz="4" w:space="0" w:color="auto"/>
            </w:tcBorders>
            <w:shd w:val="clear" w:color="auto" w:fill="FFFFFF" w:themeFill="background1"/>
            <w:vAlign w:val="center"/>
          </w:tcPr>
          <w:p w:rsidR="00DE1E99" w:rsidRDefault="00255379" w:rsidP="00DE1E99">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10</w:t>
            </w:r>
            <w:r w:rsidR="0052554A">
              <w:rPr>
                <w:rFonts w:ascii="Arial" w:eastAsia="Times New Roman" w:hAnsi="Arial" w:cs="Arial"/>
                <w:bCs/>
                <w:sz w:val="17"/>
                <w:szCs w:val="17"/>
              </w:rPr>
              <w:t>.000</w:t>
            </w:r>
          </w:p>
        </w:tc>
      </w:tr>
      <w:tr w:rsidR="00DE1E99" w:rsidRPr="00176B7F" w:rsidTr="00A567F3">
        <w:trPr>
          <w:trHeight w:val="300"/>
          <w:jc w:val="center"/>
        </w:trPr>
        <w:tc>
          <w:tcPr>
            <w:tcW w:w="1119" w:type="pct"/>
            <w:vMerge/>
            <w:vAlign w:val="center"/>
          </w:tcPr>
          <w:p w:rsidR="00DE1E99" w:rsidRDefault="00DE1E99" w:rsidP="00FE2BA8">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DE1E99" w:rsidRPr="00176B7F" w:rsidRDefault="00DE1E99" w:rsidP="00FE2BA8">
            <w:pPr>
              <w:spacing w:after="0" w:line="240" w:lineRule="auto"/>
              <w:jc w:val="center"/>
              <w:rPr>
                <w:rFonts w:ascii="Arial" w:eastAsia="Times New Roman" w:hAnsi="Arial" w:cs="Arial"/>
                <w:sz w:val="17"/>
                <w:szCs w:val="17"/>
              </w:rPr>
            </w:pPr>
          </w:p>
        </w:tc>
        <w:tc>
          <w:tcPr>
            <w:tcW w:w="633" w:type="pct"/>
            <w:vMerge/>
          </w:tcPr>
          <w:p w:rsidR="00DE1E99" w:rsidRPr="00176B7F" w:rsidRDefault="00DE1E99" w:rsidP="00FE2BA8">
            <w:pPr>
              <w:spacing w:after="0" w:line="240" w:lineRule="auto"/>
              <w:jc w:val="center"/>
              <w:rPr>
                <w:rFonts w:ascii="Arial" w:eastAsia="Times New Roman" w:hAnsi="Arial" w:cs="Arial"/>
                <w:b/>
                <w:sz w:val="17"/>
                <w:szCs w:val="17"/>
              </w:rPr>
            </w:pPr>
          </w:p>
        </w:tc>
        <w:tc>
          <w:tcPr>
            <w:tcW w:w="536" w:type="pct"/>
            <w:vMerge/>
            <w:shd w:val="clear" w:color="auto" w:fill="auto"/>
          </w:tcPr>
          <w:p w:rsidR="00DE1E99" w:rsidRPr="00A567F3" w:rsidRDefault="00DE1E99" w:rsidP="00FE2BA8">
            <w:pPr>
              <w:spacing w:after="0" w:line="240" w:lineRule="auto"/>
              <w:jc w:val="center"/>
              <w:rPr>
                <w:rFonts w:ascii="Arial" w:eastAsia="Times New Roman" w:hAnsi="Arial" w:cs="Arial"/>
                <w:sz w:val="17"/>
                <w:szCs w:val="17"/>
              </w:rPr>
            </w:pPr>
          </w:p>
        </w:tc>
        <w:tc>
          <w:tcPr>
            <w:tcW w:w="194" w:type="pct"/>
            <w:vMerge/>
            <w:shd w:val="clear" w:color="auto" w:fill="FFFFFF" w:themeFill="background1"/>
          </w:tcPr>
          <w:p w:rsidR="00DE1E99" w:rsidRPr="00176B7F" w:rsidRDefault="00DE1E99" w:rsidP="00FE2BA8">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DE1E99" w:rsidRPr="00176B7F" w:rsidRDefault="00DE1E99" w:rsidP="00FE2BA8">
            <w:pPr>
              <w:spacing w:after="0" w:line="240" w:lineRule="auto"/>
              <w:jc w:val="center"/>
              <w:rPr>
                <w:rFonts w:ascii="Arial" w:eastAsia="Times New Roman" w:hAnsi="Arial" w:cs="Arial"/>
                <w:bCs/>
                <w:sz w:val="17"/>
                <w:szCs w:val="17"/>
              </w:rPr>
            </w:pPr>
          </w:p>
        </w:tc>
        <w:tc>
          <w:tcPr>
            <w:tcW w:w="663" w:type="pct"/>
            <w:shd w:val="clear" w:color="auto" w:fill="FFFFFF" w:themeFill="background1"/>
            <w:vAlign w:val="center"/>
          </w:tcPr>
          <w:p w:rsidR="00DE1E99" w:rsidRPr="00176B7F" w:rsidRDefault="00DE1E99" w:rsidP="00FE2BA8">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41" w:type="pct"/>
            <w:tcBorders>
              <w:top w:val="single" w:sz="4" w:space="0" w:color="auto"/>
              <w:bottom w:val="single" w:sz="4" w:space="0" w:color="auto"/>
            </w:tcBorders>
            <w:shd w:val="clear" w:color="auto" w:fill="FFFFFF" w:themeFill="background1"/>
            <w:vAlign w:val="center"/>
          </w:tcPr>
          <w:p w:rsidR="00DE1E99" w:rsidRDefault="00DE1E99" w:rsidP="00DE1E99">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DE1E99" w:rsidRDefault="00DE1E99" w:rsidP="00DE1E99">
            <w:pPr>
              <w:spacing w:after="0" w:line="240" w:lineRule="auto"/>
              <w:jc w:val="center"/>
              <w:rPr>
                <w:rFonts w:ascii="Arial" w:eastAsia="Times New Roman" w:hAnsi="Arial" w:cs="Arial"/>
                <w:bCs/>
                <w:sz w:val="17"/>
                <w:szCs w:val="17"/>
              </w:rPr>
            </w:pPr>
          </w:p>
        </w:tc>
        <w:tc>
          <w:tcPr>
            <w:tcW w:w="374" w:type="pct"/>
            <w:tcBorders>
              <w:top w:val="single" w:sz="4" w:space="0" w:color="auto"/>
              <w:bottom w:val="single" w:sz="4" w:space="0" w:color="auto"/>
            </w:tcBorders>
            <w:shd w:val="clear" w:color="auto" w:fill="FFFFFF" w:themeFill="background1"/>
            <w:vAlign w:val="center"/>
          </w:tcPr>
          <w:p w:rsidR="00DE1E99" w:rsidRDefault="00DE1E99" w:rsidP="00DE1E99">
            <w:pPr>
              <w:spacing w:after="0" w:line="240" w:lineRule="auto"/>
              <w:jc w:val="center"/>
              <w:rPr>
                <w:rFonts w:ascii="Arial" w:eastAsia="Times New Roman" w:hAnsi="Arial" w:cs="Arial"/>
                <w:bCs/>
                <w:sz w:val="17"/>
                <w:szCs w:val="17"/>
              </w:rPr>
            </w:pPr>
          </w:p>
        </w:tc>
      </w:tr>
      <w:tr w:rsidR="00DE1E99" w:rsidRPr="00176B7F" w:rsidTr="00A567F3">
        <w:trPr>
          <w:trHeight w:val="300"/>
          <w:jc w:val="center"/>
        </w:trPr>
        <w:tc>
          <w:tcPr>
            <w:tcW w:w="1119" w:type="pct"/>
            <w:vMerge/>
            <w:vAlign w:val="center"/>
          </w:tcPr>
          <w:p w:rsidR="00DE1E99" w:rsidRDefault="00DE1E99" w:rsidP="00FE2BA8">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DE1E99" w:rsidRPr="00176B7F" w:rsidRDefault="00DE1E99" w:rsidP="00FE2BA8">
            <w:pPr>
              <w:spacing w:after="0" w:line="240" w:lineRule="auto"/>
              <w:jc w:val="center"/>
              <w:rPr>
                <w:rFonts w:ascii="Arial" w:eastAsia="Times New Roman" w:hAnsi="Arial" w:cs="Arial"/>
                <w:sz w:val="17"/>
                <w:szCs w:val="17"/>
              </w:rPr>
            </w:pPr>
          </w:p>
        </w:tc>
        <w:tc>
          <w:tcPr>
            <w:tcW w:w="633" w:type="pct"/>
            <w:vMerge/>
          </w:tcPr>
          <w:p w:rsidR="00DE1E99" w:rsidRPr="00176B7F" w:rsidRDefault="00DE1E99" w:rsidP="00FE2BA8">
            <w:pPr>
              <w:spacing w:after="0" w:line="240" w:lineRule="auto"/>
              <w:jc w:val="center"/>
              <w:rPr>
                <w:rFonts w:ascii="Arial" w:eastAsia="Times New Roman" w:hAnsi="Arial" w:cs="Arial"/>
                <w:b/>
                <w:sz w:val="17"/>
                <w:szCs w:val="17"/>
              </w:rPr>
            </w:pPr>
          </w:p>
        </w:tc>
        <w:tc>
          <w:tcPr>
            <w:tcW w:w="536" w:type="pct"/>
            <w:vMerge/>
            <w:shd w:val="clear" w:color="auto" w:fill="auto"/>
          </w:tcPr>
          <w:p w:rsidR="00DE1E99" w:rsidRPr="00A567F3" w:rsidRDefault="00DE1E99" w:rsidP="00FE2BA8">
            <w:pPr>
              <w:spacing w:after="0" w:line="240" w:lineRule="auto"/>
              <w:jc w:val="center"/>
              <w:rPr>
                <w:rFonts w:ascii="Arial" w:eastAsia="Times New Roman" w:hAnsi="Arial" w:cs="Arial"/>
                <w:sz w:val="17"/>
                <w:szCs w:val="17"/>
              </w:rPr>
            </w:pPr>
          </w:p>
        </w:tc>
        <w:tc>
          <w:tcPr>
            <w:tcW w:w="194" w:type="pct"/>
            <w:vMerge/>
            <w:shd w:val="clear" w:color="auto" w:fill="FFFFFF" w:themeFill="background1"/>
          </w:tcPr>
          <w:p w:rsidR="00DE1E99" w:rsidRPr="00176B7F" w:rsidRDefault="00DE1E99" w:rsidP="00FE2BA8">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DE1E99" w:rsidRPr="00176B7F" w:rsidRDefault="00DE1E99" w:rsidP="00FE2BA8">
            <w:pPr>
              <w:spacing w:after="0" w:line="240" w:lineRule="auto"/>
              <w:jc w:val="center"/>
              <w:rPr>
                <w:rFonts w:ascii="Arial" w:eastAsia="Times New Roman" w:hAnsi="Arial" w:cs="Arial"/>
                <w:bCs/>
                <w:sz w:val="17"/>
                <w:szCs w:val="17"/>
              </w:rPr>
            </w:pPr>
          </w:p>
        </w:tc>
        <w:tc>
          <w:tcPr>
            <w:tcW w:w="663" w:type="pct"/>
            <w:shd w:val="clear" w:color="auto" w:fill="FFFFFF" w:themeFill="background1"/>
            <w:vAlign w:val="center"/>
          </w:tcPr>
          <w:p w:rsidR="00DE1E99" w:rsidRPr="00176B7F" w:rsidRDefault="00DE1E99" w:rsidP="00FE2BA8">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1" w:type="pct"/>
            <w:tcBorders>
              <w:top w:val="single" w:sz="4" w:space="0" w:color="auto"/>
              <w:bottom w:val="single" w:sz="4" w:space="0" w:color="auto"/>
            </w:tcBorders>
            <w:shd w:val="clear" w:color="auto" w:fill="FFFFFF" w:themeFill="background1"/>
            <w:vAlign w:val="center"/>
          </w:tcPr>
          <w:p w:rsidR="00DE1E99" w:rsidRDefault="00DE1E99" w:rsidP="00DE1E99">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DE1E99" w:rsidRDefault="00DE1E99" w:rsidP="00DE1E99">
            <w:pPr>
              <w:spacing w:after="0" w:line="240" w:lineRule="auto"/>
              <w:jc w:val="center"/>
              <w:rPr>
                <w:rFonts w:ascii="Arial" w:eastAsia="Times New Roman" w:hAnsi="Arial" w:cs="Arial"/>
                <w:bCs/>
                <w:sz w:val="17"/>
                <w:szCs w:val="17"/>
              </w:rPr>
            </w:pPr>
          </w:p>
        </w:tc>
        <w:tc>
          <w:tcPr>
            <w:tcW w:w="374" w:type="pct"/>
            <w:tcBorders>
              <w:top w:val="single" w:sz="4" w:space="0" w:color="auto"/>
              <w:bottom w:val="single" w:sz="4" w:space="0" w:color="auto"/>
            </w:tcBorders>
            <w:shd w:val="clear" w:color="auto" w:fill="FFFFFF" w:themeFill="background1"/>
            <w:vAlign w:val="center"/>
          </w:tcPr>
          <w:p w:rsidR="00DE1E99" w:rsidRDefault="00DE1E99" w:rsidP="00DE1E99">
            <w:pPr>
              <w:spacing w:after="0" w:line="240" w:lineRule="auto"/>
              <w:jc w:val="center"/>
              <w:rPr>
                <w:rFonts w:ascii="Arial" w:eastAsia="Times New Roman" w:hAnsi="Arial" w:cs="Arial"/>
                <w:bCs/>
                <w:sz w:val="17"/>
                <w:szCs w:val="17"/>
              </w:rPr>
            </w:pPr>
          </w:p>
        </w:tc>
      </w:tr>
      <w:tr w:rsidR="00DE1E99" w:rsidRPr="00176B7F" w:rsidTr="00A567F3">
        <w:trPr>
          <w:trHeight w:val="315"/>
          <w:jc w:val="center"/>
        </w:trPr>
        <w:tc>
          <w:tcPr>
            <w:tcW w:w="1119" w:type="pct"/>
            <w:vMerge/>
            <w:vAlign w:val="center"/>
          </w:tcPr>
          <w:p w:rsidR="00DE1E99" w:rsidRDefault="00DE1E99" w:rsidP="00FE2BA8">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DE1E99" w:rsidRPr="00176B7F" w:rsidRDefault="00DE1E99" w:rsidP="00FE2BA8">
            <w:pPr>
              <w:spacing w:after="0" w:line="240" w:lineRule="auto"/>
              <w:jc w:val="center"/>
              <w:rPr>
                <w:rFonts w:ascii="Arial" w:eastAsia="Times New Roman" w:hAnsi="Arial" w:cs="Arial"/>
                <w:sz w:val="17"/>
                <w:szCs w:val="17"/>
              </w:rPr>
            </w:pPr>
          </w:p>
        </w:tc>
        <w:tc>
          <w:tcPr>
            <w:tcW w:w="633" w:type="pct"/>
            <w:vMerge/>
          </w:tcPr>
          <w:p w:rsidR="00DE1E99" w:rsidRPr="00176B7F" w:rsidRDefault="00DE1E99" w:rsidP="00FE2BA8">
            <w:pPr>
              <w:spacing w:after="0" w:line="240" w:lineRule="auto"/>
              <w:jc w:val="center"/>
              <w:rPr>
                <w:rFonts w:ascii="Arial" w:eastAsia="Times New Roman" w:hAnsi="Arial" w:cs="Arial"/>
                <w:b/>
                <w:sz w:val="17"/>
                <w:szCs w:val="17"/>
              </w:rPr>
            </w:pPr>
          </w:p>
        </w:tc>
        <w:tc>
          <w:tcPr>
            <w:tcW w:w="536" w:type="pct"/>
            <w:vMerge/>
            <w:shd w:val="clear" w:color="auto" w:fill="auto"/>
          </w:tcPr>
          <w:p w:rsidR="00DE1E99" w:rsidRPr="00A567F3" w:rsidRDefault="00DE1E99" w:rsidP="00FE2BA8">
            <w:pPr>
              <w:spacing w:after="0" w:line="240" w:lineRule="auto"/>
              <w:jc w:val="center"/>
              <w:rPr>
                <w:rFonts w:ascii="Arial" w:eastAsia="Times New Roman" w:hAnsi="Arial" w:cs="Arial"/>
                <w:sz w:val="17"/>
                <w:szCs w:val="17"/>
              </w:rPr>
            </w:pPr>
          </w:p>
        </w:tc>
        <w:tc>
          <w:tcPr>
            <w:tcW w:w="194" w:type="pct"/>
            <w:vMerge/>
            <w:shd w:val="clear" w:color="auto" w:fill="FFFFFF" w:themeFill="background1"/>
          </w:tcPr>
          <w:p w:rsidR="00DE1E99" w:rsidRPr="00176B7F" w:rsidRDefault="00DE1E99" w:rsidP="00FE2BA8">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DE1E99" w:rsidRPr="00176B7F" w:rsidRDefault="00DE1E99" w:rsidP="00FE2BA8">
            <w:pPr>
              <w:spacing w:after="0" w:line="240" w:lineRule="auto"/>
              <w:jc w:val="center"/>
              <w:rPr>
                <w:rFonts w:ascii="Arial" w:eastAsia="Times New Roman" w:hAnsi="Arial" w:cs="Arial"/>
                <w:bCs/>
                <w:sz w:val="17"/>
                <w:szCs w:val="17"/>
              </w:rPr>
            </w:pPr>
          </w:p>
        </w:tc>
        <w:tc>
          <w:tcPr>
            <w:tcW w:w="663" w:type="pct"/>
            <w:shd w:val="clear" w:color="auto" w:fill="FFFFFF" w:themeFill="background1"/>
            <w:vAlign w:val="center"/>
          </w:tcPr>
          <w:p w:rsidR="00DE1E99" w:rsidRPr="00176B7F" w:rsidRDefault="00DE1E99" w:rsidP="00A567F3">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Ostale donacije</w:t>
            </w:r>
          </w:p>
        </w:tc>
        <w:tc>
          <w:tcPr>
            <w:tcW w:w="341" w:type="pct"/>
            <w:tcBorders>
              <w:top w:val="single" w:sz="4" w:space="0" w:color="auto"/>
              <w:bottom w:val="single" w:sz="4" w:space="0" w:color="auto"/>
            </w:tcBorders>
            <w:shd w:val="clear" w:color="auto" w:fill="FFFFFF" w:themeFill="background1"/>
            <w:vAlign w:val="center"/>
          </w:tcPr>
          <w:p w:rsidR="00DE1E99" w:rsidRDefault="00DE1E99" w:rsidP="00DE1E99">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DE1E99" w:rsidRDefault="00DE1E99" w:rsidP="00DE1E99">
            <w:pPr>
              <w:spacing w:after="0" w:line="240" w:lineRule="auto"/>
              <w:jc w:val="center"/>
              <w:rPr>
                <w:rFonts w:ascii="Arial" w:eastAsia="Times New Roman" w:hAnsi="Arial" w:cs="Arial"/>
                <w:bCs/>
                <w:sz w:val="17"/>
                <w:szCs w:val="17"/>
              </w:rPr>
            </w:pPr>
          </w:p>
        </w:tc>
        <w:tc>
          <w:tcPr>
            <w:tcW w:w="374" w:type="pct"/>
            <w:tcBorders>
              <w:top w:val="single" w:sz="4" w:space="0" w:color="auto"/>
              <w:bottom w:val="single" w:sz="4" w:space="0" w:color="auto"/>
            </w:tcBorders>
            <w:shd w:val="clear" w:color="auto" w:fill="FFFFFF" w:themeFill="background1"/>
            <w:vAlign w:val="center"/>
          </w:tcPr>
          <w:p w:rsidR="00DE1E99" w:rsidRDefault="00DE1E99" w:rsidP="00DE1E99">
            <w:pPr>
              <w:spacing w:after="0" w:line="240" w:lineRule="auto"/>
              <w:jc w:val="center"/>
              <w:rPr>
                <w:rFonts w:ascii="Arial" w:eastAsia="Times New Roman" w:hAnsi="Arial" w:cs="Arial"/>
                <w:bCs/>
                <w:sz w:val="17"/>
                <w:szCs w:val="17"/>
              </w:rPr>
            </w:pPr>
          </w:p>
        </w:tc>
      </w:tr>
      <w:tr w:rsidR="00DE1E99" w:rsidRPr="00176B7F" w:rsidTr="00A567F3">
        <w:trPr>
          <w:trHeight w:val="165"/>
          <w:jc w:val="center"/>
        </w:trPr>
        <w:tc>
          <w:tcPr>
            <w:tcW w:w="1119" w:type="pct"/>
            <w:vMerge/>
            <w:vAlign w:val="center"/>
          </w:tcPr>
          <w:p w:rsidR="00DE1E99" w:rsidRDefault="00DE1E99" w:rsidP="00FE2BA8">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DE1E99" w:rsidRPr="00176B7F" w:rsidRDefault="00DE1E99" w:rsidP="00FE2BA8">
            <w:pPr>
              <w:spacing w:after="0" w:line="240" w:lineRule="auto"/>
              <w:jc w:val="center"/>
              <w:rPr>
                <w:rFonts w:ascii="Arial" w:eastAsia="Times New Roman" w:hAnsi="Arial" w:cs="Arial"/>
                <w:sz w:val="17"/>
                <w:szCs w:val="17"/>
              </w:rPr>
            </w:pPr>
          </w:p>
        </w:tc>
        <w:tc>
          <w:tcPr>
            <w:tcW w:w="633" w:type="pct"/>
            <w:vMerge/>
          </w:tcPr>
          <w:p w:rsidR="00DE1E99" w:rsidRPr="00176B7F" w:rsidRDefault="00DE1E99" w:rsidP="00FE2BA8">
            <w:pPr>
              <w:spacing w:after="0" w:line="240" w:lineRule="auto"/>
              <w:jc w:val="center"/>
              <w:rPr>
                <w:rFonts w:ascii="Arial" w:eastAsia="Times New Roman" w:hAnsi="Arial" w:cs="Arial"/>
                <w:b/>
                <w:sz w:val="17"/>
                <w:szCs w:val="17"/>
              </w:rPr>
            </w:pPr>
          </w:p>
        </w:tc>
        <w:tc>
          <w:tcPr>
            <w:tcW w:w="536" w:type="pct"/>
            <w:vMerge/>
            <w:shd w:val="clear" w:color="auto" w:fill="auto"/>
          </w:tcPr>
          <w:p w:rsidR="00DE1E99" w:rsidRPr="00A567F3" w:rsidRDefault="00DE1E99" w:rsidP="00FE2BA8">
            <w:pPr>
              <w:spacing w:after="0" w:line="240" w:lineRule="auto"/>
              <w:jc w:val="center"/>
              <w:rPr>
                <w:rFonts w:ascii="Arial" w:eastAsia="Times New Roman" w:hAnsi="Arial" w:cs="Arial"/>
                <w:sz w:val="17"/>
                <w:szCs w:val="17"/>
              </w:rPr>
            </w:pPr>
          </w:p>
        </w:tc>
        <w:tc>
          <w:tcPr>
            <w:tcW w:w="194" w:type="pct"/>
            <w:vMerge/>
            <w:shd w:val="clear" w:color="auto" w:fill="FFFFFF" w:themeFill="background1"/>
          </w:tcPr>
          <w:p w:rsidR="00DE1E99" w:rsidRPr="00176B7F" w:rsidRDefault="00DE1E99" w:rsidP="00FE2BA8">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DE1E99" w:rsidRPr="00176B7F" w:rsidRDefault="00DE1E99" w:rsidP="00FE2BA8">
            <w:pPr>
              <w:spacing w:after="0" w:line="240" w:lineRule="auto"/>
              <w:jc w:val="center"/>
              <w:rPr>
                <w:rFonts w:ascii="Arial" w:eastAsia="Times New Roman" w:hAnsi="Arial" w:cs="Arial"/>
                <w:bCs/>
                <w:sz w:val="17"/>
                <w:szCs w:val="17"/>
              </w:rPr>
            </w:pPr>
          </w:p>
        </w:tc>
        <w:tc>
          <w:tcPr>
            <w:tcW w:w="663" w:type="pct"/>
            <w:shd w:val="clear" w:color="auto" w:fill="FFFFFF" w:themeFill="background1"/>
            <w:vAlign w:val="center"/>
          </w:tcPr>
          <w:p w:rsidR="00DE1E99" w:rsidRPr="00176B7F" w:rsidRDefault="00DE1E99" w:rsidP="00FE2BA8">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41" w:type="pct"/>
            <w:tcBorders>
              <w:top w:val="single" w:sz="4" w:space="0" w:color="auto"/>
              <w:bottom w:val="single" w:sz="4" w:space="0" w:color="auto"/>
            </w:tcBorders>
            <w:shd w:val="clear" w:color="auto" w:fill="FFFFFF" w:themeFill="background1"/>
            <w:vAlign w:val="center"/>
          </w:tcPr>
          <w:p w:rsidR="00DE1E99" w:rsidRDefault="00DE1E99" w:rsidP="00DE1E99">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DE1E99" w:rsidRDefault="00DE1E99" w:rsidP="00DE1E99">
            <w:pPr>
              <w:spacing w:after="0" w:line="240" w:lineRule="auto"/>
              <w:jc w:val="center"/>
              <w:rPr>
                <w:rFonts w:ascii="Arial" w:eastAsia="Times New Roman" w:hAnsi="Arial" w:cs="Arial"/>
                <w:bCs/>
                <w:sz w:val="17"/>
                <w:szCs w:val="17"/>
              </w:rPr>
            </w:pPr>
          </w:p>
        </w:tc>
        <w:tc>
          <w:tcPr>
            <w:tcW w:w="374" w:type="pct"/>
            <w:tcBorders>
              <w:top w:val="single" w:sz="4" w:space="0" w:color="auto"/>
              <w:bottom w:val="single" w:sz="4" w:space="0" w:color="auto"/>
            </w:tcBorders>
            <w:shd w:val="clear" w:color="auto" w:fill="FFFFFF" w:themeFill="background1"/>
            <w:vAlign w:val="center"/>
          </w:tcPr>
          <w:p w:rsidR="00DE1E99" w:rsidRDefault="00DE1E99" w:rsidP="00DE1E99">
            <w:pPr>
              <w:spacing w:after="0" w:line="240" w:lineRule="auto"/>
              <w:jc w:val="center"/>
              <w:rPr>
                <w:rFonts w:ascii="Arial" w:eastAsia="Times New Roman" w:hAnsi="Arial" w:cs="Arial"/>
                <w:bCs/>
                <w:sz w:val="17"/>
                <w:szCs w:val="17"/>
              </w:rPr>
            </w:pPr>
          </w:p>
        </w:tc>
      </w:tr>
      <w:tr w:rsidR="00DE1E99" w:rsidRPr="00176B7F" w:rsidTr="00A567F3">
        <w:trPr>
          <w:trHeight w:val="150"/>
          <w:jc w:val="center"/>
        </w:trPr>
        <w:tc>
          <w:tcPr>
            <w:tcW w:w="1119" w:type="pct"/>
            <w:vMerge/>
            <w:vAlign w:val="center"/>
          </w:tcPr>
          <w:p w:rsidR="00DE1E99" w:rsidRDefault="00DE1E99" w:rsidP="00FE2BA8">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DE1E99" w:rsidRPr="00176B7F" w:rsidRDefault="00DE1E99" w:rsidP="00FE2BA8">
            <w:pPr>
              <w:spacing w:after="0" w:line="240" w:lineRule="auto"/>
              <w:jc w:val="center"/>
              <w:rPr>
                <w:rFonts w:ascii="Arial" w:eastAsia="Times New Roman" w:hAnsi="Arial" w:cs="Arial"/>
                <w:sz w:val="17"/>
                <w:szCs w:val="17"/>
              </w:rPr>
            </w:pPr>
          </w:p>
        </w:tc>
        <w:tc>
          <w:tcPr>
            <w:tcW w:w="633" w:type="pct"/>
            <w:vMerge/>
          </w:tcPr>
          <w:p w:rsidR="00DE1E99" w:rsidRPr="00176B7F" w:rsidRDefault="00DE1E99" w:rsidP="00FE2BA8">
            <w:pPr>
              <w:spacing w:after="0" w:line="240" w:lineRule="auto"/>
              <w:jc w:val="center"/>
              <w:rPr>
                <w:rFonts w:ascii="Arial" w:eastAsia="Times New Roman" w:hAnsi="Arial" w:cs="Arial"/>
                <w:b/>
                <w:sz w:val="17"/>
                <w:szCs w:val="17"/>
              </w:rPr>
            </w:pPr>
          </w:p>
        </w:tc>
        <w:tc>
          <w:tcPr>
            <w:tcW w:w="536" w:type="pct"/>
            <w:vMerge/>
            <w:shd w:val="clear" w:color="auto" w:fill="auto"/>
          </w:tcPr>
          <w:p w:rsidR="00DE1E99" w:rsidRPr="00A567F3" w:rsidRDefault="00DE1E99" w:rsidP="00FE2BA8">
            <w:pPr>
              <w:spacing w:after="0" w:line="240" w:lineRule="auto"/>
              <w:jc w:val="center"/>
              <w:rPr>
                <w:rFonts w:ascii="Arial" w:eastAsia="Times New Roman" w:hAnsi="Arial" w:cs="Arial"/>
                <w:sz w:val="17"/>
                <w:szCs w:val="17"/>
              </w:rPr>
            </w:pPr>
          </w:p>
        </w:tc>
        <w:tc>
          <w:tcPr>
            <w:tcW w:w="194" w:type="pct"/>
            <w:vMerge/>
            <w:shd w:val="clear" w:color="auto" w:fill="FFFFFF" w:themeFill="background1"/>
          </w:tcPr>
          <w:p w:rsidR="00DE1E99" w:rsidRPr="00176B7F" w:rsidRDefault="00DE1E99" w:rsidP="00FE2BA8">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DE1E99" w:rsidRPr="00176B7F" w:rsidRDefault="00DE1E99" w:rsidP="00FE2BA8">
            <w:pPr>
              <w:spacing w:after="0" w:line="240" w:lineRule="auto"/>
              <w:jc w:val="center"/>
              <w:rPr>
                <w:rFonts w:ascii="Arial" w:eastAsia="Times New Roman" w:hAnsi="Arial" w:cs="Arial"/>
                <w:bCs/>
                <w:sz w:val="17"/>
                <w:szCs w:val="17"/>
              </w:rPr>
            </w:pPr>
          </w:p>
        </w:tc>
        <w:tc>
          <w:tcPr>
            <w:tcW w:w="663" w:type="pct"/>
            <w:shd w:val="clear" w:color="auto" w:fill="F2F2F2" w:themeFill="background1" w:themeFillShade="F2"/>
            <w:vAlign w:val="center"/>
          </w:tcPr>
          <w:p w:rsidR="00DE1E99" w:rsidRPr="00176B7F" w:rsidRDefault="00DE1E99" w:rsidP="00FE2BA8">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tc>
        <w:tc>
          <w:tcPr>
            <w:tcW w:w="341" w:type="pct"/>
            <w:tcBorders>
              <w:top w:val="single" w:sz="4" w:space="0" w:color="auto"/>
            </w:tcBorders>
            <w:shd w:val="clear" w:color="auto" w:fill="F2F2F2" w:themeFill="background1" w:themeFillShade="F2"/>
            <w:vAlign w:val="center"/>
          </w:tcPr>
          <w:p w:rsidR="00DE1E99" w:rsidRPr="000527ED" w:rsidRDefault="00255379" w:rsidP="00DE1E99">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10</w:t>
            </w:r>
            <w:r w:rsidR="0052554A">
              <w:rPr>
                <w:rFonts w:ascii="Arial" w:eastAsia="Times New Roman" w:hAnsi="Arial" w:cs="Arial"/>
                <w:b/>
                <w:bCs/>
                <w:sz w:val="17"/>
                <w:szCs w:val="17"/>
              </w:rPr>
              <w:t>.000</w:t>
            </w:r>
          </w:p>
        </w:tc>
        <w:tc>
          <w:tcPr>
            <w:tcW w:w="342" w:type="pct"/>
            <w:tcBorders>
              <w:top w:val="single" w:sz="4" w:space="0" w:color="auto"/>
            </w:tcBorders>
            <w:shd w:val="clear" w:color="auto" w:fill="F2F2F2" w:themeFill="background1" w:themeFillShade="F2"/>
            <w:vAlign w:val="center"/>
          </w:tcPr>
          <w:p w:rsidR="00DE1E99" w:rsidRPr="000527ED" w:rsidRDefault="00255379" w:rsidP="00DE1E99">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10.</w:t>
            </w:r>
            <w:r w:rsidR="0052554A">
              <w:rPr>
                <w:rFonts w:ascii="Arial" w:eastAsia="Times New Roman" w:hAnsi="Arial" w:cs="Arial"/>
                <w:b/>
                <w:bCs/>
                <w:sz w:val="17"/>
                <w:szCs w:val="17"/>
              </w:rPr>
              <w:t>000</w:t>
            </w:r>
          </w:p>
        </w:tc>
        <w:tc>
          <w:tcPr>
            <w:tcW w:w="374" w:type="pct"/>
            <w:tcBorders>
              <w:top w:val="single" w:sz="4" w:space="0" w:color="auto"/>
            </w:tcBorders>
            <w:shd w:val="clear" w:color="auto" w:fill="F2F2F2" w:themeFill="background1" w:themeFillShade="F2"/>
            <w:vAlign w:val="center"/>
          </w:tcPr>
          <w:p w:rsidR="00DE1E99" w:rsidRPr="000527ED" w:rsidRDefault="00255379" w:rsidP="00DE1E99">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10</w:t>
            </w:r>
            <w:r w:rsidR="0052554A">
              <w:rPr>
                <w:rFonts w:ascii="Arial" w:eastAsia="Times New Roman" w:hAnsi="Arial" w:cs="Arial"/>
                <w:b/>
                <w:bCs/>
                <w:sz w:val="17"/>
                <w:szCs w:val="17"/>
              </w:rPr>
              <w:t>.000</w:t>
            </w:r>
          </w:p>
        </w:tc>
      </w:tr>
      <w:tr w:rsidR="00DE1E99" w:rsidRPr="00176B7F" w:rsidTr="00A567F3">
        <w:trPr>
          <w:trHeight w:val="246"/>
          <w:jc w:val="center"/>
        </w:trPr>
        <w:tc>
          <w:tcPr>
            <w:tcW w:w="1119" w:type="pct"/>
            <w:vMerge w:val="restart"/>
            <w:vAlign w:val="center"/>
          </w:tcPr>
          <w:p w:rsidR="00DE1E99" w:rsidRDefault="00DE1E99" w:rsidP="00446B7E">
            <w:pPr>
              <w:spacing w:after="0" w:line="240" w:lineRule="auto"/>
              <w:rPr>
                <w:rFonts w:ascii="Arial" w:eastAsia="Times New Roman" w:hAnsi="Arial" w:cs="Arial"/>
                <w:sz w:val="17"/>
                <w:szCs w:val="17"/>
              </w:rPr>
            </w:pPr>
          </w:p>
          <w:p w:rsidR="00DE1E99" w:rsidRDefault="00255379" w:rsidP="00446B7E">
            <w:pPr>
              <w:spacing w:after="0" w:line="240" w:lineRule="auto"/>
              <w:rPr>
                <w:rFonts w:ascii="Arial" w:eastAsia="Times New Roman" w:hAnsi="Arial" w:cs="Arial"/>
                <w:sz w:val="17"/>
                <w:szCs w:val="17"/>
              </w:rPr>
            </w:pPr>
            <w:r>
              <w:rPr>
                <w:rFonts w:ascii="Arial" w:eastAsia="Times New Roman" w:hAnsi="Arial" w:cs="Arial"/>
                <w:sz w:val="17"/>
                <w:szCs w:val="17"/>
              </w:rPr>
              <w:t>9.3</w:t>
            </w:r>
            <w:r w:rsidR="00DE1E99">
              <w:rPr>
                <w:rFonts w:ascii="Arial" w:eastAsia="Times New Roman" w:hAnsi="Arial" w:cs="Arial"/>
                <w:sz w:val="17"/>
                <w:szCs w:val="17"/>
              </w:rPr>
              <w:t>.</w:t>
            </w:r>
            <w:r w:rsidR="00DE1E99" w:rsidRPr="00446B7E">
              <w:rPr>
                <w:rFonts w:ascii="Arial" w:eastAsia="Times New Roman" w:hAnsi="Arial" w:cs="Arial"/>
                <w:sz w:val="17"/>
                <w:szCs w:val="17"/>
              </w:rPr>
              <w:t xml:space="preserve"> Transfer za </w:t>
            </w:r>
            <w:r w:rsidR="00DE1E99">
              <w:rPr>
                <w:rFonts w:ascii="Arial" w:eastAsia="Times New Roman" w:hAnsi="Arial" w:cs="Arial"/>
                <w:sz w:val="17"/>
                <w:szCs w:val="17"/>
              </w:rPr>
              <w:t>vijeće mladih Bosanski Petrovac</w:t>
            </w:r>
          </w:p>
          <w:p w:rsidR="00DE1E99" w:rsidRDefault="00DE1E99" w:rsidP="00446B7E">
            <w:pPr>
              <w:spacing w:after="0" w:line="240" w:lineRule="auto"/>
              <w:rPr>
                <w:rFonts w:ascii="Arial" w:eastAsia="Times New Roman" w:hAnsi="Arial" w:cs="Arial"/>
                <w:sz w:val="17"/>
                <w:szCs w:val="17"/>
              </w:rPr>
            </w:pPr>
          </w:p>
          <w:p w:rsidR="00DE1E99" w:rsidRDefault="00DE1E99" w:rsidP="00446B7E">
            <w:pPr>
              <w:spacing w:after="0" w:line="240" w:lineRule="auto"/>
              <w:rPr>
                <w:rFonts w:ascii="Arial" w:eastAsia="Times New Roman" w:hAnsi="Arial" w:cs="Arial"/>
                <w:sz w:val="17"/>
                <w:szCs w:val="17"/>
              </w:rPr>
            </w:pPr>
          </w:p>
          <w:p w:rsidR="00DE1E99" w:rsidRDefault="00DE1E99" w:rsidP="00446B7E">
            <w:pPr>
              <w:spacing w:after="0" w:line="240" w:lineRule="auto"/>
              <w:rPr>
                <w:rFonts w:ascii="Arial" w:eastAsia="Times New Roman" w:hAnsi="Arial" w:cs="Arial"/>
                <w:sz w:val="17"/>
                <w:szCs w:val="17"/>
              </w:rPr>
            </w:pPr>
          </w:p>
          <w:p w:rsidR="00DE1E99" w:rsidRDefault="00DE1E99" w:rsidP="00446B7E">
            <w:pPr>
              <w:spacing w:after="0" w:line="240" w:lineRule="auto"/>
              <w:rPr>
                <w:rFonts w:ascii="Arial" w:eastAsia="Times New Roman" w:hAnsi="Arial" w:cs="Arial"/>
                <w:sz w:val="17"/>
                <w:szCs w:val="17"/>
              </w:rPr>
            </w:pPr>
          </w:p>
          <w:p w:rsidR="00DE1E99" w:rsidRDefault="00DE1E99" w:rsidP="00446B7E">
            <w:pPr>
              <w:spacing w:after="0" w:line="240" w:lineRule="auto"/>
              <w:rPr>
                <w:rFonts w:ascii="Arial" w:eastAsia="Times New Roman" w:hAnsi="Arial" w:cs="Arial"/>
                <w:sz w:val="17"/>
                <w:szCs w:val="17"/>
              </w:rPr>
            </w:pPr>
          </w:p>
        </w:tc>
        <w:tc>
          <w:tcPr>
            <w:tcW w:w="487" w:type="pct"/>
            <w:vMerge w:val="restart"/>
            <w:tcBorders>
              <w:right w:val="single" w:sz="4" w:space="0" w:color="auto"/>
            </w:tcBorders>
            <w:shd w:val="clear" w:color="auto" w:fill="FFFFFF" w:themeFill="background1"/>
          </w:tcPr>
          <w:p w:rsidR="00DE1E99" w:rsidRDefault="00DE1E99" w:rsidP="00446B7E">
            <w:pPr>
              <w:spacing w:after="0" w:line="240" w:lineRule="auto"/>
              <w:jc w:val="center"/>
              <w:rPr>
                <w:rFonts w:ascii="Arial" w:eastAsia="Times New Roman" w:hAnsi="Arial" w:cs="Arial"/>
                <w:sz w:val="17"/>
                <w:szCs w:val="17"/>
              </w:rPr>
            </w:pPr>
          </w:p>
          <w:p w:rsidR="00DE1E99" w:rsidRPr="00176B7F" w:rsidRDefault="00F70200" w:rsidP="00446B7E">
            <w:pPr>
              <w:spacing w:after="0" w:line="240" w:lineRule="auto"/>
              <w:jc w:val="center"/>
              <w:rPr>
                <w:rFonts w:ascii="Arial" w:eastAsia="Times New Roman" w:hAnsi="Arial" w:cs="Arial"/>
                <w:sz w:val="17"/>
                <w:szCs w:val="17"/>
              </w:rPr>
            </w:pPr>
            <w:r>
              <w:rPr>
                <w:rFonts w:ascii="Arial" w:eastAsia="Times New Roman" w:hAnsi="Arial" w:cs="Arial"/>
                <w:sz w:val="17"/>
                <w:szCs w:val="17"/>
              </w:rPr>
              <w:t>2027-2029</w:t>
            </w:r>
          </w:p>
        </w:tc>
        <w:tc>
          <w:tcPr>
            <w:tcW w:w="633" w:type="pct"/>
            <w:vMerge w:val="restart"/>
          </w:tcPr>
          <w:p w:rsidR="00DE1E99" w:rsidRDefault="00DE1E99" w:rsidP="00446B7E">
            <w:pPr>
              <w:spacing w:after="0" w:line="240" w:lineRule="auto"/>
              <w:jc w:val="center"/>
              <w:rPr>
                <w:rFonts w:ascii="Arial" w:eastAsia="Times New Roman" w:hAnsi="Arial" w:cs="Arial"/>
                <w:sz w:val="17"/>
                <w:szCs w:val="17"/>
              </w:rPr>
            </w:pPr>
          </w:p>
          <w:p w:rsidR="00DE1E99" w:rsidRPr="00A567F3" w:rsidRDefault="00DE1E99" w:rsidP="00446B7E">
            <w:pPr>
              <w:spacing w:after="0" w:line="240" w:lineRule="auto"/>
              <w:jc w:val="center"/>
              <w:rPr>
                <w:rFonts w:ascii="Arial" w:eastAsia="Times New Roman" w:hAnsi="Arial" w:cs="Arial"/>
                <w:sz w:val="17"/>
                <w:szCs w:val="17"/>
              </w:rPr>
            </w:pPr>
            <w:r w:rsidRPr="00A567F3">
              <w:rPr>
                <w:rFonts w:ascii="Arial" w:eastAsia="Times New Roman" w:hAnsi="Arial" w:cs="Arial"/>
                <w:sz w:val="17"/>
                <w:szCs w:val="17"/>
              </w:rPr>
              <w:t>Pružena odrška organizacionom djelovanju mladih</w:t>
            </w:r>
          </w:p>
        </w:tc>
        <w:tc>
          <w:tcPr>
            <w:tcW w:w="536" w:type="pct"/>
            <w:vMerge w:val="restart"/>
            <w:shd w:val="clear" w:color="auto" w:fill="auto"/>
          </w:tcPr>
          <w:p w:rsidR="00DE1E99" w:rsidRDefault="00DE1E99" w:rsidP="00446B7E">
            <w:pPr>
              <w:spacing w:after="0" w:line="240" w:lineRule="auto"/>
              <w:jc w:val="center"/>
              <w:rPr>
                <w:rFonts w:ascii="Arial" w:eastAsia="Times New Roman" w:hAnsi="Arial" w:cs="Arial"/>
                <w:sz w:val="17"/>
                <w:szCs w:val="17"/>
              </w:rPr>
            </w:pPr>
          </w:p>
          <w:p w:rsidR="00DE1E99" w:rsidRPr="00A567F3" w:rsidRDefault="00DE1E99" w:rsidP="00446B7E">
            <w:pPr>
              <w:spacing w:after="0" w:line="240" w:lineRule="auto"/>
              <w:jc w:val="center"/>
              <w:rPr>
                <w:rFonts w:ascii="Arial" w:eastAsia="Times New Roman" w:hAnsi="Arial" w:cs="Arial"/>
                <w:sz w:val="17"/>
                <w:szCs w:val="17"/>
              </w:rPr>
            </w:pPr>
            <w:r w:rsidRPr="00A567F3">
              <w:rPr>
                <w:rFonts w:ascii="Arial" w:eastAsia="Times New Roman" w:hAnsi="Arial" w:cs="Arial"/>
                <w:sz w:val="17"/>
                <w:szCs w:val="17"/>
              </w:rPr>
              <w:t>Kabinet općinskog načelnika</w:t>
            </w:r>
          </w:p>
        </w:tc>
        <w:tc>
          <w:tcPr>
            <w:tcW w:w="194" w:type="pct"/>
            <w:vMerge w:val="restart"/>
            <w:shd w:val="clear" w:color="auto" w:fill="FFFFFF" w:themeFill="background1"/>
          </w:tcPr>
          <w:p w:rsidR="00DE1E99" w:rsidRPr="00176B7F" w:rsidRDefault="00DE1E99" w:rsidP="00446B7E">
            <w:pPr>
              <w:spacing w:after="0" w:line="240" w:lineRule="auto"/>
              <w:jc w:val="center"/>
              <w:rPr>
                <w:rFonts w:ascii="Arial" w:eastAsia="Times New Roman" w:hAnsi="Arial" w:cs="Arial"/>
                <w:sz w:val="17"/>
                <w:szCs w:val="17"/>
              </w:rPr>
            </w:pPr>
            <w:r>
              <w:rPr>
                <w:rFonts w:ascii="Arial" w:eastAsia="Times New Roman" w:hAnsi="Arial" w:cs="Arial"/>
                <w:sz w:val="17"/>
                <w:szCs w:val="17"/>
              </w:rPr>
              <w:t>ne</w:t>
            </w:r>
          </w:p>
        </w:tc>
        <w:tc>
          <w:tcPr>
            <w:tcW w:w="311" w:type="pct"/>
            <w:vMerge w:val="restart"/>
            <w:shd w:val="clear" w:color="auto" w:fill="FFFFFF" w:themeFill="background1"/>
          </w:tcPr>
          <w:p w:rsidR="00DE1E99" w:rsidRPr="00176B7F" w:rsidRDefault="00DE1E99" w:rsidP="00446B7E">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ne</w:t>
            </w:r>
          </w:p>
        </w:tc>
        <w:tc>
          <w:tcPr>
            <w:tcW w:w="663" w:type="pct"/>
            <w:shd w:val="clear" w:color="auto" w:fill="FFFFFF" w:themeFill="background1"/>
            <w:vAlign w:val="center"/>
          </w:tcPr>
          <w:p w:rsidR="00DE1E99" w:rsidRPr="00176B7F" w:rsidRDefault="00DE1E99" w:rsidP="00446B7E">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1" w:type="pct"/>
            <w:tcBorders>
              <w:top w:val="single" w:sz="4" w:space="0" w:color="auto"/>
              <w:bottom w:val="single" w:sz="4" w:space="0" w:color="auto"/>
            </w:tcBorders>
            <w:shd w:val="clear" w:color="auto" w:fill="FFFFFF" w:themeFill="background1"/>
            <w:vAlign w:val="center"/>
          </w:tcPr>
          <w:p w:rsidR="00DE1E99" w:rsidRDefault="00A103B9" w:rsidP="00DE1E99">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7</w:t>
            </w:r>
            <w:r w:rsidR="00DE1E99">
              <w:rPr>
                <w:rFonts w:ascii="Arial" w:eastAsia="Times New Roman" w:hAnsi="Arial" w:cs="Arial"/>
                <w:bCs/>
                <w:sz w:val="17"/>
                <w:szCs w:val="17"/>
              </w:rPr>
              <w:t>.000</w:t>
            </w:r>
          </w:p>
        </w:tc>
        <w:tc>
          <w:tcPr>
            <w:tcW w:w="342" w:type="pct"/>
            <w:tcBorders>
              <w:top w:val="single" w:sz="4" w:space="0" w:color="auto"/>
              <w:bottom w:val="single" w:sz="4" w:space="0" w:color="auto"/>
            </w:tcBorders>
            <w:shd w:val="clear" w:color="auto" w:fill="FFFFFF" w:themeFill="background1"/>
            <w:vAlign w:val="center"/>
          </w:tcPr>
          <w:p w:rsidR="00DE1E99" w:rsidRDefault="00A103B9" w:rsidP="00DE1E99">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8</w:t>
            </w:r>
            <w:r w:rsidR="004A74A9">
              <w:rPr>
                <w:rFonts w:ascii="Arial" w:eastAsia="Times New Roman" w:hAnsi="Arial" w:cs="Arial"/>
                <w:bCs/>
                <w:sz w:val="17"/>
                <w:szCs w:val="17"/>
              </w:rPr>
              <w:t>.</w:t>
            </w:r>
            <w:r w:rsidR="00DE1E99">
              <w:rPr>
                <w:rFonts w:ascii="Arial" w:eastAsia="Times New Roman" w:hAnsi="Arial" w:cs="Arial"/>
                <w:bCs/>
                <w:sz w:val="17"/>
                <w:szCs w:val="17"/>
              </w:rPr>
              <w:t>000</w:t>
            </w:r>
          </w:p>
        </w:tc>
        <w:tc>
          <w:tcPr>
            <w:tcW w:w="374" w:type="pct"/>
            <w:tcBorders>
              <w:top w:val="single" w:sz="4" w:space="0" w:color="auto"/>
              <w:bottom w:val="single" w:sz="4" w:space="0" w:color="auto"/>
            </w:tcBorders>
            <w:shd w:val="clear" w:color="auto" w:fill="FFFFFF" w:themeFill="background1"/>
            <w:vAlign w:val="center"/>
          </w:tcPr>
          <w:p w:rsidR="00DE1E99" w:rsidRDefault="00A103B9" w:rsidP="00DE1E99">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9</w:t>
            </w:r>
            <w:r w:rsidR="00DE1E99">
              <w:rPr>
                <w:rFonts w:ascii="Arial" w:eastAsia="Times New Roman" w:hAnsi="Arial" w:cs="Arial"/>
                <w:bCs/>
                <w:sz w:val="17"/>
                <w:szCs w:val="17"/>
              </w:rPr>
              <w:t>.000</w:t>
            </w:r>
          </w:p>
        </w:tc>
      </w:tr>
      <w:tr w:rsidR="00DE1E99" w:rsidRPr="00176B7F" w:rsidTr="00A567F3">
        <w:trPr>
          <w:trHeight w:val="180"/>
          <w:jc w:val="center"/>
        </w:trPr>
        <w:tc>
          <w:tcPr>
            <w:tcW w:w="1119" w:type="pct"/>
            <w:vMerge/>
            <w:vAlign w:val="center"/>
          </w:tcPr>
          <w:p w:rsidR="00DE1E99" w:rsidRDefault="00DE1E99" w:rsidP="00446B7E">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DE1E99" w:rsidRPr="00176B7F" w:rsidRDefault="00DE1E99" w:rsidP="00446B7E">
            <w:pPr>
              <w:spacing w:after="0" w:line="240" w:lineRule="auto"/>
              <w:jc w:val="center"/>
              <w:rPr>
                <w:rFonts w:ascii="Arial" w:eastAsia="Times New Roman" w:hAnsi="Arial" w:cs="Arial"/>
                <w:sz w:val="17"/>
                <w:szCs w:val="17"/>
              </w:rPr>
            </w:pPr>
          </w:p>
        </w:tc>
        <w:tc>
          <w:tcPr>
            <w:tcW w:w="633" w:type="pct"/>
            <w:vMerge/>
          </w:tcPr>
          <w:p w:rsidR="00DE1E99" w:rsidRPr="00176B7F" w:rsidRDefault="00DE1E99" w:rsidP="00446B7E">
            <w:pPr>
              <w:spacing w:after="0" w:line="240" w:lineRule="auto"/>
              <w:jc w:val="center"/>
              <w:rPr>
                <w:rFonts w:ascii="Arial" w:eastAsia="Times New Roman" w:hAnsi="Arial" w:cs="Arial"/>
                <w:b/>
                <w:sz w:val="17"/>
                <w:szCs w:val="17"/>
              </w:rPr>
            </w:pPr>
          </w:p>
        </w:tc>
        <w:tc>
          <w:tcPr>
            <w:tcW w:w="536" w:type="pct"/>
            <w:vMerge/>
            <w:shd w:val="clear" w:color="auto" w:fill="auto"/>
          </w:tcPr>
          <w:p w:rsidR="00DE1E99" w:rsidRPr="00176B7F" w:rsidRDefault="00DE1E99" w:rsidP="00446B7E">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DE1E99" w:rsidRPr="00176B7F" w:rsidRDefault="00DE1E99" w:rsidP="00446B7E">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DE1E99" w:rsidRPr="00176B7F" w:rsidRDefault="00DE1E99" w:rsidP="00446B7E">
            <w:pPr>
              <w:spacing w:after="0" w:line="240" w:lineRule="auto"/>
              <w:jc w:val="center"/>
              <w:rPr>
                <w:rFonts w:ascii="Arial" w:eastAsia="Times New Roman" w:hAnsi="Arial" w:cs="Arial"/>
                <w:bCs/>
                <w:sz w:val="17"/>
                <w:szCs w:val="17"/>
              </w:rPr>
            </w:pPr>
          </w:p>
        </w:tc>
        <w:tc>
          <w:tcPr>
            <w:tcW w:w="663" w:type="pct"/>
            <w:shd w:val="clear" w:color="auto" w:fill="FFFFFF" w:themeFill="background1"/>
            <w:vAlign w:val="center"/>
          </w:tcPr>
          <w:p w:rsidR="00DE1E99" w:rsidRPr="00176B7F" w:rsidRDefault="00DE1E99" w:rsidP="00446B7E">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41" w:type="pct"/>
            <w:tcBorders>
              <w:top w:val="single" w:sz="4" w:space="0" w:color="auto"/>
              <w:bottom w:val="single" w:sz="4" w:space="0" w:color="auto"/>
            </w:tcBorders>
            <w:shd w:val="clear" w:color="auto" w:fill="FFFFFF" w:themeFill="background1"/>
            <w:vAlign w:val="center"/>
          </w:tcPr>
          <w:p w:rsidR="00DE1E99" w:rsidRDefault="00DE1E99" w:rsidP="00DE1E99">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DE1E99" w:rsidRDefault="00DE1E99" w:rsidP="00DE1E99">
            <w:pPr>
              <w:spacing w:after="0" w:line="240" w:lineRule="auto"/>
              <w:jc w:val="center"/>
              <w:rPr>
                <w:rFonts w:ascii="Arial" w:eastAsia="Times New Roman" w:hAnsi="Arial" w:cs="Arial"/>
                <w:bCs/>
                <w:sz w:val="17"/>
                <w:szCs w:val="17"/>
              </w:rPr>
            </w:pPr>
          </w:p>
        </w:tc>
        <w:tc>
          <w:tcPr>
            <w:tcW w:w="374" w:type="pct"/>
            <w:tcBorders>
              <w:top w:val="single" w:sz="4" w:space="0" w:color="auto"/>
              <w:bottom w:val="single" w:sz="4" w:space="0" w:color="auto"/>
            </w:tcBorders>
            <w:shd w:val="clear" w:color="auto" w:fill="FFFFFF" w:themeFill="background1"/>
            <w:vAlign w:val="center"/>
          </w:tcPr>
          <w:p w:rsidR="00DE1E99" w:rsidRDefault="00DE1E99" w:rsidP="00DE1E99">
            <w:pPr>
              <w:spacing w:after="0" w:line="240" w:lineRule="auto"/>
              <w:jc w:val="center"/>
              <w:rPr>
                <w:rFonts w:ascii="Arial" w:eastAsia="Times New Roman" w:hAnsi="Arial" w:cs="Arial"/>
                <w:bCs/>
                <w:sz w:val="17"/>
                <w:szCs w:val="17"/>
              </w:rPr>
            </w:pPr>
          </w:p>
        </w:tc>
      </w:tr>
      <w:tr w:rsidR="00DE1E99" w:rsidRPr="00176B7F" w:rsidTr="00A567F3">
        <w:trPr>
          <w:trHeight w:val="270"/>
          <w:jc w:val="center"/>
        </w:trPr>
        <w:tc>
          <w:tcPr>
            <w:tcW w:w="1119" w:type="pct"/>
            <w:vMerge/>
            <w:vAlign w:val="center"/>
          </w:tcPr>
          <w:p w:rsidR="00DE1E99" w:rsidRDefault="00DE1E99" w:rsidP="00446B7E">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DE1E99" w:rsidRPr="00176B7F" w:rsidRDefault="00DE1E99" w:rsidP="00446B7E">
            <w:pPr>
              <w:spacing w:after="0" w:line="240" w:lineRule="auto"/>
              <w:jc w:val="center"/>
              <w:rPr>
                <w:rFonts w:ascii="Arial" w:eastAsia="Times New Roman" w:hAnsi="Arial" w:cs="Arial"/>
                <w:sz w:val="17"/>
                <w:szCs w:val="17"/>
              </w:rPr>
            </w:pPr>
          </w:p>
        </w:tc>
        <w:tc>
          <w:tcPr>
            <w:tcW w:w="633" w:type="pct"/>
            <w:vMerge/>
          </w:tcPr>
          <w:p w:rsidR="00DE1E99" w:rsidRPr="00176B7F" w:rsidRDefault="00DE1E99" w:rsidP="00446B7E">
            <w:pPr>
              <w:spacing w:after="0" w:line="240" w:lineRule="auto"/>
              <w:jc w:val="center"/>
              <w:rPr>
                <w:rFonts w:ascii="Arial" w:eastAsia="Times New Roman" w:hAnsi="Arial" w:cs="Arial"/>
                <w:b/>
                <w:sz w:val="17"/>
                <w:szCs w:val="17"/>
              </w:rPr>
            </w:pPr>
          </w:p>
        </w:tc>
        <w:tc>
          <w:tcPr>
            <w:tcW w:w="536" w:type="pct"/>
            <w:vMerge/>
            <w:shd w:val="clear" w:color="auto" w:fill="auto"/>
          </w:tcPr>
          <w:p w:rsidR="00DE1E99" w:rsidRPr="00176B7F" w:rsidRDefault="00DE1E99" w:rsidP="00446B7E">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DE1E99" w:rsidRPr="00176B7F" w:rsidRDefault="00DE1E99" w:rsidP="00446B7E">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DE1E99" w:rsidRPr="00176B7F" w:rsidRDefault="00DE1E99" w:rsidP="00446B7E">
            <w:pPr>
              <w:spacing w:after="0" w:line="240" w:lineRule="auto"/>
              <w:jc w:val="center"/>
              <w:rPr>
                <w:rFonts w:ascii="Arial" w:eastAsia="Times New Roman" w:hAnsi="Arial" w:cs="Arial"/>
                <w:bCs/>
                <w:sz w:val="17"/>
                <w:szCs w:val="17"/>
              </w:rPr>
            </w:pPr>
          </w:p>
        </w:tc>
        <w:tc>
          <w:tcPr>
            <w:tcW w:w="663" w:type="pct"/>
            <w:shd w:val="clear" w:color="auto" w:fill="FFFFFF" w:themeFill="background1"/>
            <w:vAlign w:val="center"/>
          </w:tcPr>
          <w:p w:rsidR="00DE1E99" w:rsidRPr="00176B7F" w:rsidRDefault="00DE1E99" w:rsidP="00446B7E">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1" w:type="pct"/>
            <w:tcBorders>
              <w:top w:val="single" w:sz="4" w:space="0" w:color="auto"/>
              <w:bottom w:val="single" w:sz="4" w:space="0" w:color="auto"/>
            </w:tcBorders>
            <w:shd w:val="clear" w:color="auto" w:fill="FFFFFF" w:themeFill="background1"/>
            <w:vAlign w:val="center"/>
          </w:tcPr>
          <w:p w:rsidR="00DE1E99" w:rsidRDefault="00DE1E99" w:rsidP="00DE1E99">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DE1E99" w:rsidRDefault="00DE1E99" w:rsidP="00DE1E99">
            <w:pPr>
              <w:spacing w:after="0" w:line="240" w:lineRule="auto"/>
              <w:jc w:val="center"/>
              <w:rPr>
                <w:rFonts w:ascii="Arial" w:eastAsia="Times New Roman" w:hAnsi="Arial" w:cs="Arial"/>
                <w:bCs/>
                <w:sz w:val="17"/>
                <w:szCs w:val="17"/>
              </w:rPr>
            </w:pPr>
          </w:p>
        </w:tc>
        <w:tc>
          <w:tcPr>
            <w:tcW w:w="374" w:type="pct"/>
            <w:tcBorders>
              <w:top w:val="single" w:sz="4" w:space="0" w:color="auto"/>
              <w:bottom w:val="single" w:sz="4" w:space="0" w:color="auto"/>
            </w:tcBorders>
            <w:shd w:val="clear" w:color="auto" w:fill="FFFFFF" w:themeFill="background1"/>
            <w:vAlign w:val="center"/>
          </w:tcPr>
          <w:p w:rsidR="00DE1E99" w:rsidRDefault="00DE1E99" w:rsidP="00DE1E99">
            <w:pPr>
              <w:spacing w:after="0" w:line="240" w:lineRule="auto"/>
              <w:jc w:val="center"/>
              <w:rPr>
                <w:rFonts w:ascii="Arial" w:eastAsia="Times New Roman" w:hAnsi="Arial" w:cs="Arial"/>
                <w:bCs/>
                <w:sz w:val="17"/>
                <w:szCs w:val="17"/>
              </w:rPr>
            </w:pPr>
          </w:p>
        </w:tc>
      </w:tr>
      <w:tr w:rsidR="00DE1E99" w:rsidRPr="00176B7F" w:rsidTr="00A567F3">
        <w:trPr>
          <w:trHeight w:val="420"/>
          <w:jc w:val="center"/>
        </w:trPr>
        <w:tc>
          <w:tcPr>
            <w:tcW w:w="1119" w:type="pct"/>
            <w:vMerge/>
            <w:vAlign w:val="center"/>
          </w:tcPr>
          <w:p w:rsidR="00DE1E99" w:rsidRDefault="00DE1E99" w:rsidP="00446B7E">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DE1E99" w:rsidRPr="00176B7F" w:rsidRDefault="00DE1E99" w:rsidP="00446B7E">
            <w:pPr>
              <w:spacing w:after="0" w:line="240" w:lineRule="auto"/>
              <w:jc w:val="center"/>
              <w:rPr>
                <w:rFonts w:ascii="Arial" w:eastAsia="Times New Roman" w:hAnsi="Arial" w:cs="Arial"/>
                <w:sz w:val="17"/>
                <w:szCs w:val="17"/>
              </w:rPr>
            </w:pPr>
          </w:p>
        </w:tc>
        <w:tc>
          <w:tcPr>
            <w:tcW w:w="633" w:type="pct"/>
            <w:vMerge/>
          </w:tcPr>
          <w:p w:rsidR="00DE1E99" w:rsidRPr="00176B7F" w:rsidRDefault="00DE1E99" w:rsidP="00446B7E">
            <w:pPr>
              <w:spacing w:after="0" w:line="240" w:lineRule="auto"/>
              <w:jc w:val="center"/>
              <w:rPr>
                <w:rFonts w:ascii="Arial" w:eastAsia="Times New Roman" w:hAnsi="Arial" w:cs="Arial"/>
                <w:b/>
                <w:sz w:val="17"/>
                <w:szCs w:val="17"/>
              </w:rPr>
            </w:pPr>
          </w:p>
        </w:tc>
        <w:tc>
          <w:tcPr>
            <w:tcW w:w="536" w:type="pct"/>
            <w:vMerge/>
            <w:shd w:val="clear" w:color="auto" w:fill="auto"/>
          </w:tcPr>
          <w:p w:rsidR="00DE1E99" w:rsidRPr="00176B7F" w:rsidRDefault="00DE1E99" w:rsidP="00446B7E">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DE1E99" w:rsidRPr="00176B7F" w:rsidRDefault="00DE1E99" w:rsidP="00446B7E">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DE1E99" w:rsidRPr="00176B7F" w:rsidRDefault="00DE1E99" w:rsidP="00446B7E">
            <w:pPr>
              <w:spacing w:after="0" w:line="240" w:lineRule="auto"/>
              <w:jc w:val="center"/>
              <w:rPr>
                <w:rFonts w:ascii="Arial" w:eastAsia="Times New Roman" w:hAnsi="Arial" w:cs="Arial"/>
                <w:bCs/>
                <w:sz w:val="17"/>
                <w:szCs w:val="17"/>
              </w:rPr>
            </w:pPr>
          </w:p>
        </w:tc>
        <w:tc>
          <w:tcPr>
            <w:tcW w:w="663" w:type="pct"/>
            <w:shd w:val="clear" w:color="auto" w:fill="FFFFFF" w:themeFill="background1"/>
            <w:vAlign w:val="center"/>
          </w:tcPr>
          <w:p w:rsidR="00DE1E99" w:rsidRPr="00176B7F" w:rsidRDefault="00DE1E99" w:rsidP="00446B7E">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 xml:space="preserve">Ostale </w:t>
            </w:r>
          </w:p>
          <w:p w:rsidR="00DE1E99" w:rsidRPr="00176B7F" w:rsidRDefault="00DE1E99" w:rsidP="00446B7E">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donacije</w:t>
            </w:r>
          </w:p>
        </w:tc>
        <w:tc>
          <w:tcPr>
            <w:tcW w:w="341" w:type="pct"/>
            <w:tcBorders>
              <w:top w:val="single" w:sz="4" w:space="0" w:color="auto"/>
              <w:bottom w:val="single" w:sz="4" w:space="0" w:color="auto"/>
            </w:tcBorders>
            <w:shd w:val="clear" w:color="auto" w:fill="FFFFFF" w:themeFill="background1"/>
            <w:vAlign w:val="center"/>
          </w:tcPr>
          <w:p w:rsidR="00DE1E99" w:rsidRDefault="00DE1E99" w:rsidP="00DE1E99">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DE1E99" w:rsidRDefault="00DE1E99" w:rsidP="00DE1E99">
            <w:pPr>
              <w:spacing w:after="0" w:line="240" w:lineRule="auto"/>
              <w:jc w:val="center"/>
              <w:rPr>
                <w:rFonts w:ascii="Arial" w:eastAsia="Times New Roman" w:hAnsi="Arial" w:cs="Arial"/>
                <w:bCs/>
                <w:sz w:val="17"/>
                <w:szCs w:val="17"/>
              </w:rPr>
            </w:pPr>
          </w:p>
        </w:tc>
        <w:tc>
          <w:tcPr>
            <w:tcW w:w="374" w:type="pct"/>
            <w:tcBorders>
              <w:top w:val="single" w:sz="4" w:space="0" w:color="auto"/>
              <w:bottom w:val="single" w:sz="4" w:space="0" w:color="auto"/>
            </w:tcBorders>
            <w:shd w:val="clear" w:color="auto" w:fill="FFFFFF" w:themeFill="background1"/>
            <w:vAlign w:val="center"/>
          </w:tcPr>
          <w:p w:rsidR="00DE1E99" w:rsidRDefault="00DE1E99" w:rsidP="00DE1E99">
            <w:pPr>
              <w:spacing w:after="0" w:line="240" w:lineRule="auto"/>
              <w:jc w:val="center"/>
              <w:rPr>
                <w:rFonts w:ascii="Arial" w:eastAsia="Times New Roman" w:hAnsi="Arial" w:cs="Arial"/>
                <w:bCs/>
                <w:sz w:val="17"/>
                <w:szCs w:val="17"/>
              </w:rPr>
            </w:pPr>
          </w:p>
        </w:tc>
      </w:tr>
      <w:tr w:rsidR="00DE1E99" w:rsidRPr="00176B7F" w:rsidTr="00A567F3">
        <w:trPr>
          <w:trHeight w:val="285"/>
          <w:jc w:val="center"/>
        </w:trPr>
        <w:tc>
          <w:tcPr>
            <w:tcW w:w="1119" w:type="pct"/>
            <w:vMerge/>
            <w:vAlign w:val="center"/>
          </w:tcPr>
          <w:p w:rsidR="00DE1E99" w:rsidRDefault="00DE1E99" w:rsidP="00446B7E">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DE1E99" w:rsidRPr="00176B7F" w:rsidRDefault="00DE1E99" w:rsidP="00446B7E">
            <w:pPr>
              <w:spacing w:after="0" w:line="240" w:lineRule="auto"/>
              <w:jc w:val="center"/>
              <w:rPr>
                <w:rFonts w:ascii="Arial" w:eastAsia="Times New Roman" w:hAnsi="Arial" w:cs="Arial"/>
                <w:sz w:val="17"/>
                <w:szCs w:val="17"/>
              </w:rPr>
            </w:pPr>
          </w:p>
        </w:tc>
        <w:tc>
          <w:tcPr>
            <w:tcW w:w="633" w:type="pct"/>
            <w:vMerge/>
          </w:tcPr>
          <w:p w:rsidR="00DE1E99" w:rsidRPr="00176B7F" w:rsidRDefault="00DE1E99" w:rsidP="00446B7E">
            <w:pPr>
              <w:spacing w:after="0" w:line="240" w:lineRule="auto"/>
              <w:jc w:val="center"/>
              <w:rPr>
                <w:rFonts w:ascii="Arial" w:eastAsia="Times New Roman" w:hAnsi="Arial" w:cs="Arial"/>
                <w:b/>
                <w:sz w:val="17"/>
                <w:szCs w:val="17"/>
              </w:rPr>
            </w:pPr>
          </w:p>
        </w:tc>
        <w:tc>
          <w:tcPr>
            <w:tcW w:w="536" w:type="pct"/>
            <w:vMerge/>
            <w:shd w:val="clear" w:color="auto" w:fill="auto"/>
          </w:tcPr>
          <w:p w:rsidR="00DE1E99" w:rsidRPr="00176B7F" w:rsidRDefault="00DE1E99" w:rsidP="00446B7E">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DE1E99" w:rsidRPr="00176B7F" w:rsidRDefault="00DE1E99" w:rsidP="00446B7E">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DE1E99" w:rsidRPr="00176B7F" w:rsidRDefault="00DE1E99" w:rsidP="00446B7E">
            <w:pPr>
              <w:spacing w:after="0" w:line="240" w:lineRule="auto"/>
              <w:jc w:val="center"/>
              <w:rPr>
                <w:rFonts w:ascii="Arial" w:eastAsia="Times New Roman" w:hAnsi="Arial" w:cs="Arial"/>
                <w:bCs/>
                <w:sz w:val="17"/>
                <w:szCs w:val="17"/>
              </w:rPr>
            </w:pPr>
          </w:p>
        </w:tc>
        <w:tc>
          <w:tcPr>
            <w:tcW w:w="663" w:type="pct"/>
            <w:shd w:val="clear" w:color="auto" w:fill="FFFFFF" w:themeFill="background1"/>
            <w:vAlign w:val="center"/>
          </w:tcPr>
          <w:p w:rsidR="00DE1E99" w:rsidRPr="00176B7F" w:rsidRDefault="00DE1E99" w:rsidP="00446B7E">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41" w:type="pct"/>
            <w:tcBorders>
              <w:top w:val="single" w:sz="4" w:space="0" w:color="auto"/>
              <w:bottom w:val="single" w:sz="4" w:space="0" w:color="auto"/>
            </w:tcBorders>
            <w:shd w:val="clear" w:color="auto" w:fill="FFFFFF" w:themeFill="background1"/>
            <w:vAlign w:val="center"/>
          </w:tcPr>
          <w:p w:rsidR="00DE1E99" w:rsidRDefault="00DE1E99" w:rsidP="00DE1E99">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DE1E99" w:rsidRDefault="00DE1E99" w:rsidP="00DE1E99">
            <w:pPr>
              <w:spacing w:after="0" w:line="240" w:lineRule="auto"/>
              <w:jc w:val="center"/>
              <w:rPr>
                <w:rFonts w:ascii="Arial" w:eastAsia="Times New Roman" w:hAnsi="Arial" w:cs="Arial"/>
                <w:bCs/>
                <w:sz w:val="17"/>
                <w:szCs w:val="17"/>
              </w:rPr>
            </w:pPr>
          </w:p>
        </w:tc>
        <w:tc>
          <w:tcPr>
            <w:tcW w:w="374" w:type="pct"/>
            <w:tcBorders>
              <w:top w:val="single" w:sz="4" w:space="0" w:color="auto"/>
              <w:bottom w:val="single" w:sz="4" w:space="0" w:color="auto"/>
            </w:tcBorders>
            <w:shd w:val="clear" w:color="auto" w:fill="FFFFFF" w:themeFill="background1"/>
            <w:vAlign w:val="center"/>
          </w:tcPr>
          <w:p w:rsidR="00DE1E99" w:rsidRDefault="00DE1E99" w:rsidP="00DE1E99">
            <w:pPr>
              <w:spacing w:after="0" w:line="240" w:lineRule="auto"/>
              <w:jc w:val="center"/>
              <w:rPr>
                <w:rFonts w:ascii="Arial" w:eastAsia="Times New Roman" w:hAnsi="Arial" w:cs="Arial"/>
                <w:bCs/>
                <w:sz w:val="17"/>
                <w:szCs w:val="17"/>
              </w:rPr>
            </w:pPr>
          </w:p>
        </w:tc>
      </w:tr>
      <w:tr w:rsidR="00DE1E99" w:rsidRPr="00176B7F" w:rsidTr="00A567F3">
        <w:trPr>
          <w:trHeight w:val="600"/>
          <w:jc w:val="center"/>
        </w:trPr>
        <w:tc>
          <w:tcPr>
            <w:tcW w:w="1119" w:type="pct"/>
            <w:vMerge/>
            <w:tcBorders>
              <w:bottom w:val="single" w:sz="4" w:space="0" w:color="auto"/>
            </w:tcBorders>
            <w:vAlign w:val="center"/>
          </w:tcPr>
          <w:p w:rsidR="00DE1E99" w:rsidRDefault="00DE1E99" w:rsidP="00446B7E">
            <w:pPr>
              <w:spacing w:after="0" w:line="240" w:lineRule="auto"/>
              <w:rPr>
                <w:rFonts w:ascii="Arial" w:eastAsia="Times New Roman" w:hAnsi="Arial" w:cs="Arial"/>
                <w:sz w:val="17"/>
                <w:szCs w:val="17"/>
              </w:rPr>
            </w:pPr>
          </w:p>
        </w:tc>
        <w:tc>
          <w:tcPr>
            <w:tcW w:w="487" w:type="pct"/>
            <w:vMerge/>
            <w:tcBorders>
              <w:bottom w:val="single" w:sz="4" w:space="0" w:color="auto"/>
              <w:right w:val="single" w:sz="4" w:space="0" w:color="auto"/>
            </w:tcBorders>
            <w:shd w:val="clear" w:color="auto" w:fill="FFFFFF" w:themeFill="background1"/>
          </w:tcPr>
          <w:p w:rsidR="00DE1E99" w:rsidRPr="00176B7F" w:rsidRDefault="00DE1E99" w:rsidP="00446B7E">
            <w:pPr>
              <w:spacing w:after="0" w:line="240" w:lineRule="auto"/>
              <w:jc w:val="center"/>
              <w:rPr>
                <w:rFonts w:ascii="Arial" w:eastAsia="Times New Roman" w:hAnsi="Arial" w:cs="Arial"/>
                <w:sz w:val="17"/>
                <w:szCs w:val="17"/>
              </w:rPr>
            </w:pPr>
          </w:p>
        </w:tc>
        <w:tc>
          <w:tcPr>
            <w:tcW w:w="633" w:type="pct"/>
            <w:vMerge/>
            <w:tcBorders>
              <w:bottom w:val="single" w:sz="4" w:space="0" w:color="auto"/>
            </w:tcBorders>
          </w:tcPr>
          <w:p w:rsidR="00DE1E99" w:rsidRPr="00176B7F" w:rsidRDefault="00DE1E99" w:rsidP="00446B7E">
            <w:pPr>
              <w:spacing w:after="0" w:line="240" w:lineRule="auto"/>
              <w:jc w:val="center"/>
              <w:rPr>
                <w:rFonts w:ascii="Arial" w:eastAsia="Times New Roman" w:hAnsi="Arial" w:cs="Arial"/>
                <w:b/>
                <w:sz w:val="17"/>
                <w:szCs w:val="17"/>
              </w:rPr>
            </w:pPr>
          </w:p>
        </w:tc>
        <w:tc>
          <w:tcPr>
            <w:tcW w:w="536" w:type="pct"/>
            <w:vMerge/>
            <w:tcBorders>
              <w:bottom w:val="single" w:sz="4" w:space="0" w:color="auto"/>
            </w:tcBorders>
            <w:shd w:val="clear" w:color="auto" w:fill="auto"/>
          </w:tcPr>
          <w:p w:rsidR="00DE1E99" w:rsidRPr="00176B7F" w:rsidRDefault="00DE1E99" w:rsidP="00446B7E">
            <w:pPr>
              <w:spacing w:after="0" w:line="240" w:lineRule="auto"/>
              <w:jc w:val="center"/>
              <w:rPr>
                <w:rFonts w:ascii="Arial" w:eastAsia="Times New Roman" w:hAnsi="Arial" w:cs="Arial"/>
                <w:b/>
                <w:sz w:val="17"/>
                <w:szCs w:val="17"/>
              </w:rPr>
            </w:pPr>
          </w:p>
        </w:tc>
        <w:tc>
          <w:tcPr>
            <w:tcW w:w="194" w:type="pct"/>
            <w:vMerge/>
            <w:tcBorders>
              <w:bottom w:val="single" w:sz="4" w:space="0" w:color="auto"/>
            </w:tcBorders>
            <w:shd w:val="clear" w:color="auto" w:fill="FFFFFF" w:themeFill="background1"/>
          </w:tcPr>
          <w:p w:rsidR="00DE1E99" w:rsidRPr="00176B7F" w:rsidRDefault="00DE1E99" w:rsidP="00446B7E">
            <w:pPr>
              <w:spacing w:after="0" w:line="240" w:lineRule="auto"/>
              <w:jc w:val="center"/>
              <w:rPr>
                <w:rFonts w:ascii="Arial" w:eastAsia="Times New Roman" w:hAnsi="Arial" w:cs="Arial"/>
                <w:sz w:val="17"/>
                <w:szCs w:val="17"/>
              </w:rPr>
            </w:pPr>
          </w:p>
        </w:tc>
        <w:tc>
          <w:tcPr>
            <w:tcW w:w="311" w:type="pct"/>
            <w:vMerge/>
            <w:tcBorders>
              <w:bottom w:val="single" w:sz="4" w:space="0" w:color="auto"/>
            </w:tcBorders>
            <w:shd w:val="clear" w:color="auto" w:fill="FFFFFF" w:themeFill="background1"/>
          </w:tcPr>
          <w:p w:rsidR="00DE1E99" w:rsidRPr="00176B7F" w:rsidRDefault="00DE1E99" w:rsidP="00446B7E">
            <w:pPr>
              <w:spacing w:after="0" w:line="240" w:lineRule="auto"/>
              <w:jc w:val="center"/>
              <w:rPr>
                <w:rFonts w:ascii="Arial" w:eastAsia="Times New Roman" w:hAnsi="Arial" w:cs="Arial"/>
                <w:bCs/>
                <w:sz w:val="17"/>
                <w:szCs w:val="17"/>
              </w:rPr>
            </w:pPr>
          </w:p>
        </w:tc>
        <w:tc>
          <w:tcPr>
            <w:tcW w:w="663" w:type="pct"/>
            <w:tcBorders>
              <w:bottom w:val="single" w:sz="4" w:space="0" w:color="auto"/>
            </w:tcBorders>
            <w:shd w:val="clear" w:color="auto" w:fill="F2F2F2" w:themeFill="background1" w:themeFillShade="F2"/>
            <w:vAlign w:val="center"/>
          </w:tcPr>
          <w:p w:rsidR="00DE1E99" w:rsidRPr="00176B7F" w:rsidRDefault="00DE1E99" w:rsidP="00A567F3">
            <w:pPr>
              <w:spacing w:after="24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tc>
        <w:tc>
          <w:tcPr>
            <w:tcW w:w="341" w:type="pct"/>
            <w:tcBorders>
              <w:top w:val="single" w:sz="4" w:space="0" w:color="auto"/>
              <w:bottom w:val="single" w:sz="4" w:space="0" w:color="auto"/>
            </w:tcBorders>
            <w:shd w:val="clear" w:color="auto" w:fill="F2F2F2" w:themeFill="background1" w:themeFillShade="F2"/>
            <w:vAlign w:val="center"/>
          </w:tcPr>
          <w:p w:rsidR="00DE1E99" w:rsidRPr="009D65A7" w:rsidRDefault="00A103B9" w:rsidP="00DE1E99">
            <w:pPr>
              <w:spacing w:after="240" w:line="240" w:lineRule="auto"/>
              <w:jc w:val="center"/>
              <w:rPr>
                <w:rFonts w:ascii="Arial" w:eastAsia="Times New Roman" w:hAnsi="Arial" w:cs="Arial"/>
                <w:b/>
                <w:bCs/>
                <w:sz w:val="17"/>
                <w:szCs w:val="17"/>
              </w:rPr>
            </w:pPr>
            <w:r>
              <w:rPr>
                <w:rFonts w:ascii="Arial" w:eastAsia="Times New Roman" w:hAnsi="Arial" w:cs="Arial"/>
                <w:b/>
                <w:bCs/>
                <w:sz w:val="17"/>
                <w:szCs w:val="17"/>
              </w:rPr>
              <w:t>7</w:t>
            </w:r>
            <w:r w:rsidR="00DE1E99" w:rsidRPr="009D65A7">
              <w:rPr>
                <w:rFonts w:ascii="Arial" w:eastAsia="Times New Roman" w:hAnsi="Arial" w:cs="Arial"/>
                <w:b/>
                <w:bCs/>
                <w:sz w:val="17"/>
                <w:szCs w:val="17"/>
              </w:rPr>
              <w:t>.000</w:t>
            </w:r>
          </w:p>
        </w:tc>
        <w:tc>
          <w:tcPr>
            <w:tcW w:w="342" w:type="pct"/>
            <w:tcBorders>
              <w:top w:val="single" w:sz="4" w:space="0" w:color="auto"/>
              <w:bottom w:val="single" w:sz="4" w:space="0" w:color="auto"/>
            </w:tcBorders>
            <w:shd w:val="clear" w:color="auto" w:fill="F2F2F2" w:themeFill="background1" w:themeFillShade="F2"/>
            <w:vAlign w:val="center"/>
          </w:tcPr>
          <w:p w:rsidR="00DE1E99" w:rsidRPr="009D65A7" w:rsidRDefault="00A103B9" w:rsidP="00DE1E99">
            <w:pPr>
              <w:spacing w:after="240" w:line="240" w:lineRule="auto"/>
              <w:jc w:val="center"/>
              <w:rPr>
                <w:rFonts w:ascii="Arial" w:eastAsia="Times New Roman" w:hAnsi="Arial" w:cs="Arial"/>
                <w:b/>
                <w:bCs/>
                <w:sz w:val="17"/>
                <w:szCs w:val="17"/>
              </w:rPr>
            </w:pPr>
            <w:r>
              <w:rPr>
                <w:rFonts w:ascii="Arial" w:eastAsia="Times New Roman" w:hAnsi="Arial" w:cs="Arial"/>
                <w:b/>
                <w:bCs/>
                <w:sz w:val="17"/>
                <w:szCs w:val="17"/>
              </w:rPr>
              <w:t>8</w:t>
            </w:r>
            <w:r w:rsidR="00DE1E99" w:rsidRPr="009D65A7">
              <w:rPr>
                <w:rFonts w:ascii="Arial" w:eastAsia="Times New Roman" w:hAnsi="Arial" w:cs="Arial"/>
                <w:b/>
                <w:bCs/>
                <w:sz w:val="17"/>
                <w:szCs w:val="17"/>
              </w:rPr>
              <w:t>.000</w:t>
            </w:r>
          </w:p>
        </w:tc>
        <w:tc>
          <w:tcPr>
            <w:tcW w:w="374" w:type="pct"/>
            <w:tcBorders>
              <w:top w:val="single" w:sz="4" w:space="0" w:color="auto"/>
              <w:bottom w:val="single" w:sz="4" w:space="0" w:color="auto"/>
            </w:tcBorders>
            <w:shd w:val="clear" w:color="auto" w:fill="F2F2F2" w:themeFill="background1" w:themeFillShade="F2"/>
            <w:vAlign w:val="center"/>
          </w:tcPr>
          <w:p w:rsidR="00DE1E99" w:rsidRPr="009D65A7" w:rsidRDefault="00A103B9" w:rsidP="00DE1E99">
            <w:pPr>
              <w:spacing w:after="240" w:line="240" w:lineRule="auto"/>
              <w:jc w:val="center"/>
              <w:rPr>
                <w:rFonts w:ascii="Arial" w:eastAsia="Times New Roman" w:hAnsi="Arial" w:cs="Arial"/>
                <w:b/>
                <w:bCs/>
                <w:sz w:val="17"/>
                <w:szCs w:val="17"/>
              </w:rPr>
            </w:pPr>
            <w:r>
              <w:rPr>
                <w:rFonts w:ascii="Arial" w:eastAsia="Times New Roman" w:hAnsi="Arial" w:cs="Arial"/>
                <w:b/>
                <w:bCs/>
                <w:sz w:val="17"/>
                <w:szCs w:val="17"/>
              </w:rPr>
              <w:t>9</w:t>
            </w:r>
            <w:r w:rsidR="00DE1E99" w:rsidRPr="009D65A7">
              <w:rPr>
                <w:rFonts w:ascii="Arial" w:eastAsia="Times New Roman" w:hAnsi="Arial" w:cs="Arial"/>
                <w:b/>
                <w:bCs/>
                <w:sz w:val="17"/>
                <w:szCs w:val="17"/>
              </w:rPr>
              <w:t>.000</w:t>
            </w:r>
          </w:p>
        </w:tc>
      </w:tr>
      <w:tr w:rsidR="00DE1E99" w:rsidRPr="00176B7F" w:rsidTr="00A567F3">
        <w:trPr>
          <w:trHeight w:val="262"/>
          <w:jc w:val="center"/>
        </w:trPr>
        <w:tc>
          <w:tcPr>
            <w:tcW w:w="1119" w:type="pct"/>
            <w:vMerge w:val="restart"/>
            <w:vAlign w:val="center"/>
          </w:tcPr>
          <w:p w:rsidR="00DE1E99" w:rsidRDefault="00255379" w:rsidP="00446B7E">
            <w:pPr>
              <w:spacing w:after="0" w:line="240" w:lineRule="auto"/>
              <w:rPr>
                <w:rFonts w:ascii="Arial" w:eastAsia="Times New Roman" w:hAnsi="Arial" w:cs="Arial"/>
                <w:sz w:val="17"/>
                <w:szCs w:val="17"/>
              </w:rPr>
            </w:pPr>
            <w:r>
              <w:rPr>
                <w:rFonts w:ascii="Arial" w:eastAsia="Times New Roman" w:hAnsi="Arial" w:cs="Arial"/>
                <w:sz w:val="17"/>
                <w:szCs w:val="17"/>
              </w:rPr>
              <w:t>9.4</w:t>
            </w:r>
            <w:r w:rsidR="00DE1E99">
              <w:rPr>
                <w:rFonts w:ascii="Arial" w:eastAsia="Times New Roman" w:hAnsi="Arial" w:cs="Arial"/>
                <w:sz w:val="17"/>
                <w:szCs w:val="17"/>
              </w:rPr>
              <w:t>. Tekući transfer za mlade-Omladinska banka</w:t>
            </w:r>
          </w:p>
          <w:p w:rsidR="00DE1E99" w:rsidRDefault="00DE1E99" w:rsidP="00446B7E">
            <w:pPr>
              <w:spacing w:after="0" w:line="240" w:lineRule="auto"/>
              <w:rPr>
                <w:rFonts w:ascii="Arial" w:eastAsia="Times New Roman" w:hAnsi="Arial" w:cs="Arial"/>
                <w:sz w:val="17"/>
                <w:szCs w:val="17"/>
              </w:rPr>
            </w:pPr>
          </w:p>
          <w:p w:rsidR="00DE1E99" w:rsidRDefault="00DE1E99" w:rsidP="00446B7E">
            <w:pPr>
              <w:spacing w:after="0" w:line="240" w:lineRule="auto"/>
              <w:rPr>
                <w:rFonts w:ascii="Arial" w:eastAsia="Times New Roman" w:hAnsi="Arial" w:cs="Arial"/>
                <w:sz w:val="17"/>
                <w:szCs w:val="17"/>
              </w:rPr>
            </w:pPr>
          </w:p>
          <w:p w:rsidR="00DE1E99" w:rsidRDefault="00DE1E99" w:rsidP="00446B7E">
            <w:pPr>
              <w:spacing w:after="0" w:line="240" w:lineRule="auto"/>
              <w:rPr>
                <w:rFonts w:ascii="Arial" w:eastAsia="Times New Roman" w:hAnsi="Arial" w:cs="Arial"/>
                <w:sz w:val="17"/>
                <w:szCs w:val="17"/>
              </w:rPr>
            </w:pPr>
          </w:p>
          <w:p w:rsidR="00DE1E99" w:rsidRDefault="00DE1E99" w:rsidP="00446B7E">
            <w:pPr>
              <w:spacing w:after="0" w:line="240" w:lineRule="auto"/>
              <w:rPr>
                <w:rFonts w:ascii="Arial" w:eastAsia="Times New Roman" w:hAnsi="Arial" w:cs="Arial"/>
                <w:sz w:val="17"/>
                <w:szCs w:val="17"/>
              </w:rPr>
            </w:pPr>
          </w:p>
          <w:p w:rsidR="00DE1E99" w:rsidRDefault="00DE1E99" w:rsidP="00446B7E">
            <w:pPr>
              <w:spacing w:after="0" w:line="240" w:lineRule="auto"/>
              <w:rPr>
                <w:rFonts w:ascii="Arial" w:eastAsia="Times New Roman" w:hAnsi="Arial" w:cs="Arial"/>
                <w:sz w:val="17"/>
                <w:szCs w:val="17"/>
              </w:rPr>
            </w:pPr>
          </w:p>
          <w:p w:rsidR="00DE1E99" w:rsidRDefault="00DE1E99" w:rsidP="00446B7E">
            <w:pPr>
              <w:spacing w:after="0" w:line="240" w:lineRule="auto"/>
              <w:rPr>
                <w:rFonts w:ascii="Arial" w:eastAsia="Times New Roman" w:hAnsi="Arial" w:cs="Arial"/>
                <w:sz w:val="17"/>
                <w:szCs w:val="17"/>
              </w:rPr>
            </w:pPr>
          </w:p>
          <w:p w:rsidR="00DE1E99" w:rsidRDefault="00DE1E99" w:rsidP="00446B7E">
            <w:pPr>
              <w:spacing w:after="0" w:line="240" w:lineRule="auto"/>
              <w:rPr>
                <w:rFonts w:ascii="Arial" w:eastAsia="Times New Roman" w:hAnsi="Arial" w:cs="Arial"/>
                <w:sz w:val="17"/>
                <w:szCs w:val="17"/>
              </w:rPr>
            </w:pPr>
          </w:p>
          <w:p w:rsidR="00DE1E99" w:rsidRDefault="00DE1E99" w:rsidP="00446B7E">
            <w:pPr>
              <w:spacing w:after="0" w:line="240" w:lineRule="auto"/>
              <w:rPr>
                <w:rFonts w:ascii="Arial" w:eastAsia="Times New Roman" w:hAnsi="Arial" w:cs="Arial"/>
                <w:sz w:val="17"/>
                <w:szCs w:val="17"/>
              </w:rPr>
            </w:pPr>
          </w:p>
          <w:p w:rsidR="00DE1E99" w:rsidRDefault="00DE1E99" w:rsidP="00446B7E">
            <w:pPr>
              <w:spacing w:after="0" w:line="240" w:lineRule="auto"/>
              <w:rPr>
                <w:rFonts w:ascii="Arial" w:eastAsia="Times New Roman" w:hAnsi="Arial" w:cs="Arial"/>
                <w:sz w:val="17"/>
                <w:szCs w:val="17"/>
              </w:rPr>
            </w:pPr>
          </w:p>
          <w:p w:rsidR="00DE1E99" w:rsidRDefault="00DE1E99" w:rsidP="00446B7E">
            <w:pPr>
              <w:spacing w:after="0" w:line="240" w:lineRule="auto"/>
              <w:rPr>
                <w:rFonts w:ascii="Arial" w:eastAsia="Times New Roman" w:hAnsi="Arial" w:cs="Arial"/>
                <w:sz w:val="17"/>
                <w:szCs w:val="17"/>
              </w:rPr>
            </w:pPr>
          </w:p>
        </w:tc>
        <w:tc>
          <w:tcPr>
            <w:tcW w:w="487" w:type="pct"/>
            <w:vMerge w:val="restart"/>
            <w:tcBorders>
              <w:right w:val="single" w:sz="4" w:space="0" w:color="auto"/>
            </w:tcBorders>
            <w:shd w:val="clear" w:color="auto" w:fill="FFFFFF" w:themeFill="background1"/>
          </w:tcPr>
          <w:p w:rsidR="00DE1E99" w:rsidRPr="00176B7F" w:rsidRDefault="00F70200" w:rsidP="00446B7E">
            <w:pPr>
              <w:spacing w:after="0" w:line="240" w:lineRule="auto"/>
              <w:jc w:val="center"/>
              <w:rPr>
                <w:rFonts w:ascii="Arial" w:eastAsia="Times New Roman" w:hAnsi="Arial" w:cs="Arial"/>
                <w:sz w:val="17"/>
                <w:szCs w:val="17"/>
              </w:rPr>
            </w:pPr>
            <w:r>
              <w:rPr>
                <w:rFonts w:ascii="Arial" w:eastAsia="Times New Roman" w:hAnsi="Arial" w:cs="Arial"/>
                <w:sz w:val="17"/>
                <w:szCs w:val="17"/>
              </w:rPr>
              <w:lastRenderedPageBreak/>
              <w:t>2027-2029</w:t>
            </w:r>
          </w:p>
        </w:tc>
        <w:tc>
          <w:tcPr>
            <w:tcW w:w="633" w:type="pct"/>
            <w:vMerge w:val="restart"/>
          </w:tcPr>
          <w:p w:rsidR="00DE1E99" w:rsidRPr="00A567F3" w:rsidRDefault="00DE1E99" w:rsidP="00A567F3">
            <w:pPr>
              <w:spacing w:after="0" w:line="240" w:lineRule="auto"/>
              <w:jc w:val="center"/>
              <w:rPr>
                <w:rFonts w:ascii="Arial" w:eastAsia="Times New Roman" w:hAnsi="Arial" w:cs="Arial"/>
                <w:sz w:val="17"/>
                <w:szCs w:val="17"/>
              </w:rPr>
            </w:pPr>
            <w:r>
              <w:rPr>
                <w:rFonts w:ascii="Arial" w:eastAsia="Times New Roman" w:hAnsi="Arial" w:cs="Arial"/>
                <w:sz w:val="17"/>
                <w:szCs w:val="17"/>
              </w:rPr>
              <w:t xml:space="preserve">Putem realizacije podržano 8 </w:t>
            </w:r>
            <w:r w:rsidRPr="00A567F3">
              <w:rPr>
                <w:rFonts w:ascii="Arial" w:eastAsia="Times New Roman" w:hAnsi="Arial" w:cs="Arial"/>
                <w:sz w:val="17"/>
                <w:szCs w:val="17"/>
              </w:rPr>
              <w:t>projekata</w:t>
            </w:r>
          </w:p>
        </w:tc>
        <w:tc>
          <w:tcPr>
            <w:tcW w:w="536" w:type="pct"/>
            <w:vMerge w:val="restart"/>
            <w:shd w:val="clear" w:color="auto" w:fill="auto"/>
          </w:tcPr>
          <w:p w:rsidR="00DE1E99" w:rsidRPr="00A567F3" w:rsidRDefault="00DE1E99" w:rsidP="00446B7E">
            <w:pPr>
              <w:spacing w:after="0" w:line="240" w:lineRule="auto"/>
              <w:jc w:val="center"/>
              <w:rPr>
                <w:rFonts w:ascii="Arial" w:eastAsia="Times New Roman" w:hAnsi="Arial" w:cs="Arial"/>
                <w:sz w:val="17"/>
                <w:szCs w:val="17"/>
              </w:rPr>
            </w:pPr>
            <w:r w:rsidRPr="00A567F3">
              <w:rPr>
                <w:rFonts w:ascii="Arial" w:eastAsia="Times New Roman" w:hAnsi="Arial" w:cs="Arial"/>
                <w:sz w:val="17"/>
                <w:szCs w:val="17"/>
              </w:rPr>
              <w:t>Služba za opću upravu, društvene djelatnosti, stručne poslove vijeća i zajedničke poslove</w:t>
            </w:r>
          </w:p>
        </w:tc>
        <w:tc>
          <w:tcPr>
            <w:tcW w:w="194" w:type="pct"/>
            <w:vMerge w:val="restart"/>
            <w:shd w:val="clear" w:color="auto" w:fill="FFFFFF" w:themeFill="background1"/>
          </w:tcPr>
          <w:p w:rsidR="00DE1E99" w:rsidRPr="00176B7F" w:rsidRDefault="00DE1E99" w:rsidP="00446B7E">
            <w:pPr>
              <w:spacing w:after="0" w:line="240" w:lineRule="auto"/>
              <w:jc w:val="center"/>
              <w:rPr>
                <w:rFonts w:ascii="Arial" w:eastAsia="Times New Roman" w:hAnsi="Arial" w:cs="Arial"/>
                <w:sz w:val="17"/>
                <w:szCs w:val="17"/>
              </w:rPr>
            </w:pPr>
            <w:r>
              <w:rPr>
                <w:rFonts w:ascii="Arial" w:eastAsia="Times New Roman" w:hAnsi="Arial" w:cs="Arial"/>
                <w:sz w:val="17"/>
                <w:szCs w:val="17"/>
              </w:rPr>
              <w:t>Ne</w:t>
            </w:r>
          </w:p>
        </w:tc>
        <w:tc>
          <w:tcPr>
            <w:tcW w:w="311" w:type="pct"/>
            <w:vMerge w:val="restart"/>
            <w:shd w:val="clear" w:color="auto" w:fill="FFFFFF" w:themeFill="background1"/>
          </w:tcPr>
          <w:p w:rsidR="00DE1E99" w:rsidRPr="00176B7F" w:rsidRDefault="00DE1E99" w:rsidP="00446B7E">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ne</w:t>
            </w:r>
          </w:p>
        </w:tc>
        <w:tc>
          <w:tcPr>
            <w:tcW w:w="663" w:type="pct"/>
            <w:shd w:val="clear" w:color="auto" w:fill="FFFFFF" w:themeFill="background1"/>
            <w:vAlign w:val="center"/>
          </w:tcPr>
          <w:p w:rsidR="00DE1E99" w:rsidRPr="00176B7F" w:rsidRDefault="00DE1E99" w:rsidP="00446B7E">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1" w:type="pct"/>
            <w:tcBorders>
              <w:top w:val="single" w:sz="4" w:space="0" w:color="auto"/>
              <w:bottom w:val="single" w:sz="4" w:space="0" w:color="auto"/>
            </w:tcBorders>
            <w:shd w:val="clear" w:color="auto" w:fill="FFFFFF" w:themeFill="background1"/>
            <w:vAlign w:val="center"/>
          </w:tcPr>
          <w:p w:rsidR="00DE1E99" w:rsidRDefault="00255379" w:rsidP="00DE1E99">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15.000</w:t>
            </w:r>
          </w:p>
        </w:tc>
        <w:tc>
          <w:tcPr>
            <w:tcW w:w="342" w:type="pct"/>
            <w:tcBorders>
              <w:top w:val="single" w:sz="4" w:space="0" w:color="auto"/>
              <w:bottom w:val="single" w:sz="4" w:space="0" w:color="auto"/>
            </w:tcBorders>
            <w:shd w:val="clear" w:color="auto" w:fill="FFFFFF" w:themeFill="background1"/>
            <w:vAlign w:val="center"/>
          </w:tcPr>
          <w:p w:rsidR="00DE1E99" w:rsidRDefault="00255379" w:rsidP="00DE1E99">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15</w:t>
            </w:r>
            <w:r w:rsidR="00E8757F">
              <w:rPr>
                <w:rFonts w:ascii="Arial" w:eastAsia="Times New Roman" w:hAnsi="Arial" w:cs="Arial"/>
                <w:bCs/>
                <w:sz w:val="17"/>
                <w:szCs w:val="17"/>
              </w:rPr>
              <w:t>.000</w:t>
            </w:r>
          </w:p>
        </w:tc>
        <w:tc>
          <w:tcPr>
            <w:tcW w:w="374" w:type="pct"/>
            <w:tcBorders>
              <w:top w:val="single" w:sz="4" w:space="0" w:color="auto"/>
              <w:bottom w:val="single" w:sz="4" w:space="0" w:color="auto"/>
            </w:tcBorders>
            <w:shd w:val="clear" w:color="auto" w:fill="FFFFFF" w:themeFill="background1"/>
            <w:vAlign w:val="center"/>
          </w:tcPr>
          <w:p w:rsidR="00DE1E99" w:rsidRDefault="00255379" w:rsidP="00DE1E99">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15</w:t>
            </w:r>
            <w:r w:rsidR="00E8757F">
              <w:rPr>
                <w:rFonts w:ascii="Arial" w:eastAsia="Times New Roman" w:hAnsi="Arial" w:cs="Arial"/>
                <w:bCs/>
                <w:sz w:val="17"/>
                <w:szCs w:val="17"/>
              </w:rPr>
              <w:t>.000</w:t>
            </w:r>
          </w:p>
        </w:tc>
      </w:tr>
      <w:tr w:rsidR="00DE1E99" w:rsidRPr="00176B7F" w:rsidTr="00A567F3">
        <w:trPr>
          <w:trHeight w:val="360"/>
          <w:jc w:val="center"/>
        </w:trPr>
        <w:tc>
          <w:tcPr>
            <w:tcW w:w="1119" w:type="pct"/>
            <w:vMerge/>
            <w:vAlign w:val="center"/>
          </w:tcPr>
          <w:p w:rsidR="00DE1E99" w:rsidRDefault="00DE1E99" w:rsidP="00446B7E">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DE1E99" w:rsidRPr="00176B7F" w:rsidRDefault="00DE1E99" w:rsidP="00446B7E">
            <w:pPr>
              <w:spacing w:after="0" w:line="240" w:lineRule="auto"/>
              <w:jc w:val="center"/>
              <w:rPr>
                <w:rFonts w:ascii="Arial" w:eastAsia="Times New Roman" w:hAnsi="Arial" w:cs="Arial"/>
                <w:sz w:val="17"/>
                <w:szCs w:val="17"/>
              </w:rPr>
            </w:pPr>
          </w:p>
        </w:tc>
        <w:tc>
          <w:tcPr>
            <w:tcW w:w="633" w:type="pct"/>
            <w:vMerge/>
          </w:tcPr>
          <w:p w:rsidR="00DE1E99" w:rsidRPr="00176B7F" w:rsidRDefault="00DE1E99" w:rsidP="00446B7E">
            <w:pPr>
              <w:spacing w:after="0" w:line="240" w:lineRule="auto"/>
              <w:jc w:val="center"/>
              <w:rPr>
                <w:rFonts w:ascii="Arial" w:eastAsia="Times New Roman" w:hAnsi="Arial" w:cs="Arial"/>
                <w:b/>
                <w:sz w:val="17"/>
                <w:szCs w:val="17"/>
              </w:rPr>
            </w:pPr>
          </w:p>
        </w:tc>
        <w:tc>
          <w:tcPr>
            <w:tcW w:w="536" w:type="pct"/>
            <w:vMerge/>
            <w:shd w:val="clear" w:color="auto" w:fill="auto"/>
          </w:tcPr>
          <w:p w:rsidR="00DE1E99" w:rsidRPr="00176B7F" w:rsidRDefault="00DE1E99" w:rsidP="00446B7E">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DE1E99" w:rsidRPr="00176B7F" w:rsidRDefault="00DE1E99" w:rsidP="00446B7E">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DE1E99" w:rsidRPr="00176B7F" w:rsidRDefault="00DE1E99" w:rsidP="00446B7E">
            <w:pPr>
              <w:spacing w:after="0" w:line="240" w:lineRule="auto"/>
              <w:jc w:val="center"/>
              <w:rPr>
                <w:rFonts w:ascii="Arial" w:eastAsia="Times New Roman" w:hAnsi="Arial" w:cs="Arial"/>
                <w:bCs/>
                <w:sz w:val="17"/>
                <w:szCs w:val="17"/>
              </w:rPr>
            </w:pPr>
          </w:p>
        </w:tc>
        <w:tc>
          <w:tcPr>
            <w:tcW w:w="663" w:type="pct"/>
            <w:shd w:val="clear" w:color="auto" w:fill="FFFFFF" w:themeFill="background1"/>
            <w:vAlign w:val="center"/>
          </w:tcPr>
          <w:p w:rsidR="00DE1E99" w:rsidRPr="00176B7F" w:rsidRDefault="00DE1E99" w:rsidP="00446B7E">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41" w:type="pct"/>
            <w:tcBorders>
              <w:top w:val="single" w:sz="4" w:space="0" w:color="auto"/>
              <w:bottom w:val="single" w:sz="4" w:space="0" w:color="auto"/>
            </w:tcBorders>
            <w:shd w:val="clear" w:color="auto" w:fill="FFFFFF" w:themeFill="background1"/>
            <w:vAlign w:val="center"/>
          </w:tcPr>
          <w:p w:rsidR="00DE1E99" w:rsidRDefault="00DE1E99" w:rsidP="00DE1E99">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DE1E99" w:rsidRDefault="00DE1E99" w:rsidP="00DE1E99">
            <w:pPr>
              <w:spacing w:after="0" w:line="240" w:lineRule="auto"/>
              <w:jc w:val="center"/>
              <w:rPr>
                <w:rFonts w:ascii="Arial" w:eastAsia="Times New Roman" w:hAnsi="Arial" w:cs="Arial"/>
                <w:bCs/>
                <w:sz w:val="17"/>
                <w:szCs w:val="17"/>
              </w:rPr>
            </w:pPr>
          </w:p>
        </w:tc>
        <w:tc>
          <w:tcPr>
            <w:tcW w:w="374" w:type="pct"/>
            <w:tcBorders>
              <w:top w:val="single" w:sz="4" w:space="0" w:color="auto"/>
              <w:bottom w:val="single" w:sz="4" w:space="0" w:color="auto"/>
            </w:tcBorders>
            <w:shd w:val="clear" w:color="auto" w:fill="FFFFFF" w:themeFill="background1"/>
            <w:vAlign w:val="center"/>
          </w:tcPr>
          <w:p w:rsidR="00DE1E99" w:rsidRDefault="00DE1E99" w:rsidP="00DE1E99">
            <w:pPr>
              <w:spacing w:after="0" w:line="240" w:lineRule="auto"/>
              <w:jc w:val="center"/>
              <w:rPr>
                <w:rFonts w:ascii="Arial" w:eastAsia="Times New Roman" w:hAnsi="Arial" w:cs="Arial"/>
                <w:bCs/>
                <w:sz w:val="17"/>
                <w:szCs w:val="17"/>
              </w:rPr>
            </w:pPr>
          </w:p>
        </w:tc>
      </w:tr>
      <w:tr w:rsidR="00DE1E99" w:rsidRPr="00176B7F" w:rsidTr="00A567F3">
        <w:trPr>
          <w:trHeight w:val="345"/>
          <w:jc w:val="center"/>
        </w:trPr>
        <w:tc>
          <w:tcPr>
            <w:tcW w:w="1119" w:type="pct"/>
            <w:vMerge/>
            <w:vAlign w:val="center"/>
          </w:tcPr>
          <w:p w:rsidR="00DE1E99" w:rsidRDefault="00DE1E99" w:rsidP="00446B7E">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DE1E99" w:rsidRPr="00176B7F" w:rsidRDefault="00DE1E99" w:rsidP="00446B7E">
            <w:pPr>
              <w:spacing w:after="0" w:line="240" w:lineRule="auto"/>
              <w:jc w:val="center"/>
              <w:rPr>
                <w:rFonts w:ascii="Arial" w:eastAsia="Times New Roman" w:hAnsi="Arial" w:cs="Arial"/>
                <w:sz w:val="17"/>
                <w:szCs w:val="17"/>
              </w:rPr>
            </w:pPr>
          </w:p>
        </w:tc>
        <w:tc>
          <w:tcPr>
            <w:tcW w:w="633" w:type="pct"/>
            <w:vMerge/>
          </w:tcPr>
          <w:p w:rsidR="00DE1E99" w:rsidRPr="00176B7F" w:rsidRDefault="00DE1E99" w:rsidP="00446B7E">
            <w:pPr>
              <w:spacing w:after="0" w:line="240" w:lineRule="auto"/>
              <w:jc w:val="center"/>
              <w:rPr>
                <w:rFonts w:ascii="Arial" w:eastAsia="Times New Roman" w:hAnsi="Arial" w:cs="Arial"/>
                <w:b/>
                <w:sz w:val="17"/>
                <w:szCs w:val="17"/>
              </w:rPr>
            </w:pPr>
          </w:p>
        </w:tc>
        <w:tc>
          <w:tcPr>
            <w:tcW w:w="536" w:type="pct"/>
            <w:vMerge/>
            <w:shd w:val="clear" w:color="auto" w:fill="auto"/>
          </w:tcPr>
          <w:p w:rsidR="00DE1E99" w:rsidRPr="00176B7F" w:rsidRDefault="00DE1E99" w:rsidP="00446B7E">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DE1E99" w:rsidRPr="00176B7F" w:rsidRDefault="00DE1E99" w:rsidP="00446B7E">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DE1E99" w:rsidRPr="00176B7F" w:rsidRDefault="00DE1E99" w:rsidP="00446B7E">
            <w:pPr>
              <w:spacing w:after="0" w:line="240" w:lineRule="auto"/>
              <w:jc w:val="center"/>
              <w:rPr>
                <w:rFonts w:ascii="Arial" w:eastAsia="Times New Roman" w:hAnsi="Arial" w:cs="Arial"/>
                <w:bCs/>
                <w:sz w:val="17"/>
                <w:szCs w:val="17"/>
              </w:rPr>
            </w:pPr>
          </w:p>
        </w:tc>
        <w:tc>
          <w:tcPr>
            <w:tcW w:w="663" w:type="pct"/>
            <w:shd w:val="clear" w:color="auto" w:fill="FFFFFF" w:themeFill="background1"/>
            <w:vAlign w:val="center"/>
          </w:tcPr>
          <w:p w:rsidR="00DE1E99" w:rsidRPr="00176B7F" w:rsidRDefault="00DE1E99" w:rsidP="00446B7E">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1" w:type="pct"/>
            <w:tcBorders>
              <w:top w:val="single" w:sz="4" w:space="0" w:color="auto"/>
              <w:bottom w:val="single" w:sz="4" w:space="0" w:color="auto"/>
            </w:tcBorders>
            <w:shd w:val="clear" w:color="auto" w:fill="FFFFFF" w:themeFill="background1"/>
            <w:vAlign w:val="center"/>
          </w:tcPr>
          <w:p w:rsidR="00DE1E99" w:rsidRDefault="00DE1E99" w:rsidP="00DE1E99">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DE1E99" w:rsidRDefault="00DE1E99" w:rsidP="00DE1E99">
            <w:pPr>
              <w:spacing w:after="0" w:line="240" w:lineRule="auto"/>
              <w:jc w:val="center"/>
              <w:rPr>
                <w:rFonts w:ascii="Arial" w:eastAsia="Times New Roman" w:hAnsi="Arial" w:cs="Arial"/>
                <w:bCs/>
                <w:sz w:val="17"/>
                <w:szCs w:val="17"/>
              </w:rPr>
            </w:pPr>
          </w:p>
        </w:tc>
        <w:tc>
          <w:tcPr>
            <w:tcW w:w="374" w:type="pct"/>
            <w:tcBorders>
              <w:top w:val="single" w:sz="4" w:space="0" w:color="auto"/>
              <w:bottom w:val="single" w:sz="4" w:space="0" w:color="auto"/>
            </w:tcBorders>
            <w:shd w:val="clear" w:color="auto" w:fill="FFFFFF" w:themeFill="background1"/>
            <w:vAlign w:val="center"/>
          </w:tcPr>
          <w:p w:rsidR="00DE1E99" w:rsidRDefault="00DE1E99" w:rsidP="00DE1E99">
            <w:pPr>
              <w:spacing w:after="0" w:line="240" w:lineRule="auto"/>
              <w:jc w:val="center"/>
              <w:rPr>
                <w:rFonts w:ascii="Arial" w:eastAsia="Times New Roman" w:hAnsi="Arial" w:cs="Arial"/>
                <w:bCs/>
                <w:sz w:val="17"/>
                <w:szCs w:val="17"/>
              </w:rPr>
            </w:pPr>
          </w:p>
        </w:tc>
      </w:tr>
      <w:tr w:rsidR="00DE1E99" w:rsidRPr="00176B7F" w:rsidTr="00A567F3">
        <w:trPr>
          <w:trHeight w:val="330"/>
          <w:jc w:val="center"/>
        </w:trPr>
        <w:tc>
          <w:tcPr>
            <w:tcW w:w="1119" w:type="pct"/>
            <w:vMerge/>
            <w:vAlign w:val="center"/>
          </w:tcPr>
          <w:p w:rsidR="00DE1E99" w:rsidRDefault="00DE1E99" w:rsidP="00446B7E">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DE1E99" w:rsidRPr="00176B7F" w:rsidRDefault="00DE1E99" w:rsidP="00446B7E">
            <w:pPr>
              <w:spacing w:after="0" w:line="240" w:lineRule="auto"/>
              <w:jc w:val="center"/>
              <w:rPr>
                <w:rFonts w:ascii="Arial" w:eastAsia="Times New Roman" w:hAnsi="Arial" w:cs="Arial"/>
                <w:sz w:val="17"/>
                <w:szCs w:val="17"/>
              </w:rPr>
            </w:pPr>
          </w:p>
        </w:tc>
        <w:tc>
          <w:tcPr>
            <w:tcW w:w="633" w:type="pct"/>
            <w:vMerge/>
          </w:tcPr>
          <w:p w:rsidR="00DE1E99" w:rsidRPr="00176B7F" w:rsidRDefault="00DE1E99" w:rsidP="00446B7E">
            <w:pPr>
              <w:spacing w:after="0" w:line="240" w:lineRule="auto"/>
              <w:jc w:val="center"/>
              <w:rPr>
                <w:rFonts w:ascii="Arial" w:eastAsia="Times New Roman" w:hAnsi="Arial" w:cs="Arial"/>
                <w:b/>
                <w:sz w:val="17"/>
                <w:szCs w:val="17"/>
              </w:rPr>
            </w:pPr>
          </w:p>
        </w:tc>
        <w:tc>
          <w:tcPr>
            <w:tcW w:w="536" w:type="pct"/>
            <w:vMerge/>
            <w:shd w:val="clear" w:color="auto" w:fill="auto"/>
          </w:tcPr>
          <w:p w:rsidR="00DE1E99" w:rsidRPr="00176B7F" w:rsidRDefault="00DE1E99" w:rsidP="00446B7E">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DE1E99" w:rsidRPr="00176B7F" w:rsidRDefault="00DE1E99" w:rsidP="00446B7E">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DE1E99" w:rsidRPr="00176B7F" w:rsidRDefault="00DE1E99" w:rsidP="00446B7E">
            <w:pPr>
              <w:spacing w:after="0" w:line="240" w:lineRule="auto"/>
              <w:jc w:val="center"/>
              <w:rPr>
                <w:rFonts w:ascii="Arial" w:eastAsia="Times New Roman" w:hAnsi="Arial" w:cs="Arial"/>
                <w:bCs/>
                <w:sz w:val="17"/>
                <w:szCs w:val="17"/>
              </w:rPr>
            </w:pPr>
          </w:p>
        </w:tc>
        <w:tc>
          <w:tcPr>
            <w:tcW w:w="663" w:type="pct"/>
            <w:shd w:val="clear" w:color="auto" w:fill="FFFFFF" w:themeFill="background1"/>
            <w:vAlign w:val="center"/>
          </w:tcPr>
          <w:p w:rsidR="00DE1E99" w:rsidRPr="00176B7F" w:rsidRDefault="00DE1E99" w:rsidP="00446B7E">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 xml:space="preserve">Ostale </w:t>
            </w:r>
          </w:p>
          <w:p w:rsidR="00DE1E99" w:rsidRPr="00176B7F" w:rsidRDefault="00DE1E99" w:rsidP="00446B7E">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donacije</w:t>
            </w:r>
          </w:p>
        </w:tc>
        <w:tc>
          <w:tcPr>
            <w:tcW w:w="341" w:type="pct"/>
            <w:tcBorders>
              <w:top w:val="single" w:sz="4" w:space="0" w:color="auto"/>
              <w:bottom w:val="single" w:sz="4" w:space="0" w:color="auto"/>
            </w:tcBorders>
            <w:shd w:val="clear" w:color="auto" w:fill="FFFFFF" w:themeFill="background1"/>
            <w:vAlign w:val="center"/>
          </w:tcPr>
          <w:p w:rsidR="00DE1E99" w:rsidRDefault="00255379" w:rsidP="00DE1E99">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25</w:t>
            </w:r>
            <w:r w:rsidR="00E8757F">
              <w:rPr>
                <w:rFonts w:ascii="Arial" w:eastAsia="Times New Roman" w:hAnsi="Arial" w:cs="Arial"/>
                <w:bCs/>
                <w:sz w:val="17"/>
                <w:szCs w:val="17"/>
              </w:rPr>
              <w:t>.000</w:t>
            </w:r>
          </w:p>
        </w:tc>
        <w:tc>
          <w:tcPr>
            <w:tcW w:w="342" w:type="pct"/>
            <w:tcBorders>
              <w:top w:val="single" w:sz="4" w:space="0" w:color="auto"/>
              <w:bottom w:val="single" w:sz="4" w:space="0" w:color="auto"/>
            </w:tcBorders>
            <w:shd w:val="clear" w:color="auto" w:fill="FFFFFF" w:themeFill="background1"/>
            <w:vAlign w:val="center"/>
          </w:tcPr>
          <w:p w:rsidR="00DE1E99" w:rsidRDefault="00255379" w:rsidP="00DE1E99">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25</w:t>
            </w:r>
            <w:r w:rsidR="00E8757F">
              <w:rPr>
                <w:rFonts w:ascii="Arial" w:eastAsia="Times New Roman" w:hAnsi="Arial" w:cs="Arial"/>
                <w:bCs/>
                <w:sz w:val="17"/>
                <w:szCs w:val="17"/>
              </w:rPr>
              <w:t>.000</w:t>
            </w:r>
          </w:p>
        </w:tc>
        <w:tc>
          <w:tcPr>
            <w:tcW w:w="374" w:type="pct"/>
            <w:tcBorders>
              <w:top w:val="single" w:sz="4" w:space="0" w:color="auto"/>
              <w:bottom w:val="single" w:sz="4" w:space="0" w:color="auto"/>
            </w:tcBorders>
            <w:shd w:val="clear" w:color="auto" w:fill="FFFFFF" w:themeFill="background1"/>
            <w:vAlign w:val="center"/>
          </w:tcPr>
          <w:p w:rsidR="00DE1E99" w:rsidRDefault="00255379" w:rsidP="00DE1E99">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25</w:t>
            </w:r>
            <w:r w:rsidR="00E8757F">
              <w:rPr>
                <w:rFonts w:ascii="Arial" w:eastAsia="Times New Roman" w:hAnsi="Arial" w:cs="Arial"/>
                <w:bCs/>
                <w:sz w:val="17"/>
                <w:szCs w:val="17"/>
              </w:rPr>
              <w:t>.000</w:t>
            </w:r>
          </w:p>
        </w:tc>
      </w:tr>
      <w:tr w:rsidR="00DE1E99" w:rsidRPr="00176B7F" w:rsidTr="00A567F3">
        <w:trPr>
          <w:trHeight w:val="330"/>
          <w:jc w:val="center"/>
        </w:trPr>
        <w:tc>
          <w:tcPr>
            <w:tcW w:w="1119" w:type="pct"/>
            <w:vMerge/>
            <w:vAlign w:val="center"/>
          </w:tcPr>
          <w:p w:rsidR="00DE1E99" w:rsidRDefault="00DE1E99" w:rsidP="00446B7E">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DE1E99" w:rsidRPr="00176B7F" w:rsidRDefault="00DE1E99" w:rsidP="00446B7E">
            <w:pPr>
              <w:spacing w:after="0" w:line="240" w:lineRule="auto"/>
              <w:jc w:val="center"/>
              <w:rPr>
                <w:rFonts w:ascii="Arial" w:eastAsia="Times New Roman" w:hAnsi="Arial" w:cs="Arial"/>
                <w:sz w:val="17"/>
                <w:szCs w:val="17"/>
              </w:rPr>
            </w:pPr>
          </w:p>
        </w:tc>
        <w:tc>
          <w:tcPr>
            <w:tcW w:w="633" w:type="pct"/>
            <w:vMerge/>
          </w:tcPr>
          <w:p w:rsidR="00DE1E99" w:rsidRPr="00176B7F" w:rsidRDefault="00DE1E99" w:rsidP="00446B7E">
            <w:pPr>
              <w:spacing w:after="0" w:line="240" w:lineRule="auto"/>
              <w:jc w:val="center"/>
              <w:rPr>
                <w:rFonts w:ascii="Arial" w:eastAsia="Times New Roman" w:hAnsi="Arial" w:cs="Arial"/>
                <w:b/>
                <w:sz w:val="17"/>
                <w:szCs w:val="17"/>
              </w:rPr>
            </w:pPr>
          </w:p>
        </w:tc>
        <w:tc>
          <w:tcPr>
            <w:tcW w:w="536" w:type="pct"/>
            <w:vMerge/>
            <w:shd w:val="clear" w:color="auto" w:fill="auto"/>
          </w:tcPr>
          <w:p w:rsidR="00DE1E99" w:rsidRPr="00176B7F" w:rsidRDefault="00DE1E99" w:rsidP="00446B7E">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DE1E99" w:rsidRPr="00176B7F" w:rsidRDefault="00DE1E99" w:rsidP="00446B7E">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DE1E99" w:rsidRPr="00176B7F" w:rsidRDefault="00DE1E99" w:rsidP="00446B7E">
            <w:pPr>
              <w:spacing w:after="0" w:line="240" w:lineRule="auto"/>
              <w:jc w:val="center"/>
              <w:rPr>
                <w:rFonts w:ascii="Arial" w:eastAsia="Times New Roman" w:hAnsi="Arial" w:cs="Arial"/>
                <w:bCs/>
                <w:sz w:val="17"/>
                <w:szCs w:val="17"/>
              </w:rPr>
            </w:pPr>
          </w:p>
        </w:tc>
        <w:tc>
          <w:tcPr>
            <w:tcW w:w="663" w:type="pct"/>
            <w:shd w:val="clear" w:color="auto" w:fill="FFFFFF" w:themeFill="background1"/>
            <w:vAlign w:val="center"/>
          </w:tcPr>
          <w:p w:rsidR="00DE1E99" w:rsidRPr="00176B7F" w:rsidRDefault="00DE1E99" w:rsidP="00446B7E">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41" w:type="pct"/>
            <w:tcBorders>
              <w:top w:val="single" w:sz="4" w:space="0" w:color="auto"/>
              <w:bottom w:val="single" w:sz="4" w:space="0" w:color="auto"/>
            </w:tcBorders>
            <w:shd w:val="clear" w:color="auto" w:fill="FFFFFF" w:themeFill="background1"/>
            <w:vAlign w:val="center"/>
          </w:tcPr>
          <w:p w:rsidR="00DE1E99" w:rsidRDefault="00DE1E99" w:rsidP="00DE1E99">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DE1E99" w:rsidRDefault="00DE1E99" w:rsidP="00DE1E99">
            <w:pPr>
              <w:spacing w:after="0" w:line="240" w:lineRule="auto"/>
              <w:jc w:val="center"/>
              <w:rPr>
                <w:rFonts w:ascii="Arial" w:eastAsia="Times New Roman" w:hAnsi="Arial" w:cs="Arial"/>
                <w:bCs/>
                <w:sz w:val="17"/>
                <w:szCs w:val="17"/>
              </w:rPr>
            </w:pPr>
          </w:p>
        </w:tc>
        <w:tc>
          <w:tcPr>
            <w:tcW w:w="374" w:type="pct"/>
            <w:tcBorders>
              <w:top w:val="single" w:sz="4" w:space="0" w:color="auto"/>
              <w:bottom w:val="single" w:sz="4" w:space="0" w:color="auto"/>
            </w:tcBorders>
            <w:shd w:val="clear" w:color="auto" w:fill="FFFFFF" w:themeFill="background1"/>
            <w:vAlign w:val="center"/>
          </w:tcPr>
          <w:p w:rsidR="00DE1E99" w:rsidRDefault="00DE1E99" w:rsidP="00DE1E99">
            <w:pPr>
              <w:spacing w:after="0" w:line="240" w:lineRule="auto"/>
              <w:jc w:val="center"/>
              <w:rPr>
                <w:rFonts w:ascii="Arial" w:eastAsia="Times New Roman" w:hAnsi="Arial" w:cs="Arial"/>
                <w:bCs/>
                <w:sz w:val="17"/>
                <w:szCs w:val="17"/>
              </w:rPr>
            </w:pPr>
          </w:p>
        </w:tc>
      </w:tr>
      <w:tr w:rsidR="00DE1E99" w:rsidRPr="00176B7F" w:rsidTr="00A567F3">
        <w:trPr>
          <w:trHeight w:val="465"/>
          <w:jc w:val="center"/>
        </w:trPr>
        <w:tc>
          <w:tcPr>
            <w:tcW w:w="1119" w:type="pct"/>
            <w:vMerge/>
            <w:tcBorders>
              <w:bottom w:val="single" w:sz="4" w:space="0" w:color="auto"/>
            </w:tcBorders>
            <w:vAlign w:val="center"/>
          </w:tcPr>
          <w:p w:rsidR="00DE1E99" w:rsidRDefault="00DE1E99" w:rsidP="00446B7E">
            <w:pPr>
              <w:spacing w:after="0" w:line="240" w:lineRule="auto"/>
              <w:rPr>
                <w:rFonts w:ascii="Arial" w:eastAsia="Times New Roman" w:hAnsi="Arial" w:cs="Arial"/>
                <w:sz w:val="17"/>
                <w:szCs w:val="17"/>
              </w:rPr>
            </w:pPr>
          </w:p>
        </w:tc>
        <w:tc>
          <w:tcPr>
            <w:tcW w:w="487" w:type="pct"/>
            <w:vMerge/>
            <w:tcBorders>
              <w:bottom w:val="single" w:sz="4" w:space="0" w:color="auto"/>
              <w:right w:val="single" w:sz="4" w:space="0" w:color="auto"/>
            </w:tcBorders>
            <w:shd w:val="clear" w:color="auto" w:fill="FFFFFF" w:themeFill="background1"/>
          </w:tcPr>
          <w:p w:rsidR="00DE1E99" w:rsidRPr="00176B7F" w:rsidRDefault="00DE1E99" w:rsidP="00446B7E">
            <w:pPr>
              <w:spacing w:after="0" w:line="240" w:lineRule="auto"/>
              <w:jc w:val="center"/>
              <w:rPr>
                <w:rFonts w:ascii="Arial" w:eastAsia="Times New Roman" w:hAnsi="Arial" w:cs="Arial"/>
                <w:sz w:val="17"/>
                <w:szCs w:val="17"/>
              </w:rPr>
            </w:pPr>
          </w:p>
        </w:tc>
        <w:tc>
          <w:tcPr>
            <w:tcW w:w="633" w:type="pct"/>
            <w:vMerge/>
            <w:tcBorders>
              <w:bottom w:val="single" w:sz="4" w:space="0" w:color="auto"/>
            </w:tcBorders>
          </w:tcPr>
          <w:p w:rsidR="00DE1E99" w:rsidRPr="00176B7F" w:rsidRDefault="00DE1E99" w:rsidP="00446B7E">
            <w:pPr>
              <w:spacing w:after="0" w:line="240" w:lineRule="auto"/>
              <w:jc w:val="center"/>
              <w:rPr>
                <w:rFonts w:ascii="Arial" w:eastAsia="Times New Roman" w:hAnsi="Arial" w:cs="Arial"/>
                <w:b/>
                <w:sz w:val="17"/>
                <w:szCs w:val="17"/>
              </w:rPr>
            </w:pPr>
          </w:p>
        </w:tc>
        <w:tc>
          <w:tcPr>
            <w:tcW w:w="536" w:type="pct"/>
            <w:vMerge/>
            <w:tcBorders>
              <w:bottom w:val="single" w:sz="4" w:space="0" w:color="auto"/>
            </w:tcBorders>
            <w:shd w:val="clear" w:color="auto" w:fill="auto"/>
          </w:tcPr>
          <w:p w:rsidR="00DE1E99" w:rsidRPr="00176B7F" w:rsidRDefault="00DE1E99" w:rsidP="00446B7E">
            <w:pPr>
              <w:spacing w:after="0" w:line="240" w:lineRule="auto"/>
              <w:jc w:val="center"/>
              <w:rPr>
                <w:rFonts w:ascii="Arial" w:eastAsia="Times New Roman" w:hAnsi="Arial" w:cs="Arial"/>
                <w:b/>
                <w:sz w:val="17"/>
                <w:szCs w:val="17"/>
              </w:rPr>
            </w:pPr>
          </w:p>
        </w:tc>
        <w:tc>
          <w:tcPr>
            <w:tcW w:w="194" w:type="pct"/>
            <w:vMerge/>
            <w:tcBorders>
              <w:bottom w:val="single" w:sz="4" w:space="0" w:color="auto"/>
            </w:tcBorders>
            <w:shd w:val="clear" w:color="auto" w:fill="FFFFFF" w:themeFill="background1"/>
          </w:tcPr>
          <w:p w:rsidR="00DE1E99" w:rsidRPr="00176B7F" w:rsidRDefault="00DE1E99" w:rsidP="00446B7E">
            <w:pPr>
              <w:spacing w:after="0" w:line="240" w:lineRule="auto"/>
              <w:jc w:val="center"/>
              <w:rPr>
                <w:rFonts w:ascii="Arial" w:eastAsia="Times New Roman" w:hAnsi="Arial" w:cs="Arial"/>
                <w:sz w:val="17"/>
                <w:szCs w:val="17"/>
              </w:rPr>
            </w:pPr>
          </w:p>
        </w:tc>
        <w:tc>
          <w:tcPr>
            <w:tcW w:w="311" w:type="pct"/>
            <w:vMerge/>
            <w:tcBorders>
              <w:bottom w:val="single" w:sz="4" w:space="0" w:color="auto"/>
            </w:tcBorders>
            <w:shd w:val="clear" w:color="auto" w:fill="FFFFFF" w:themeFill="background1"/>
          </w:tcPr>
          <w:p w:rsidR="00DE1E99" w:rsidRPr="00176B7F" w:rsidRDefault="00DE1E99" w:rsidP="00446B7E">
            <w:pPr>
              <w:spacing w:after="0" w:line="240" w:lineRule="auto"/>
              <w:jc w:val="center"/>
              <w:rPr>
                <w:rFonts w:ascii="Arial" w:eastAsia="Times New Roman" w:hAnsi="Arial" w:cs="Arial"/>
                <w:bCs/>
                <w:sz w:val="17"/>
                <w:szCs w:val="17"/>
              </w:rPr>
            </w:pPr>
          </w:p>
        </w:tc>
        <w:tc>
          <w:tcPr>
            <w:tcW w:w="663" w:type="pct"/>
            <w:tcBorders>
              <w:bottom w:val="single" w:sz="4" w:space="0" w:color="auto"/>
            </w:tcBorders>
            <w:shd w:val="clear" w:color="auto" w:fill="F2F2F2" w:themeFill="background1" w:themeFillShade="F2"/>
            <w:vAlign w:val="center"/>
          </w:tcPr>
          <w:p w:rsidR="00DE1E99" w:rsidRPr="00176B7F" w:rsidRDefault="00DE1E99" w:rsidP="00446B7E">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tc>
        <w:tc>
          <w:tcPr>
            <w:tcW w:w="341" w:type="pct"/>
            <w:tcBorders>
              <w:top w:val="single" w:sz="4" w:space="0" w:color="auto"/>
              <w:bottom w:val="single" w:sz="4" w:space="0" w:color="auto"/>
            </w:tcBorders>
            <w:shd w:val="clear" w:color="auto" w:fill="F2F2F2" w:themeFill="background1" w:themeFillShade="F2"/>
            <w:vAlign w:val="center"/>
          </w:tcPr>
          <w:p w:rsidR="00DE1E99" w:rsidRPr="009D65A7" w:rsidRDefault="00255379" w:rsidP="00DE1E99">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4</w:t>
            </w:r>
            <w:r w:rsidR="00E8757F">
              <w:rPr>
                <w:rFonts w:ascii="Arial" w:eastAsia="Times New Roman" w:hAnsi="Arial" w:cs="Arial"/>
                <w:b/>
                <w:bCs/>
                <w:sz w:val="17"/>
                <w:szCs w:val="17"/>
              </w:rPr>
              <w:t>0.000</w:t>
            </w:r>
          </w:p>
        </w:tc>
        <w:tc>
          <w:tcPr>
            <w:tcW w:w="342" w:type="pct"/>
            <w:tcBorders>
              <w:top w:val="single" w:sz="4" w:space="0" w:color="auto"/>
              <w:bottom w:val="single" w:sz="4" w:space="0" w:color="auto"/>
            </w:tcBorders>
            <w:shd w:val="clear" w:color="auto" w:fill="F2F2F2" w:themeFill="background1" w:themeFillShade="F2"/>
            <w:vAlign w:val="center"/>
          </w:tcPr>
          <w:p w:rsidR="00DE1E99" w:rsidRPr="009D65A7" w:rsidRDefault="00255379" w:rsidP="00DE1E99">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4</w:t>
            </w:r>
            <w:r w:rsidR="00E8757F">
              <w:rPr>
                <w:rFonts w:ascii="Arial" w:eastAsia="Times New Roman" w:hAnsi="Arial" w:cs="Arial"/>
                <w:b/>
                <w:bCs/>
                <w:sz w:val="17"/>
                <w:szCs w:val="17"/>
              </w:rPr>
              <w:t>0.000</w:t>
            </w:r>
          </w:p>
        </w:tc>
        <w:tc>
          <w:tcPr>
            <w:tcW w:w="374" w:type="pct"/>
            <w:tcBorders>
              <w:top w:val="single" w:sz="4" w:space="0" w:color="auto"/>
              <w:bottom w:val="single" w:sz="4" w:space="0" w:color="auto"/>
            </w:tcBorders>
            <w:shd w:val="clear" w:color="auto" w:fill="F2F2F2" w:themeFill="background1" w:themeFillShade="F2"/>
            <w:vAlign w:val="center"/>
          </w:tcPr>
          <w:p w:rsidR="00DE1E99" w:rsidRPr="009D65A7" w:rsidRDefault="00255379" w:rsidP="00DE1E99">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4</w:t>
            </w:r>
            <w:r w:rsidR="00E8757F">
              <w:rPr>
                <w:rFonts w:ascii="Arial" w:eastAsia="Times New Roman" w:hAnsi="Arial" w:cs="Arial"/>
                <w:b/>
                <w:bCs/>
                <w:sz w:val="17"/>
                <w:szCs w:val="17"/>
              </w:rPr>
              <w:t>0.000</w:t>
            </w:r>
          </w:p>
        </w:tc>
      </w:tr>
      <w:tr w:rsidR="00DE1E99" w:rsidRPr="00176B7F" w:rsidTr="00A567F3">
        <w:trPr>
          <w:trHeight w:val="201"/>
          <w:jc w:val="center"/>
        </w:trPr>
        <w:tc>
          <w:tcPr>
            <w:tcW w:w="1119" w:type="pct"/>
            <w:vMerge w:val="restart"/>
            <w:vAlign w:val="center"/>
          </w:tcPr>
          <w:p w:rsidR="00DE1E99" w:rsidRDefault="00255379" w:rsidP="001916DA">
            <w:pPr>
              <w:spacing w:after="0" w:line="240" w:lineRule="auto"/>
              <w:rPr>
                <w:rFonts w:ascii="Arial" w:eastAsia="Times New Roman" w:hAnsi="Arial" w:cs="Arial"/>
                <w:sz w:val="17"/>
                <w:szCs w:val="17"/>
              </w:rPr>
            </w:pPr>
            <w:r>
              <w:rPr>
                <w:rFonts w:ascii="Arial" w:eastAsia="Times New Roman" w:hAnsi="Arial" w:cs="Arial"/>
                <w:sz w:val="17"/>
                <w:szCs w:val="17"/>
              </w:rPr>
              <w:lastRenderedPageBreak/>
              <w:t>9.5</w:t>
            </w:r>
            <w:r w:rsidR="00DE1E99">
              <w:rPr>
                <w:rFonts w:ascii="Arial" w:eastAsia="Times New Roman" w:hAnsi="Arial" w:cs="Arial"/>
                <w:sz w:val="17"/>
                <w:szCs w:val="17"/>
              </w:rPr>
              <w:t>.Transfer za prevoz učenika ( 100% cijene karte)</w:t>
            </w:r>
          </w:p>
        </w:tc>
        <w:tc>
          <w:tcPr>
            <w:tcW w:w="487" w:type="pct"/>
            <w:vMerge w:val="restart"/>
            <w:tcBorders>
              <w:right w:val="single" w:sz="4" w:space="0" w:color="auto"/>
            </w:tcBorders>
            <w:shd w:val="clear" w:color="auto" w:fill="FFFFFF" w:themeFill="background1"/>
          </w:tcPr>
          <w:p w:rsidR="00DE1E99" w:rsidRPr="00176B7F" w:rsidRDefault="00F70200" w:rsidP="001916DA">
            <w:pPr>
              <w:spacing w:after="0" w:line="240" w:lineRule="auto"/>
              <w:jc w:val="center"/>
              <w:rPr>
                <w:rFonts w:ascii="Arial" w:eastAsia="Times New Roman" w:hAnsi="Arial" w:cs="Arial"/>
                <w:sz w:val="17"/>
                <w:szCs w:val="17"/>
              </w:rPr>
            </w:pPr>
            <w:r>
              <w:rPr>
                <w:rFonts w:ascii="Arial" w:eastAsia="Times New Roman" w:hAnsi="Arial" w:cs="Arial"/>
                <w:sz w:val="17"/>
                <w:szCs w:val="17"/>
              </w:rPr>
              <w:t>2027-2029</w:t>
            </w:r>
          </w:p>
        </w:tc>
        <w:tc>
          <w:tcPr>
            <w:tcW w:w="633" w:type="pct"/>
            <w:vMerge w:val="restart"/>
          </w:tcPr>
          <w:p w:rsidR="00DE1E99" w:rsidRPr="00A567F3" w:rsidRDefault="00DE1E99" w:rsidP="001916DA">
            <w:pPr>
              <w:spacing w:after="0" w:line="240" w:lineRule="auto"/>
              <w:jc w:val="center"/>
              <w:rPr>
                <w:rFonts w:ascii="Arial" w:eastAsia="Times New Roman" w:hAnsi="Arial" w:cs="Arial"/>
                <w:sz w:val="17"/>
                <w:szCs w:val="17"/>
              </w:rPr>
            </w:pPr>
            <w:r w:rsidRPr="00A567F3">
              <w:rPr>
                <w:rFonts w:ascii="Arial" w:eastAsia="Times New Roman" w:hAnsi="Arial" w:cs="Arial"/>
                <w:sz w:val="17"/>
                <w:szCs w:val="17"/>
              </w:rPr>
              <w:t>Donesena Odluka OV-a o sufinansiranju troškova prevoza učenika</w:t>
            </w:r>
          </w:p>
        </w:tc>
        <w:tc>
          <w:tcPr>
            <w:tcW w:w="536" w:type="pct"/>
            <w:vMerge w:val="restart"/>
            <w:shd w:val="clear" w:color="auto" w:fill="auto"/>
          </w:tcPr>
          <w:p w:rsidR="00DE1E99" w:rsidRPr="00A567F3" w:rsidRDefault="00DE1E99" w:rsidP="001916DA">
            <w:pPr>
              <w:spacing w:after="0" w:line="240" w:lineRule="auto"/>
              <w:jc w:val="center"/>
              <w:rPr>
                <w:rFonts w:ascii="Arial" w:eastAsia="Times New Roman" w:hAnsi="Arial" w:cs="Arial"/>
                <w:sz w:val="17"/>
                <w:szCs w:val="17"/>
              </w:rPr>
            </w:pPr>
            <w:r w:rsidRPr="00A567F3">
              <w:rPr>
                <w:rFonts w:ascii="Arial" w:eastAsia="Times New Roman" w:hAnsi="Arial" w:cs="Arial"/>
                <w:sz w:val="17"/>
                <w:szCs w:val="17"/>
              </w:rPr>
              <w:t>Služba za opću upravu, društvene djelatnosti, stručne poslove vijeća i zajedničke poslov</w:t>
            </w:r>
          </w:p>
        </w:tc>
        <w:tc>
          <w:tcPr>
            <w:tcW w:w="194" w:type="pct"/>
            <w:vMerge w:val="restart"/>
            <w:shd w:val="clear" w:color="auto" w:fill="FFFFFF" w:themeFill="background1"/>
          </w:tcPr>
          <w:p w:rsidR="00DE1E99" w:rsidRPr="00176B7F" w:rsidRDefault="00DE1E99" w:rsidP="001916DA">
            <w:pPr>
              <w:spacing w:after="0" w:line="240" w:lineRule="auto"/>
              <w:jc w:val="center"/>
              <w:rPr>
                <w:rFonts w:ascii="Arial" w:eastAsia="Times New Roman" w:hAnsi="Arial" w:cs="Arial"/>
                <w:sz w:val="17"/>
                <w:szCs w:val="17"/>
              </w:rPr>
            </w:pPr>
            <w:r>
              <w:rPr>
                <w:rFonts w:ascii="Arial" w:eastAsia="Times New Roman" w:hAnsi="Arial" w:cs="Arial"/>
                <w:sz w:val="17"/>
                <w:szCs w:val="17"/>
              </w:rPr>
              <w:t>ne</w:t>
            </w:r>
          </w:p>
        </w:tc>
        <w:tc>
          <w:tcPr>
            <w:tcW w:w="311" w:type="pct"/>
            <w:vMerge w:val="restart"/>
            <w:shd w:val="clear" w:color="auto" w:fill="FFFFFF" w:themeFill="background1"/>
          </w:tcPr>
          <w:p w:rsidR="00DE1E99" w:rsidRPr="00176B7F" w:rsidRDefault="00DE1E99" w:rsidP="001916DA">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Da</w:t>
            </w:r>
          </w:p>
        </w:tc>
        <w:tc>
          <w:tcPr>
            <w:tcW w:w="663" w:type="pct"/>
            <w:shd w:val="clear" w:color="auto" w:fill="FFFFFF" w:themeFill="background1"/>
            <w:vAlign w:val="center"/>
          </w:tcPr>
          <w:p w:rsidR="00DE1E99" w:rsidRPr="00176B7F" w:rsidRDefault="00DE1E99" w:rsidP="001916DA">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1" w:type="pct"/>
            <w:tcBorders>
              <w:top w:val="single" w:sz="4" w:space="0" w:color="auto"/>
              <w:bottom w:val="single" w:sz="4" w:space="0" w:color="auto"/>
            </w:tcBorders>
            <w:shd w:val="clear" w:color="auto" w:fill="FFFFFF" w:themeFill="background1"/>
            <w:vAlign w:val="center"/>
          </w:tcPr>
          <w:p w:rsidR="00DE1E99" w:rsidRDefault="00A103B9" w:rsidP="00DE1E99">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70</w:t>
            </w:r>
            <w:r w:rsidR="00DE1E99">
              <w:rPr>
                <w:rFonts w:ascii="Arial" w:eastAsia="Times New Roman" w:hAnsi="Arial" w:cs="Arial"/>
                <w:bCs/>
                <w:sz w:val="17"/>
                <w:szCs w:val="17"/>
              </w:rPr>
              <w:t>.000</w:t>
            </w:r>
          </w:p>
        </w:tc>
        <w:tc>
          <w:tcPr>
            <w:tcW w:w="342" w:type="pct"/>
            <w:tcBorders>
              <w:top w:val="single" w:sz="4" w:space="0" w:color="auto"/>
              <w:bottom w:val="single" w:sz="4" w:space="0" w:color="auto"/>
            </w:tcBorders>
            <w:shd w:val="clear" w:color="auto" w:fill="FFFFFF" w:themeFill="background1"/>
            <w:vAlign w:val="center"/>
          </w:tcPr>
          <w:p w:rsidR="00DE1E99" w:rsidRDefault="00A103B9" w:rsidP="00DE1E99">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70</w:t>
            </w:r>
            <w:r w:rsidR="00DE1E99">
              <w:rPr>
                <w:rFonts w:ascii="Arial" w:eastAsia="Times New Roman" w:hAnsi="Arial" w:cs="Arial"/>
                <w:bCs/>
                <w:sz w:val="17"/>
                <w:szCs w:val="17"/>
              </w:rPr>
              <w:t>.000</w:t>
            </w:r>
          </w:p>
        </w:tc>
        <w:tc>
          <w:tcPr>
            <w:tcW w:w="374" w:type="pct"/>
            <w:tcBorders>
              <w:top w:val="single" w:sz="4" w:space="0" w:color="auto"/>
              <w:bottom w:val="single" w:sz="4" w:space="0" w:color="auto"/>
            </w:tcBorders>
            <w:shd w:val="clear" w:color="auto" w:fill="FFFFFF" w:themeFill="background1"/>
            <w:vAlign w:val="center"/>
          </w:tcPr>
          <w:p w:rsidR="00DE1E99" w:rsidRDefault="00A103B9" w:rsidP="00DE1E99">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70</w:t>
            </w:r>
            <w:r w:rsidR="00DE1E99">
              <w:rPr>
                <w:rFonts w:ascii="Arial" w:eastAsia="Times New Roman" w:hAnsi="Arial" w:cs="Arial"/>
                <w:bCs/>
                <w:sz w:val="17"/>
                <w:szCs w:val="17"/>
              </w:rPr>
              <w:t>.000</w:t>
            </w:r>
          </w:p>
        </w:tc>
      </w:tr>
      <w:tr w:rsidR="00DE1E99" w:rsidRPr="00176B7F" w:rsidTr="00A567F3">
        <w:trPr>
          <w:trHeight w:val="330"/>
          <w:jc w:val="center"/>
        </w:trPr>
        <w:tc>
          <w:tcPr>
            <w:tcW w:w="1119" w:type="pct"/>
            <w:vMerge/>
            <w:vAlign w:val="center"/>
          </w:tcPr>
          <w:p w:rsidR="00DE1E99" w:rsidRDefault="00DE1E99" w:rsidP="001916DA">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DE1E99" w:rsidRPr="00176B7F" w:rsidRDefault="00DE1E99" w:rsidP="001916DA">
            <w:pPr>
              <w:spacing w:after="0" w:line="240" w:lineRule="auto"/>
              <w:jc w:val="center"/>
              <w:rPr>
                <w:rFonts w:ascii="Arial" w:eastAsia="Times New Roman" w:hAnsi="Arial" w:cs="Arial"/>
                <w:sz w:val="17"/>
                <w:szCs w:val="17"/>
              </w:rPr>
            </w:pPr>
          </w:p>
        </w:tc>
        <w:tc>
          <w:tcPr>
            <w:tcW w:w="633" w:type="pct"/>
            <w:vMerge/>
          </w:tcPr>
          <w:p w:rsidR="00DE1E99" w:rsidRPr="00176B7F" w:rsidRDefault="00DE1E99" w:rsidP="001916DA">
            <w:pPr>
              <w:spacing w:after="0" w:line="240" w:lineRule="auto"/>
              <w:jc w:val="center"/>
              <w:rPr>
                <w:rFonts w:ascii="Arial" w:eastAsia="Times New Roman" w:hAnsi="Arial" w:cs="Arial"/>
                <w:b/>
                <w:sz w:val="17"/>
                <w:szCs w:val="17"/>
              </w:rPr>
            </w:pPr>
          </w:p>
        </w:tc>
        <w:tc>
          <w:tcPr>
            <w:tcW w:w="536" w:type="pct"/>
            <w:vMerge/>
            <w:shd w:val="clear" w:color="auto" w:fill="auto"/>
          </w:tcPr>
          <w:p w:rsidR="00DE1E99" w:rsidRPr="001916DA" w:rsidRDefault="00DE1E99" w:rsidP="001916DA">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DE1E99" w:rsidRPr="00176B7F" w:rsidRDefault="00DE1E99" w:rsidP="001916DA">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DE1E99" w:rsidRPr="00176B7F" w:rsidRDefault="00DE1E99" w:rsidP="001916DA">
            <w:pPr>
              <w:spacing w:after="0" w:line="240" w:lineRule="auto"/>
              <w:jc w:val="center"/>
              <w:rPr>
                <w:rFonts w:ascii="Arial" w:eastAsia="Times New Roman" w:hAnsi="Arial" w:cs="Arial"/>
                <w:bCs/>
                <w:sz w:val="17"/>
                <w:szCs w:val="17"/>
              </w:rPr>
            </w:pPr>
          </w:p>
        </w:tc>
        <w:tc>
          <w:tcPr>
            <w:tcW w:w="663" w:type="pct"/>
            <w:shd w:val="clear" w:color="auto" w:fill="FFFFFF" w:themeFill="background1"/>
            <w:vAlign w:val="center"/>
          </w:tcPr>
          <w:p w:rsidR="00DE1E99" w:rsidRDefault="00DE1E99" w:rsidP="001916DA">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41" w:type="pct"/>
            <w:tcBorders>
              <w:top w:val="single" w:sz="4" w:space="0" w:color="auto"/>
              <w:bottom w:val="single" w:sz="4" w:space="0" w:color="auto"/>
            </w:tcBorders>
            <w:shd w:val="clear" w:color="auto" w:fill="FFFFFF" w:themeFill="background1"/>
            <w:vAlign w:val="center"/>
          </w:tcPr>
          <w:p w:rsidR="00DE1E99" w:rsidRDefault="00DE1E99" w:rsidP="00DE1E99">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DE1E99" w:rsidRDefault="00DE1E99" w:rsidP="00DE1E99">
            <w:pPr>
              <w:spacing w:after="0" w:line="240" w:lineRule="auto"/>
              <w:jc w:val="center"/>
              <w:rPr>
                <w:rFonts w:ascii="Arial" w:eastAsia="Times New Roman" w:hAnsi="Arial" w:cs="Arial"/>
                <w:bCs/>
                <w:sz w:val="17"/>
                <w:szCs w:val="17"/>
              </w:rPr>
            </w:pPr>
          </w:p>
        </w:tc>
        <w:tc>
          <w:tcPr>
            <w:tcW w:w="374" w:type="pct"/>
            <w:tcBorders>
              <w:top w:val="single" w:sz="4" w:space="0" w:color="auto"/>
              <w:bottom w:val="single" w:sz="4" w:space="0" w:color="auto"/>
            </w:tcBorders>
            <w:shd w:val="clear" w:color="auto" w:fill="FFFFFF" w:themeFill="background1"/>
            <w:vAlign w:val="center"/>
          </w:tcPr>
          <w:p w:rsidR="00DE1E99" w:rsidRDefault="00DE1E99" w:rsidP="00DE1E99">
            <w:pPr>
              <w:spacing w:after="0" w:line="240" w:lineRule="auto"/>
              <w:jc w:val="center"/>
              <w:rPr>
                <w:rFonts w:ascii="Arial" w:eastAsia="Times New Roman" w:hAnsi="Arial" w:cs="Arial"/>
                <w:bCs/>
                <w:sz w:val="17"/>
                <w:szCs w:val="17"/>
              </w:rPr>
            </w:pPr>
          </w:p>
        </w:tc>
      </w:tr>
      <w:tr w:rsidR="00DE1E99" w:rsidRPr="00176B7F" w:rsidTr="00A567F3">
        <w:trPr>
          <w:trHeight w:val="226"/>
          <w:jc w:val="center"/>
        </w:trPr>
        <w:tc>
          <w:tcPr>
            <w:tcW w:w="1119" w:type="pct"/>
            <w:vMerge/>
            <w:vAlign w:val="center"/>
          </w:tcPr>
          <w:p w:rsidR="00DE1E99" w:rsidRDefault="00DE1E99" w:rsidP="001916DA">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DE1E99" w:rsidRPr="00176B7F" w:rsidRDefault="00DE1E99" w:rsidP="001916DA">
            <w:pPr>
              <w:spacing w:after="0" w:line="240" w:lineRule="auto"/>
              <w:jc w:val="center"/>
              <w:rPr>
                <w:rFonts w:ascii="Arial" w:eastAsia="Times New Roman" w:hAnsi="Arial" w:cs="Arial"/>
                <w:sz w:val="17"/>
                <w:szCs w:val="17"/>
              </w:rPr>
            </w:pPr>
          </w:p>
        </w:tc>
        <w:tc>
          <w:tcPr>
            <w:tcW w:w="633" w:type="pct"/>
            <w:vMerge/>
          </w:tcPr>
          <w:p w:rsidR="00DE1E99" w:rsidRPr="00176B7F" w:rsidRDefault="00DE1E99" w:rsidP="001916DA">
            <w:pPr>
              <w:spacing w:after="0" w:line="240" w:lineRule="auto"/>
              <w:jc w:val="center"/>
              <w:rPr>
                <w:rFonts w:ascii="Arial" w:eastAsia="Times New Roman" w:hAnsi="Arial" w:cs="Arial"/>
                <w:b/>
                <w:sz w:val="17"/>
                <w:szCs w:val="17"/>
              </w:rPr>
            </w:pPr>
          </w:p>
        </w:tc>
        <w:tc>
          <w:tcPr>
            <w:tcW w:w="536" w:type="pct"/>
            <w:vMerge/>
            <w:shd w:val="clear" w:color="auto" w:fill="auto"/>
          </w:tcPr>
          <w:p w:rsidR="00DE1E99" w:rsidRPr="001916DA" w:rsidRDefault="00DE1E99" w:rsidP="001916DA">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DE1E99" w:rsidRPr="00176B7F" w:rsidRDefault="00DE1E99" w:rsidP="001916DA">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DE1E99" w:rsidRPr="00176B7F" w:rsidRDefault="00DE1E99" w:rsidP="001916DA">
            <w:pPr>
              <w:spacing w:after="0" w:line="240" w:lineRule="auto"/>
              <w:jc w:val="center"/>
              <w:rPr>
                <w:rFonts w:ascii="Arial" w:eastAsia="Times New Roman" w:hAnsi="Arial" w:cs="Arial"/>
                <w:bCs/>
                <w:sz w:val="17"/>
                <w:szCs w:val="17"/>
              </w:rPr>
            </w:pPr>
          </w:p>
        </w:tc>
        <w:tc>
          <w:tcPr>
            <w:tcW w:w="663" w:type="pct"/>
            <w:shd w:val="clear" w:color="auto" w:fill="FFFFFF" w:themeFill="background1"/>
            <w:vAlign w:val="center"/>
          </w:tcPr>
          <w:p w:rsidR="00DE1E99" w:rsidRDefault="00DE1E99" w:rsidP="001916DA">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1" w:type="pct"/>
            <w:tcBorders>
              <w:top w:val="single" w:sz="4" w:space="0" w:color="auto"/>
              <w:bottom w:val="single" w:sz="4" w:space="0" w:color="auto"/>
            </w:tcBorders>
            <w:shd w:val="clear" w:color="auto" w:fill="FFFFFF" w:themeFill="background1"/>
            <w:vAlign w:val="center"/>
          </w:tcPr>
          <w:p w:rsidR="00DE1E99" w:rsidRDefault="00DE1E99" w:rsidP="00DE1E99">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DE1E99" w:rsidRDefault="00DE1E99" w:rsidP="00DE1E99">
            <w:pPr>
              <w:spacing w:after="0" w:line="240" w:lineRule="auto"/>
              <w:jc w:val="center"/>
              <w:rPr>
                <w:rFonts w:ascii="Arial" w:eastAsia="Times New Roman" w:hAnsi="Arial" w:cs="Arial"/>
                <w:bCs/>
                <w:sz w:val="17"/>
                <w:szCs w:val="17"/>
              </w:rPr>
            </w:pPr>
          </w:p>
        </w:tc>
        <w:tc>
          <w:tcPr>
            <w:tcW w:w="374" w:type="pct"/>
            <w:tcBorders>
              <w:top w:val="single" w:sz="4" w:space="0" w:color="auto"/>
              <w:bottom w:val="single" w:sz="4" w:space="0" w:color="auto"/>
            </w:tcBorders>
            <w:shd w:val="clear" w:color="auto" w:fill="FFFFFF" w:themeFill="background1"/>
            <w:vAlign w:val="center"/>
          </w:tcPr>
          <w:p w:rsidR="00DE1E99" w:rsidRDefault="00DE1E99" w:rsidP="00DE1E99">
            <w:pPr>
              <w:spacing w:after="0" w:line="240" w:lineRule="auto"/>
              <w:jc w:val="center"/>
              <w:rPr>
                <w:rFonts w:ascii="Arial" w:eastAsia="Times New Roman" w:hAnsi="Arial" w:cs="Arial"/>
                <w:bCs/>
                <w:sz w:val="17"/>
                <w:szCs w:val="17"/>
              </w:rPr>
            </w:pPr>
          </w:p>
        </w:tc>
      </w:tr>
      <w:tr w:rsidR="00DE1E99" w:rsidRPr="00176B7F" w:rsidTr="00A567F3">
        <w:trPr>
          <w:trHeight w:val="345"/>
          <w:jc w:val="center"/>
        </w:trPr>
        <w:tc>
          <w:tcPr>
            <w:tcW w:w="1119" w:type="pct"/>
            <w:vMerge/>
            <w:vAlign w:val="center"/>
          </w:tcPr>
          <w:p w:rsidR="00DE1E99" w:rsidRDefault="00DE1E99" w:rsidP="001916DA">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DE1E99" w:rsidRPr="00176B7F" w:rsidRDefault="00DE1E99" w:rsidP="001916DA">
            <w:pPr>
              <w:spacing w:after="0" w:line="240" w:lineRule="auto"/>
              <w:jc w:val="center"/>
              <w:rPr>
                <w:rFonts w:ascii="Arial" w:eastAsia="Times New Roman" w:hAnsi="Arial" w:cs="Arial"/>
                <w:sz w:val="17"/>
                <w:szCs w:val="17"/>
              </w:rPr>
            </w:pPr>
          </w:p>
        </w:tc>
        <w:tc>
          <w:tcPr>
            <w:tcW w:w="633" w:type="pct"/>
            <w:vMerge/>
          </w:tcPr>
          <w:p w:rsidR="00DE1E99" w:rsidRPr="00176B7F" w:rsidRDefault="00DE1E99" w:rsidP="001916DA">
            <w:pPr>
              <w:spacing w:after="0" w:line="240" w:lineRule="auto"/>
              <w:jc w:val="center"/>
              <w:rPr>
                <w:rFonts w:ascii="Arial" w:eastAsia="Times New Roman" w:hAnsi="Arial" w:cs="Arial"/>
                <w:b/>
                <w:sz w:val="17"/>
                <w:szCs w:val="17"/>
              </w:rPr>
            </w:pPr>
          </w:p>
        </w:tc>
        <w:tc>
          <w:tcPr>
            <w:tcW w:w="536" w:type="pct"/>
            <w:vMerge/>
            <w:shd w:val="clear" w:color="auto" w:fill="auto"/>
          </w:tcPr>
          <w:p w:rsidR="00DE1E99" w:rsidRPr="001916DA" w:rsidRDefault="00DE1E99" w:rsidP="001916DA">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DE1E99" w:rsidRPr="00176B7F" w:rsidRDefault="00DE1E99" w:rsidP="001916DA">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DE1E99" w:rsidRPr="00176B7F" w:rsidRDefault="00DE1E99" w:rsidP="001916DA">
            <w:pPr>
              <w:spacing w:after="0" w:line="240" w:lineRule="auto"/>
              <w:jc w:val="center"/>
              <w:rPr>
                <w:rFonts w:ascii="Arial" w:eastAsia="Times New Roman" w:hAnsi="Arial" w:cs="Arial"/>
                <w:bCs/>
                <w:sz w:val="17"/>
                <w:szCs w:val="17"/>
              </w:rPr>
            </w:pPr>
          </w:p>
        </w:tc>
        <w:tc>
          <w:tcPr>
            <w:tcW w:w="663" w:type="pct"/>
            <w:shd w:val="clear" w:color="auto" w:fill="FFFFFF" w:themeFill="background1"/>
            <w:vAlign w:val="center"/>
          </w:tcPr>
          <w:p w:rsidR="00DE1E99" w:rsidRPr="00176B7F" w:rsidRDefault="00DE1E99" w:rsidP="001916DA">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 xml:space="preserve">Ostale </w:t>
            </w:r>
          </w:p>
          <w:p w:rsidR="00DE1E99" w:rsidRDefault="00DE1E99" w:rsidP="001916DA">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donacije</w:t>
            </w:r>
          </w:p>
        </w:tc>
        <w:tc>
          <w:tcPr>
            <w:tcW w:w="341" w:type="pct"/>
            <w:tcBorders>
              <w:top w:val="single" w:sz="4" w:space="0" w:color="auto"/>
              <w:bottom w:val="single" w:sz="4" w:space="0" w:color="auto"/>
            </w:tcBorders>
            <w:shd w:val="clear" w:color="auto" w:fill="FFFFFF" w:themeFill="background1"/>
            <w:vAlign w:val="center"/>
          </w:tcPr>
          <w:p w:rsidR="00DE1E99" w:rsidRDefault="00DE1E99" w:rsidP="00DE1E99">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DE1E99" w:rsidRDefault="00DE1E99" w:rsidP="00DE1E99">
            <w:pPr>
              <w:spacing w:after="0" w:line="240" w:lineRule="auto"/>
              <w:jc w:val="center"/>
              <w:rPr>
                <w:rFonts w:ascii="Arial" w:eastAsia="Times New Roman" w:hAnsi="Arial" w:cs="Arial"/>
                <w:bCs/>
                <w:sz w:val="17"/>
                <w:szCs w:val="17"/>
              </w:rPr>
            </w:pPr>
          </w:p>
        </w:tc>
        <w:tc>
          <w:tcPr>
            <w:tcW w:w="374" w:type="pct"/>
            <w:tcBorders>
              <w:top w:val="single" w:sz="4" w:space="0" w:color="auto"/>
              <w:bottom w:val="single" w:sz="4" w:space="0" w:color="auto"/>
            </w:tcBorders>
            <w:shd w:val="clear" w:color="auto" w:fill="FFFFFF" w:themeFill="background1"/>
            <w:vAlign w:val="center"/>
          </w:tcPr>
          <w:p w:rsidR="00DE1E99" w:rsidRDefault="00DE1E99" w:rsidP="00DE1E99">
            <w:pPr>
              <w:spacing w:after="0" w:line="240" w:lineRule="auto"/>
              <w:jc w:val="center"/>
              <w:rPr>
                <w:rFonts w:ascii="Arial" w:eastAsia="Times New Roman" w:hAnsi="Arial" w:cs="Arial"/>
                <w:bCs/>
                <w:sz w:val="17"/>
                <w:szCs w:val="17"/>
              </w:rPr>
            </w:pPr>
          </w:p>
        </w:tc>
      </w:tr>
      <w:tr w:rsidR="00DE1E99" w:rsidRPr="00176B7F" w:rsidTr="00A567F3">
        <w:trPr>
          <w:trHeight w:val="525"/>
          <w:jc w:val="center"/>
        </w:trPr>
        <w:tc>
          <w:tcPr>
            <w:tcW w:w="1119" w:type="pct"/>
            <w:vMerge/>
            <w:vAlign w:val="center"/>
          </w:tcPr>
          <w:p w:rsidR="00DE1E99" w:rsidRDefault="00DE1E99" w:rsidP="001916DA">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DE1E99" w:rsidRPr="00176B7F" w:rsidRDefault="00DE1E99" w:rsidP="001916DA">
            <w:pPr>
              <w:spacing w:after="0" w:line="240" w:lineRule="auto"/>
              <w:jc w:val="center"/>
              <w:rPr>
                <w:rFonts w:ascii="Arial" w:eastAsia="Times New Roman" w:hAnsi="Arial" w:cs="Arial"/>
                <w:sz w:val="17"/>
                <w:szCs w:val="17"/>
              </w:rPr>
            </w:pPr>
          </w:p>
        </w:tc>
        <w:tc>
          <w:tcPr>
            <w:tcW w:w="633" w:type="pct"/>
            <w:vMerge/>
          </w:tcPr>
          <w:p w:rsidR="00DE1E99" w:rsidRPr="00176B7F" w:rsidRDefault="00DE1E99" w:rsidP="001916DA">
            <w:pPr>
              <w:spacing w:after="0" w:line="240" w:lineRule="auto"/>
              <w:jc w:val="center"/>
              <w:rPr>
                <w:rFonts w:ascii="Arial" w:eastAsia="Times New Roman" w:hAnsi="Arial" w:cs="Arial"/>
                <w:b/>
                <w:sz w:val="17"/>
                <w:szCs w:val="17"/>
              </w:rPr>
            </w:pPr>
          </w:p>
        </w:tc>
        <w:tc>
          <w:tcPr>
            <w:tcW w:w="536" w:type="pct"/>
            <w:vMerge/>
            <w:shd w:val="clear" w:color="auto" w:fill="auto"/>
          </w:tcPr>
          <w:p w:rsidR="00DE1E99" w:rsidRPr="001916DA" w:rsidRDefault="00DE1E99" w:rsidP="001916DA">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DE1E99" w:rsidRPr="00176B7F" w:rsidRDefault="00DE1E99" w:rsidP="001916DA">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DE1E99" w:rsidRPr="00176B7F" w:rsidRDefault="00DE1E99" w:rsidP="001916DA">
            <w:pPr>
              <w:spacing w:after="0" w:line="240" w:lineRule="auto"/>
              <w:jc w:val="center"/>
              <w:rPr>
                <w:rFonts w:ascii="Arial" w:eastAsia="Times New Roman" w:hAnsi="Arial" w:cs="Arial"/>
                <w:bCs/>
                <w:sz w:val="17"/>
                <w:szCs w:val="17"/>
              </w:rPr>
            </w:pPr>
          </w:p>
        </w:tc>
        <w:tc>
          <w:tcPr>
            <w:tcW w:w="663" w:type="pct"/>
            <w:shd w:val="clear" w:color="auto" w:fill="FFFFFF" w:themeFill="background1"/>
            <w:vAlign w:val="center"/>
          </w:tcPr>
          <w:p w:rsidR="00DE1E99" w:rsidRDefault="00DE1E99" w:rsidP="001916DA">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41" w:type="pct"/>
            <w:tcBorders>
              <w:top w:val="single" w:sz="4" w:space="0" w:color="auto"/>
              <w:bottom w:val="single" w:sz="4" w:space="0" w:color="auto"/>
            </w:tcBorders>
            <w:shd w:val="clear" w:color="auto" w:fill="FFFFFF" w:themeFill="background1"/>
            <w:vAlign w:val="center"/>
          </w:tcPr>
          <w:p w:rsidR="00DE1E99" w:rsidRDefault="00DE1E99" w:rsidP="00DE1E99">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DE1E99" w:rsidRDefault="00DE1E99" w:rsidP="00DE1E99">
            <w:pPr>
              <w:spacing w:after="0" w:line="240" w:lineRule="auto"/>
              <w:jc w:val="center"/>
              <w:rPr>
                <w:rFonts w:ascii="Arial" w:eastAsia="Times New Roman" w:hAnsi="Arial" w:cs="Arial"/>
                <w:bCs/>
                <w:sz w:val="17"/>
                <w:szCs w:val="17"/>
              </w:rPr>
            </w:pPr>
          </w:p>
        </w:tc>
        <w:tc>
          <w:tcPr>
            <w:tcW w:w="374" w:type="pct"/>
            <w:tcBorders>
              <w:top w:val="single" w:sz="4" w:space="0" w:color="auto"/>
              <w:bottom w:val="single" w:sz="4" w:space="0" w:color="auto"/>
            </w:tcBorders>
            <w:shd w:val="clear" w:color="auto" w:fill="FFFFFF" w:themeFill="background1"/>
            <w:vAlign w:val="center"/>
          </w:tcPr>
          <w:p w:rsidR="00DE1E99" w:rsidRDefault="00DE1E99" w:rsidP="00DE1E99">
            <w:pPr>
              <w:spacing w:after="0" w:line="240" w:lineRule="auto"/>
              <w:jc w:val="center"/>
              <w:rPr>
                <w:rFonts w:ascii="Arial" w:eastAsia="Times New Roman" w:hAnsi="Arial" w:cs="Arial"/>
                <w:bCs/>
                <w:sz w:val="17"/>
                <w:szCs w:val="17"/>
              </w:rPr>
            </w:pPr>
          </w:p>
        </w:tc>
      </w:tr>
      <w:tr w:rsidR="00DE1E99" w:rsidRPr="00176B7F" w:rsidTr="00A567F3">
        <w:trPr>
          <w:trHeight w:val="825"/>
          <w:jc w:val="center"/>
        </w:trPr>
        <w:tc>
          <w:tcPr>
            <w:tcW w:w="1119" w:type="pct"/>
            <w:vMerge/>
            <w:vAlign w:val="center"/>
          </w:tcPr>
          <w:p w:rsidR="00DE1E99" w:rsidRDefault="00DE1E99" w:rsidP="001916DA">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DE1E99" w:rsidRPr="00176B7F" w:rsidRDefault="00DE1E99" w:rsidP="001916DA">
            <w:pPr>
              <w:spacing w:after="0" w:line="240" w:lineRule="auto"/>
              <w:jc w:val="center"/>
              <w:rPr>
                <w:rFonts w:ascii="Arial" w:eastAsia="Times New Roman" w:hAnsi="Arial" w:cs="Arial"/>
                <w:sz w:val="17"/>
                <w:szCs w:val="17"/>
              </w:rPr>
            </w:pPr>
          </w:p>
        </w:tc>
        <w:tc>
          <w:tcPr>
            <w:tcW w:w="633" w:type="pct"/>
            <w:vMerge/>
          </w:tcPr>
          <w:p w:rsidR="00DE1E99" w:rsidRPr="00176B7F" w:rsidRDefault="00DE1E99" w:rsidP="001916DA">
            <w:pPr>
              <w:spacing w:after="0" w:line="240" w:lineRule="auto"/>
              <w:jc w:val="center"/>
              <w:rPr>
                <w:rFonts w:ascii="Arial" w:eastAsia="Times New Roman" w:hAnsi="Arial" w:cs="Arial"/>
                <w:b/>
                <w:sz w:val="17"/>
                <w:szCs w:val="17"/>
              </w:rPr>
            </w:pPr>
          </w:p>
        </w:tc>
        <w:tc>
          <w:tcPr>
            <w:tcW w:w="536" w:type="pct"/>
            <w:vMerge/>
            <w:shd w:val="clear" w:color="auto" w:fill="auto"/>
          </w:tcPr>
          <w:p w:rsidR="00DE1E99" w:rsidRPr="001916DA" w:rsidRDefault="00DE1E99" w:rsidP="001916DA">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DE1E99" w:rsidRPr="00176B7F" w:rsidRDefault="00DE1E99" w:rsidP="001916DA">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DE1E99" w:rsidRPr="00176B7F" w:rsidRDefault="00DE1E99" w:rsidP="001916DA">
            <w:pPr>
              <w:spacing w:after="0" w:line="240" w:lineRule="auto"/>
              <w:jc w:val="center"/>
              <w:rPr>
                <w:rFonts w:ascii="Arial" w:eastAsia="Times New Roman" w:hAnsi="Arial" w:cs="Arial"/>
                <w:bCs/>
                <w:sz w:val="17"/>
                <w:szCs w:val="17"/>
              </w:rPr>
            </w:pPr>
          </w:p>
        </w:tc>
        <w:tc>
          <w:tcPr>
            <w:tcW w:w="663" w:type="pct"/>
            <w:shd w:val="clear" w:color="auto" w:fill="F2F2F2" w:themeFill="background1" w:themeFillShade="F2"/>
            <w:vAlign w:val="center"/>
          </w:tcPr>
          <w:p w:rsidR="00DE1E99" w:rsidRDefault="00DE1E99" w:rsidP="001916DA">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tc>
        <w:tc>
          <w:tcPr>
            <w:tcW w:w="341" w:type="pct"/>
            <w:tcBorders>
              <w:top w:val="single" w:sz="4" w:space="0" w:color="auto"/>
            </w:tcBorders>
            <w:shd w:val="clear" w:color="auto" w:fill="F2F2F2" w:themeFill="background1" w:themeFillShade="F2"/>
            <w:vAlign w:val="center"/>
          </w:tcPr>
          <w:p w:rsidR="00DE1E99" w:rsidRPr="009D65A7" w:rsidRDefault="00A103B9" w:rsidP="00DE1E99">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70</w:t>
            </w:r>
            <w:r w:rsidR="00DE1E99" w:rsidRPr="009D65A7">
              <w:rPr>
                <w:rFonts w:ascii="Arial" w:eastAsia="Times New Roman" w:hAnsi="Arial" w:cs="Arial"/>
                <w:b/>
                <w:bCs/>
                <w:sz w:val="17"/>
                <w:szCs w:val="17"/>
              </w:rPr>
              <w:t>.000</w:t>
            </w:r>
          </w:p>
        </w:tc>
        <w:tc>
          <w:tcPr>
            <w:tcW w:w="342" w:type="pct"/>
            <w:tcBorders>
              <w:top w:val="single" w:sz="4" w:space="0" w:color="auto"/>
            </w:tcBorders>
            <w:shd w:val="clear" w:color="auto" w:fill="F2F2F2" w:themeFill="background1" w:themeFillShade="F2"/>
            <w:vAlign w:val="center"/>
          </w:tcPr>
          <w:p w:rsidR="00DE1E99" w:rsidRPr="009D65A7" w:rsidRDefault="00A103B9" w:rsidP="00DE1E99">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70</w:t>
            </w:r>
            <w:r w:rsidR="00DE1E99" w:rsidRPr="009D65A7">
              <w:rPr>
                <w:rFonts w:ascii="Arial" w:eastAsia="Times New Roman" w:hAnsi="Arial" w:cs="Arial"/>
                <w:b/>
                <w:bCs/>
                <w:sz w:val="17"/>
                <w:szCs w:val="17"/>
              </w:rPr>
              <w:t>.000</w:t>
            </w:r>
          </w:p>
        </w:tc>
        <w:tc>
          <w:tcPr>
            <w:tcW w:w="374" w:type="pct"/>
            <w:tcBorders>
              <w:top w:val="single" w:sz="4" w:space="0" w:color="auto"/>
            </w:tcBorders>
            <w:shd w:val="clear" w:color="auto" w:fill="F2F2F2" w:themeFill="background1" w:themeFillShade="F2"/>
            <w:vAlign w:val="center"/>
          </w:tcPr>
          <w:p w:rsidR="00DE1E99" w:rsidRPr="009D65A7" w:rsidRDefault="00A103B9" w:rsidP="00DE1E99">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70</w:t>
            </w:r>
            <w:r w:rsidR="00DE1E99" w:rsidRPr="009D65A7">
              <w:rPr>
                <w:rFonts w:ascii="Arial" w:eastAsia="Times New Roman" w:hAnsi="Arial" w:cs="Arial"/>
                <w:b/>
                <w:bCs/>
                <w:sz w:val="17"/>
                <w:szCs w:val="17"/>
              </w:rPr>
              <w:t>.000</w:t>
            </w:r>
          </w:p>
        </w:tc>
      </w:tr>
      <w:tr w:rsidR="00DE1E99" w:rsidRPr="00176B7F" w:rsidTr="007A458D">
        <w:trPr>
          <w:trHeight w:val="20"/>
          <w:jc w:val="center"/>
        </w:trPr>
        <w:tc>
          <w:tcPr>
            <w:tcW w:w="3280" w:type="pct"/>
            <w:gridSpan w:val="6"/>
            <w:vMerge w:val="restart"/>
            <w:vAlign w:val="center"/>
          </w:tcPr>
          <w:p w:rsidR="00DE1E99" w:rsidRPr="00176B7F" w:rsidRDefault="00DE1E99" w:rsidP="001916DA">
            <w:pPr>
              <w:spacing w:after="0" w:line="240" w:lineRule="auto"/>
              <w:jc w:val="both"/>
              <w:rPr>
                <w:rFonts w:ascii="Arial" w:eastAsia="Times New Roman" w:hAnsi="Arial" w:cs="Arial"/>
                <w:b/>
                <w:sz w:val="17"/>
                <w:szCs w:val="17"/>
              </w:rPr>
            </w:pPr>
            <w:r>
              <w:rPr>
                <w:rFonts w:ascii="Arial" w:eastAsia="Times New Roman" w:hAnsi="Arial" w:cs="Arial"/>
                <w:b/>
                <w:sz w:val="17"/>
                <w:szCs w:val="17"/>
              </w:rPr>
              <w:t>Ukupno za program (mjeru) 9</w:t>
            </w:r>
            <w:r w:rsidRPr="00176B7F">
              <w:rPr>
                <w:rFonts w:ascii="Arial" w:eastAsia="Times New Roman" w:hAnsi="Arial" w:cs="Arial"/>
                <w:b/>
                <w:sz w:val="17"/>
                <w:szCs w:val="17"/>
              </w:rPr>
              <w:t>.</w:t>
            </w:r>
          </w:p>
          <w:p w:rsidR="00DE1E99" w:rsidRPr="00176B7F" w:rsidRDefault="00DE1E99" w:rsidP="001916DA">
            <w:pPr>
              <w:spacing w:after="0" w:line="240" w:lineRule="auto"/>
              <w:jc w:val="center"/>
              <w:rPr>
                <w:rFonts w:ascii="Arial" w:eastAsia="Times New Roman" w:hAnsi="Arial" w:cs="Arial"/>
                <w:bCs/>
                <w:sz w:val="17"/>
                <w:szCs w:val="17"/>
              </w:rPr>
            </w:pPr>
          </w:p>
        </w:tc>
        <w:tc>
          <w:tcPr>
            <w:tcW w:w="663" w:type="pct"/>
            <w:shd w:val="clear" w:color="auto" w:fill="FFFFFF" w:themeFill="background1"/>
            <w:vAlign w:val="center"/>
          </w:tcPr>
          <w:p w:rsidR="00DE1E99" w:rsidRPr="00176B7F" w:rsidRDefault="00DE1E99" w:rsidP="001916DA">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1" w:type="pct"/>
            <w:shd w:val="clear" w:color="auto" w:fill="FFFFFF" w:themeFill="background1"/>
            <w:vAlign w:val="center"/>
          </w:tcPr>
          <w:p w:rsidR="00DE1E99" w:rsidRPr="00176B7F" w:rsidRDefault="00A103B9" w:rsidP="00DE1E99">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172</w:t>
            </w:r>
            <w:r w:rsidR="00255379">
              <w:rPr>
                <w:rFonts w:ascii="Arial" w:eastAsia="Times New Roman" w:hAnsi="Arial" w:cs="Arial"/>
                <w:bCs/>
                <w:sz w:val="17"/>
                <w:szCs w:val="17"/>
              </w:rPr>
              <w:t>.000</w:t>
            </w:r>
          </w:p>
        </w:tc>
        <w:tc>
          <w:tcPr>
            <w:tcW w:w="342" w:type="pct"/>
            <w:shd w:val="clear" w:color="auto" w:fill="FFFFFF" w:themeFill="background1"/>
            <w:vAlign w:val="center"/>
          </w:tcPr>
          <w:p w:rsidR="00DE1E99" w:rsidRPr="00176B7F" w:rsidRDefault="00A103B9" w:rsidP="00DE1E99">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17</w:t>
            </w:r>
            <w:r w:rsidR="00255379">
              <w:rPr>
                <w:rFonts w:ascii="Arial" w:eastAsia="Times New Roman" w:hAnsi="Arial" w:cs="Arial"/>
                <w:bCs/>
                <w:sz w:val="17"/>
                <w:szCs w:val="17"/>
              </w:rPr>
              <w:t>3.000</w:t>
            </w:r>
          </w:p>
        </w:tc>
        <w:tc>
          <w:tcPr>
            <w:tcW w:w="374" w:type="pct"/>
            <w:shd w:val="clear" w:color="auto" w:fill="FFFFFF" w:themeFill="background1"/>
            <w:vAlign w:val="center"/>
          </w:tcPr>
          <w:p w:rsidR="00DE1E99" w:rsidRPr="00176B7F" w:rsidRDefault="00A103B9" w:rsidP="00DE1E99">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174</w:t>
            </w:r>
            <w:r w:rsidR="00255379">
              <w:rPr>
                <w:rFonts w:ascii="Arial" w:eastAsia="Times New Roman" w:hAnsi="Arial" w:cs="Arial"/>
                <w:bCs/>
                <w:sz w:val="17"/>
                <w:szCs w:val="17"/>
              </w:rPr>
              <w:t>.000</w:t>
            </w:r>
          </w:p>
        </w:tc>
      </w:tr>
      <w:tr w:rsidR="00DE1E99" w:rsidRPr="00176B7F" w:rsidTr="007A458D">
        <w:trPr>
          <w:trHeight w:val="20"/>
          <w:jc w:val="center"/>
        </w:trPr>
        <w:tc>
          <w:tcPr>
            <w:tcW w:w="3280" w:type="pct"/>
            <w:gridSpan w:val="6"/>
            <w:vMerge/>
            <w:vAlign w:val="center"/>
          </w:tcPr>
          <w:p w:rsidR="00DE1E99" w:rsidRPr="00176B7F" w:rsidRDefault="00DE1E99" w:rsidP="001916DA">
            <w:pPr>
              <w:spacing w:after="0" w:line="240" w:lineRule="auto"/>
              <w:jc w:val="center"/>
              <w:rPr>
                <w:rFonts w:ascii="Arial" w:eastAsia="Times New Roman" w:hAnsi="Arial" w:cs="Arial"/>
                <w:bCs/>
                <w:sz w:val="17"/>
                <w:szCs w:val="17"/>
              </w:rPr>
            </w:pPr>
          </w:p>
        </w:tc>
        <w:tc>
          <w:tcPr>
            <w:tcW w:w="663" w:type="pct"/>
            <w:shd w:val="clear" w:color="auto" w:fill="FFFFFF" w:themeFill="background1"/>
            <w:vAlign w:val="center"/>
          </w:tcPr>
          <w:p w:rsidR="00DE1E99" w:rsidRPr="00176B7F" w:rsidRDefault="00DE1E99" w:rsidP="001916DA">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41" w:type="pct"/>
            <w:shd w:val="clear" w:color="auto" w:fill="FFFFFF" w:themeFill="background1"/>
            <w:vAlign w:val="center"/>
          </w:tcPr>
          <w:p w:rsidR="00DE1E99" w:rsidRPr="00176B7F" w:rsidRDefault="00DE1E99" w:rsidP="00DE1E99">
            <w:pPr>
              <w:spacing w:after="0" w:line="240" w:lineRule="auto"/>
              <w:jc w:val="center"/>
              <w:rPr>
                <w:rFonts w:ascii="Arial" w:eastAsia="Times New Roman" w:hAnsi="Arial" w:cs="Arial"/>
                <w:b/>
                <w:bCs/>
                <w:sz w:val="17"/>
                <w:szCs w:val="17"/>
              </w:rPr>
            </w:pPr>
          </w:p>
        </w:tc>
        <w:tc>
          <w:tcPr>
            <w:tcW w:w="342" w:type="pct"/>
            <w:shd w:val="clear" w:color="auto" w:fill="FFFFFF" w:themeFill="background1"/>
            <w:vAlign w:val="center"/>
          </w:tcPr>
          <w:p w:rsidR="00DE1E99" w:rsidRPr="00176B7F" w:rsidRDefault="00DE1E99" w:rsidP="00DE1E99">
            <w:pPr>
              <w:spacing w:after="0" w:line="240" w:lineRule="auto"/>
              <w:jc w:val="center"/>
              <w:rPr>
                <w:rFonts w:ascii="Arial" w:eastAsia="Times New Roman" w:hAnsi="Arial" w:cs="Arial"/>
                <w:b/>
                <w:bCs/>
                <w:sz w:val="17"/>
                <w:szCs w:val="17"/>
              </w:rPr>
            </w:pPr>
          </w:p>
        </w:tc>
        <w:tc>
          <w:tcPr>
            <w:tcW w:w="374" w:type="pct"/>
            <w:shd w:val="clear" w:color="auto" w:fill="FFFFFF" w:themeFill="background1"/>
            <w:vAlign w:val="center"/>
          </w:tcPr>
          <w:p w:rsidR="00DE1E99" w:rsidRPr="00176B7F" w:rsidRDefault="00DE1E99" w:rsidP="00DE1E99">
            <w:pPr>
              <w:spacing w:after="0" w:line="240" w:lineRule="auto"/>
              <w:jc w:val="center"/>
              <w:rPr>
                <w:rFonts w:ascii="Arial" w:eastAsia="Times New Roman" w:hAnsi="Arial" w:cs="Arial"/>
                <w:b/>
                <w:bCs/>
                <w:sz w:val="17"/>
                <w:szCs w:val="17"/>
              </w:rPr>
            </w:pPr>
          </w:p>
        </w:tc>
      </w:tr>
      <w:tr w:rsidR="00DE1E99" w:rsidRPr="00176B7F" w:rsidTr="007A458D">
        <w:trPr>
          <w:trHeight w:val="20"/>
          <w:jc w:val="center"/>
        </w:trPr>
        <w:tc>
          <w:tcPr>
            <w:tcW w:w="3280" w:type="pct"/>
            <w:gridSpan w:val="6"/>
            <w:vMerge/>
            <w:vAlign w:val="center"/>
          </w:tcPr>
          <w:p w:rsidR="00DE1E99" w:rsidRPr="00176B7F" w:rsidRDefault="00DE1E99" w:rsidP="001916DA">
            <w:pPr>
              <w:spacing w:after="0" w:line="240" w:lineRule="auto"/>
              <w:jc w:val="center"/>
              <w:rPr>
                <w:rFonts w:ascii="Arial" w:eastAsia="Times New Roman" w:hAnsi="Arial" w:cs="Arial"/>
                <w:bCs/>
                <w:sz w:val="17"/>
                <w:szCs w:val="17"/>
              </w:rPr>
            </w:pPr>
          </w:p>
        </w:tc>
        <w:tc>
          <w:tcPr>
            <w:tcW w:w="663" w:type="pct"/>
            <w:shd w:val="clear" w:color="auto" w:fill="FFFFFF" w:themeFill="background1"/>
            <w:vAlign w:val="center"/>
          </w:tcPr>
          <w:p w:rsidR="00DE1E99" w:rsidRPr="00176B7F" w:rsidRDefault="00DE1E99" w:rsidP="001916DA">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1" w:type="pct"/>
            <w:shd w:val="clear" w:color="auto" w:fill="FFFFFF" w:themeFill="background1"/>
            <w:vAlign w:val="center"/>
          </w:tcPr>
          <w:p w:rsidR="00DE1E99" w:rsidRPr="00176B7F" w:rsidRDefault="00DE1E99" w:rsidP="00DE1E99">
            <w:pPr>
              <w:spacing w:after="0" w:line="240" w:lineRule="auto"/>
              <w:jc w:val="center"/>
              <w:rPr>
                <w:rFonts w:ascii="Arial" w:eastAsia="Times New Roman" w:hAnsi="Arial" w:cs="Arial"/>
                <w:bCs/>
                <w:sz w:val="17"/>
                <w:szCs w:val="17"/>
              </w:rPr>
            </w:pPr>
          </w:p>
        </w:tc>
        <w:tc>
          <w:tcPr>
            <w:tcW w:w="342" w:type="pct"/>
            <w:shd w:val="clear" w:color="auto" w:fill="FFFFFF" w:themeFill="background1"/>
            <w:vAlign w:val="center"/>
          </w:tcPr>
          <w:p w:rsidR="00DE1E99" w:rsidRPr="00176B7F" w:rsidRDefault="00DE1E99" w:rsidP="00DE1E99">
            <w:pPr>
              <w:spacing w:after="0" w:line="240" w:lineRule="auto"/>
              <w:jc w:val="center"/>
              <w:rPr>
                <w:rFonts w:ascii="Arial" w:eastAsia="Times New Roman" w:hAnsi="Arial" w:cs="Arial"/>
                <w:bCs/>
                <w:sz w:val="17"/>
                <w:szCs w:val="17"/>
              </w:rPr>
            </w:pPr>
          </w:p>
        </w:tc>
        <w:tc>
          <w:tcPr>
            <w:tcW w:w="374" w:type="pct"/>
            <w:shd w:val="clear" w:color="auto" w:fill="FFFFFF" w:themeFill="background1"/>
            <w:vAlign w:val="center"/>
          </w:tcPr>
          <w:p w:rsidR="00DE1E99" w:rsidRPr="00176B7F" w:rsidRDefault="00DE1E99" w:rsidP="00DE1E99">
            <w:pPr>
              <w:spacing w:after="0" w:line="240" w:lineRule="auto"/>
              <w:jc w:val="center"/>
              <w:rPr>
                <w:rFonts w:ascii="Arial" w:eastAsia="Times New Roman" w:hAnsi="Arial" w:cs="Arial"/>
                <w:bCs/>
                <w:sz w:val="17"/>
                <w:szCs w:val="17"/>
              </w:rPr>
            </w:pPr>
          </w:p>
        </w:tc>
      </w:tr>
      <w:tr w:rsidR="00DE1E99" w:rsidRPr="00176B7F" w:rsidTr="007A458D">
        <w:trPr>
          <w:trHeight w:val="20"/>
          <w:jc w:val="center"/>
        </w:trPr>
        <w:tc>
          <w:tcPr>
            <w:tcW w:w="3280" w:type="pct"/>
            <w:gridSpan w:val="6"/>
            <w:vMerge/>
            <w:vAlign w:val="center"/>
          </w:tcPr>
          <w:p w:rsidR="00DE1E99" w:rsidRPr="00176B7F" w:rsidRDefault="00DE1E99" w:rsidP="001916DA">
            <w:pPr>
              <w:spacing w:after="0" w:line="240" w:lineRule="auto"/>
              <w:jc w:val="center"/>
              <w:rPr>
                <w:rFonts w:ascii="Arial" w:eastAsia="Times New Roman" w:hAnsi="Arial" w:cs="Arial"/>
                <w:bCs/>
                <w:sz w:val="17"/>
                <w:szCs w:val="17"/>
              </w:rPr>
            </w:pPr>
          </w:p>
        </w:tc>
        <w:tc>
          <w:tcPr>
            <w:tcW w:w="663" w:type="pct"/>
            <w:shd w:val="clear" w:color="auto" w:fill="FFFFFF" w:themeFill="background1"/>
            <w:vAlign w:val="center"/>
          </w:tcPr>
          <w:p w:rsidR="00DE1E99" w:rsidRPr="00176B7F" w:rsidRDefault="00DE1E99" w:rsidP="001916DA">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Ostale donacije</w:t>
            </w:r>
          </w:p>
        </w:tc>
        <w:tc>
          <w:tcPr>
            <w:tcW w:w="341" w:type="pct"/>
            <w:shd w:val="clear" w:color="auto" w:fill="FFFFFF" w:themeFill="background1"/>
            <w:vAlign w:val="center"/>
          </w:tcPr>
          <w:p w:rsidR="00DE1E99" w:rsidRPr="00176B7F" w:rsidRDefault="00255379" w:rsidP="00DE1E99">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25.000</w:t>
            </w:r>
          </w:p>
        </w:tc>
        <w:tc>
          <w:tcPr>
            <w:tcW w:w="342" w:type="pct"/>
            <w:shd w:val="clear" w:color="auto" w:fill="FFFFFF" w:themeFill="background1"/>
            <w:vAlign w:val="center"/>
          </w:tcPr>
          <w:p w:rsidR="00DE1E99" w:rsidRPr="00176B7F" w:rsidRDefault="00255379" w:rsidP="00DE1E99">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25.000</w:t>
            </w:r>
          </w:p>
        </w:tc>
        <w:tc>
          <w:tcPr>
            <w:tcW w:w="374" w:type="pct"/>
            <w:shd w:val="clear" w:color="auto" w:fill="FFFFFF" w:themeFill="background1"/>
            <w:vAlign w:val="center"/>
          </w:tcPr>
          <w:p w:rsidR="00DE1E99" w:rsidRPr="00176B7F" w:rsidRDefault="00255379" w:rsidP="00DE1E99">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25.000</w:t>
            </w:r>
          </w:p>
        </w:tc>
      </w:tr>
      <w:tr w:rsidR="00DE1E99" w:rsidRPr="00176B7F" w:rsidTr="007A458D">
        <w:trPr>
          <w:trHeight w:val="20"/>
          <w:jc w:val="center"/>
        </w:trPr>
        <w:tc>
          <w:tcPr>
            <w:tcW w:w="3280" w:type="pct"/>
            <w:gridSpan w:val="6"/>
            <w:vMerge/>
            <w:vAlign w:val="center"/>
          </w:tcPr>
          <w:p w:rsidR="00DE1E99" w:rsidRPr="00176B7F" w:rsidRDefault="00DE1E99" w:rsidP="001916DA">
            <w:pPr>
              <w:spacing w:after="0" w:line="240" w:lineRule="auto"/>
              <w:jc w:val="center"/>
              <w:rPr>
                <w:rFonts w:ascii="Arial" w:eastAsia="Times New Roman" w:hAnsi="Arial" w:cs="Arial"/>
                <w:bCs/>
                <w:sz w:val="17"/>
                <w:szCs w:val="17"/>
              </w:rPr>
            </w:pPr>
          </w:p>
        </w:tc>
        <w:tc>
          <w:tcPr>
            <w:tcW w:w="663" w:type="pct"/>
            <w:shd w:val="clear" w:color="auto" w:fill="FFFFFF" w:themeFill="background1"/>
            <w:vAlign w:val="center"/>
          </w:tcPr>
          <w:p w:rsidR="00DE1E99" w:rsidRPr="00176B7F" w:rsidRDefault="00DE1E99" w:rsidP="001916DA">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41" w:type="pct"/>
            <w:shd w:val="clear" w:color="auto" w:fill="FFFFFF" w:themeFill="background1"/>
            <w:vAlign w:val="center"/>
          </w:tcPr>
          <w:p w:rsidR="00DE1E99" w:rsidRPr="00176B7F" w:rsidRDefault="00DE1E99" w:rsidP="00DE1E99">
            <w:pPr>
              <w:spacing w:after="0" w:line="240" w:lineRule="auto"/>
              <w:jc w:val="center"/>
              <w:rPr>
                <w:rFonts w:ascii="Arial" w:eastAsia="Times New Roman" w:hAnsi="Arial" w:cs="Arial"/>
                <w:b/>
                <w:bCs/>
                <w:sz w:val="17"/>
                <w:szCs w:val="17"/>
              </w:rPr>
            </w:pPr>
          </w:p>
        </w:tc>
        <w:tc>
          <w:tcPr>
            <w:tcW w:w="342" w:type="pct"/>
            <w:shd w:val="clear" w:color="auto" w:fill="FFFFFF" w:themeFill="background1"/>
            <w:vAlign w:val="center"/>
          </w:tcPr>
          <w:p w:rsidR="00DE1E99" w:rsidRPr="00176B7F" w:rsidRDefault="00DE1E99" w:rsidP="00DE1E99">
            <w:pPr>
              <w:spacing w:after="0" w:line="240" w:lineRule="auto"/>
              <w:jc w:val="center"/>
              <w:rPr>
                <w:rFonts w:ascii="Arial" w:eastAsia="Times New Roman" w:hAnsi="Arial" w:cs="Arial"/>
                <w:b/>
                <w:bCs/>
                <w:sz w:val="17"/>
                <w:szCs w:val="17"/>
              </w:rPr>
            </w:pPr>
          </w:p>
        </w:tc>
        <w:tc>
          <w:tcPr>
            <w:tcW w:w="374" w:type="pct"/>
            <w:shd w:val="clear" w:color="auto" w:fill="FFFFFF" w:themeFill="background1"/>
            <w:vAlign w:val="center"/>
          </w:tcPr>
          <w:p w:rsidR="00DE1E99" w:rsidRPr="00176B7F" w:rsidRDefault="00DE1E99" w:rsidP="00DE1E99">
            <w:pPr>
              <w:spacing w:after="0" w:line="240" w:lineRule="auto"/>
              <w:jc w:val="center"/>
              <w:rPr>
                <w:rFonts w:ascii="Arial" w:eastAsia="Times New Roman" w:hAnsi="Arial" w:cs="Arial"/>
                <w:b/>
                <w:bCs/>
                <w:sz w:val="17"/>
                <w:szCs w:val="17"/>
              </w:rPr>
            </w:pPr>
          </w:p>
        </w:tc>
      </w:tr>
      <w:tr w:rsidR="00DE1E99" w:rsidRPr="00176B7F" w:rsidTr="007A458D">
        <w:trPr>
          <w:trHeight w:val="20"/>
          <w:jc w:val="center"/>
        </w:trPr>
        <w:tc>
          <w:tcPr>
            <w:tcW w:w="3280" w:type="pct"/>
            <w:gridSpan w:val="6"/>
            <w:vMerge/>
            <w:vAlign w:val="center"/>
          </w:tcPr>
          <w:p w:rsidR="00DE1E99" w:rsidRPr="00176B7F" w:rsidRDefault="00DE1E99" w:rsidP="001916DA">
            <w:pPr>
              <w:spacing w:after="0" w:line="240" w:lineRule="auto"/>
              <w:jc w:val="center"/>
              <w:rPr>
                <w:rFonts w:ascii="Arial" w:eastAsia="Times New Roman" w:hAnsi="Arial" w:cs="Arial"/>
                <w:bCs/>
                <w:sz w:val="17"/>
                <w:szCs w:val="17"/>
              </w:rPr>
            </w:pPr>
          </w:p>
        </w:tc>
        <w:tc>
          <w:tcPr>
            <w:tcW w:w="663" w:type="pct"/>
            <w:shd w:val="clear" w:color="auto" w:fill="F2F2F2" w:themeFill="background1" w:themeFillShade="F2"/>
            <w:vAlign w:val="center"/>
          </w:tcPr>
          <w:p w:rsidR="00DE1E99" w:rsidRPr="00176B7F" w:rsidRDefault="00DE1E99" w:rsidP="001916DA">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tc>
        <w:tc>
          <w:tcPr>
            <w:tcW w:w="341" w:type="pct"/>
            <w:tcBorders>
              <w:right w:val="single" w:sz="4" w:space="0" w:color="auto"/>
            </w:tcBorders>
            <w:shd w:val="clear" w:color="auto" w:fill="F2F2F2" w:themeFill="background1" w:themeFillShade="F2"/>
            <w:vAlign w:val="center"/>
          </w:tcPr>
          <w:p w:rsidR="00DE1E99" w:rsidRPr="00176B7F" w:rsidRDefault="00A103B9" w:rsidP="00DE1E99">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197</w:t>
            </w:r>
            <w:r w:rsidR="00255379">
              <w:rPr>
                <w:rFonts w:ascii="Arial" w:eastAsia="Times New Roman" w:hAnsi="Arial" w:cs="Arial"/>
                <w:b/>
                <w:bCs/>
                <w:sz w:val="17"/>
                <w:szCs w:val="17"/>
              </w:rPr>
              <w:t>.000</w:t>
            </w:r>
          </w:p>
        </w:tc>
        <w:tc>
          <w:tcPr>
            <w:tcW w:w="342" w:type="pct"/>
            <w:tcBorders>
              <w:left w:val="single" w:sz="4" w:space="0" w:color="auto"/>
            </w:tcBorders>
            <w:shd w:val="clear" w:color="auto" w:fill="F2F2F2" w:themeFill="background1" w:themeFillShade="F2"/>
            <w:vAlign w:val="center"/>
          </w:tcPr>
          <w:p w:rsidR="00DE1E99" w:rsidRPr="00176B7F" w:rsidRDefault="00A103B9" w:rsidP="00DE1E99">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19</w:t>
            </w:r>
            <w:r w:rsidR="00255379">
              <w:rPr>
                <w:rFonts w:ascii="Arial" w:eastAsia="Times New Roman" w:hAnsi="Arial" w:cs="Arial"/>
                <w:b/>
                <w:bCs/>
                <w:sz w:val="17"/>
                <w:szCs w:val="17"/>
              </w:rPr>
              <w:t>8.000</w:t>
            </w:r>
          </w:p>
        </w:tc>
        <w:tc>
          <w:tcPr>
            <w:tcW w:w="374" w:type="pct"/>
            <w:shd w:val="clear" w:color="auto" w:fill="F2F2F2" w:themeFill="background1" w:themeFillShade="F2"/>
            <w:vAlign w:val="center"/>
          </w:tcPr>
          <w:p w:rsidR="00DE1E99" w:rsidRPr="00176B7F" w:rsidRDefault="00A103B9" w:rsidP="00DE1E99">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199</w:t>
            </w:r>
            <w:r w:rsidR="00255379">
              <w:rPr>
                <w:rFonts w:ascii="Arial" w:eastAsia="Times New Roman" w:hAnsi="Arial" w:cs="Arial"/>
                <w:b/>
                <w:bCs/>
                <w:sz w:val="17"/>
                <w:szCs w:val="17"/>
              </w:rPr>
              <w:t>.000</w:t>
            </w:r>
          </w:p>
        </w:tc>
      </w:tr>
    </w:tbl>
    <w:p w:rsidR="00852308" w:rsidRDefault="00852308" w:rsidP="00A95687">
      <w:pPr>
        <w:spacing w:after="0" w:line="240" w:lineRule="auto"/>
        <w:jc w:val="both"/>
        <w:rPr>
          <w:rFonts w:ascii="Arial" w:eastAsia="Times New Roman" w:hAnsi="Arial" w:cs="Arial"/>
          <w:b/>
          <w:sz w:val="17"/>
          <w:szCs w:val="17"/>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308"/>
        <w:gridCol w:w="1439"/>
        <w:gridCol w:w="1871"/>
        <w:gridCol w:w="1584"/>
        <w:gridCol w:w="573"/>
        <w:gridCol w:w="919"/>
        <w:gridCol w:w="1960"/>
        <w:gridCol w:w="1008"/>
        <w:gridCol w:w="1011"/>
        <w:gridCol w:w="1105"/>
      </w:tblGrid>
      <w:tr w:rsidR="00852308" w:rsidRPr="00176B7F" w:rsidTr="00D27370">
        <w:trPr>
          <w:trHeight w:val="20"/>
          <w:jc w:val="center"/>
        </w:trPr>
        <w:tc>
          <w:tcPr>
            <w:tcW w:w="5000" w:type="pct"/>
            <w:gridSpan w:val="10"/>
            <w:shd w:val="clear" w:color="auto" w:fill="FFFFFF" w:themeFill="background1"/>
            <w:vAlign w:val="center"/>
          </w:tcPr>
          <w:p w:rsidR="00852308" w:rsidRPr="00176B7F" w:rsidRDefault="00852308" w:rsidP="00D27370">
            <w:pPr>
              <w:spacing w:after="0" w:line="240" w:lineRule="auto"/>
              <w:rPr>
                <w:rFonts w:ascii="Arial" w:eastAsia="Times New Roman" w:hAnsi="Arial" w:cs="Arial"/>
                <w:b/>
                <w:sz w:val="17"/>
                <w:szCs w:val="17"/>
              </w:rPr>
            </w:pPr>
            <w:r w:rsidRPr="00176B7F">
              <w:rPr>
                <w:rFonts w:ascii="Arial" w:eastAsia="Times New Roman" w:hAnsi="Arial" w:cs="Arial"/>
                <w:b/>
                <w:sz w:val="17"/>
                <w:szCs w:val="17"/>
              </w:rPr>
              <w:t xml:space="preserve">Redni broj i naziv programa (mjere) (prenosi se iz tabele A1): </w:t>
            </w:r>
          </w:p>
          <w:p w:rsidR="00852308" w:rsidRPr="00066CCD" w:rsidRDefault="00852308" w:rsidP="00D27370">
            <w:pPr>
              <w:spacing w:after="0" w:line="240" w:lineRule="auto"/>
              <w:rPr>
                <w:rFonts w:ascii="Arial" w:eastAsia="Times New Roman" w:hAnsi="Arial" w:cs="Arial"/>
                <w:b/>
                <w:bCs/>
                <w:sz w:val="17"/>
                <w:szCs w:val="17"/>
              </w:rPr>
            </w:pPr>
            <w:r>
              <w:rPr>
                <w:rFonts w:ascii="Arial" w:hAnsi="Arial" w:cs="Arial"/>
                <w:b/>
                <w:sz w:val="17"/>
                <w:szCs w:val="17"/>
              </w:rPr>
              <w:t xml:space="preserve">10. </w:t>
            </w:r>
            <w:r w:rsidRPr="00852308">
              <w:rPr>
                <w:rFonts w:cs="Calibri"/>
                <w:b/>
                <w:sz w:val="20"/>
                <w:szCs w:val="20"/>
              </w:rPr>
              <w:t>Unapređenje institucionalne saradnje između privrednika, obrazovnih institucija i općine</w:t>
            </w:r>
          </w:p>
        </w:tc>
      </w:tr>
      <w:tr w:rsidR="00852308" w:rsidRPr="00176B7F" w:rsidTr="00D27370">
        <w:trPr>
          <w:trHeight w:val="322"/>
          <w:jc w:val="center"/>
        </w:trPr>
        <w:tc>
          <w:tcPr>
            <w:tcW w:w="5000" w:type="pct"/>
            <w:gridSpan w:val="10"/>
            <w:shd w:val="clear" w:color="auto" w:fill="FFFFFF" w:themeFill="background1"/>
            <w:vAlign w:val="center"/>
          </w:tcPr>
          <w:p w:rsidR="00852308" w:rsidRPr="00176B7F" w:rsidRDefault="00852308" w:rsidP="00852308">
            <w:pPr>
              <w:spacing w:after="0" w:line="240" w:lineRule="auto"/>
              <w:rPr>
                <w:rFonts w:ascii="Arial" w:eastAsia="Times New Roman" w:hAnsi="Arial" w:cs="Arial"/>
                <w:b/>
                <w:sz w:val="17"/>
                <w:szCs w:val="17"/>
              </w:rPr>
            </w:pPr>
            <w:r w:rsidRPr="00176B7F">
              <w:rPr>
                <w:rFonts w:ascii="Arial" w:eastAsia="Times New Roman" w:hAnsi="Arial" w:cs="Arial"/>
                <w:b/>
                <w:sz w:val="17"/>
                <w:szCs w:val="17"/>
              </w:rPr>
              <w:t>Naziv strateškog dokumenta, oznaka strateškog cilja, prioriteta i mjere koja je preuzeta kao program:</w:t>
            </w:r>
            <w:r w:rsidRPr="00EC2647">
              <w:rPr>
                <w:rFonts w:ascii="Arial" w:eastAsia="Times New Roman" w:hAnsi="Arial" w:cs="Arial"/>
                <w:b/>
                <w:sz w:val="17"/>
                <w:szCs w:val="17"/>
              </w:rPr>
              <w:t xml:space="preserve"> Strategija razvoja JLS Bosanski Petrovac za 2021 do 2027 godine</w:t>
            </w:r>
            <w:r>
              <w:rPr>
                <w:rFonts w:ascii="Arial" w:eastAsia="Times New Roman" w:hAnsi="Arial" w:cs="Arial"/>
                <w:b/>
                <w:sz w:val="17"/>
                <w:szCs w:val="17"/>
              </w:rPr>
              <w:t>,SC: 2</w:t>
            </w:r>
            <w:r w:rsidRPr="00EC2647">
              <w:rPr>
                <w:rFonts w:ascii="Arial" w:eastAsia="Times New Roman" w:hAnsi="Arial" w:cs="Arial"/>
                <w:b/>
                <w:sz w:val="17"/>
                <w:szCs w:val="17"/>
              </w:rPr>
              <w:t>.</w:t>
            </w:r>
            <w:r>
              <w:rPr>
                <w:rFonts w:ascii="Arial" w:eastAsia="Times New Roman" w:hAnsi="Arial" w:cs="Arial"/>
                <w:b/>
                <w:sz w:val="17"/>
                <w:szCs w:val="17"/>
              </w:rPr>
              <w:t>Prioritet 2.1</w:t>
            </w:r>
            <w:r w:rsidRPr="00EC2647">
              <w:rPr>
                <w:rFonts w:ascii="Arial" w:eastAsia="Times New Roman" w:hAnsi="Arial" w:cs="Arial"/>
                <w:b/>
                <w:sz w:val="17"/>
                <w:szCs w:val="17"/>
              </w:rPr>
              <w:t xml:space="preserve">. </w:t>
            </w:r>
            <w:r w:rsidRPr="001863D5">
              <w:rPr>
                <w:rFonts w:cs="Calibri"/>
                <w:b/>
                <w:sz w:val="20"/>
                <w:szCs w:val="20"/>
              </w:rPr>
              <w:t>Proširenje obrazovnih</w:t>
            </w:r>
            <w:r>
              <w:rPr>
                <w:rFonts w:cs="Calibri"/>
                <w:b/>
                <w:sz w:val="20"/>
                <w:szCs w:val="20"/>
              </w:rPr>
              <w:t>,kulturnih i sportskih</w:t>
            </w:r>
            <w:r w:rsidRPr="001863D5">
              <w:rPr>
                <w:rFonts w:cs="Calibri"/>
                <w:b/>
                <w:sz w:val="20"/>
                <w:szCs w:val="20"/>
              </w:rPr>
              <w:t xml:space="preserve"> sadržaja na području op</w:t>
            </w:r>
            <w:r>
              <w:rPr>
                <w:rFonts w:cs="Calibri"/>
                <w:b/>
                <w:sz w:val="20"/>
                <w:szCs w:val="20"/>
              </w:rPr>
              <w:t>ć</w:t>
            </w:r>
            <w:r w:rsidRPr="001863D5">
              <w:rPr>
                <w:rFonts w:cs="Calibri"/>
                <w:b/>
                <w:sz w:val="20"/>
                <w:szCs w:val="20"/>
              </w:rPr>
              <w:t>ine</w:t>
            </w:r>
            <w:r w:rsidR="00A567F3">
              <w:rPr>
                <w:rFonts w:cs="Calibri"/>
                <w:b/>
                <w:sz w:val="20"/>
                <w:szCs w:val="20"/>
              </w:rPr>
              <w:t>,</w:t>
            </w:r>
            <w:r>
              <w:rPr>
                <w:rFonts w:ascii="Arial" w:eastAsia="Times New Roman" w:hAnsi="Arial" w:cs="Arial"/>
                <w:b/>
                <w:sz w:val="17"/>
                <w:szCs w:val="17"/>
              </w:rPr>
              <w:t xml:space="preserve"> Mjera 2.1.3.</w:t>
            </w:r>
            <w:r>
              <w:rPr>
                <w:rFonts w:ascii="Arial" w:hAnsi="Arial" w:cs="Arial"/>
                <w:sz w:val="17"/>
                <w:szCs w:val="17"/>
              </w:rPr>
              <w:t xml:space="preserve">. </w:t>
            </w:r>
            <w:r w:rsidRPr="00852308">
              <w:rPr>
                <w:rFonts w:cs="Calibri"/>
                <w:b/>
                <w:sz w:val="20"/>
                <w:szCs w:val="20"/>
              </w:rPr>
              <w:t>Unapređenje institucionalne saradnje između privrednika, obrazovnih institucija i općine</w:t>
            </w:r>
          </w:p>
        </w:tc>
      </w:tr>
      <w:tr w:rsidR="00852308" w:rsidRPr="00176B7F" w:rsidTr="00A567F3">
        <w:trPr>
          <w:trHeight w:val="20"/>
          <w:jc w:val="center"/>
        </w:trPr>
        <w:tc>
          <w:tcPr>
            <w:tcW w:w="1119" w:type="pct"/>
            <w:vMerge w:val="restart"/>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b/>
                <w:sz w:val="17"/>
                <w:szCs w:val="17"/>
              </w:rPr>
            </w:pPr>
            <w:r w:rsidRPr="00176B7F">
              <w:rPr>
                <w:rFonts w:ascii="Arial" w:eastAsia="Times New Roman" w:hAnsi="Arial" w:cs="Arial"/>
                <w:b/>
                <w:sz w:val="17"/>
                <w:szCs w:val="17"/>
              </w:rPr>
              <w:t>Naziv aktivnosti/projekta</w:t>
            </w:r>
          </w:p>
          <w:p w:rsidR="00852308" w:rsidRPr="00176B7F" w:rsidRDefault="00852308" w:rsidP="00D27370">
            <w:pPr>
              <w:spacing w:after="0" w:line="240" w:lineRule="auto"/>
              <w:jc w:val="center"/>
              <w:rPr>
                <w:rFonts w:ascii="Arial" w:eastAsia="Times New Roman" w:hAnsi="Arial" w:cs="Arial"/>
                <w:b/>
                <w:sz w:val="17"/>
                <w:szCs w:val="17"/>
              </w:rPr>
            </w:pPr>
          </w:p>
        </w:tc>
        <w:tc>
          <w:tcPr>
            <w:tcW w:w="487" w:type="pct"/>
            <w:vMerge w:val="restart"/>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b/>
                <w:sz w:val="17"/>
                <w:szCs w:val="17"/>
              </w:rPr>
            </w:pPr>
            <w:r w:rsidRPr="00176B7F">
              <w:rPr>
                <w:rFonts w:ascii="Arial" w:eastAsia="Times New Roman" w:hAnsi="Arial" w:cs="Arial"/>
                <w:b/>
                <w:sz w:val="17"/>
                <w:szCs w:val="17"/>
              </w:rPr>
              <w:t xml:space="preserve">Rok izvršenja </w:t>
            </w:r>
          </w:p>
        </w:tc>
        <w:tc>
          <w:tcPr>
            <w:tcW w:w="633" w:type="pct"/>
            <w:vMerge w:val="restart"/>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b/>
                <w:sz w:val="17"/>
                <w:szCs w:val="17"/>
              </w:rPr>
            </w:pPr>
            <w:r w:rsidRPr="00176B7F">
              <w:rPr>
                <w:rFonts w:ascii="Arial" w:eastAsia="Times New Roman" w:hAnsi="Arial" w:cs="Arial"/>
                <w:b/>
                <w:sz w:val="17"/>
                <w:szCs w:val="17"/>
              </w:rPr>
              <w:t>Očekivani rezultat aktivnosti/projekta</w:t>
            </w:r>
          </w:p>
        </w:tc>
        <w:tc>
          <w:tcPr>
            <w:tcW w:w="536" w:type="pct"/>
            <w:vMerge w:val="restart"/>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i/>
                <w:sz w:val="17"/>
                <w:szCs w:val="17"/>
              </w:rPr>
            </w:pPr>
            <w:r w:rsidRPr="00176B7F">
              <w:rPr>
                <w:rFonts w:ascii="Arial" w:eastAsia="Times New Roman" w:hAnsi="Arial" w:cs="Arial"/>
                <w:b/>
                <w:sz w:val="17"/>
                <w:szCs w:val="17"/>
              </w:rPr>
              <w:t>Nosilac</w:t>
            </w:r>
          </w:p>
          <w:p w:rsidR="00852308" w:rsidRPr="00176B7F" w:rsidRDefault="00852308" w:rsidP="00D27370">
            <w:pPr>
              <w:spacing w:after="0" w:line="240" w:lineRule="auto"/>
              <w:jc w:val="center"/>
              <w:rPr>
                <w:rFonts w:ascii="Arial" w:eastAsia="Times New Roman" w:hAnsi="Arial" w:cs="Arial"/>
                <w:i/>
                <w:sz w:val="17"/>
                <w:szCs w:val="17"/>
              </w:rPr>
            </w:pPr>
            <w:r w:rsidRPr="00176B7F">
              <w:rPr>
                <w:rFonts w:ascii="Arial" w:eastAsia="Times New Roman" w:hAnsi="Arial" w:cs="Arial"/>
                <w:i/>
                <w:sz w:val="17"/>
                <w:szCs w:val="17"/>
              </w:rPr>
              <w:t>(najmanji organizacioni dio)</w:t>
            </w:r>
          </w:p>
        </w:tc>
        <w:tc>
          <w:tcPr>
            <w:tcW w:w="194" w:type="pct"/>
            <w:vMerge w:val="restart"/>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sz w:val="17"/>
                <w:szCs w:val="17"/>
              </w:rPr>
            </w:pPr>
            <w:r w:rsidRPr="00176B7F">
              <w:rPr>
                <w:rFonts w:ascii="Arial" w:eastAsia="Times New Roman" w:hAnsi="Arial" w:cs="Arial"/>
                <w:b/>
                <w:sz w:val="17"/>
                <w:szCs w:val="17"/>
              </w:rPr>
              <w:t>PJI</w:t>
            </w:r>
            <w:r w:rsidRPr="00176B7F">
              <w:rPr>
                <w:rFonts w:ascii="Arial" w:eastAsia="Times New Roman" w:hAnsi="Arial" w:cs="Arial"/>
                <w:b/>
                <w:sz w:val="17"/>
                <w:szCs w:val="17"/>
                <w:vertAlign w:val="superscript"/>
              </w:rPr>
              <w:t>2</w:t>
            </w:r>
          </w:p>
        </w:tc>
        <w:tc>
          <w:tcPr>
            <w:tcW w:w="311" w:type="pct"/>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sz w:val="17"/>
                <w:szCs w:val="17"/>
              </w:rPr>
            </w:pPr>
            <w:r w:rsidRPr="00176B7F">
              <w:rPr>
                <w:rFonts w:ascii="Arial" w:eastAsia="Times New Roman" w:hAnsi="Arial" w:cs="Arial"/>
                <w:b/>
                <w:sz w:val="17"/>
                <w:szCs w:val="17"/>
              </w:rPr>
              <w:t>Usvaja se</w:t>
            </w:r>
            <w:r w:rsidRPr="00176B7F">
              <w:rPr>
                <w:rFonts w:ascii="Arial" w:eastAsia="Times New Roman" w:hAnsi="Arial" w:cs="Arial"/>
                <w:b/>
                <w:sz w:val="17"/>
                <w:szCs w:val="17"/>
                <w:vertAlign w:val="superscript"/>
              </w:rPr>
              <w:t>3</w:t>
            </w:r>
          </w:p>
        </w:tc>
        <w:tc>
          <w:tcPr>
            <w:tcW w:w="1720" w:type="pct"/>
            <w:gridSpan w:val="4"/>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b/>
                <w:bCs/>
                <w:sz w:val="17"/>
                <w:szCs w:val="17"/>
              </w:rPr>
            </w:pPr>
            <w:r w:rsidRPr="00176B7F">
              <w:rPr>
                <w:rFonts w:ascii="Arial" w:eastAsia="Times New Roman" w:hAnsi="Arial" w:cs="Arial"/>
                <w:b/>
                <w:bCs/>
                <w:sz w:val="17"/>
                <w:szCs w:val="17"/>
              </w:rPr>
              <w:t xml:space="preserve">Izvori i iznosi planiranih finansijskih </w:t>
            </w:r>
          </w:p>
          <w:p w:rsidR="00852308" w:rsidRPr="00176B7F" w:rsidRDefault="00852308" w:rsidP="00D27370">
            <w:pPr>
              <w:spacing w:after="0" w:line="240" w:lineRule="auto"/>
              <w:jc w:val="center"/>
              <w:rPr>
                <w:rFonts w:ascii="Arial" w:eastAsia="Times New Roman" w:hAnsi="Arial" w:cs="Arial"/>
                <w:sz w:val="17"/>
                <w:szCs w:val="17"/>
              </w:rPr>
            </w:pPr>
            <w:r w:rsidRPr="00176B7F">
              <w:rPr>
                <w:rFonts w:ascii="Arial" w:eastAsia="Times New Roman" w:hAnsi="Arial" w:cs="Arial"/>
                <w:b/>
                <w:bCs/>
                <w:sz w:val="17"/>
                <w:szCs w:val="17"/>
              </w:rPr>
              <w:t>sredstava u mil. KM</w:t>
            </w:r>
          </w:p>
        </w:tc>
      </w:tr>
      <w:tr w:rsidR="00852308" w:rsidRPr="00176B7F" w:rsidTr="00A567F3">
        <w:trPr>
          <w:trHeight w:val="781"/>
          <w:jc w:val="center"/>
        </w:trPr>
        <w:tc>
          <w:tcPr>
            <w:tcW w:w="1119" w:type="pct"/>
            <w:vMerge/>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sz w:val="17"/>
                <w:szCs w:val="17"/>
              </w:rPr>
            </w:pPr>
          </w:p>
        </w:tc>
        <w:tc>
          <w:tcPr>
            <w:tcW w:w="487" w:type="pct"/>
            <w:vMerge/>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sz w:val="17"/>
                <w:szCs w:val="17"/>
              </w:rPr>
            </w:pPr>
          </w:p>
        </w:tc>
        <w:tc>
          <w:tcPr>
            <w:tcW w:w="633" w:type="pct"/>
            <w:vMerge/>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b/>
                <w:sz w:val="17"/>
                <w:szCs w:val="17"/>
              </w:rPr>
            </w:pPr>
          </w:p>
        </w:tc>
        <w:tc>
          <w:tcPr>
            <w:tcW w:w="536" w:type="pct"/>
            <w:vMerge/>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b/>
                <w:sz w:val="17"/>
                <w:szCs w:val="17"/>
              </w:rPr>
            </w:pPr>
          </w:p>
        </w:tc>
        <w:tc>
          <w:tcPr>
            <w:tcW w:w="194" w:type="pct"/>
            <w:vMerge/>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bCs/>
                <w:sz w:val="17"/>
                <w:szCs w:val="17"/>
              </w:rPr>
            </w:pPr>
          </w:p>
        </w:tc>
        <w:tc>
          <w:tcPr>
            <w:tcW w:w="311" w:type="pct"/>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bCs/>
                <w:spacing w:val="-2"/>
                <w:sz w:val="17"/>
                <w:szCs w:val="17"/>
              </w:rPr>
            </w:pPr>
            <w:r w:rsidRPr="00176B7F">
              <w:rPr>
                <w:rFonts w:ascii="Arial" w:eastAsia="Times New Roman" w:hAnsi="Arial" w:cs="Arial"/>
                <w:spacing w:val="-2"/>
                <w:sz w:val="17"/>
                <w:szCs w:val="17"/>
              </w:rPr>
              <w:t>(Da/Ne)</w:t>
            </w:r>
          </w:p>
        </w:tc>
        <w:tc>
          <w:tcPr>
            <w:tcW w:w="663" w:type="pct"/>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bCs/>
                <w:sz w:val="17"/>
                <w:szCs w:val="17"/>
              </w:rPr>
            </w:pPr>
            <w:r w:rsidRPr="00176B7F">
              <w:rPr>
                <w:rFonts w:ascii="Arial" w:eastAsia="Times New Roman" w:hAnsi="Arial" w:cs="Arial"/>
                <w:bCs/>
                <w:sz w:val="17"/>
                <w:szCs w:val="17"/>
              </w:rPr>
              <w:t>Izvori</w:t>
            </w:r>
          </w:p>
        </w:tc>
        <w:tc>
          <w:tcPr>
            <w:tcW w:w="341" w:type="pct"/>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bCs/>
                <w:sz w:val="17"/>
                <w:szCs w:val="17"/>
              </w:rPr>
            </w:pPr>
            <w:r w:rsidRPr="00176B7F">
              <w:rPr>
                <w:rFonts w:ascii="Arial" w:eastAsia="Times New Roman" w:hAnsi="Arial" w:cs="Arial"/>
                <w:bCs/>
                <w:sz w:val="17"/>
                <w:szCs w:val="17"/>
              </w:rPr>
              <w:t>Godina 1</w:t>
            </w:r>
          </w:p>
        </w:tc>
        <w:tc>
          <w:tcPr>
            <w:tcW w:w="342" w:type="pct"/>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sz w:val="17"/>
                <w:szCs w:val="17"/>
              </w:rPr>
            </w:pPr>
            <w:r w:rsidRPr="00176B7F">
              <w:rPr>
                <w:rFonts w:ascii="Arial" w:eastAsia="Times New Roman" w:hAnsi="Arial" w:cs="Arial"/>
                <w:bCs/>
                <w:sz w:val="17"/>
                <w:szCs w:val="17"/>
              </w:rPr>
              <w:t>Godina 2</w:t>
            </w:r>
          </w:p>
        </w:tc>
        <w:tc>
          <w:tcPr>
            <w:tcW w:w="374" w:type="pct"/>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sz w:val="17"/>
                <w:szCs w:val="17"/>
              </w:rPr>
            </w:pPr>
            <w:r w:rsidRPr="00176B7F">
              <w:rPr>
                <w:rFonts w:ascii="Arial" w:eastAsia="Times New Roman" w:hAnsi="Arial" w:cs="Arial"/>
                <w:bCs/>
                <w:sz w:val="17"/>
                <w:szCs w:val="17"/>
              </w:rPr>
              <w:t>Godina 3</w:t>
            </w:r>
          </w:p>
        </w:tc>
      </w:tr>
      <w:tr w:rsidR="00852308" w:rsidRPr="00176B7F" w:rsidTr="00A567F3">
        <w:trPr>
          <w:trHeight w:val="20"/>
          <w:jc w:val="center"/>
        </w:trPr>
        <w:tc>
          <w:tcPr>
            <w:tcW w:w="1119" w:type="pct"/>
            <w:vMerge w:val="restart"/>
            <w:vAlign w:val="center"/>
          </w:tcPr>
          <w:p w:rsidR="00852308" w:rsidRPr="00CF785C" w:rsidRDefault="00512182" w:rsidP="00D27370">
            <w:pPr>
              <w:spacing w:after="0" w:line="240" w:lineRule="auto"/>
              <w:rPr>
                <w:rFonts w:ascii="Arial" w:eastAsia="Times New Roman" w:hAnsi="Arial" w:cs="Arial"/>
                <w:sz w:val="17"/>
                <w:szCs w:val="17"/>
              </w:rPr>
            </w:pPr>
            <w:r w:rsidRPr="00CF785C">
              <w:rPr>
                <w:rFonts w:ascii="Arial" w:eastAsia="Times New Roman" w:hAnsi="Arial" w:cs="Arial"/>
                <w:sz w:val="17"/>
                <w:szCs w:val="17"/>
              </w:rPr>
              <w:t xml:space="preserve">10.1. Socijalni dani-angažovanje srednjoškolaca </w:t>
            </w:r>
          </w:p>
        </w:tc>
        <w:tc>
          <w:tcPr>
            <w:tcW w:w="487" w:type="pct"/>
            <w:vMerge w:val="restart"/>
            <w:tcBorders>
              <w:right w:val="single" w:sz="4" w:space="0" w:color="auto"/>
            </w:tcBorders>
            <w:shd w:val="clear" w:color="auto" w:fill="FFFFFF" w:themeFill="background1"/>
          </w:tcPr>
          <w:p w:rsidR="00A567F3" w:rsidRDefault="00A567F3" w:rsidP="00D27370">
            <w:pPr>
              <w:spacing w:after="0" w:line="240" w:lineRule="auto"/>
              <w:jc w:val="center"/>
              <w:rPr>
                <w:rFonts w:ascii="Arial" w:eastAsia="Times New Roman" w:hAnsi="Arial" w:cs="Arial"/>
                <w:sz w:val="17"/>
                <w:szCs w:val="17"/>
              </w:rPr>
            </w:pPr>
          </w:p>
          <w:p w:rsidR="00852308" w:rsidRPr="00176B7F" w:rsidRDefault="004242CF" w:rsidP="00D27370">
            <w:pPr>
              <w:spacing w:after="0" w:line="240" w:lineRule="auto"/>
              <w:jc w:val="center"/>
              <w:rPr>
                <w:rFonts w:ascii="Arial" w:eastAsia="Times New Roman" w:hAnsi="Arial" w:cs="Arial"/>
                <w:sz w:val="17"/>
                <w:szCs w:val="17"/>
              </w:rPr>
            </w:pPr>
            <w:r>
              <w:rPr>
                <w:rFonts w:ascii="Arial" w:eastAsia="Times New Roman" w:hAnsi="Arial" w:cs="Arial"/>
                <w:sz w:val="17"/>
                <w:szCs w:val="17"/>
              </w:rPr>
              <w:t>2027</w:t>
            </w:r>
            <w:r w:rsidR="002F119E">
              <w:rPr>
                <w:rFonts w:ascii="Arial" w:eastAsia="Times New Roman" w:hAnsi="Arial" w:cs="Arial"/>
                <w:sz w:val="17"/>
                <w:szCs w:val="17"/>
              </w:rPr>
              <w:t>-202</w:t>
            </w:r>
            <w:r>
              <w:rPr>
                <w:rFonts w:ascii="Arial" w:eastAsia="Times New Roman" w:hAnsi="Arial" w:cs="Arial"/>
                <w:sz w:val="17"/>
                <w:szCs w:val="17"/>
              </w:rPr>
              <w:t>9</w:t>
            </w:r>
          </w:p>
        </w:tc>
        <w:tc>
          <w:tcPr>
            <w:tcW w:w="633" w:type="pct"/>
            <w:vMerge w:val="restart"/>
          </w:tcPr>
          <w:p w:rsidR="00852308" w:rsidRDefault="00852308" w:rsidP="00D27370">
            <w:pPr>
              <w:pStyle w:val="ListParagraph"/>
              <w:spacing w:after="0" w:line="240" w:lineRule="auto"/>
              <w:ind w:left="72"/>
              <w:jc w:val="center"/>
              <w:rPr>
                <w:rFonts w:ascii="Arial" w:eastAsia="Times New Roman" w:hAnsi="Arial" w:cs="Arial"/>
                <w:sz w:val="17"/>
                <w:szCs w:val="17"/>
              </w:rPr>
            </w:pPr>
          </w:p>
          <w:p w:rsidR="00A567F3" w:rsidRDefault="00A567F3" w:rsidP="00D27370">
            <w:pPr>
              <w:pStyle w:val="ListParagraph"/>
              <w:spacing w:after="0" w:line="240" w:lineRule="auto"/>
              <w:ind w:left="72"/>
              <w:jc w:val="center"/>
              <w:rPr>
                <w:rFonts w:ascii="Arial" w:eastAsia="Times New Roman" w:hAnsi="Arial" w:cs="Arial"/>
                <w:sz w:val="17"/>
                <w:szCs w:val="17"/>
              </w:rPr>
            </w:pPr>
          </w:p>
          <w:p w:rsidR="00A567F3" w:rsidRPr="00176B7F" w:rsidRDefault="0019234A" w:rsidP="00D27370">
            <w:pPr>
              <w:pStyle w:val="ListParagraph"/>
              <w:spacing w:after="0" w:line="240" w:lineRule="auto"/>
              <w:ind w:left="72"/>
              <w:jc w:val="center"/>
              <w:rPr>
                <w:rFonts w:ascii="Arial" w:eastAsia="Times New Roman" w:hAnsi="Arial" w:cs="Arial"/>
                <w:sz w:val="17"/>
                <w:szCs w:val="17"/>
              </w:rPr>
            </w:pPr>
            <w:r>
              <w:rPr>
                <w:rFonts w:ascii="Arial" w:eastAsia="Times New Roman" w:hAnsi="Arial" w:cs="Arial"/>
                <w:sz w:val="17"/>
                <w:szCs w:val="17"/>
              </w:rPr>
              <w:t>Angažovani srednjoškolsci  u sklopu socijalnih dana</w:t>
            </w:r>
          </w:p>
        </w:tc>
        <w:tc>
          <w:tcPr>
            <w:tcW w:w="536" w:type="pct"/>
            <w:vMerge w:val="restart"/>
            <w:shd w:val="clear" w:color="auto" w:fill="auto"/>
          </w:tcPr>
          <w:p w:rsidR="00A567F3" w:rsidRDefault="00A567F3" w:rsidP="00D27370">
            <w:pPr>
              <w:autoSpaceDE w:val="0"/>
              <w:autoSpaceDN w:val="0"/>
              <w:adjustRightInd w:val="0"/>
              <w:spacing w:after="0" w:line="240" w:lineRule="auto"/>
              <w:jc w:val="center"/>
              <w:rPr>
                <w:rFonts w:ascii="Arial" w:eastAsia="Times New Roman" w:hAnsi="Arial" w:cs="Arial"/>
                <w:sz w:val="17"/>
                <w:szCs w:val="17"/>
              </w:rPr>
            </w:pPr>
          </w:p>
          <w:p w:rsidR="00852308" w:rsidRPr="00176B7F" w:rsidRDefault="00512182" w:rsidP="00D27370">
            <w:pPr>
              <w:autoSpaceDE w:val="0"/>
              <w:autoSpaceDN w:val="0"/>
              <w:adjustRightInd w:val="0"/>
              <w:spacing w:after="0" w:line="240" w:lineRule="auto"/>
              <w:jc w:val="center"/>
              <w:rPr>
                <w:rFonts w:ascii="Arial" w:eastAsia="Times New Roman" w:hAnsi="Arial" w:cs="Arial"/>
                <w:sz w:val="17"/>
                <w:szCs w:val="17"/>
              </w:rPr>
            </w:pPr>
            <w:r>
              <w:rPr>
                <w:rFonts w:ascii="Arial" w:eastAsia="Times New Roman" w:hAnsi="Arial" w:cs="Arial"/>
                <w:sz w:val="17"/>
                <w:szCs w:val="17"/>
              </w:rPr>
              <w:t>Služba za opću upravu</w:t>
            </w:r>
          </w:p>
        </w:tc>
        <w:tc>
          <w:tcPr>
            <w:tcW w:w="194" w:type="pct"/>
            <w:vMerge w:val="restart"/>
            <w:shd w:val="clear" w:color="auto" w:fill="FFFFFF" w:themeFill="background1"/>
          </w:tcPr>
          <w:p w:rsidR="00852308" w:rsidRPr="00176B7F" w:rsidRDefault="00A567F3" w:rsidP="00D27370">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ne</w:t>
            </w:r>
          </w:p>
        </w:tc>
        <w:tc>
          <w:tcPr>
            <w:tcW w:w="311" w:type="pct"/>
            <w:vMerge w:val="restart"/>
            <w:shd w:val="clear" w:color="auto" w:fill="FFFFFF" w:themeFill="background1"/>
          </w:tcPr>
          <w:p w:rsidR="00852308" w:rsidRPr="00176B7F" w:rsidRDefault="00A567F3" w:rsidP="00D27370">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ne</w:t>
            </w:r>
          </w:p>
        </w:tc>
        <w:tc>
          <w:tcPr>
            <w:tcW w:w="663" w:type="pct"/>
            <w:shd w:val="clear" w:color="auto" w:fill="FFFFFF" w:themeFill="background1"/>
            <w:vAlign w:val="center"/>
          </w:tcPr>
          <w:p w:rsidR="00852308" w:rsidRPr="00176B7F" w:rsidRDefault="00852308"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1" w:type="pct"/>
            <w:shd w:val="clear" w:color="auto" w:fill="FFFFFF" w:themeFill="background1"/>
            <w:vAlign w:val="center"/>
          </w:tcPr>
          <w:p w:rsidR="00852308" w:rsidRPr="00176B7F" w:rsidRDefault="00E8757F" w:rsidP="00D27370">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5</w:t>
            </w:r>
            <w:r w:rsidR="00511CE8">
              <w:rPr>
                <w:rFonts w:ascii="Arial" w:eastAsia="Times New Roman" w:hAnsi="Arial" w:cs="Arial"/>
                <w:b/>
                <w:bCs/>
                <w:sz w:val="17"/>
                <w:szCs w:val="17"/>
              </w:rPr>
              <w:t>00</w:t>
            </w:r>
          </w:p>
        </w:tc>
        <w:tc>
          <w:tcPr>
            <w:tcW w:w="342" w:type="pct"/>
            <w:shd w:val="clear" w:color="auto" w:fill="FFFFFF" w:themeFill="background1"/>
            <w:vAlign w:val="center"/>
          </w:tcPr>
          <w:p w:rsidR="00852308" w:rsidRPr="00176B7F" w:rsidRDefault="00E8757F" w:rsidP="00D27370">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5</w:t>
            </w:r>
            <w:r w:rsidR="00511CE8">
              <w:rPr>
                <w:rFonts w:ascii="Arial" w:eastAsia="Times New Roman" w:hAnsi="Arial" w:cs="Arial"/>
                <w:bCs/>
                <w:sz w:val="17"/>
                <w:szCs w:val="17"/>
              </w:rPr>
              <w:t>00</w:t>
            </w:r>
          </w:p>
        </w:tc>
        <w:tc>
          <w:tcPr>
            <w:tcW w:w="374" w:type="pct"/>
            <w:shd w:val="clear" w:color="auto" w:fill="FFFFFF" w:themeFill="background1"/>
            <w:vAlign w:val="center"/>
          </w:tcPr>
          <w:p w:rsidR="00852308" w:rsidRPr="00176B7F" w:rsidRDefault="00E8757F" w:rsidP="00D27370">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5</w:t>
            </w:r>
            <w:r w:rsidR="00511CE8">
              <w:rPr>
                <w:rFonts w:ascii="Arial" w:eastAsia="Times New Roman" w:hAnsi="Arial" w:cs="Arial"/>
                <w:bCs/>
                <w:sz w:val="17"/>
                <w:szCs w:val="17"/>
              </w:rPr>
              <w:t>00</w:t>
            </w:r>
          </w:p>
        </w:tc>
      </w:tr>
      <w:tr w:rsidR="00852308" w:rsidRPr="00176B7F" w:rsidTr="00A567F3">
        <w:trPr>
          <w:trHeight w:val="20"/>
          <w:jc w:val="center"/>
        </w:trPr>
        <w:tc>
          <w:tcPr>
            <w:tcW w:w="1119" w:type="pct"/>
            <w:vMerge/>
            <w:vAlign w:val="center"/>
          </w:tcPr>
          <w:p w:rsidR="00852308" w:rsidRPr="00176B7F" w:rsidRDefault="00852308"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852308" w:rsidRPr="00176B7F" w:rsidRDefault="00852308" w:rsidP="00D27370">
            <w:pPr>
              <w:spacing w:after="0" w:line="240" w:lineRule="auto"/>
              <w:jc w:val="center"/>
              <w:rPr>
                <w:rFonts w:ascii="Arial" w:eastAsia="Times New Roman" w:hAnsi="Arial" w:cs="Arial"/>
                <w:sz w:val="17"/>
                <w:szCs w:val="17"/>
              </w:rPr>
            </w:pPr>
          </w:p>
        </w:tc>
        <w:tc>
          <w:tcPr>
            <w:tcW w:w="633" w:type="pct"/>
            <w:vMerge/>
          </w:tcPr>
          <w:p w:rsidR="00852308" w:rsidRPr="00176B7F" w:rsidRDefault="00852308" w:rsidP="00D27370">
            <w:pPr>
              <w:spacing w:after="0" w:line="240" w:lineRule="auto"/>
              <w:jc w:val="center"/>
              <w:rPr>
                <w:rFonts w:ascii="Arial" w:eastAsia="Times New Roman" w:hAnsi="Arial" w:cs="Arial"/>
                <w:i/>
                <w:sz w:val="17"/>
                <w:szCs w:val="17"/>
              </w:rPr>
            </w:pPr>
          </w:p>
        </w:tc>
        <w:tc>
          <w:tcPr>
            <w:tcW w:w="536" w:type="pct"/>
            <w:vMerge/>
            <w:shd w:val="clear" w:color="auto" w:fill="auto"/>
          </w:tcPr>
          <w:p w:rsidR="00852308" w:rsidRPr="00176B7F" w:rsidRDefault="00852308" w:rsidP="00D27370">
            <w:pPr>
              <w:spacing w:after="0" w:line="240" w:lineRule="auto"/>
              <w:jc w:val="center"/>
              <w:rPr>
                <w:rFonts w:ascii="Arial" w:eastAsia="Times New Roman" w:hAnsi="Arial" w:cs="Arial"/>
                <w:i/>
                <w:sz w:val="17"/>
                <w:szCs w:val="17"/>
              </w:rPr>
            </w:pPr>
          </w:p>
        </w:tc>
        <w:tc>
          <w:tcPr>
            <w:tcW w:w="194" w:type="pct"/>
            <w:vMerge/>
            <w:shd w:val="clear" w:color="auto" w:fill="FFFFFF" w:themeFill="background1"/>
          </w:tcPr>
          <w:p w:rsidR="00852308" w:rsidRPr="00176B7F" w:rsidRDefault="00852308" w:rsidP="00D27370">
            <w:pPr>
              <w:spacing w:after="0" w:line="240" w:lineRule="auto"/>
              <w:jc w:val="center"/>
              <w:rPr>
                <w:rFonts w:ascii="Arial" w:eastAsia="Times New Roman" w:hAnsi="Arial" w:cs="Arial"/>
                <w:bCs/>
                <w:sz w:val="17"/>
                <w:szCs w:val="17"/>
              </w:rPr>
            </w:pPr>
          </w:p>
        </w:tc>
        <w:tc>
          <w:tcPr>
            <w:tcW w:w="311" w:type="pct"/>
            <w:vMerge/>
            <w:shd w:val="clear" w:color="auto" w:fill="FFFFFF" w:themeFill="background1"/>
          </w:tcPr>
          <w:p w:rsidR="00852308" w:rsidRPr="00176B7F" w:rsidRDefault="00852308" w:rsidP="00D27370">
            <w:pPr>
              <w:spacing w:after="0" w:line="240" w:lineRule="auto"/>
              <w:jc w:val="center"/>
              <w:rPr>
                <w:rFonts w:ascii="Arial" w:eastAsia="Times New Roman" w:hAnsi="Arial" w:cs="Arial"/>
                <w:bCs/>
                <w:sz w:val="17"/>
                <w:szCs w:val="17"/>
              </w:rPr>
            </w:pPr>
          </w:p>
        </w:tc>
        <w:tc>
          <w:tcPr>
            <w:tcW w:w="663" w:type="pct"/>
            <w:shd w:val="clear" w:color="auto" w:fill="FFFFFF" w:themeFill="background1"/>
            <w:vAlign w:val="center"/>
          </w:tcPr>
          <w:p w:rsidR="00852308" w:rsidRPr="00176B7F" w:rsidRDefault="00852308"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41" w:type="pct"/>
            <w:shd w:val="clear" w:color="auto" w:fill="FFFFFF" w:themeFill="background1"/>
            <w:vAlign w:val="center"/>
          </w:tcPr>
          <w:p w:rsidR="00852308" w:rsidRPr="00176B7F" w:rsidRDefault="00852308" w:rsidP="00D27370">
            <w:pPr>
              <w:spacing w:after="0" w:line="240" w:lineRule="auto"/>
              <w:jc w:val="center"/>
              <w:rPr>
                <w:rFonts w:ascii="Arial" w:eastAsia="Times New Roman" w:hAnsi="Arial" w:cs="Arial"/>
                <w:b/>
                <w:bCs/>
                <w:sz w:val="17"/>
                <w:szCs w:val="17"/>
              </w:rPr>
            </w:pPr>
          </w:p>
        </w:tc>
        <w:tc>
          <w:tcPr>
            <w:tcW w:w="342" w:type="pct"/>
            <w:shd w:val="clear" w:color="auto" w:fill="FFFFFF" w:themeFill="background1"/>
            <w:vAlign w:val="center"/>
          </w:tcPr>
          <w:p w:rsidR="00852308" w:rsidRPr="00176B7F" w:rsidRDefault="00852308" w:rsidP="00D27370">
            <w:pPr>
              <w:spacing w:after="0" w:line="240" w:lineRule="auto"/>
              <w:jc w:val="center"/>
              <w:rPr>
                <w:rFonts w:ascii="Arial" w:eastAsia="Times New Roman" w:hAnsi="Arial" w:cs="Arial"/>
                <w:bCs/>
                <w:sz w:val="17"/>
                <w:szCs w:val="17"/>
              </w:rPr>
            </w:pPr>
          </w:p>
        </w:tc>
        <w:tc>
          <w:tcPr>
            <w:tcW w:w="374" w:type="pct"/>
            <w:shd w:val="clear" w:color="auto" w:fill="FFFFFF" w:themeFill="background1"/>
            <w:vAlign w:val="center"/>
          </w:tcPr>
          <w:p w:rsidR="00852308" w:rsidRPr="00176B7F" w:rsidRDefault="00852308" w:rsidP="00D27370">
            <w:pPr>
              <w:spacing w:after="0" w:line="240" w:lineRule="auto"/>
              <w:jc w:val="center"/>
              <w:rPr>
                <w:rFonts w:ascii="Arial" w:eastAsia="Times New Roman" w:hAnsi="Arial" w:cs="Arial"/>
                <w:bCs/>
                <w:sz w:val="17"/>
                <w:szCs w:val="17"/>
              </w:rPr>
            </w:pPr>
          </w:p>
        </w:tc>
      </w:tr>
      <w:tr w:rsidR="00852308" w:rsidRPr="00176B7F" w:rsidTr="00A567F3">
        <w:trPr>
          <w:trHeight w:val="20"/>
          <w:jc w:val="center"/>
        </w:trPr>
        <w:tc>
          <w:tcPr>
            <w:tcW w:w="1119" w:type="pct"/>
            <w:vMerge/>
            <w:vAlign w:val="center"/>
          </w:tcPr>
          <w:p w:rsidR="00852308" w:rsidRPr="00176B7F" w:rsidRDefault="00852308"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852308" w:rsidRPr="00176B7F" w:rsidRDefault="00852308" w:rsidP="00D27370">
            <w:pPr>
              <w:spacing w:after="0" w:line="240" w:lineRule="auto"/>
              <w:jc w:val="center"/>
              <w:rPr>
                <w:rFonts w:ascii="Arial" w:eastAsia="Times New Roman" w:hAnsi="Arial" w:cs="Arial"/>
                <w:sz w:val="17"/>
                <w:szCs w:val="17"/>
              </w:rPr>
            </w:pPr>
          </w:p>
        </w:tc>
        <w:tc>
          <w:tcPr>
            <w:tcW w:w="633" w:type="pct"/>
            <w:vMerge/>
          </w:tcPr>
          <w:p w:rsidR="00852308" w:rsidRPr="00176B7F" w:rsidRDefault="00852308" w:rsidP="00D27370">
            <w:pPr>
              <w:spacing w:after="0" w:line="240" w:lineRule="auto"/>
              <w:jc w:val="center"/>
              <w:rPr>
                <w:rFonts w:ascii="Arial" w:eastAsia="Times New Roman" w:hAnsi="Arial" w:cs="Arial"/>
                <w:i/>
                <w:sz w:val="17"/>
                <w:szCs w:val="17"/>
              </w:rPr>
            </w:pPr>
          </w:p>
        </w:tc>
        <w:tc>
          <w:tcPr>
            <w:tcW w:w="536" w:type="pct"/>
            <w:vMerge/>
            <w:shd w:val="clear" w:color="auto" w:fill="auto"/>
          </w:tcPr>
          <w:p w:rsidR="00852308" w:rsidRPr="00176B7F" w:rsidRDefault="00852308" w:rsidP="00D27370">
            <w:pPr>
              <w:spacing w:after="0" w:line="240" w:lineRule="auto"/>
              <w:jc w:val="center"/>
              <w:rPr>
                <w:rFonts w:ascii="Arial" w:eastAsia="Times New Roman" w:hAnsi="Arial" w:cs="Arial"/>
                <w:i/>
                <w:sz w:val="17"/>
                <w:szCs w:val="17"/>
              </w:rPr>
            </w:pPr>
          </w:p>
        </w:tc>
        <w:tc>
          <w:tcPr>
            <w:tcW w:w="194" w:type="pct"/>
            <w:vMerge/>
            <w:shd w:val="clear" w:color="auto" w:fill="FFFFFF" w:themeFill="background1"/>
          </w:tcPr>
          <w:p w:rsidR="00852308" w:rsidRPr="00176B7F" w:rsidRDefault="00852308" w:rsidP="00D27370">
            <w:pPr>
              <w:spacing w:after="0" w:line="240" w:lineRule="auto"/>
              <w:jc w:val="center"/>
              <w:rPr>
                <w:rFonts w:ascii="Arial" w:eastAsia="Times New Roman" w:hAnsi="Arial" w:cs="Arial"/>
                <w:bCs/>
                <w:sz w:val="17"/>
                <w:szCs w:val="17"/>
              </w:rPr>
            </w:pPr>
          </w:p>
        </w:tc>
        <w:tc>
          <w:tcPr>
            <w:tcW w:w="311" w:type="pct"/>
            <w:vMerge/>
            <w:shd w:val="clear" w:color="auto" w:fill="FFFFFF" w:themeFill="background1"/>
          </w:tcPr>
          <w:p w:rsidR="00852308" w:rsidRPr="00176B7F" w:rsidRDefault="00852308" w:rsidP="00D27370">
            <w:pPr>
              <w:spacing w:after="0" w:line="240" w:lineRule="auto"/>
              <w:jc w:val="center"/>
              <w:rPr>
                <w:rFonts w:ascii="Arial" w:eastAsia="Times New Roman" w:hAnsi="Arial" w:cs="Arial"/>
                <w:bCs/>
                <w:sz w:val="17"/>
                <w:szCs w:val="17"/>
              </w:rPr>
            </w:pPr>
          </w:p>
        </w:tc>
        <w:tc>
          <w:tcPr>
            <w:tcW w:w="663" w:type="pct"/>
            <w:shd w:val="clear" w:color="auto" w:fill="FFFFFF" w:themeFill="background1"/>
            <w:vAlign w:val="center"/>
          </w:tcPr>
          <w:p w:rsidR="00852308" w:rsidRPr="00176B7F" w:rsidRDefault="00852308"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1" w:type="pct"/>
            <w:shd w:val="clear" w:color="auto" w:fill="FFFFFF" w:themeFill="background1"/>
            <w:vAlign w:val="center"/>
          </w:tcPr>
          <w:p w:rsidR="00852308" w:rsidRPr="00176B7F" w:rsidRDefault="00852308" w:rsidP="00D27370">
            <w:pPr>
              <w:spacing w:after="0" w:line="240" w:lineRule="auto"/>
              <w:jc w:val="center"/>
              <w:rPr>
                <w:rFonts w:ascii="Arial" w:eastAsia="Times New Roman" w:hAnsi="Arial" w:cs="Arial"/>
                <w:b/>
                <w:bCs/>
                <w:sz w:val="17"/>
                <w:szCs w:val="17"/>
              </w:rPr>
            </w:pPr>
          </w:p>
        </w:tc>
        <w:tc>
          <w:tcPr>
            <w:tcW w:w="342" w:type="pct"/>
            <w:shd w:val="clear" w:color="auto" w:fill="FFFFFF" w:themeFill="background1"/>
            <w:vAlign w:val="center"/>
          </w:tcPr>
          <w:p w:rsidR="00852308" w:rsidRPr="00176B7F" w:rsidRDefault="00852308" w:rsidP="00D27370">
            <w:pPr>
              <w:spacing w:after="0" w:line="240" w:lineRule="auto"/>
              <w:jc w:val="center"/>
              <w:rPr>
                <w:rFonts w:ascii="Arial" w:eastAsia="Times New Roman" w:hAnsi="Arial" w:cs="Arial"/>
                <w:bCs/>
                <w:sz w:val="17"/>
                <w:szCs w:val="17"/>
              </w:rPr>
            </w:pPr>
          </w:p>
        </w:tc>
        <w:tc>
          <w:tcPr>
            <w:tcW w:w="374" w:type="pct"/>
            <w:shd w:val="clear" w:color="auto" w:fill="FFFFFF" w:themeFill="background1"/>
            <w:vAlign w:val="center"/>
          </w:tcPr>
          <w:p w:rsidR="00852308" w:rsidRPr="00176B7F" w:rsidRDefault="00852308" w:rsidP="00D27370">
            <w:pPr>
              <w:spacing w:after="0" w:line="240" w:lineRule="auto"/>
              <w:jc w:val="center"/>
              <w:rPr>
                <w:rFonts w:ascii="Arial" w:eastAsia="Times New Roman" w:hAnsi="Arial" w:cs="Arial"/>
                <w:bCs/>
                <w:sz w:val="17"/>
                <w:szCs w:val="17"/>
              </w:rPr>
            </w:pPr>
          </w:p>
        </w:tc>
      </w:tr>
      <w:tr w:rsidR="00852308" w:rsidRPr="00176B7F" w:rsidTr="00A567F3">
        <w:trPr>
          <w:trHeight w:val="20"/>
          <w:jc w:val="center"/>
        </w:trPr>
        <w:tc>
          <w:tcPr>
            <w:tcW w:w="1119" w:type="pct"/>
            <w:vMerge/>
            <w:vAlign w:val="center"/>
          </w:tcPr>
          <w:p w:rsidR="00852308" w:rsidRPr="00176B7F" w:rsidRDefault="00852308"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852308" w:rsidRPr="00176B7F" w:rsidRDefault="00852308" w:rsidP="00D27370">
            <w:pPr>
              <w:spacing w:after="0" w:line="240" w:lineRule="auto"/>
              <w:jc w:val="center"/>
              <w:rPr>
                <w:rFonts w:ascii="Arial" w:eastAsia="Times New Roman" w:hAnsi="Arial" w:cs="Arial"/>
                <w:sz w:val="17"/>
                <w:szCs w:val="17"/>
              </w:rPr>
            </w:pPr>
          </w:p>
        </w:tc>
        <w:tc>
          <w:tcPr>
            <w:tcW w:w="633" w:type="pct"/>
            <w:vMerge/>
          </w:tcPr>
          <w:p w:rsidR="00852308" w:rsidRPr="00176B7F" w:rsidRDefault="00852308" w:rsidP="00D27370">
            <w:pPr>
              <w:spacing w:after="0" w:line="240" w:lineRule="auto"/>
              <w:jc w:val="center"/>
              <w:rPr>
                <w:rFonts w:ascii="Arial" w:eastAsia="Times New Roman" w:hAnsi="Arial" w:cs="Arial"/>
                <w:b/>
                <w:sz w:val="17"/>
                <w:szCs w:val="17"/>
              </w:rPr>
            </w:pPr>
          </w:p>
        </w:tc>
        <w:tc>
          <w:tcPr>
            <w:tcW w:w="536" w:type="pct"/>
            <w:vMerge/>
            <w:shd w:val="clear" w:color="auto" w:fill="auto"/>
          </w:tcPr>
          <w:p w:rsidR="00852308" w:rsidRPr="00176B7F" w:rsidRDefault="00852308" w:rsidP="00D27370">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852308" w:rsidRPr="00176B7F" w:rsidRDefault="00852308" w:rsidP="00D27370">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852308" w:rsidRPr="00176B7F" w:rsidRDefault="00852308" w:rsidP="00D27370">
            <w:pPr>
              <w:spacing w:after="0" w:line="240" w:lineRule="auto"/>
              <w:jc w:val="center"/>
              <w:rPr>
                <w:rFonts w:ascii="Arial" w:eastAsia="Times New Roman" w:hAnsi="Arial" w:cs="Arial"/>
                <w:bCs/>
                <w:sz w:val="17"/>
                <w:szCs w:val="17"/>
              </w:rPr>
            </w:pPr>
          </w:p>
        </w:tc>
        <w:tc>
          <w:tcPr>
            <w:tcW w:w="663" w:type="pct"/>
            <w:shd w:val="clear" w:color="auto" w:fill="FFFFFF" w:themeFill="background1"/>
            <w:vAlign w:val="center"/>
          </w:tcPr>
          <w:p w:rsidR="00852308" w:rsidRPr="00176B7F" w:rsidRDefault="00852308"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 xml:space="preserve">Ostale </w:t>
            </w:r>
          </w:p>
          <w:p w:rsidR="00852308" w:rsidRPr="00176B7F" w:rsidRDefault="00852308"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donacije</w:t>
            </w:r>
          </w:p>
        </w:tc>
        <w:tc>
          <w:tcPr>
            <w:tcW w:w="341" w:type="pct"/>
            <w:shd w:val="clear" w:color="auto" w:fill="FFFFFF" w:themeFill="background1"/>
            <w:vAlign w:val="center"/>
          </w:tcPr>
          <w:p w:rsidR="00852308" w:rsidRPr="00176B7F" w:rsidRDefault="00852308" w:rsidP="00D27370">
            <w:pPr>
              <w:spacing w:after="0" w:line="240" w:lineRule="auto"/>
              <w:jc w:val="center"/>
              <w:rPr>
                <w:rFonts w:ascii="Arial" w:eastAsia="Times New Roman" w:hAnsi="Arial" w:cs="Arial"/>
                <w:b/>
                <w:bCs/>
                <w:sz w:val="17"/>
                <w:szCs w:val="17"/>
              </w:rPr>
            </w:pPr>
          </w:p>
        </w:tc>
        <w:tc>
          <w:tcPr>
            <w:tcW w:w="342" w:type="pct"/>
            <w:shd w:val="clear" w:color="auto" w:fill="FFFFFF" w:themeFill="background1"/>
            <w:vAlign w:val="center"/>
          </w:tcPr>
          <w:p w:rsidR="00852308" w:rsidRPr="00176B7F" w:rsidRDefault="00852308" w:rsidP="00D27370">
            <w:pPr>
              <w:spacing w:after="0" w:line="240" w:lineRule="auto"/>
              <w:jc w:val="center"/>
              <w:rPr>
                <w:rFonts w:ascii="Arial" w:eastAsia="Times New Roman" w:hAnsi="Arial" w:cs="Arial"/>
                <w:bCs/>
                <w:sz w:val="17"/>
                <w:szCs w:val="17"/>
              </w:rPr>
            </w:pPr>
          </w:p>
        </w:tc>
        <w:tc>
          <w:tcPr>
            <w:tcW w:w="374" w:type="pct"/>
            <w:shd w:val="clear" w:color="auto" w:fill="FFFFFF" w:themeFill="background1"/>
            <w:vAlign w:val="center"/>
          </w:tcPr>
          <w:p w:rsidR="00852308" w:rsidRPr="00176B7F" w:rsidRDefault="00852308" w:rsidP="00D27370">
            <w:pPr>
              <w:spacing w:after="0" w:line="240" w:lineRule="auto"/>
              <w:jc w:val="center"/>
              <w:rPr>
                <w:rFonts w:ascii="Arial" w:eastAsia="Times New Roman" w:hAnsi="Arial" w:cs="Arial"/>
                <w:bCs/>
                <w:sz w:val="17"/>
                <w:szCs w:val="17"/>
              </w:rPr>
            </w:pPr>
          </w:p>
        </w:tc>
      </w:tr>
      <w:tr w:rsidR="00852308" w:rsidRPr="00176B7F" w:rsidTr="00A567F3">
        <w:trPr>
          <w:trHeight w:val="20"/>
          <w:jc w:val="center"/>
        </w:trPr>
        <w:tc>
          <w:tcPr>
            <w:tcW w:w="1119" w:type="pct"/>
            <w:vMerge/>
            <w:vAlign w:val="center"/>
          </w:tcPr>
          <w:p w:rsidR="00852308" w:rsidRPr="00176B7F" w:rsidRDefault="00852308"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852308" w:rsidRPr="00176B7F" w:rsidRDefault="00852308" w:rsidP="00D27370">
            <w:pPr>
              <w:spacing w:after="0" w:line="240" w:lineRule="auto"/>
              <w:jc w:val="center"/>
              <w:rPr>
                <w:rFonts w:ascii="Arial" w:eastAsia="Times New Roman" w:hAnsi="Arial" w:cs="Arial"/>
                <w:sz w:val="17"/>
                <w:szCs w:val="17"/>
              </w:rPr>
            </w:pPr>
          </w:p>
        </w:tc>
        <w:tc>
          <w:tcPr>
            <w:tcW w:w="633" w:type="pct"/>
            <w:vMerge/>
          </w:tcPr>
          <w:p w:rsidR="00852308" w:rsidRPr="00176B7F" w:rsidRDefault="00852308" w:rsidP="00D27370">
            <w:pPr>
              <w:spacing w:after="0" w:line="240" w:lineRule="auto"/>
              <w:jc w:val="center"/>
              <w:rPr>
                <w:rFonts w:ascii="Arial" w:eastAsia="Times New Roman" w:hAnsi="Arial" w:cs="Arial"/>
                <w:b/>
                <w:sz w:val="17"/>
                <w:szCs w:val="17"/>
              </w:rPr>
            </w:pPr>
          </w:p>
        </w:tc>
        <w:tc>
          <w:tcPr>
            <w:tcW w:w="536" w:type="pct"/>
            <w:vMerge/>
            <w:shd w:val="clear" w:color="auto" w:fill="auto"/>
          </w:tcPr>
          <w:p w:rsidR="00852308" w:rsidRPr="00176B7F" w:rsidRDefault="00852308" w:rsidP="00D27370">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852308" w:rsidRPr="00176B7F" w:rsidRDefault="00852308" w:rsidP="00D27370">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852308" w:rsidRPr="00176B7F" w:rsidRDefault="00852308" w:rsidP="00D27370">
            <w:pPr>
              <w:spacing w:after="0" w:line="240" w:lineRule="auto"/>
              <w:jc w:val="center"/>
              <w:rPr>
                <w:rFonts w:ascii="Arial" w:eastAsia="Times New Roman" w:hAnsi="Arial" w:cs="Arial"/>
                <w:bCs/>
                <w:sz w:val="17"/>
                <w:szCs w:val="17"/>
              </w:rPr>
            </w:pPr>
          </w:p>
        </w:tc>
        <w:tc>
          <w:tcPr>
            <w:tcW w:w="663" w:type="pct"/>
            <w:shd w:val="clear" w:color="auto" w:fill="FFFFFF" w:themeFill="background1"/>
            <w:vAlign w:val="center"/>
          </w:tcPr>
          <w:p w:rsidR="00852308" w:rsidRPr="00176B7F" w:rsidRDefault="00852308"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41" w:type="pct"/>
            <w:shd w:val="clear" w:color="auto" w:fill="FFFFFF" w:themeFill="background1"/>
            <w:vAlign w:val="center"/>
          </w:tcPr>
          <w:p w:rsidR="00852308" w:rsidRPr="00176B7F" w:rsidRDefault="00852308" w:rsidP="00D27370">
            <w:pPr>
              <w:spacing w:after="0" w:line="240" w:lineRule="auto"/>
              <w:jc w:val="center"/>
              <w:rPr>
                <w:rFonts w:ascii="Arial" w:eastAsia="Times New Roman" w:hAnsi="Arial" w:cs="Arial"/>
                <w:b/>
                <w:bCs/>
                <w:sz w:val="17"/>
                <w:szCs w:val="17"/>
              </w:rPr>
            </w:pPr>
          </w:p>
        </w:tc>
        <w:tc>
          <w:tcPr>
            <w:tcW w:w="342" w:type="pct"/>
            <w:shd w:val="clear" w:color="auto" w:fill="FFFFFF" w:themeFill="background1"/>
            <w:vAlign w:val="center"/>
          </w:tcPr>
          <w:p w:rsidR="00852308" w:rsidRPr="00176B7F" w:rsidRDefault="00852308" w:rsidP="00D27370">
            <w:pPr>
              <w:spacing w:after="0" w:line="240" w:lineRule="auto"/>
              <w:jc w:val="center"/>
              <w:rPr>
                <w:rFonts w:ascii="Arial" w:eastAsia="Times New Roman" w:hAnsi="Arial" w:cs="Arial"/>
                <w:bCs/>
                <w:sz w:val="17"/>
                <w:szCs w:val="17"/>
              </w:rPr>
            </w:pPr>
          </w:p>
        </w:tc>
        <w:tc>
          <w:tcPr>
            <w:tcW w:w="374" w:type="pct"/>
            <w:shd w:val="clear" w:color="auto" w:fill="FFFFFF" w:themeFill="background1"/>
            <w:vAlign w:val="center"/>
          </w:tcPr>
          <w:p w:rsidR="00852308" w:rsidRPr="00176B7F" w:rsidRDefault="00852308" w:rsidP="00D27370">
            <w:pPr>
              <w:spacing w:after="0" w:line="240" w:lineRule="auto"/>
              <w:jc w:val="center"/>
              <w:rPr>
                <w:rFonts w:ascii="Arial" w:eastAsia="Times New Roman" w:hAnsi="Arial" w:cs="Arial"/>
                <w:bCs/>
                <w:sz w:val="17"/>
                <w:szCs w:val="17"/>
              </w:rPr>
            </w:pPr>
          </w:p>
        </w:tc>
      </w:tr>
      <w:tr w:rsidR="0069122F" w:rsidRPr="00176B7F" w:rsidTr="0069122F">
        <w:trPr>
          <w:trHeight w:val="20"/>
          <w:jc w:val="center"/>
        </w:trPr>
        <w:tc>
          <w:tcPr>
            <w:tcW w:w="1119" w:type="pct"/>
            <w:vMerge/>
            <w:vAlign w:val="center"/>
          </w:tcPr>
          <w:p w:rsidR="0069122F" w:rsidRPr="00176B7F" w:rsidRDefault="0069122F" w:rsidP="0069122F">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69122F" w:rsidRPr="00176B7F" w:rsidRDefault="0069122F" w:rsidP="0069122F">
            <w:pPr>
              <w:spacing w:after="0" w:line="240" w:lineRule="auto"/>
              <w:jc w:val="center"/>
              <w:rPr>
                <w:rFonts w:ascii="Arial" w:eastAsia="Times New Roman" w:hAnsi="Arial" w:cs="Arial"/>
                <w:sz w:val="17"/>
                <w:szCs w:val="17"/>
              </w:rPr>
            </w:pPr>
          </w:p>
        </w:tc>
        <w:tc>
          <w:tcPr>
            <w:tcW w:w="633" w:type="pct"/>
            <w:vMerge/>
          </w:tcPr>
          <w:p w:rsidR="0069122F" w:rsidRPr="00176B7F" w:rsidRDefault="0069122F" w:rsidP="0069122F">
            <w:pPr>
              <w:spacing w:after="0" w:line="240" w:lineRule="auto"/>
              <w:jc w:val="center"/>
              <w:rPr>
                <w:rFonts w:ascii="Arial" w:eastAsia="Times New Roman" w:hAnsi="Arial" w:cs="Arial"/>
                <w:b/>
                <w:sz w:val="17"/>
                <w:szCs w:val="17"/>
              </w:rPr>
            </w:pPr>
          </w:p>
        </w:tc>
        <w:tc>
          <w:tcPr>
            <w:tcW w:w="536" w:type="pct"/>
            <w:vMerge/>
            <w:shd w:val="clear" w:color="auto" w:fill="auto"/>
          </w:tcPr>
          <w:p w:rsidR="0069122F" w:rsidRPr="00176B7F" w:rsidRDefault="0069122F" w:rsidP="0069122F">
            <w:pPr>
              <w:spacing w:after="0" w:line="240" w:lineRule="auto"/>
              <w:jc w:val="center"/>
              <w:rPr>
                <w:rFonts w:ascii="Arial" w:eastAsia="Times New Roman" w:hAnsi="Arial" w:cs="Arial"/>
                <w:b/>
                <w:sz w:val="17"/>
                <w:szCs w:val="17"/>
              </w:rPr>
            </w:pPr>
          </w:p>
        </w:tc>
        <w:tc>
          <w:tcPr>
            <w:tcW w:w="194" w:type="pct"/>
            <w:vMerge/>
            <w:shd w:val="clear" w:color="auto" w:fill="F2F2F2" w:themeFill="background1" w:themeFillShade="F2"/>
          </w:tcPr>
          <w:p w:rsidR="0069122F" w:rsidRPr="00176B7F" w:rsidRDefault="0069122F" w:rsidP="0069122F">
            <w:pPr>
              <w:spacing w:after="0" w:line="240" w:lineRule="auto"/>
              <w:jc w:val="center"/>
              <w:rPr>
                <w:rFonts w:ascii="Arial" w:eastAsia="Times New Roman" w:hAnsi="Arial" w:cs="Arial"/>
                <w:sz w:val="17"/>
                <w:szCs w:val="17"/>
              </w:rPr>
            </w:pPr>
          </w:p>
        </w:tc>
        <w:tc>
          <w:tcPr>
            <w:tcW w:w="311" w:type="pct"/>
            <w:vMerge/>
            <w:shd w:val="clear" w:color="auto" w:fill="F2F2F2" w:themeFill="background1" w:themeFillShade="F2"/>
          </w:tcPr>
          <w:p w:rsidR="0069122F" w:rsidRPr="00176B7F" w:rsidRDefault="0069122F" w:rsidP="0069122F">
            <w:pPr>
              <w:spacing w:after="0" w:line="240" w:lineRule="auto"/>
              <w:jc w:val="center"/>
              <w:rPr>
                <w:rFonts w:ascii="Arial" w:eastAsia="Times New Roman" w:hAnsi="Arial" w:cs="Arial"/>
                <w:bCs/>
                <w:sz w:val="17"/>
                <w:szCs w:val="17"/>
              </w:rPr>
            </w:pPr>
          </w:p>
        </w:tc>
        <w:tc>
          <w:tcPr>
            <w:tcW w:w="663" w:type="pct"/>
            <w:shd w:val="clear" w:color="auto" w:fill="F2F2F2" w:themeFill="background1" w:themeFillShade="F2"/>
            <w:vAlign w:val="center"/>
          </w:tcPr>
          <w:p w:rsidR="0069122F" w:rsidRPr="00176B7F" w:rsidRDefault="0069122F" w:rsidP="0069122F">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tc>
        <w:tc>
          <w:tcPr>
            <w:tcW w:w="341" w:type="pct"/>
            <w:shd w:val="clear" w:color="auto" w:fill="FFFFFF" w:themeFill="background1"/>
            <w:vAlign w:val="center"/>
          </w:tcPr>
          <w:p w:rsidR="0069122F" w:rsidRPr="00176B7F" w:rsidRDefault="00E8757F" w:rsidP="0069122F">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5</w:t>
            </w:r>
            <w:r w:rsidR="00511CE8">
              <w:rPr>
                <w:rFonts w:ascii="Arial" w:eastAsia="Times New Roman" w:hAnsi="Arial" w:cs="Arial"/>
                <w:b/>
                <w:bCs/>
                <w:sz w:val="17"/>
                <w:szCs w:val="17"/>
              </w:rPr>
              <w:t>00</w:t>
            </w:r>
          </w:p>
        </w:tc>
        <w:tc>
          <w:tcPr>
            <w:tcW w:w="342" w:type="pct"/>
            <w:shd w:val="clear" w:color="auto" w:fill="FFFFFF" w:themeFill="background1"/>
            <w:vAlign w:val="center"/>
          </w:tcPr>
          <w:p w:rsidR="0069122F" w:rsidRPr="00C85A74" w:rsidRDefault="00E8757F" w:rsidP="0069122F">
            <w:pPr>
              <w:spacing w:after="0" w:line="240" w:lineRule="auto"/>
              <w:jc w:val="center"/>
              <w:rPr>
                <w:rFonts w:ascii="Arial" w:eastAsia="Times New Roman" w:hAnsi="Arial" w:cs="Arial"/>
                <w:b/>
                <w:bCs/>
                <w:sz w:val="17"/>
                <w:szCs w:val="17"/>
              </w:rPr>
            </w:pPr>
            <w:r w:rsidRPr="00C85A74">
              <w:rPr>
                <w:rFonts w:ascii="Arial" w:eastAsia="Times New Roman" w:hAnsi="Arial" w:cs="Arial"/>
                <w:b/>
                <w:bCs/>
                <w:sz w:val="17"/>
                <w:szCs w:val="17"/>
              </w:rPr>
              <w:t>5</w:t>
            </w:r>
            <w:r w:rsidR="00511CE8" w:rsidRPr="00C85A74">
              <w:rPr>
                <w:rFonts w:ascii="Arial" w:eastAsia="Times New Roman" w:hAnsi="Arial" w:cs="Arial"/>
                <w:b/>
                <w:bCs/>
                <w:sz w:val="17"/>
                <w:szCs w:val="17"/>
              </w:rPr>
              <w:t>00</w:t>
            </w:r>
          </w:p>
        </w:tc>
        <w:tc>
          <w:tcPr>
            <w:tcW w:w="374" w:type="pct"/>
            <w:shd w:val="clear" w:color="auto" w:fill="FFFFFF" w:themeFill="background1"/>
            <w:vAlign w:val="center"/>
          </w:tcPr>
          <w:p w:rsidR="0069122F" w:rsidRPr="00C85A74" w:rsidRDefault="00E8757F" w:rsidP="0069122F">
            <w:pPr>
              <w:spacing w:after="0" w:line="240" w:lineRule="auto"/>
              <w:jc w:val="center"/>
              <w:rPr>
                <w:rFonts w:ascii="Arial" w:eastAsia="Times New Roman" w:hAnsi="Arial" w:cs="Arial"/>
                <w:b/>
                <w:bCs/>
                <w:sz w:val="17"/>
                <w:szCs w:val="17"/>
              </w:rPr>
            </w:pPr>
            <w:r w:rsidRPr="00C85A74">
              <w:rPr>
                <w:rFonts w:ascii="Arial" w:eastAsia="Times New Roman" w:hAnsi="Arial" w:cs="Arial"/>
                <w:b/>
                <w:bCs/>
                <w:sz w:val="17"/>
                <w:szCs w:val="17"/>
              </w:rPr>
              <w:t>5</w:t>
            </w:r>
            <w:r w:rsidR="00511CE8" w:rsidRPr="00C85A74">
              <w:rPr>
                <w:rFonts w:ascii="Arial" w:eastAsia="Times New Roman" w:hAnsi="Arial" w:cs="Arial"/>
                <w:b/>
                <w:bCs/>
                <w:sz w:val="17"/>
                <w:szCs w:val="17"/>
              </w:rPr>
              <w:t>00</w:t>
            </w:r>
          </w:p>
        </w:tc>
      </w:tr>
      <w:tr w:rsidR="00836090" w:rsidRPr="00176B7F" w:rsidTr="00836090">
        <w:trPr>
          <w:trHeight w:val="168"/>
          <w:jc w:val="center"/>
        </w:trPr>
        <w:tc>
          <w:tcPr>
            <w:tcW w:w="1119" w:type="pct"/>
            <w:vMerge w:val="restart"/>
            <w:vAlign w:val="center"/>
          </w:tcPr>
          <w:p w:rsidR="00836090" w:rsidRPr="00176B7F" w:rsidRDefault="00836090" w:rsidP="0069122F">
            <w:pPr>
              <w:spacing w:after="0" w:line="240" w:lineRule="auto"/>
              <w:rPr>
                <w:rFonts w:ascii="Arial" w:eastAsia="Times New Roman" w:hAnsi="Arial" w:cs="Arial"/>
                <w:sz w:val="17"/>
                <w:szCs w:val="17"/>
              </w:rPr>
            </w:pPr>
            <w:r>
              <w:rPr>
                <w:rFonts w:ascii="Arial" w:eastAsia="Times New Roman" w:hAnsi="Arial" w:cs="Arial"/>
                <w:sz w:val="17"/>
                <w:szCs w:val="17"/>
              </w:rPr>
              <w:t>10.2.Sufinansiranje zapošljavanja pripravnika i volontera u privrednim subjektima, JU i preduzećima</w:t>
            </w:r>
          </w:p>
        </w:tc>
        <w:tc>
          <w:tcPr>
            <w:tcW w:w="487" w:type="pct"/>
            <w:vMerge w:val="restart"/>
            <w:tcBorders>
              <w:right w:val="single" w:sz="4" w:space="0" w:color="auto"/>
            </w:tcBorders>
            <w:shd w:val="clear" w:color="auto" w:fill="FFFFFF" w:themeFill="background1"/>
          </w:tcPr>
          <w:p w:rsidR="00836090" w:rsidRPr="00176B7F" w:rsidRDefault="004242CF" w:rsidP="0069122F">
            <w:pPr>
              <w:spacing w:after="0" w:line="240" w:lineRule="auto"/>
              <w:jc w:val="center"/>
              <w:rPr>
                <w:rFonts w:ascii="Arial" w:eastAsia="Times New Roman" w:hAnsi="Arial" w:cs="Arial"/>
                <w:sz w:val="17"/>
                <w:szCs w:val="17"/>
              </w:rPr>
            </w:pPr>
            <w:r>
              <w:rPr>
                <w:rFonts w:ascii="Arial" w:eastAsia="Times New Roman" w:hAnsi="Arial" w:cs="Arial"/>
                <w:sz w:val="17"/>
                <w:szCs w:val="17"/>
              </w:rPr>
              <w:t>2027</w:t>
            </w:r>
            <w:r w:rsidR="002F119E">
              <w:rPr>
                <w:rFonts w:ascii="Arial" w:eastAsia="Times New Roman" w:hAnsi="Arial" w:cs="Arial"/>
                <w:sz w:val="17"/>
                <w:szCs w:val="17"/>
              </w:rPr>
              <w:t>-202</w:t>
            </w:r>
            <w:r>
              <w:rPr>
                <w:rFonts w:ascii="Arial" w:eastAsia="Times New Roman" w:hAnsi="Arial" w:cs="Arial"/>
                <w:sz w:val="17"/>
                <w:szCs w:val="17"/>
              </w:rPr>
              <w:t>9</w:t>
            </w:r>
          </w:p>
        </w:tc>
        <w:tc>
          <w:tcPr>
            <w:tcW w:w="633" w:type="pct"/>
            <w:vMerge w:val="restart"/>
          </w:tcPr>
          <w:p w:rsidR="00836090" w:rsidRPr="005F0F8C" w:rsidRDefault="00836090" w:rsidP="0069122F">
            <w:pPr>
              <w:spacing w:after="0" w:line="240" w:lineRule="auto"/>
              <w:jc w:val="center"/>
              <w:rPr>
                <w:rFonts w:ascii="Arial" w:eastAsia="Times New Roman" w:hAnsi="Arial" w:cs="Arial"/>
                <w:sz w:val="17"/>
                <w:szCs w:val="17"/>
              </w:rPr>
            </w:pPr>
            <w:r w:rsidRPr="005F0F8C">
              <w:rPr>
                <w:rFonts w:ascii="Arial" w:eastAsia="Times New Roman" w:hAnsi="Arial" w:cs="Arial"/>
                <w:sz w:val="17"/>
                <w:szCs w:val="17"/>
              </w:rPr>
              <w:t xml:space="preserve">Najmanje 6 volontera u periodu od 3 godine obavilo pripravnički </w:t>
            </w:r>
            <w:r w:rsidRPr="005F0F8C">
              <w:rPr>
                <w:rFonts w:ascii="Arial" w:eastAsia="Times New Roman" w:hAnsi="Arial" w:cs="Arial"/>
                <w:sz w:val="17"/>
                <w:szCs w:val="17"/>
              </w:rPr>
              <w:lastRenderedPageBreak/>
              <w:t>staž</w:t>
            </w:r>
          </w:p>
        </w:tc>
        <w:tc>
          <w:tcPr>
            <w:tcW w:w="536" w:type="pct"/>
            <w:vMerge w:val="restart"/>
            <w:shd w:val="clear" w:color="auto" w:fill="auto"/>
          </w:tcPr>
          <w:p w:rsidR="00836090" w:rsidRPr="00176B7F" w:rsidRDefault="00836090" w:rsidP="0069122F">
            <w:pPr>
              <w:spacing w:after="0" w:line="240" w:lineRule="auto"/>
              <w:jc w:val="center"/>
              <w:rPr>
                <w:rFonts w:ascii="Arial" w:eastAsia="Times New Roman" w:hAnsi="Arial" w:cs="Arial"/>
                <w:b/>
                <w:sz w:val="17"/>
                <w:szCs w:val="17"/>
              </w:rPr>
            </w:pPr>
            <w:r>
              <w:rPr>
                <w:rFonts w:ascii="Arial" w:eastAsia="Times New Roman" w:hAnsi="Arial" w:cs="Arial"/>
                <w:sz w:val="17"/>
                <w:szCs w:val="17"/>
              </w:rPr>
              <w:lastRenderedPageBreak/>
              <w:t>Služba za opću upravu</w:t>
            </w:r>
          </w:p>
        </w:tc>
        <w:tc>
          <w:tcPr>
            <w:tcW w:w="194" w:type="pct"/>
            <w:vMerge w:val="restart"/>
            <w:shd w:val="clear" w:color="auto" w:fill="F2F2F2" w:themeFill="background1" w:themeFillShade="F2"/>
          </w:tcPr>
          <w:p w:rsidR="00836090" w:rsidRPr="00176B7F" w:rsidRDefault="00836090" w:rsidP="0069122F">
            <w:pPr>
              <w:spacing w:after="0" w:line="240" w:lineRule="auto"/>
              <w:jc w:val="center"/>
              <w:rPr>
                <w:rFonts w:ascii="Arial" w:eastAsia="Times New Roman" w:hAnsi="Arial" w:cs="Arial"/>
                <w:sz w:val="17"/>
                <w:szCs w:val="17"/>
              </w:rPr>
            </w:pPr>
            <w:r>
              <w:rPr>
                <w:rFonts w:ascii="Arial" w:eastAsia="Times New Roman" w:hAnsi="Arial" w:cs="Arial"/>
                <w:sz w:val="17"/>
                <w:szCs w:val="17"/>
              </w:rPr>
              <w:t>ne</w:t>
            </w:r>
          </w:p>
        </w:tc>
        <w:tc>
          <w:tcPr>
            <w:tcW w:w="311" w:type="pct"/>
            <w:vMerge w:val="restart"/>
            <w:shd w:val="clear" w:color="auto" w:fill="F2F2F2" w:themeFill="background1" w:themeFillShade="F2"/>
          </w:tcPr>
          <w:p w:rsidR="00836090" w:rsidRPr="00176B7F" w:rsidRDefault="00836090" w:rsidP="0069122F">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ne</w:t>
            </w:r>
          </w:p>
        </w:tc>
        <w:tc>
          <w:tcPr>
            <w:tcW w:w="663" w:type="pct"/>
            <w:tcBorders>
              <w:bottom w:val="single" w:sz="4" w:space="0" w:color="auto"/>
            </w:tcBorders>
            <w:shd w:val="clear" w:color="auto" w:fill="F2F2F2" w:themeFill="background1" w:themeFillShade="F2"/>
            <w:vAlign w:val="center"/>
          </w:tcPr>
          <w:p w:rsidR="00836090" w:rsidRPr="00176B7F" w:rsidRDefault="00836090" w:rsidP="0024361B">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1" w:type="pct"/>
            <w:tcBorders>
              <w:bottom w:val="single" w:sz="4" w:space="0" w:color="auto"/>
            </w:tcBorders>
            <w:shd w:val="clear" w:color="auto" w:fill="FFFFFF" w:themeFill="background1"/>
            <w:vAlign w:val="center"/>
          </w:tcPr>
          <w:p w:rsidR="00836090" w:rsidRDefault="00511CE8" w:rsidP="0069122F">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10.000</w:t>
            </w:r>
          </w:p>
        </w:tc>
        <w:tc>
          <w:tcPr>
            <w:tcW w:w="342" w:type="pct"/>
            <w:tcBorders>
              <w:bottom w:val="single" w:sz="4" w:space="0" w:color="auto"/>
            </w:tcBorders>
            <w:shd w:val="clear" w:color="auto" w:fill="FFFFFF" w:themeFill="background1"/>
            <w:vAlign w:val="center"/>
          </w:tcPr>
          <w:p w:rsidR="00836090" w:rsidRDefault="00E8757F" w:rsidP="0069122F">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10</w:t>
            </w:r>
            <w:r w:rsidR="00511CE8">
              <w:rPr>
                <w:rFonts w:ascii="Arial" w:eastAsia="Times New Roman" w:hAnsi="Arial" w:cs="Arial"/>
                <w:b/>
                <w:bCs/>
                <w:sz w:val="17"/>
                <w:szCs w:val="17"/>
              </w:rPr>
              <w:t>.000</w:t>
            </w:r>
          </w:p>
        </w:tc>
        <w:tc>
          <w:tcPr>
            <w:tcW w:w="374" w:type="pct"/>
            <w:tcBorders>
              <w:bottom w:val="single" w:sz="4" w:space="0" w:color="auto"/>
            </w:tcBorders>
            <w:shd w:val="clear" w:color="auto" w:fill="FFFFFF" w:themeFill="background1"/>
            <w:vAlign w:val="center"/>
          </w:tcPr>
          <w:p w:rsidR="00836090" w:rsidRDefault="0051495A" w:rsidP="0069122F">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0</w:t>
            </w:r>
          </w:p>
        </w:tc>
      </w:tr>
      <w:tr w:rsidR="00836090" w:rsidRPr="00176B7F" w:rsidTr="00836090">
        <w:trPr>
          <w:trHeight w:val="210"/>
          <w:jc w:val="center"/>
        </w:trPr>
        <w:tc>
          <w:tcPr>
            <w:tcW w:w="1119" w:type="pct"/>
            <w:vMerge/>
            <w:vAlign w:val="center"/>
          </w:tcPr>
          <w:p w:rsidR="00836090" w:rsidRDefault="00836090" w:rsidP="0069122F">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836090" w:rsidRDefault="00836090" w:rsidP="0069122F">
            <w:pPr>
              <w:spacing w:after="0" w:line="240" w:lineRule="auto"/>
              <w:jc w:val="center"/>
              <w:rPr>
                <w:rFonts w:ascii="Arial" w:eastAsia="Times New Roman" w:hAnsi="Arial" w:cs="Arial"/>
                <w:sz w:val="17"/>
                <w:szCs w:val="17"/>
              </w:rPr>
            </w:pPr>
          </w:p>
        </w:tc>
        <w:tc>
          <w:tcPr>
            <w:tcW w:w="633" w:type="pct"/>
            <w:vMerge/>
          </w:tcPr>
          <w:p w:rsidR="00836090" w:rsidRPr="005F0F8C" w:rsidRDefault="00836090" w:rsidP="0069122F">
            <w:pPr>
              <w:spacing w:after="0" w:line="240" w:lineRule="auto"/>
              <w:jc w:val="center"/>
              <w:rPr>
                <w:rFonts w:ascii="Arial" w:eastAsia="Times New Roman" w:hAnsi="Arial" w:cs="Arial"/>
                <w:sz w:val="17"/>
                <w:szCs w:val="17"/>
              </w:rPr>
            </w:pPr>
          </w:p>
        </w:tc>
        <w:tc>
          <w:tcPr>
            <w:tcW w:w="536" w:type="pct"/>
            <w:vMerge/>
            <w:shd w:val="clear" w:color="auto" w:fill="auto"/>
          </w:tcPr>
          <w:p w:rsidR="00836090" w:rsidRDefault="00836090" w:rsidP="0069122F">
            <w:pPr>
              <w:spacing w:after="0" w:line="240" w:lineRule="auto"/>
              <w:jc w:val="center"/>
              <w:rPr>
                <w:rFonts w:ascii="Arial" w:eastAsia="Times New Roman" w:hAnsi="Arial" w:cs="Arial"/>
                <w:sz w:val="17"/>
                <w:szCs w:val="17"/>
              </w:rPr>
            </w:pPr>
          </w:p>
        </w:tc>
        <w:tc>
          <w:tcPr>
            <w:tcW w:w="194" w:type="pct"/>
            <w:vMerge/>
            <w:shd w:val="clear" w:color="auto" w:fill="F2F2F2" w:themeFill="background1" w:themeFillShade="F2"/>
          </w:tcPr>
          <w:p w:rsidR="00836090" w:rsidRDefault="00836090" w:rsidP="0069122F">
            <w:pPr>
              <w:spacing w:after="0" w:line="240" w:lineRule="auto"/>
              <w:jc w:val="center"/>
              <w:rPr>
                <w:rFonts w:ascii="Arial" w:eastAsia="Times New Roman" w:hAnsi="Arial" w:cs="Arial"/>
                <w:sz w:val="17"/>
                <w:szCs w:val="17"/>
              </w:rPr>
            </w:pPr>
          </w:p>
        </w:tc>
        <w:tc>
          <w:tcPr>
            <w:tcW w:w="311" w:type="pct"/>
            <w:vMerge/>
            <w:shd w:val="clear" w:color="auto" w:fill="F2F2F2" w:themeFill="background1" w:themeFillShade="F2"/>
          </w:tcPr>
          <w:p w:rsidR="00836090" w:rsidRDefault="00836090" w:rsidP="0069122F">
            <w:pPr>
              <w:spacing w:after="0" w:line="240" w:lineRule="auto"/>
              <w:jc w:val="center"/>
              <w:rPr>
                <w:rFonts w:ascii="Arial" w:eastAsia="Times New Roman" w:hAnsi="Arial" w:cs="Arial"/>
                <w:bCs/>
                <w:sz w:val="17"/>
                <w:szCs w:val="17"/>
              </w:rPr>
            </w:pPr>
          </w:p>
        </w:tc>
        <w:tc>
          <w:tcPr>
            <w:tcW w:w="663" w:type="pct"/>
            <w:tcBorders>
              <w:top w:val="single" w:sz="4" w:space="0" w:color="auto"/>
              <w:bottom w:val="single" w:sz="4" w:space="0" w:color="auto"/>
            </w:tcBorders>
            <w:shd w:val="clear" w:color="auto" w:fill="F2F2F2" w:themeFill="background1" w:themeFillShade="F2"/>
            <w:vAlign w:val="center"/>
          </w:tcPr>
          <w:p w:rsidR="00836090" w:rsidRPr="00176B7F" w:rsidRDefault="00836090" w:rsidP="0024361B">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41" w:type="pct"/>
            <w:tcBorders>
              <w:top w:val="single" w:sz="4" w:space="0" w:color="auto"/>
              <w:bottom w:val="single" w:sz="4" w:space="0" w:color="auto"/>
            </w:tcBorders>
            <w:shd w:val="clear" w:color="auto" w:fill="FFFFFF" w:themeFill="background1"/>
            <w:vAlign w:val="center"/>
          </w:tcPr>
          <w:p w:rsidR="00836090" w:rsidRDefault="00836090" w:rsidP="0069122F">
            <w:pPr>
              <w:spacing w:after="0" w:line="240" w:lineRule="auto"/>
              <w:jc w:val="center"/>
              <w:rPr>
                <w:rFonts w:ascii="Arial" w:eastAsia="Times New Roman" w:hAnsi="Arial" w:cs="Arial"/>
                <w:b/>
                <w:bCs/>
                <w:sz w:val="17"/>
                <w:szCs w:val="17"/>
              </w:rPr>
            </w:pPr>
          </w:p>
        </w:tc>
        <w:tc>
          <w:tcPr>
            <w:tcW w:w="342" w:type="pct"/>
            <w:tcBorders>
              <w:top w:val="single" w:sz="4" w:space="0" w:color="auto"/>
              <w:bottom w:val="single" w:sz="4" w:space="0" w:color="auto"/>
            </w:tcBorders>
            <w:shd w:val="clear" w:color="auto" w:fill="FFFFFF" w:themeFill="background1"/>
            <w:vAlign w:val="center"/>
          </w:tcPr>
          <w:p w:rsidR="00836090" w:rsidRDefault="00836090" w:rsidP="0069122F">
            <w:pPr>
              <w:spacing w:after="0" w:line="240" w:lineRule="auto"/>
              <w:jc w:val="center"/>
              <w:rPr>
                <w:rFonts w:ascii="Arial" w:eastAsia="Times New Roman" w:hAnsi="Arial" w:cs="Arial"/>
                <w:b/>
                <w:bCs/>
                <w:sz w:val="17"/>
                <w:szCs w:val="17"/>
              </w:rPr>
            </w:pPr>
          </w:p>
        </w:tc>
        <w:tc>
          <w:tcPr>
            <w:tcW w:w="374" w:type="pct"/>
            <w:tcBorders>
              <w:top w:val="single" w:sz="4" w:space="0" w:color="auto"/>
              <w:bottom w:val="single" w:sz="4" w:space="0" w:color="auto"/>
            </w:tcBorders>
            <w:shd w:val="clear" w:color="auto" w:fill="FFFFFF" w:themeFill="background1"/>
            <w:vAlign w:val="center"/>
          </w:tcPr>
          <w:p w:rsidR="00836090" w:rsidRDefault="00836090" w:rsidP="0069122F">
            <w:pPr>
              <w:spacing w:after="0" w:line="240" w:lineRule="auto"/>
              <w:jc w:val="center"/>
              <w:rPr>
                <w:rFonts w:ascii="Arial" w:eastAsia="Times New Roman" w:hAnsi="Arial" w:cs="Arial"/>
                <w:b/>
                <w:bCs/>
                <w:sz w:val="17"/>
                <w:szCs w:val="17"/>
              </w:rPr>
            </w:pPr>
          </w:p>
        </w:tc>
      </w:tr>
      <w:tr w:rsidR="00836090" w:rsidRPr="00176B7F" w:rsidTr="00836090">
        <w:trPr>
          <w:trHeight w:val="182"/>
          <w:jc w:val="center"/>
        </w:trPr>
        <w:tc>
          <w:tcPr>
            <w:tcW w:w="1119" w:type="pct"/>
            <w:vMerge/>
            <w:vAlign w:val="center"/>
          </w:tcPr>
          <w:p w:rsidR="00836090" w:rsidRDefault="00836090" w:rsidP="0069122F">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836090" w:rsidRDefault="00836090" w:rsidP="0069122F">
            <w:pPr>
              <w:spacing w:after="0" w:line="240" w:lineRule="auto"/>
              <w:jc w:val="center"/>
              <w:rPr>
                <w:rFonts w:ascii="Arial" w:eastAsia="Times New Roman" w:hAnsi="Arial" w:cs="Arial"/>
                <w:sz w:val="17"/>
                <w:szCs w:val="17"/>
              </w:rPr>
            </w:pPr>
          </w:p>
        </w:tc>
        <w:tc>
          <w:tcPr>
            <w:tcW w:w="633" w:type="pct"/>
            <w:vMerge/>
          </w:tcPr>
          <w:p w:rsidR="00836090" w:rsidRPr="005F0F8C" w:rsidRDefault="00836090" w:rsidP="0069122F">
            <w:pPr>
              <w:spacing w:after="0" w:line="240" w:lineRule="auto"/>
              <w:jc w:val="center"/>
              <w:rPr>
                <w:rFonts w:ascii="Arial" w:eastAsia="Times New Roman" w:hAnsi="Arial" w:cs="Arial"/>
                <w:sz w:val="17"/>
                <w:szCs w:val="17"/>
              </w:rPr>
            </w:pPr>
          </w:p>
        </w:tc>
        <w:tc>
          <w:tcPr>
            <w:tcW w:w="536" w:type="pct"/>
            <w:vMerge/>
            <w:shd w:val="clear" w:color="auto" w:fill="auto"/>
          </w:tcPr>
          <w:p w:rsidR="00836090" w:rsidRDefault="00836090" w:rsidP="0069122F">
            <w:pPr>
              <w:spacing w:after="0" w:line="240" w:lineRule="auto"/>
              <w:jc w:val="center"/>
              <w:rPr>
                <w:rFonts w:ascii="Arial" w:eastAsia="Times New Roman" w:hAnsi="Arial" w:cs="Arial"/>
                <w:sz w:val="17"/>
                <w:szCs w:val="17"/>
              </w:rPr>
            </w:pPr>
          </w:p>
        </w:tc>
        <w:tc>
          <w:tcPr>
            <w:tcW w:w="194" w:type="pct"/>
            <w:vMerge/>
            <w:shd w:val="clear" w:color="auto" w:fill="F2F2F2" w:themeFill="background1" w:themeFillShade="F2"/>
          </w:tcPr>
          <w:p w:rsidR="00836090" w:rsidRDefault="00836090" w:rsidP="0069122F">
            <w:pPr>
              <w:spacing w:after="0" w:line="240" w:lineRule="auto"/>
              <w:jc w:val="center"/>
              <w:rPr>
                <w:rFonts w:ascii="Arial" w:eastAsia="Times New Roman" w:hAnsi="Arial" w:cs="Arial"/>
                <w:sz w:val="17"/>
                <w:szCs w:val="17"/>
              </w:rPr>
            </w:pPr>
          </w:p>
        </w:tc>
        <w:tc>
          <w:tcPr>
            <w:tcW w:w="311" w:type="pct"/>
            <w:vMerge/>
            <w:shd w:val="clear" w:color="auto" w:fill="F2F2F2" w:themeFill="background1" w:themeFillShade="F2"/>
          </w:tcPr>
          <w:p w:rsidR="00836090" w:rsidRDefault="00836090" w:rsidP="0069122F">
            <w:pPr>
              <w:spacing w:after="0" w:line="240" w:lineRule="auto"/>
              <w:jc w:val="center"/>
              <w:rPr>
                <w:rFonts w:ascii="Arial" w:eastAsia="Times New Roman" w:hAnsi="Arial" w:cs="Arial"/>
                <w:bCs/>
                <w:sz w:val="17"/>
                <w:szCs w:val="17"/>
              </w:rPr>
            </w:pPr>
          </w:p>
        </w:tc>
        <w:tc>
          <w:tcPr>
            <w:tcW w:w="663" w:type="pct"/>
            <w:tcBorders>
              <w:top w:val="single" w:sz="4" w:space="0" w:color="auto"/>
              <w:bottom w:val="single" w:sz="4" w:space="0" w:color="auto"/>
            </w:tcBorders>
            <w:shd w:val="clear" w:color="auto" w:fill="F2F2F2" w:themeFill="background1" w:themeFillShade="F2"/>
            <w:vAlign w:val="center"/>
          </w:tcPr>
          <w:p w:rsidR="00836090" w:rsidRPr="00176B7F" w:rsidRDefault="00836090" w:rsidP="0024361B">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1" w:type="pct"/>
            <w:tcBorders>
              <w:top w:val="single" w:sz="4" w:space="0" w:color="auto"/>
              <w:bottom w:val="single" w:sz="4" w:space="0" w:color="auto"/>
            </w:tcBorders>
            <w:shd w:val="clear" w:color="auto" w:fill="FFFFFF" w:themeFill="background1"/>
            <w:vAlign w:val="center"/>
          </w:tcPr>
          <w:p w:rsidR="00836090" w:rsidRDefault="00836090" w:rsidP="0069122F">
            <w:pPr>
              <w:spacing w:after="0" w:line="240" w:lineRule="auto"/>
              <w:jc w:val="center"/>
              <w:rPr>
                <w:rFonts w:ascii="Arial" w:eastAsia="Times New Roman" w:hAnsi="Arial" w:cs="Arial"/>
                <w:b/>
                <w:bCs/>
                <w:sz w:val="17"/>
                <w:szCs w:val="17"/>
              </w:rPr>
            </w:pPr>
          </w:p>
        </w:tc>
        <w:tc>
          <w:tcPr>
            <w:tcW w:w="342" w:type="pct"/>
            <w:tcBorders>
              <w:top w:val="single" w:sz="4" w:space="0" w:color="auto"/>
              <w:bottom w:val="single" w:sz="4" w:space="0" w:color="auto"/>
            </w:tcBorders>
            <w:shd w:val="clear" w:color="auto" w:fill="FFFFFF" w:themeFill="background1"/>
            <w:vAlign w:val="center"/>
          </w:tcPr>
          <w:p w:rsidR="00836090" w:rsidRDefault="00836090" w:rsidP="0069122F">
            <w:pPr>
              <w:spacing w:after="0" w:line="240" w:lineRule="auto"/>
              <w:jc w:val="center"/>
              <w:rPr>
                <w:rFonts w:ascii="Arial" w:eastAsia="Times New Roman" w:hAnsi="Arial" w:cs="Arial"/>
                <w:b/>
                <w:bCs/>
                <w:sz w:val="17"/>
                <w:szCs w:val="17"/>
              </w:rPr>
            </w:pPr>
          </w:p>
        </w:tc>
        <w:tc>
          <w:tcPr>
            <w:tcW w:w="374" w:type="pct"/>
            <w:tcBorders>
              <w:top w:val="single" w:sz="4" w:space="0" w:color="auto"/>
              <w:bottom w:val="single" w:sz="4" w:space="0" w:color="auto"/>
            </w:tcBorders>
            <w:shd w:val="clear" w:color="auto" w:fill="FFFFFF" w:themeFill="background1"/>
            <w:vAlign w:val="center"/>
          </w:tcPr>
          <w:p w:rsidR="00836090" w:rsidRDefault="00836090" w:rsidP="0069122F">
            <w:pPr>
              <w:spacing w:after="0" w:line="240" w:lineRule="auto"/>
              <w:jc w:val="center"/>
              <w:rPr>
                <w:rFonts w:ascii="Arial" w:eastAsia="Times New Roman" w:hAnsi="Arial" w:cs="Arial"/>
                <w:b/>
                <w:bCs/>
                <w:sz w:val="17"/>
                <w:szCs w:val="17"/>
              </w:rPr>
            </w:pPr>
          </w:p>
        </w:tc>
      </w:tr>
      <w:tr w:rsidR="00836090" w:rsidRPr="00176B7F" w:rsidTr="00836090">
        <w:trPr>
          <w:trHeight w:val="152"/>
          <w:jc w:val="center"/>
        </w:trPr>
        <w:tc>
          <w:tcPr>
            <w:tcW w:w="1119" w:type="pct"/>
            <w:vMerge/>
            <w:vAlign w:val="center"/>
          </w:tcPr>
          <w:p w:rsidR="00836090" w:rsidRDefault="00836090" w:rsidP="0069122F">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836090" w:rsidRDefault="00836090" w:rsidP="0069122F">
            <w:pPr>
              <w:spacing w:after="0" w:line="240" w:lineRule="auto"/>
              <w:jc w:val="center"/>
              <w:rPr>
                <w:rFonts w:ascii="Arial" w:eastAsia="Times New Roman" w:hAnsi="Arial" w:cs="Arial"/>
                <w:sz w:val="17"/>
                <w:szCs w:val="17"/>
              </w:rPr>
            </w:pPr>
          </w:p>
        </w:tc>
        <w:tc>
          <w:tcPr>
            <w:tcW w:w="633" w:type="pct"/>
            <w:vMerge/>
          </w:tcPr>
          <w:p w:rsidR="00836090" w:rsidRPr="005F0F8C" w:rsidRDefault="00836090" w:rsidP="0069122F">
            <w:pPr>
              <w:spacing w:after="0" w:line="240" w:lineRule="auto"/>
              <w:jc w:val="center"/>
              <w:rPr>
                <w:rFonts w:ascii="Arial" w:eastAsia="Times New Roman" w:hAnsi="Arial" w:cs="Arial"/>
                <w:sz w:val="17"/>
                <w:szCs w:val="17"/>
              </w:rPr>
            </w:pPr>
          </w:p>
        </w:tc>
        <w:tc>
          <w:tcPr>
            <w:tcW w:w="536" w:type="pct"/>
            <w:vMerge/>
            <w:shd w:val="clear" w:color="auto" w:fill="auto"/>
          </w:tcPr>
          <w:p w:rsidR="00836090" w:rsidRDefault="00836090" w:rsidP="0069122F">
            <w:pPr>
              <w:spacing w:after="0" w:line="240" w:lineRule="auto"/>
              <w:jc w:val="center"/>
              <w:rPr>
                <w:rFonts w:ascii="Arial" w:eastAsia="Times New Roman" w:hAnsi="Arial" w:cs="Arial"/>
                <w:sz w:val="17"/>
                <w:szCs w:val="17"/>
              </w:rPr>
            </w:pPr>
          </w:p>
        </w:tc>
        <w:tc>
          <w:tcPr>
            <w:tcW w:w="194" w:type="pct"/>
            <w:vMerge/>
            <w:shd w:val="clear" w:color="auto" w:fill="F2F2F2" w:themeFill="background1" w:themeFillShade="F2"/>
          </w:tcPr>
          <w:p w:rsidR="00836090" w:rsidRDefault="00836090" w:rsidP="0069122F">
            <w:pPr>
              <w:spacing w:after="0" w:line="240" w:lineRule="auto"/>
              <w:jc w:val="center"/>
              <w:rPr>
                <w:rFonts w:ascii="Arial" w:eastAsia="Times New Roman" w:hAnsi="Arial" w:cs="Arial"/>
                <w:sz w:val="17"/>
                <w:szCs w:val="17"/>
              </w:rPr>
            </w:pPr>
          </w:p>
        </w:tc>
        <w:tc>
          <w:tcPr>
            <w:tcW w:w="311" w:type="pct"/>
            <w:vMerge/>
            <w:shd w:val="clear" w:color="auto" w:fill="F2F2F2" w:themeFill="background1" w:themeFillShade="F2"/>
          </w:tcPr>
          <w:p w:rsidR="00836090" w:rsidRDefault="00836090" w:rsidP="0069122F">
            <w:pPr>
              <w:spacing w:after="0" w:line="240" w:lineRule="auto"/>
              <w:jc w:val="center"/>
              <w:rPr>
                <w:rFonts w:ascii="Arial" w:eastAsia="Times New Roman" w:hAnsi="Arial" w:cs="Arial"/>
                <w:bCs/>
                <w:sz w:val="17"/>
                <w:szCs w:val="17"/>
              </w:rPr>
            </w:pPr>
          </w:p>
        </w:tc>
        <w:tc>
          <w:tcPr>
            <w:tcW w:w="663" w:type="pct"/>
            <w:tcBorders>
              <w:top w:val="single" w:sz="4" w:space="0" w:color="auto"/>
              <w:bottom w:val="single" w:sz="4" w:space="0" w:color="auto"/>
            </w:tcBorders>
            <w:shd w:val="clear" w:color="auto" w:fill="F2F2F2" w:themeFill="background1" w:themeFillShade="F2"/>
            <w:vAlign w:val="center"/>
          </w:tcPr>
          <w:p w:rsidR="00836090" w:rsidRPr="00176B7F" w:rsidRDefault="00836090" w:rsidP="0024361B">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 xml:space="preserve">Ostale </w:t>
            </w:r>
          </w:p>
          <w:p w:rsidR="00836090" w:rsidRPr="00176B7F" w:rsidRDefault="00836090" w:rsidP="0024361B">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donacije</w:t>
            </w:r>
          </w:p>
        </w:tc>
        <w:tc>
          <w:tcPr>
            <w:tcW w:w="341" w:type="pct"/>
            <w:tcBorders>
              <w:top w:val="single" w:sz="4" w:space="0" w:color="auto"/>
              <w:bottom w:val="single" w:sz="4" w:space="0" w:color="auto"/>
            </w:tcBorders>
            <w:shd w:val="clear" w:color="auto" w:fill="FFFFFF" w:themeFill="background1"/>
            <w:vAlign w:val="center"/>
          </w:tcPr>
          <w:p w:rsidR="00836090" w:rsidRDefault="00836090" w:rsidP="0069122F">
            <w:pPr>
              <w:spacing w:after="0" w:line="240" w:lineRule="auto"/>
              <w:jc w:val="center"/>
              <w:rPr>
                <w:rFonts w:ascii="Arial" w:eastAsia="Times New Roman" w:hAnsi="Arial" w:cs="Arial"/>
                <w:b/>
                <w:bCs/>
                <w:sz w:val="17"/>
                <w:szCs w:val="17"/>
              </w:rPr>
            </w:pPr>
          </w:p>
        </w:tc>
        <w:tc>
          <w:tcPr>
            <w:tcW w:w="342" w:type="pct"/>
            <w:tcBorders>
              <w:top w:val="single" w:sz="4" w:space="0" w:color="auto"/>
              <w:bottom w:val="single" w:sz="4" w:space="0" w:color="auto"/>
            </w:tcBorders>
            <w:shd w:val="clear" w:color="auto" w:fill="FFFFFF" w:themeFill="background1"/>
            <w:vAlign w:val="center"/>
          </w:tcPr>
          <w:p w:rsidR="00836090" w:rsidRDefault="00836090" w:rsidP="0069122F">
            <w:pPr>
              <w:spacing w:after="0" w:line="240" w:lineRule="auto"/>
              <w:jc w:val="center"/>
              <w:rPr>
                <w:rFonts w:ascii="Arial" w:eastAsia="Times New Roman" w:hAnsi="Arial" w:cs="Arial"/>
                <w:b/>
                <w:bCs/>
                <w:sz w:val="17"/>
                <w:szCs w:val="17"/>
              </w:rPr>
            </w:pPr>
          </w:p>
        </w:tc>
        <w:tc>
          <w:tcPr>
            <w:tcW w:w="374" w:type="pct"/>
            <w:tcBorders>
              <w:top w:val="single" w:sz="4" w:space="0" w:color="auto"/>
              <w:bottom w:val="single" w:sz="4" w:space="0" w:color="auto"/>
            </w:tcBorders>
            <w:shd w:val="clear" w:color="auto" w:fill="FFFFFF" w:themeFill="background1"/>
            <w:vAlign w:val="center"/>
          </w:tcPr>
          <w:p w:rsidR="00836090" w:rsidRDefault="00836090" w:rsidP="0069122F">
            <w:pPr>
              <w:spacing w:after="0" w:line="240" w:lineRule="auto"/>
              <w:jc w:val="center"/>
              <w:rPr>
                <w:rFonts w:ascii="Arial" w:eastAsia="Times New Roman" w:hAnsi="Arial" w:cs="Arial"/>
                <w:b/>
                <w:bCs/>
                <w:sz w:val="17"/>
                <w:szCs w:val="17"/>
              </w:rPr>
            </w:pPr>
          </w:p>
        </w:tc>
      </w:tr>
      <w:tr w:rsidR="00836090" w:rsidRPr="00176B7F" w:rsidTr="00836090">
        <w:trPr>
          <w:trHeight w:val="240"/>
          <w:jc w:val="center"/>
        </w:trPr>
        <w:tc>
          <w:tcPr>
            <w:tcW w:w="1119" w:type="pct"/>
            <w:vMerge/>
            <w:vAlign w:val="center"/>
          </w:tcPr>
          <w:p w:rsidR="00836090" w:rsidRDefault="00836090" w:rsidP="0069122F">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836090" w:rsidRDefault="00836090" w:rsidP="0069122F">
            <w:pPr>
              <w:spacing w:after="0" w:line="240" w:lineRule="auto"/>
              <w:jc w:val="center"/>
              <w:rPr>
                <w:rFonts w:ascii="Arial" w:eastAsia="Times New Roman" w:hAnsi="Arial" w:cs="Arial"/>
                <w:sz w:val="17"/>
                <w:szCs w:val="17"/>
              </w:rPr>
            </w:pPr>
          </w:p>
        </w:tc>
        <w:tc>
          <w:tcPr>
            <w:tcW w:w="633" w:type="pct"/>
            <w:vMerge/>
          </w:tcPr>
          <w:p w:rsidR="00836090" w:rsidRPr="005F0F8C" w:rsidRDefault="00836090" w:rsidP="0069122F">
            <w:pPr>
              <w:spacing w:after="0" w:line="240" w:lineRule="auto"/>
              <w:jc w:val="center"/>
              <w:rPr>
                <w:rFonts w:ascii="Arial" w:eastAsia="Times New Roman" w:hAnsi="Arial" w:cs="Arial"/>
                <w:sz w:val="17"/>
                <w:szCs w:val="17"/>
              </w:rPr>
            </w:pPr>
          </w:p>
        </w:tc>
        <w:tc>
          <w:tcPr>
            <w:tcW w:w="536" w:type="pct"/>
            <w:vMerge/>
            <w:shd w:val="clear" w:color="auto" w:fill="auto"/>
          </w:tcPr>
          <w:p w:rsidR="00836090" w:rsidRDefault="00836090" w:rsidP="0069122F">
            <w:pPr>
              <w:spacing w:after="0" w:line="240" w:lineRule="auto"/>
              <w:jc w:val="center"/>
              <w:rPr>
                <w:rFonts w:ascii="Arial" w:eastAsia="Times New Roman" w:hAnsi="Arial" w:cs="Arial"/>
                <w:sz w:val="17"/>
                <w:szCs w:val="17"/>
              </w:rPr>
            </w:pPr>
          </w:p>
        </w:tc>
        <w:tc>
          <w:tcPr>
            <w:tcW w:w="194" w:type="pct"/>
            <w:vMerge/>
            <w:shd w:val="clear" w:color="auto" w:fill="F2F2F2" w:themeFill="background1" w:themeFillShade="F2"/>
          </w:tcPr>
          <w:p w:rsidR="00836090" w:rsidRDefault="00836090" w:rsidP="0069122F">
            <w:pPr>
              <w:spacing w:after="0" w:line="240" w:lineRule="auto"/>
              <w:jc w:val="center"/>
              <w:rPr>
                <w:rFonts w:ascii="Arial" w:eastAsia="Times New Roman" w:hAnsi="Arial" w:cs="Arial"/>
                <w:sz w:val="17"/>
                <w:szCs w:val="17"/>
              </w:rPr>
            </w:pPr>
          </w:p>
        </w:tc>
        <w:tc>
          <w:tcPr>
            <w:tcW w:w="311" w:type="pct"/>
            <w:vMerge/>
            <w:shd w:val="clear" w:color="auto" w:fill="F2F2F2" w:themeFill="background1" w:themeFillShade="F2"/>
          </w:tcPr>
          <w:p w:rsidR="00836090" w:rsidRDefault="00836090" w:rsidP="0069122F">
            <w:pPr>
              <w:spacing w:after="0" w:line="240" w:lineRule="auto"/>
              <w:jc w:val="center"/>
              <w:rPr>
                <w:rFonts w:ascii="Arial" w:eastAsia="Times New Roman" w:hAnsi="Arial" w:cs="Arial"/>
                <w:bCs/>
                <w:sz w:val="17"/>
                <w:szCs w:val="17"/>
              </w:rPr>
            </w:pPr>
          </w:p>
        </w:tc>
        <w:tc>
          <w:tcPr>
            <w:tcW w:w="663" w:type="pct"/>
            <w:tcBorders>
              <w:top w:val="single" w:sz="4" w:space="0" w:color="auto"/>
              <w:bottom w:val="single" w:sz="4" w:space="0" w:color="auto"/>
            </w:tcBorders>
            <w:shd w:val="clear" w:color="auto" w:fill="F2F2F2" w:themeFill="background1" w:themeFillShade="F2"/>
            <w:vAlign w:val="center"/>
          </w:tcPr>
          <w:p w:rsidR="00836090" w:rsidRPr="00176B7F" w:rsidRDefault="00836090" w:rsidP="0024361B">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41" w:type="pct"/>
            <w:tcBorders>
              <w:top w:val="single" w:sz="4" w:space="0" w:color="auto"/>
              <w:bottom w:val="single" w:sz="4" w:space="0" w:color="auto"/>
            </w:tcBorders>
            <w:shd w:val="clear" w:color="auto" w:fill="FFFFFF" w:themeFill="background1"/>
            <w:vAlign w:val="center"/>
          </w:tcPr>
          <w:p w:rsidR="00836090" w:rsidRDefault="00E8757F" w:rsidP="0069122F">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2</w:t>
            </w:r>
            <w:r w:rsidR="00511CE8">
              <w:rPr>
                <w:rFonts w:ascii="Arial" w:eastAsia="Times New Roman" w:hAnsi="Arial" w:cs="Arial"/>
                <w:b/>
                <w:bCs/>
                <w:sz w:val="17"/>
                <w:szCs w:val="17"/>
              </w:rPr>
              <w:t>0.000</w:t>
            </w:r>
          </w:p>
        </w:tc>
        <w:tc>
          <w:tcPr>
            <w:tcW w:w="342" w:type="pct"/>
            <w:tcBorders>
              <w:top w:val="single" w:sz="4" w:space="0" w:color="auto"/>
              <w:bottom w:val="single" w:sz="4" w:space="0" w:color="auto"/>
            </w:tcBorders>
            <w:shd w:val="clear" w:color="auto" w:fill="FFFFFF" w:themeFill="background1"/>
            <w:vAlign w:val="center"/>
          </w:tcPr>
          <w:p w:rsidR="00836090" w:rsidRDefault="00E8757F" w:rsidP="0069122F">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2</w:t>
            </w:r>
            <w:r w:rsidR="00511CE8">
              <w:rPr>
                <w:rFonts w:ascii="Arial" w:eastAsia="Times New Roman" w:hAnsi="Arial" w:cs="Arial"/>
                <w:b/>
                <w:bCs/>
                <w:sz w:val="17"/>
                <w:szCs w:val="17"/>
              </w:rPr>
              <w:t>0</w:t>
            </w:r>
            <w:r w:rsidR="00836090">
              <w:rPr>
                <w:rFonts w:ascii="Arial" w:eastAsia="Times New Roman" w:hAnsi="Arial" w:cs="Arial"/>
                <w:b/>
                <w:bCs/>
                <w:sz w:val="17"/>
                <w:szCs w:val="17"/>
              </w:rPr>
              <w:t>.000</w:t>
            </w:r>
          </w:p>
        </w:tc>
        <w:tc>
          <w:tcPr>
            <w:tcW w:w="374" w:type="pct"/>
            <w:tcBorders>
              <w:top w:val="single" w:sz="4" w:space="0" w:color="auto"/>
              <w:bottom w:val="single" w:sz="4" w:space="0" w:color="auto"/>
            </w:tcBorders>
            <w:shd w:val="clear" w:color="auto" w:fill="FFFFFF" w:themeFill="background1"/>
            <w:vAlign w:val="center"/>
          </w:tcPr>
          <w:p w:rsidR="00836090" w:rsidRDefault="0051495A" w:rsidP="0069122F">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3</w:t>
            </w:r>
            <w:r w:rsidR="00511CE8">
              <w:rPr>
                <w:rFonts w:ascii="Arial" w:eastAsia="Times New Roman" w:hAnsi="Arial" w:cs="Arial"/>
                <w:b/>
                <w:bCs/>
                <w:sz w:val="17"/>
                <w:szCs w:val="17"/>
              </w:rPr>
              <w:t>0</w:t>
            </w:r>
            <w:r w:rsidR="00836090">
              <w:rPr>
                <w:rFonts w:ascii="Arial" w:eastAsia="Times New Roman" w:hAnsi="Arial" w:cs="Arial"/>
                <w:b/>
                <w:bCs/>
                <w:sz w:val="17"/>
                <w:szCs w:val="17"/>
              </w:rPr>
              <w:t>.000</w:t>
            </w:r>
          </w:p>
        </w:tc>
      </w:tr>
      <w:tr w:rsidR="00836090" w:rsidRPr="00176B7F" w:rsidTr="00836090">
        <w:trPr>
          <w:trHeight w:val="360"/>
          <w:jc w:val="center"/>
        </w:trPr>
        <w:tc>
          <w:tcPr>
            <w:tcW w:w="1119" w:type="pct"/>
            <w:vMerge/>
            <w:vAlign w:val="center"/>
          </w:tcPr>
          <w:p w:rsidR="00836090" w:rsidRDefault="00836090" w:rsidP="0069122F">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836090" w:rsidRDefault="00836090" w:rsidP="0069122F">
            <w:pPr>
              <w:spacing w:after="0" w:line="240" w:lineRule="auto"/>
              <w:jc w:val="center"/>
              <w:rPr>
                <w:rFonts w:ascii="Arial" w:eastAsia="Times New Roman" w:hAnsi="Arial" w:cs="Arial"/>
                <w:sz w:val="17"/>
                <w:szCs w:val="17"/>
              </w:rPr>
            </w:pPr>
          </w:p>
        </w:tc>
        <w:tc>
          <w:tcPr>
            <w:tcW w:w="633" w:type="pct"/>
            <w:vMerge/>
          </w:tcPr>
          <w:p w:rsidR="00836090" w:rsidRPr="005F0F8C" w:rsidRDefault="00836090" w:rsidP="0069122F">
            <w:pPr>
              <w:spacing w:after="0" w:line="240" w:lineRule="auto"/>
              <w:jc w:val="center"/>
              <w:rPr>
                <w:rFonts w:ascii="Arial" w:eastAsia="Times New Roman" w:hAnsi="Arial" w:cs="Arial"/>
                <w:sz w:val="17"/>
                <w:szCs w:val="17"/>
              </w:rPr>
            </w:pPr>
          </w:p>
        </w:tc>
        <w:tc>
          <w:tcPr>
            <w:tcW w:w="536" w:type="pct"/>
            <w:vMerge/>
            <w:shd w:val="clear" w:color="auto" w:fill="auto"/>
          </w:tcPr>
          <w:p w:rsidR="00836090" w:rsidRDefault="00836090" w:rsidP="0069122F">
            <w:pPr>
              <w:spacing w:after="0" w:line="240" w:lineRule="auto"/>
              <w:jc w:val="center"/>
              <w:rPr>
                <w:rFonts w:ascii="Arial" w:eastAsia="Times New Roman" w:hAnsi="Arial" w:cs="Arial"/>
                <w:sz w:val="17"/>
                <w:szCs w:val="17"/>
              </w:rPr>
            </w:pPr>
          </w:p>
        </w:tc>
        <w:tc>
          <w:tcPr>
            <w:tcW w:w="194" w:type="pct"/>
            <w:vMerge/>
            <w:shd w:val="clear" w:color="auto" w:fill="F2F2F2" w:themeFill="background1" w:themeFillShade="F2"/>
          </w:tcPr>
          <w:p w:rsidR="00836090" w:rsidRDefault="00836090" w:rsidP="0069122F">
            <w:pPr>
              <w:spacing w:after="0" w:line="240" w:lineRule="auto"/>
              <w:jc w:val="center"/>
              <w:rPr>
                <w:rFonts w:ascii="Arial" w:eastAsia="Times New Roman" w:hAnsi="Arial" w:cs="Arial"/>
                <w:sz w:val="17"/>
                <w:szCs w:val="17"/>
              </w:rPr>
            </w:pPr>
          </w:p>
        </w:tc>
        <w:tc>
          <w:tcPr>
            <w:tcW w:w="311" w:type="pct"/>
            <w:vMerge/>
            <w:shd w:val="clear" w:color="auto" w:fill="F2F2F2" w:themeFill="background1" w:themeFillShade="F2"/>
          </w:tcPr>
          <w:p w:rsidR="00836090" w:rsidRDefault="00836090" w:rsidP="0069122F">
            <w:pPr>
              <w:spacing w:after="0" w:line="240" w:lineRule="auto"/>
              <w:jc w:val="center"/>
              <w:rPr>
                <w:rFonts w:ascii="Arial" w:eastAsia="Times New Roman" w:hAnsi="Arial" w:cs="Arial"/>
                <w:bCs/>
                <w:sz w:val="17"/>
                <w:szCs w:val="17"/>
              </w:rPr>
            </w:pPr>
          </w:p>
        </w:tc>
        <w:tc>
          <w:tcPr>
            <w:tcW w:w="663" w:type="pct"/>
            <w:tcBorders>
              <w:top w:val="single" w:sz="4" w:space="0" w:color="auto"/>
            </w:tcBorders>
            <w:shd w:val="clear" w:color="auto" w:fill="F2F2F2" w:themeFill="background1" w:themeFillShade="F2"/>
            <w:vAlign w:val="center"/>
          </w:tcPr>
          <w:p w:rsidR="00836090" w:rsidRPr="00176B7F" w:rsidRDefault="00836090" w:rsidP="0024361B">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tc>
        <w:tc>
          <w:tcPr>
            <w:tcW w:w="341" w:type="pct"/>
            <w:tcBorders>
              <w:top w:val="single" w:sz="4" w:space="0" w:color="auto"/>
            </w:tcBorders>
            <w:shd w:val="clear" w:color="auto" w:fill="FFFFFF" w:themeFill="background1"/>
            <w:vAlign w:val="center"/>
          </w:tcPr>
          <w:p w:rsidR="00836090" w:rsidRDefault="00E8757F" w:rsidP="0069122F">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3</w:t>
            </w:r>
            <w:r w:rsidR="00511CE8">
              <w:rPr>
                <w:rFonts w:ascii="Arial" w:eastAsia="Times New Roman" w:hAnsi="Arial" w:cs="Arial"/>
                <w:b/>
                <w:bCs/>
                <w:sz w:val="17"/>
                <w:szCs w:val="17"/>
              </w:rPr>
              <w:t>0.000</w:t>
            </w:r>
          </w:p>
        </w:tc>
        <w:tc>
          <w:tcPr>
            <w:tcW w:w="342" w:type="pct"/>
            <w:tcBorders>
              <w:top w:val="single" w:sz="4" w:space="0" w:color="auto"/>
            </w:tcBorders>
            <w:shd w:val="clear" w:color="auto" w:fill="FFFFFF" w:themeFill="background1"/>
            <w:vAlign w:val="center"/>
          </w:tcPr>
          <w:p w:rsidR="00836090" w:rsidRDefault="00E8757F" w:rsidP="0069122F">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30</w:t>
            </w:r>
            <w:r w:rsidR="00511CE8">
              <w:rPr>
                <w:rFonts w:ascii="Arial" w:eastAsia="Times New Roman" w:hAnsi="Arial" w:cs="Arial"/>
                <w:b/>
                <w:bCs/>
                <w:sz w:val="17"/>
                <w:szCs w:val="17"/>
              </w:rPr>
              <w:t>.000</w:t>
            </w:r>
          </w:p>
        </w:tc>
        <w:tc>
          <w:tcPr>
            <w:tcW w:w="374" w:type="pct"/>
            <w:tcBorders>
              <w:top w:val="single" w:sz="4" w:space="0" w:color="auto"/>
            </w:tcBorders>
            <w:shd w:val="clear" w:color="auto" w:fill="FFFFFF" w:themeFill="background1"/>
            <w:vAlign w:val="center"/>
          </w:tcPr>
          <w:p w:rsidR="00836090" w:rsidRDefault="00E8757F" w:rsidP="0069122F">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30</w:t>
            </w:r>
            <w:r w:rsidR="00511CE8">
              <w:rPr>
                <w:rFonts w:ascii="Arial" w:eastAsia="Times New Roman" w:hAnsi="Arial" w:cs="Arial"/>
                <w:b/>
                <w:bCs/>
                <w:sz w:val="17"/>
                <w:szCs w:val="17"/>
              </w:rPr>
              <w:t>.000</w:t>
            </w:r>
          </w:p>
        </w:tc>
      </w:tr>
      <w:tr w:rsidR="00DE1E99" w:rsidRPr="00176B7F" w:rsidTr="00A567F3">
        <w:trPr>
          <w:trHeight w:val="20"/>
          <w:jc w:val="center"/>
        </w:trPr>
        <w:tc>
          <w:tcPr>
            <w:tcW w:w="3280" w:type="pct"/>
            <w:gridSpan w:val="6"/>
            <w:vMerge w:val="restart"/>
            <w:vAlign w:val="center"/>
          </w:tcPr>
          <w:p w:rsidR="00DE1E99" w:rsidRPr="00176B7F" w:rsidRDefault="00DE1E99" w:rsidP="0069122F">
            <w:pPr>
              <w:spacing w:after="0" w:line="240" w:lineRule="auto"/>
              <w:jc w:val="both"/>
              <w:rPr>
                <w:rFonts w:ascii="Arial" w:eastAsia="Times New Roman" w:hAnsi="Arial" w:cs="Arial"/>
                <w:b/>
                <w:sz w:val="17"/>
                <w:szCs w:val="17"/>
              </w:rPr>
            </w:pPr>
            <w:r>
              <w:rPr>
                <w:rFonts w:ascii="Arial" w:eastAsia="Times New Roman" w:hAnsi="Arial" w:cs="Arial"/>
                <w:b/>
                <w:sz w:val="17"/>
                <w:szCs w:val="17"/>
              </w:rPr>
              <w:t>Ukupno za program (mjeru) 10</w:t>
            </w:r>
            <w:r w:rsidRPr="00176B7F">
              <w:rPr>
                <w:rFonts w:ascii="Arial" w:eastAsia="Times New Roman" w:hAnsi="Arial" w:cs="Arial"/>
                <w:b/>
                <w:sz w:val="17"/>
                <w:szCs w:val="17"/>
              </w:rPr>
              <w:t>.</w:t>
            </w:r>
          </w:p>
          <w:p w:rsidR="00DE1E99" w:rsidRPr="00176B7F" w:rsidRDefault="00DE1E99" w:rsidP="0069122F">
            <w:pPr>
              <w:spacing w:after="0" w:line="240" w:lineRule="auto"/>
              <w:jc w:val="center"/>
              <w:rPr>
                <w:rFonts w:ascii="Arial" w:eastAsia="Times New Roman" w:hAnsi="Arial" w:cs="Arial"/>
                <w:bCs/>
                <w:sz w:val="17"/>
                <w:szCs w:val="17"/>
              </w:rPr>
            </w:pPr>
          </w:p>
        </w:tc>
        <w:tc>
          <w:tcPr>
            <w:tcW w:w="663" w:type="pct"/>
            <w:shd w:val="clear" w:color="auto" w:fill="FFFFFF" w:themeFill="background1"/>
            <w:vAlign w:val="center"/>
          </w:tcPr>
          <w:p w:rsidR="00DE1E99" w:rsidRPr="00176B7F" w:rsidRDefault="00DE1E99" w:rsidP="0069122F">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1" w:type="pct"/>
            <w:shd w:val="clear" w:color="auto" w:fill="FFFFFF" w:themeFill="background1"/>
            <w:vAlign w:val="center"/>
          </w:tcPr>
          <w:p w:rsidR="00DE1E99" w:rsidRPr="00176B7F" w:rsidRDefault="00E8757F" w:rsidP="00DE1E99">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10.5</w:t>
            </w:r>
            <w:r w:rsidR="00511CE8">
              <w:rPr>
                <w:rFonts w:ascii="Arial" w:eastAsia="Times New Roman" w:hAnsi="Arial" w:cs="Arial"/>
                <w:b/>
                <w:bCs/>
                <w:sz w:val="17"/>
                <w:szCs w:val="17"/>
              </w:rPr>
              <w:t>00</w:t>
            </w:r>
          </w:p>
        </w:tc>
        <w:tc>
          <w:tcPr>
            <w:tcW w:w="342" w:type="pct"/>
            <w:shd w:val="clear" w:color="auto" w:fill="FFFFFF" w:themeFill="background1"/>
            <w:vAlign w:val="center"/>
          </w:tcPr>
          <w:p w:rsidR="00DE1E99" w:rsidRPr="00176B7F" w:rsidRDefault="00E8757F" w:rsidP="00DE1E99">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10.5</w:t>
            </w:r>
            <w:r w:rsidR="00511CE8">
              <w:rPr>
                <w:rFonts w:ascii="Arial" w:eastAsia="Times New Roman" w:hAnsi="Arial" w:cs="Arial"/>
                <w:b/>
                <w:bCs/>
                <w:sz w:val="17"/>
                <w:szCs w:val="17"/>
              </w:rPr>
              <w:t>00</w:t>
            </w:r>
          </w:p>
        </w:tc>
        <w:tc>
          <w:tcPr>
            <w:tcW w:w="374" w:type="pct"/>
            <w:shd w:val="clear" w:color="auto" w:fill="FFFFFF" w:themeFill="background1"/>
            <w:vAlign w:val="center"/>
          </w:tcPr>
          <w:p w:rsidR="00DE1E99" w:rsidRPr="00176B7F" w:rsidRDefault="00E8757F" w:rsidP="00DE1E99">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5</w:t>
            </w:r>
            <w:r w:rsidR="00511CE8">
              <w:rPr>
                <w:rFonts w:ascii="Arial" w:eastAsia="Times New Roman" w:hAnsi="Arial" w:cs="Arial"/>
                <w:b/>
                <w:bCs/>
                <w:sz w:val="17"/>
                <w:szCs w:val="17"/>
              </w:rPr>
              <w:t>00</w:t>
            </w:r>
          </w:p>
        </w:tc>
      </w:tr>
      <w:tr w:rsidR="00DE1E99" w:rsidRPr="00176B7F" w:rsidTr="00A567F3">
        <w:trPr>
          <w:trHeight w:val="20"/>
          <w:jc w:val="center"/>
        </w:trPr>
        <w:tc>
          <w:tcPr>
            <w:tcW w:w="3280" w:type="pct"/>
            <w:gridSpan w:val="6"/>
            <w:vMerge/>
            <w:vAlign w:val="center"/>
          </w:tcPr>
          <w:p w:rsidR="00DE1E99" w:rsidRPr="00176B7F" w:rsidRDefault="00DE1E99" w:rsidP="0069122F">
            <w:pPr>
              <w:spacing w:after="0" w:line="240" w:lineRule="auto"/>
              <w:jc w:val="center"/>
              <w:rPr>
                <w:rFonts w:ascii="Arial" w:eastAsia="Times New Roman" w:hAnsi="Arial" w:cs="Arial"/>
                <w:bCs/>
                <w:sz w:val="17"/>
                <w:szCs w:val="17"/>
              </w:rPr>
            </w:pPr>
          </w:p>
        </w:tc>
        <w:tc>
          <w:tcPr>
            <w:tcW w:w="663" w:type="pct"/>
            <w:shd w:val="clear" w:color="auto" w:fill="FFFFFF" w:themeFill="background1"/>
            <w:vAlign w:val="center"/>
          </w:tcPr>
          <w:p w:rsidR="00DE1E99" w:rsidRPr="00176B7F" w:rsidRDefault="00DE1E99" w:rsidP="0069122F">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41" w:type="pct"/>
            <w:shd w:val="clear" w:color="auto" w:fill="FFFFFF" w:themeFill="background1"/>
            <w:vAlign w:val="center"/>
          </w:tcPr>
          <w:p w:rsidR="00DE1E99" w:rsidRPr="00176B7F" w:rsidRDefault="00DE1E99" w:rsidP="00DE1E99">
            <w:pPr>
              <w:spacing w:after="0" w:line="240" w:lineRule="auto"/>
              <w:jc w:val="center"/>
              <w:rPr>
                <w:rFonts w:ascii="Arial" w:eastAsia="Times New Roman" w:hAnsi="Arial" w:cs="Arial"/>
                <w:b/>
                <w:bCs/>
                <w:sz w:val="17"/>
                <w:szCs w:val="17"/>
              </w:rPr>
            </w:pPr>
          </w:p>
        </w:tc>
        <w:tc>
          <w:tcPr>
            <w:tcW w:w="342" w:type="pct"/>
            <w:shd w:val="clear" w:color="auto" w:fill="FFFFFF" w:themeFill="background1"/>
            <w:vAlign w:val="center"/>
          </w:tcPr>
          <w:p w:rsidR="00DE1E99" w:rsidRPr="00176B7F" w:rsidRDefault="00DE1E99" w:rsidP="00DE1E99">
            <w:pPr>
              <w:spacing w:after="0" w:line="240" w:lineRule="auto"/>
              <w:jc w:val="center"/>
              <w:rPr>
                <w:rFonts w:ascii="Arial" w:eastAsia="Times New Roman" w:hAnsi="Arial" w:cs="Arial"/>
                <w:b/>
                <w:bCs/>
                <w:sz w:val="17"/>
                <w:szCs w:val="17"/>
              </w:rPr>
            </w:pPr>
          </w:p>
        </w:tc>
        <w:tc>
          <w:tcPr>
            <w:tcW w:w="374" w:type="pct"/>
            <w:shd w:val="clear" w:color="auto" w:fill="FFFFFF" w:themeFill="background1"/>
            <w:vAlign w:val="center"/>
          </w:tcPr>
          <w:p w:rsidR="00DE1E99" w:rsidRPr="00176B7F" w:rsidRDefault="00DE1E99" w:rsidP="00DE1E99">
            <w:pPr>
              <w:spacing w:after="0" w:line="240" w:lineRule="auto"/>
              <w:jc w:val="center"/>
              <w:rPr>
                <w:rFonts w:ascii="Arial" w:eastAsia="Times New Roman" w:hAnsi="Arial" w:cs="Arial"/>
                <w:b/>
                <w:bCs/>
                <w:sz w:val="17"/>
                <w:szCs w:val="17"/>
              </w:rPr>
            </w:pPr>
          </w:p>
        </w:tc>
      </w:tr>
      <w:tr w:rsidR="00DE1E99" w:rsidRPr="00176B7F" w:rsidTr="00A567F3">
        <w:trPr>
          <w:trHeight w:val="20"/>
          <w:jc w:val="center"/>
        </w:trPr>
        <w:tc>
          <w:tcPr>
            <w:tcW w:w="3280" w:type="pct"/>
            <w:gridSpan w:val="6"/>
            <w:vMerge/>
            <w:vAlign w:val="center"/>
          </w:tcPr>
          <w:p w:rsidR="00DE1E99" w:rsidRPr="00176B7F" w:rsidRDefault="00DE1E99" w:rsidP="0069122F">
            <w:pPr>
              <w:spacing w:after="0" w:line="240" w:lineRule="auto"/>
              <w:jc w:val="center"/>
              <w:rPr>
                <w:rFonts w:ascii="Arial" w:eastAsia="Times New Roman" w:hAnsi="Arial" w:cs="Arial"/>
                <w:bCs/>
                <w:sz w:val="17"/>
                <w:szCs w:val="17"/>
              </w:rPr>
            </w:pPr>
          </w:p>
        </w:tc>
        <w:tc>
          <w:tcPr>
            <w:tcW w:w="663" w:type="pct"/>
            <w:shd w:val="clear" w:color="auto" w:fill="FFFFFF" w:themeFill="background1"/>
            <w:vAlign w:val="center"/>
          </w:tcPr>
          <w:p w:rsidR="00DE1E99" w:rsidRPr="00176B7F" w:rsidRDefault="00DE1E99" w:rsidP="0069122F">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1" w:type="pct"/>
            <w:shd w:val="clear" w:color="auto" w:fill="FFFFFF" w:themeFill="background1"/>
            <w:vAlign w:val="center"/>
          </w:tcPr>
          <w:p w:rsidR="00DE1E99" w:rsidRPr="00176B7F" w:rsidRDefault="00DE1E99" w:rsidP="00DE1E99">
            <w:pPr>
              <w:spacing w:after="0" w:line="240" w:lineRule="auto"/>
              <w:jc w:val="center"/>
              <w:rPr>
                <w:rFonts w:ascii="Arial" w:eastAsia="Times New Roman" w:hAnsi="Arial" w:cs="Arial"/>
                <w:bCs/>
                <w:sz w:val="17"/>
                <w:szCs w:val="17"/>
              </w:rPr>
            </w:pPr>
          </w:p>
        </w:tc>
        <w:tc>
          <w:tcPr>
            <w:tcW w:w="342" w:type="pct"/>
            <w:shd w:val="clear" w:color="auto" w:fill="FFFFFF" w:themeFill="background1"/>
            <w:vAlign w:val="center"/>
          </w:tcPr>
          <w:p w:rsidR="00DE1E99" w:rsidRPr="00176B7F" w:rsidRDefault="00DE1E99" w:rsidP="00DE1E99">
            <w:pPr>
              <w:spacing w:after="0" w:line="240" w:lineRule="auto"/>
              <w:jc w:val="center"/>
              <w:rPr>
                <w:rFonts w:ascii="Arial" w:eastAsia="Times New Roman" w:hAnsi="Arial" w:cs="Arial"/>
                <w:bCs/>
                <w:sz w:val="17"/>
                <w:szCs w:val="17"/>
              </w:rPr>
            </w:pPr>
          </w:p>
        </w:tc>
        <w:tc>
          <w:tcPr>
            <w:tcW w:w="374" w:type="pct"/>
            <w:shd w:val="clear" w:color="auto" w:fill="FFFFFF" w:themeFill="background1"/>
            <w:vAlign w:val="center"/>
          </w:tcPr>
          <w:p w:rsidR="00DE1E99" w:rsidRPr="00176B7F" w:rsidRDefault="00DE1E99" w:rsidP="00DE1E99">
            <w:pPr>
              <w:spacing w:after="0" w:line="240" w:lineRule="auto"/>
              <w:jc w:val="center"/>
              <w:rPr>
                <w:rFonts w:ascii="Arial" w:eastAsia="Times New Roman" w:hAnsi="Arial" w:cs="Arial"/>
                <w:bCs/>
                <w:sz w:val="17"/>
                <w:szCs w:val="17"/>
              </w:rPr>
            </w:pPr>
          </w:p>
        </w:tc>
      </w:tr>
      <w:tr w:rsidR="00DE1E99" w:rsidRPr="00176B7F" w:rsidTr="00A567F3">
        <w:trPr>
          <w:trHeight w:val="20"/>
          <w:jc w:val="center"/>
        </w:trPr>
        <w:tc>
          <w:tcPr>
            <w:tcW w:w="3280" w:type="pct"/>
            <w:gridSpan w:val="6"/>
            <w:vMerge/>
            <w:vAlign w:val="center"/>
          </w:tcPr>
          <w:p w:rsidR="00DE1E99" w:rsidRPr="00176B7F" w:rsidRDefault="00DE1E99" w:rsidP="0069122F">
            <w:pPr>
              <w:spacing w:after="0" w:line="240" w:lineRule="auto"/>
              <w:jc w:val="center"/>
              <w:rPr>
                <w:rFonts w:ascii="Arial" w:eastAsia="Times New Roman" w:hAnsi="Arial" w:cs="Arial"/>
                <w:bCs/>
                <w:sz w:val="17"/>
                <w:szCs w:val="17"/>
              </w:rPr>
            </w:pPr>
          </w:p>
        </w:tc>
        <w:tc>
          <w:tcPr>
            <w:tcW w:w="663" w:type="pct"/>
            <w:shd w:val="clear" w:color="auto" w:fill="FFFFFF" w:themeFill="background1"/>
            <w:vAlign w:val="center"/>
          </w:tcPr>
          <w:p w:rsidR="00DE1E99" w:rsidRPr="00176B7F" w:rsidRDefault="00DE1E99" w:rsidP="0069122F">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Ostale donacije</w:t>
            </w:r>
          </w:p>
        </w:tc>
        <w:tc>
          <w:tcPr>
            <w:tcW w:w="341" w:type="pct"/>
            <w:shd w:val="clear" w:color="auto" w:fill="FFFFFF" w:themeFill="background1"/>
            <w:vAlign w:val="center"/>
          </w:tcPr>
          <w:p w:rsidR="00DE1E99" w:rsidRPr="00176B7F" w:rsidRDefault="00DE1E99" w:rsidP="00DE1E99">
            <w:pPr>
              <w:spacing w:after="0" w:line="240" w:lineRule="auto"/>
              <w:jc w:val="center"/>
              <w:rPr>
                <w:rFonts w:ascii="Arial" w:eastAsia="Times New Roman" w:hAnsi="Arial" w:cs="Arial"/>
                <w:b/>
                <w:bCs/>
                <w:sz w:val="17"/>
                <w:szCs w:val="17"/>
              </w:rPr>
            </w:pPr>
          </w:p>
        </w:tc>
        <w:tc>
          <w:tcPr>
            <w:tcW w:w="342" w:type="pct"/>
            <w:shd w:val="clear" w:color="auto" w:fill="FFFFFF" w:themeFill="background1"/>
            <w:vAlign w:val="center"/>
          </w:tcPr>
          <w:p w:rsidR="00DE1E99" w:rsidRPr="00176B7F" w:rsidRDefault="00DE1E99" w:rsidP="00DE1E99">
            <w:pPr>
              <w:spacing w:after="0" w:line="240" w:lineRule="auto"/>
              <w:jc w:val="center"/>
              <w:rPr>
                <w:rFonts w:ascii="Arial" w:eastAsia="Times New Roman" w:hAnsi="Arial" w:cs="Arial"/>
                <w:b/>
                <w:bCs/>
                <w:sz w:val="17"/>
                <w:szCs w:val="17"/>
              </w:rPr>
            </w:pPr>
          </w:p>
        </w:tc>
        <w:tc>
          <w:tcPr>
            <w:tcW w:w="374" w:type="pct"/>
            <w:shd w:val="clear" w:color="auto" w:fill="FFFFFF" w:themeFill="background1"/>
            <w:vAlign w:val="center"/>
          </w:tcPr>
          <w:p w:rsidR="00DE1E99" w:rsidRPr="00176B7F" w:rsidRDefault="00DE1E99" w:rsidP="00DE1E99">
            <w:pPr>
              <w:spacing w:after="0" w:line="240" w:lineRule="auto"/>
              <w:jc w:val="center"/>
              <w:rPr>
                <w:rFonts w:ascii="Arial" w:eastAsia="Times New Roman" w:hAnsi="Arial" w:cs="Arial"/>
                <w:b/>
                <w:bCs/>
                <w:sz w:val="17"/>
                <w:szCs w:val="17"/>
              </w:rPr>
            </w:pPr>
          </w:p>
        </w:tc>
      </w:tr>
      <w:tr w:rsidR="00DE1E99" w:rsidRPr="00176B7F" w:rsidTr="00A567F3">
        <w:trPr>
          <w:trHeight w:val="20"/>
          <w:jc w:val="center"/>
        </w:trPr>
        <w:tc>
          <w:tcPr>
            <w:tcW w:w="3280" w:type="pct"/>
            <w:gridSpan w:val="6"/>
            <w:vMerge/>
            <w:vAlign w:val="center"/>
          </w:tcPr>
          <w:p w:rsidR="00DE1E99" w:rsidRPr="00176B7F" w:rsidRDefault="00DE1E99" w:rsidP="0069122F">
            <w:pPr>
              <w:spacing w:after="0" w:line="240" w:lineRule="auto"/>
              <w:jc w:val="center"/>
              <w:rPr>
                <w:rFonts w:ascii="Arial" w:eastAsia="Times New Roman" w:hAnsi="Arial" w:cs="Arial"/>
                <w:bCs/>
                <w:sz w:val="17"/>
                <w:szCs w:val="17"/>
              </w:rPr>
            </w:pPr>
          </w:p>
        </w:tc>
        <w:tc>
          <w:tcPr>
            <w:tcW w:w="663" w:type="pct"/>
            <w:shd w:val="clear" w:color="auto" w:fill="FFFFFF" w:themeFill="background1"/>
            <w:vAlign w:val="center"/>
          </w:tcPr>
          <w:p w:rsidR="00DE1E99" w:rsidRPr="00176B7F" w:rsidRDefault="00DE1E99" w:rsidP="0069122F">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41" w:type="pct"/>
            <w:shd w:val="clear" w:color="auto" w:fill="FFFFFF" w:themeFill="background1"/>
            <w:vAlign w:val="center"/>
          </w:tcPr>
          <w:p w:rsidR="00DE1E99" w:rsidRPr="00176B7F" w:rsidRDefault="00066E94" w:rsidP="00DE1E99">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2</w:t>
            </w:r>
            <w:r w:rsidR="00511CE8">
              <w:rPr>
                <w:rFonts w:ascii="Arial" w:eastAsia="Times New Roman" w:hAnsi="Arial" w:cs="Arial"/>
                <w:b/>
                <w:bCs/>
                <w:sz w:val="17"/>
                <w:szCs w:val="17"/>
              </w:rPr>
              <w:t>0.000</w:t>
            </w:r>
          </w:p>
        </w:tc>
        <w:tc>
          <w:tcPr>
            <w:tcW w:w="342" w:type="pct"/>
            <w:shd w:val="clear" w:color="auto" w:fill="FFFFFF" w:themeFill="background1"/>
            <w:vAlign w:val="center"/>
          </w:tcPr>
          <w:p w:rsidR="00DE1E99" w:rsidRPr="00176B7F" w:rsidRDefault="00E8757F" w:rsidP="00DE1E99">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2</w:t>
            </w:r>
            <w:r w:rsidR="00511CE8">
              <w:rPr>
                <w:rFonts w:ascii="Arial" w:eastAsia="Times New Roman" w:hAnsi="Arial" w:cs="Arial"/>
                <w:b/>
                <w:bCs/>
                <w:sz w:val="17"/>
                <w:szCs w:val="17"/>
              </w:rPr>
              <w:t>0.000</w:t>
            </w:r>
          </w:p>
        </w:tc>
        <w:tc>
          <w:tcPr>
            <w:tcW w:w="374" w:type="pct"/>
            <w:shd w:val="clear" w:color="auto" w:fill="FFFFFF" w:themeFill="background1"/>
            <w:vAlign w:val="center"/>
          </w:tcPr>
          <w:p w:rsidR="00DE1E99" w:rsidRPr="00176B7F" w:rsidRDefault="0051495A" w:rsidP="00DE1E99">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3</w:t>
            </w:r>
            <w:r w:rsidR="00511CE8">
              <w:rPr>
                <w:rFonts w:ascii="Arial" w:eastAsia="Times New Roman" w:hAnsi="Arial" w:cs="Arial"/>
                <w:b/>
                <w:bCs/>
                <w:sz w:val="17"/>
                <w:szCs w:val="17"/>
              </w:rPr>
              <w:t>0.000</w:t>
            </w:r>
          </w:p>
        </w:tc>
      </w:tr>
      <w:tr w:rsidR="00DE1E99" w:rsidRPr="00176B7F" w:rsidTr="0069122F">
        <w:trPr>
          <w:trHeight w:val="20"/>
          <w:jc w:val="center"/>
        </w:trPr>
        <w:tc>
          <w:tcPr>
            <w:tcW w:w="3280" w:type="pct"/>
            <w:gridSpan w:val="6"/>
            <w:vMerge/>
            <w:vAlign w:val="center"/>
          </w:tcPr>
          <w:p w:rsidR="00DE1E99" w:rsidRPr="00176B7F" w:rsidRDefault="00DE1E99" w:rsidP="0069122F">
            <w:pPr>
              <w:spacing w:after="0" w:line="240" w:lineRule="auto"/>
              <w:jc w:val="center"/>
              <w:rPr>
                <w:rFonts w:ascii="Arial" w:eastAsia="Times New Roman" w:hAnsi="Arial" w:cs="Arial"/>
                <w:bCs/>
                <w:sz w:val="17"/>
                <w:szCs w:val="17"/>
              </w:rPr>
            </w:pPr>
          </w:p>
        </w:tc>
        <w:tc>
          <w:tcPr>
            <w:tcW w:w="663" w:type="pct"/>
            <w:shd w:val="clear" w:color="auto" w:fill="F2F2F2" w:themeFill="background1" w:themeFillShade="F2"/>
            <w:vAlign w:val="center"/>
          </w:tcPr>
          <w:p w:rsidR="00DE1E99" w:rsidRPr="00176B7F" w:rsidRDefault="00DE1E99" w:rsidP="0069122F">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tc>
        <w:tc>
          <w:tcPr>
            <w:tcW w:w="341" w:type="pct"/>
            <w:shd w:val="clear" w:color="auto" w:fill="FFFFFF" w:themeFill="background1"/>
            <w:vAlign w:val="center"/>
          </w:tcPr>
          <w:p w:rsidR="00DE1E99" w:rsidRPr="00176B7F" w:rsidRDefault="00E8757F" w:rsidP="00DE1E99">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30.5</w:t>
            </w:r>
            <w:r w:rsidR="00511CE8">
              <w:rPr>
                <w:rFonts w:ascii="Arial" w:eastAsia="Times New Roman" w:hAnsi="Arial" w:cs="Arial"/>
                <w:b/>
                <w:bCs/>
                <w:sz w:val="17"/>
                <w:szCs w:val="17"/>
              </w:rPr>
              <w:t>00</w:t>
            </w:r>
          </w:p>
        </w:tc>
        <w:tc>
          <w:tcPr>
            <w:tcW w:w="342" w:type="pct"/>
            <w:shd w:val="clear" w:color="auto" w:fill="FFFFFF" w:themeFill="background1"/>
            <w:vAlign w:val="center"/>
          </w:tcPr>
          <w:p w:rsidR="00DE1E99" w:rsidRPr="00176B7F" w:rsidRDefault="00E8757F" w:rsidP="00DE1E99">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30.5</w:t>
            </w:r>
            <w:r w:rsidR="00511CE8">
              <w:rPr>
                <w:rFonts w:ascii="Arial" w:eastAsia="Times New Roman" w:hAnsi="Arial" w:cs="Arial"/>
                <w:b/>
                <w:bCs/>
                <w:sz w:val="17"/>
                <w:szCs w:val="17"/>
              </w:rPr>
              <w:t>00</w:t>
            </w:r>
          </w:p>
        </w:tc>
        <w:tc>
          <w:tcPr>
            <w:tcW w:w="374" w:type="pct"/>
            <w:shd w:val="clear" w:color="auto" w:fill="FFFFFF" w:themeFill="background1"/>
            <w:vAlign w:val="center"/>
          </w:tcPr>
          <w:p w:rsidR="00DE1E99" w:rsidRPr="00176B7F" w:rsidRDefault="00E8757F" w:rsidP="00DE1E99">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30.5</w:t>
            </w:r>
            <w:r w:rsidR="00511CE8">
              <w:rPr>
                <w:rFonts w:ascii="Arial" w:eastAsia="Times New Roman" w:hAnsi="Arial" w:cs="Arial"/>
                <w:b/>
                <w:bCs/>
                <w:sz w:val="17"/>
                <w:szCs w:val="17"/>
              </w:rPr>
              <w:t>00</w:t>
            </w:r>
          </w:p>
        </w:tc>
      </w:tr>
    </w:tbl>
    <w:p w:rsidR="00852308" w:rsidRDefault="00852308" w:rsidP="00852308">
      <w:pPr>
        <w:spacing w:after="0" w:line="240" w:lineRule="auto"/>
        <w:jc w:val="both"/>
        <w:rPr>
          <w:rFonts w:ascii="Arial" w:eastAsia="Times New Roman" w:hAnsi="Arial" w:cs="Arial"/>
          <w:b/>
          <w:sz w:val="17"/>
          <w:szCs w:val="17"/>
        </w:rPr>
      </w:pPr>
    </w:p>
    <w:p w:rsidR="0069122F" w:rsidRDefault="0069122F" w:rsidP="00852308">
      <w:pPr>
        <w:spacing w:after="0" w:line="240" w:lineRule="auto"/>
        <w:jc w:val="both"/>
        <w:rPr>
          <w:rFonts w:ascii="Arial" w:eastAsia="Times New Roman" w:hAnsi="Arial" w:cs="Arial"/>
          <w:b/>
          <w:sz w:val="17"/>
          <w:szCs w:val="17"/>
        </w:rPr>
      </w:pPr>
    </w:p>
    <w:p w:rsidR="0069122F" w:rsidRDefault="0069122F" w:rsidP="00852308">
      <w:pPr>
        <w:spacing w:after="0" w:line="240" w:lineRule="auto"/>
        <w:jc w:val="both"/>
        <w:rPr>
          <w:rFonts w:ascii="Arial" w:eastAsia="Times New Roman" w:hAnsi="Arial" w:cs="Arial"/>
          <w:b/>
          <w:sz w:val="17"/>
          <w:szCs w:val="17"/>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308"/>
        <w:gridCol w:w="1439"/>
        <w:gridCol w:w="1871"/>
        <w:gridCol w:w="1584"/>
        <w:gridCol w:w="573"/>
        <w:gridCol w:w="922"/>
        <w:gridCol w:w="1960"/>
        <w:gridCol w:w="1008"/>
        <w:gridCol w:w="1011"/>
        <w:gridCol w:w="1102"/>
      </w:tblGrid>
      <w:tr w:rsidR="00852308" w:rsidRPr="00176B7F" w:rsidTr="00D27370">
        <w:trPr>
          <w:trHeight w:val="20"/>
          <w:jc w:val="center"/>
        </w:trPr>
        <w:tc>
          <w:tcPr>
            <w:tcW w:w="5000" w:type="pct"/>
            <w:gridSpan w:val="10"/>
            <w:shd w:val="clear" w:color="auto" w:fill="FFFFFF" w:themeFill="background1"/>
            <w:vAlign w:val="center"/>
          </w:tcPr>
          <w:p w:rsidR="00852308" w:rsidRDefault="00852308" w:rsidP="0069122F">
            <w:pPr>
              <w:spacing w:after="0" w:line="240" w:lineRule="auto"/>
              <w:rPr>
                <w:rFonts w:cs="Calibri"/>
                <w:b/>
                <w:sz w:val="20"/>
                <w:szCs w:val="20"/>
              </w:rPr>
            </w:pPr>
            <w:r w:rsidRPr="00176B7F">
              <w:rPr>
                <w:rFonts w:ascii="Arial" w:eastAsia="Times New Roman" w:hAnsi="Arial" w:cs="Arial"/>
                <w:b/>
                <w:sz w:val="17"/>
                <w:szCs w:val="17"/>
              </w:rPr>
              <w:t xml:space="preserve">Redni broj i naziv programa (mjere) (prenosi se iz tabele A1): </w:t>
            </w:r>
            <w:r>
              <w:rPr>
                <w:rFonts w:ascii="Arial" w:hAnsi="Arial" w:cs="Arial"/>
                <w:b/>
                <w:sz w:val="17"/>
                <w:szCs w:val="17"/>
              </w:rPr>
              <w:t xml:space="preserve">11. </w:t>
            </w:r>
            <w:r w:rsidRPr="00852308">
              <w:rPr>
                <w:rFonts w:cs="Calibri"/>
                <w:b/>
                <w:sz w:val="20"/>
                <w:szCs w:val="20"/>
              </w:rPr>
              <w:t>Izgradnja putne infrastrukture</w:t>
            </w:r>
          </w:p>
          <w:p w:rsidR="0069122F" w:rsidRPr="00066CCD" w:rsidRDefault="0069122F" w:rsidP="0069122F">
            <w:pPr>
              <w:spacing w:after="0" w:line="240" w:lineRule="auto"/>
              <w:rPr>
                <w:rFonts w:ascii="Arial" w:eastAsia="Times New Roman" w:hAnsi="Arial" w:cs="Arial"/>
                <w:b/>
                <w:bCs/>
                <w:sz w:val="17"/>
                <w:szCs w:val="17"/>
              </w:rPr>
            </w:pPr>
          </w:p>
        </w:tc>
      </w:tr>
      <w:tr w:rsidR="00852308" w:rsidRPr="00176B7F" w:rsidTr="00D27370">
        <w:trPr>
          <w:trHeight w:val="322"/>
          <w:jc w:val="center"/>
        </w:trPr>
        <w:tc>
          <w:tcPr>
            <w:tcW w:w="5000" w:type="pct"/>
            <w:gridSpan w:val="10"/>
            <w:shd w:val="clear" w:color="auto" w:fill="FFFFFF" w:themeFill="background1"/>
            <w:vAlign w:val="center"/>
          </w:tcPr>
          <w:p w:rsidR="00852308" w:rsidRDefault="00852308" w:rsidP="00852308">
            <w:pPr>
              <w:spacing w:after="0" w:line="240" w:lineRule="auto"/>
              <w:rPr>
                <w:rFonts w:cs="Calibri"/>
                <w:b/>
                <w:sz w:val="20"/>
                <w:szCs w:val="20"/>
              </w:rPr>
            </w:pPr>
            <w:r w:rsidRPr="00176B7F">
              <w:rPr>
                <w:rFonts w:ascii="Arial" w:eastAsia="Times New Roman" w:hAnsi="Arial" w:cs="Arial"/>
                <w:b/>
                <w:sz w:val="17"/>
                <w:szCs w:val="17"/>
              </w:rPr>
              <w:t>Naziv strateškog dokumenta, oznaka strateškog cilja, prioriteta i mjere koja je preuzeta kao program:</w:t>
            </w:r>
            <w:r w:rsidRPr="00EC2647">
              <w:rPr>
                <w:rFonts w:ascii="Arial" w:eastAsia="Times New Roman" w:hAnsi="Arial" w:cs="Arial"/>
                <w:b/>
                <w:sz w:val="17"/>
                <w:szCs w:val="17"/>
              </w:rPr>
              <w:t xml:space="preserve"> Strategija razvoja JLS Bosanski Petrovac za 2021 do 2027 godine</w:t>
            </w:r>
            <w:r>
              <w:rPr>
                <w:rFonts w:ascii="Arial" w:eastAsia="Times New Roman" w:hAnsi="Arial" w:cs="Arial"/>
                <w:b/>
                <w:sz w:val="17"/>
                <w:szCs w:val="17"/>
              </w:rPr>
              <w:t>,SC: 2</w:t>
            </w:r>
            <w:r w:rsidRPr="00EC2647">
              <w:rPr>
                <w:rFonts w:ascii="Arial" w:eastAsia="Times New Roman" w:hAnsi="Arial" w:cs="Arial"/>
                <w:b/>
                <w:sz w:val="17"/>
                <w:szCs w:val="17"/>
              </w:rPr>
              <w:t>.</w:t>
            </w:r>
            <w:r>
              <w:rPr>
                <w:rFonts w:ascii="Arial" w:eastAsia="Times New Roman" w:hAnsi="Arial" w:cs="Arial"/>
                <w:b/>
                <w:sz w:val="17"/>
                <w:szCs w:val="17"/>
              </w:rPr>
              <w:t>Prioritet 2.2</w:t>
            </w:r>
            <w:r w:rsidRPr="00EC2647">
              <w:rPr>
                <w:rFonts w:ascii="Arial" w:eastAsia="Times New Roman" w:hAnsi="Arial" w:cs="Arial"/>
                <w:b/>
                <w:sz w:val="17"/>
                <w:szCs w:val="17"/>
              </w:rPr>
              <w:t xml:space="preserve">. </w:t>
            </w:r>
            <w:r w:rsidRPr="001863D5">
              <w:rPr>
                <w:rFonts w:cs="Calibri"/>
                <w:b/>
                <w:sz w:val="20"/>
                <w:szCs w:val="20"/>
              </w:rPr>
              <w:t>Izgradnja komunalne infrastrukture i unapređenje kvaliteta i efikasnosti javnih usluga</w:t>
            </w:r>
            <w:r w:rsidR="0069122F">
              <w:rPr>
                <w:rFonts w:cs="Calibri"/>
                <w:b/>
                <w:sz w:val="20"/>
                <w:szCs w:val="20"/>
              </w:rPr>
              <w:t>,</w:t>
            </w:r>
            <w:r>
              <w:rPr>
                <w:rFonts w:ascii="Arial" w:eastAsia="Times New Roman" w:hAnsi="Arial" w:cs="Arial"/>
                <w:b/>
                <w:sz w:val="17"/>
                <w:szCs w:val="17"/>
              </w:rPr>
              <w:t xml:space="preserve"> Mjera 2.2.1 .</w:t>
            </w:r>
            <w:r>
              <w:rPr>
                <w:rFonts w:ascii="Arial" w:hAnsi="Arial" w:cs="Arial"/>
                <w:sz w:val="17"/>
                <w:szCs w:val="17"/>
              </w:rPr>
              <w:t xml:space="preserve">. </w:t>
            </w:r>
            <w:r w:rsidRPr="00852308">
              <w:rPr>
                <w:rFonts w:cs="Calibri"/>
                <w:b/>
                <w:sz w:val="20"/>
                <w:szCs w:val="20"/>
              </w:rPr>
              <w:t>Izgradnja putne infrastrukture</w:t>
            </w:r>
          </w:p>
          <w:p w:rsidR="0069122F" w:rsidRPr="00176B7F" w:rsidRDefault="0069122F" w:rsidP="00852308">
            <w:pPr>
              <w:spacing w:after="0" w:line="240" w:lineRule="auto"/>
              <w:rPr>
                <w:rFonts w:ascii="Arial" w:eastAsia="Times New Roman" w:hAnsi="Arial" w:cs="Arial"/>
                <w:b/>
                <w:sz w:val="17"/>
                <w:szCs w:val="17"/>
              </w:rPr>
            </w:pPr>
          </w:p>
        </w:tc>
      </w:tr>
      <w:tr w:rsidR="00852308" w:rsidRPr="00176B7F" w:rsidTr="00CF658D">
        <w:trPr>
          <w:trHeight w:val="20"/>
          <w:jc w:val="center"/>
        </w:trPr>
        <w:tc>
          <w:tcPr>
            <w:tcW w:w="1119" w:type="pct"/>
            <w:vMerge w:val="restart"/>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b/>
                <w:sz w:val="17"/>
                <w:szCs w:val="17"/>
              </w:rPr>
            </w:pPr>
            <w:r w:rsidRPr="00176B7F">
              <w:rPr>
                <w:rFonts w:ascii="Arial" w:eastAsia="Times New Roman" w:hAnsi="Arial" w:cs="Arial"/>
                <w:b/>
                <w:sz w:val="17"/>
                <w:szCs w:val="17"/>
              </w:rPr>
              <w:t>Naziv aktivnosti/projekta</w:t>
            </w:r>
          </w:p>
          <w:p w:rsidR="00852308" w:rsidRPr="00176B7F" w:rsidRDefault="00852308" w:rsidP="00D27370">
            <w:pPr>
              <w:spacing w:after="0" w:line="240" w:lineRule="auto"/>
              <w:jc w:val="center"/>
              <w:rPr>
                <w:rFonts w:ascii="Arial" w:eastAsia="Times New Roman" w:hAnsi="Arial" w:cs="Arial"/>
                <w:b/>
                <w:sz w:val="17"/>
                <w:szCs w:val="17"/>
              </w:rPr>
            </w:pPr>
          </w:p>
        </w:tc>
        <w:tc>
          <w:tcPr>
            <w:tcW w:w="487" w:type="pct"/>
            <w:vMerge w:val="restart"/>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b/>
                <w:sz w:val="17"/>
                <w:szCs w:val="17"/>
              </w:rPr>
            </w:pPr>
            <w:r w:rsidRPr="00176B7F">
              <w:rPr>
                <w:rFonts w:ascii="Arial" w:eastAsia="Times New Roman" w:hAnsi="Arial" w:cs="Arial"/>
                <w:b/>
                <w:sz w:val="17"/>
                <w:szCs w:val="17"/>
              </w:rPr>
              <w:t xml:space="preserve">Rok izvršenja </w:t>
            </w:r>
          </w:p>
        </w:tc>
        <w:tc>
          <w:tcPr>
            <w:tcW w:w="633" w:type="pct"/>
            <w:vMerge w:val="restart"/>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b/>
                <w:sz w:val="17"/>
                <w:szCs w:val="17"/>
              </w:rPr>
            </w:pPr>
            <w:r w:rsidRPr="00176B7F">
              <w:rPr>
                <w:rFonts w:ascii="Arial" w:eastAsia="Times New Roman" w:hAnsi="Arial" w:cs="Arial"/>
                <w:b/>
                <w:sz w:val="17"/>
                <w:szCs w:val="17"/>
              </w:rPr>
              <w:t>Očekivani rezultat aktivnosti/projekta</w:t>
            </w:r>
          </w:p>
        </w:tc>
        <w:tc>
          <w:tcPr>
            <w:tcW w:w="536" w:type="pct"/>
            <w:vMerge w:val="restart"/>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i/>
                <w:sz w:val="17"/>
                <w:szCs w:val="17"/>
              </w:rPr>
            </w:pPr>
            <w:r w:rsidRPr="00176B7F">
              <w:rPr>
                <w:rFonts w:ascii="Arial" w:eastAsia="Times New Roman" w:hAnsi="Arial" w:cs="Arial"/>
                <w:b/>
                <w:sz w:val="17"/>
                <w:szCs w:val="17"/>
              </w:rPr>
              <w:t>Nosilac</w:t>
            </w:r>
          </w:p>
          <w:p w:rsidR="00852308" w:rsidRPr="00176B7F" w:rsidRDefault="00852308" w:rsidP="00D27370">
            <w:pPr>
              <w:spacing w:after="0" w:line="240" w:lineRule="auto"/>
              <w:jc w:val="center"/>
              <w:rPr>
                <w:rFonts w:ascii="Arial" w:eastAsia="Times New Roman" w:hAnsi="Arial" w:cs="Arial"/>
                <w:i/>
                <w:sz w:val="17"/>
                <w:szCs w:val="17"/>
              </w:rPr>
            </w:pPr>
            <w:r w:rsidRPr="00176B7F">
              <w:rPr>
                <w:rFonts w:ascii="Arial" w:eastAsia="Times New Roman" w:hAnsi="Arial" w:cs="Arial"/>
                <w:i/>
                <w:sz w:val="17"/>
                <w:szCs w:val="17"/>
              </w:rPr>
              <w:t>(najmanji organizacioni dio)</w:t>
            </w:r>
          </w:p>
        </w:tc>
        <w:tc>
          <w:tcPr>
            <w:tcW w:w="194" w:type="pct"/>
            <w:vMerge w:val="restart"/>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sz w:val="17"/>
                <w:szCs w:val="17"/>
              </w:rPr>
            </w:pPr>
            <w:r w:rsidRPr="00176B7F">
              <w:rPr>
                <w:rFonts w:ascii="Arial" w:eastAsia="Times New Roman" w:hAnsi="Arial" w:cs="Arial"/>
                <w:b/>
                <w:sz w:val="17"/>
                <w:szCs w:val="17"/>
              </w:rPr>
              <w:t>PJI</w:t>
            </w:r>
            <w:r w:rsidRPr="00176B7F">
              <w:rPr>
                <w:rFonts w:ascii="Arial" w:eastAsia="Times New Roman" w:hAnsi="Arial" w:cs="Arial"/>
                <w:b/>
                <w:sz w:val="17"/>
                <w:szCs w:val="17"/>
                <w:vertAlign w:val="superscript"/>
              </w:rPr>
              <w:t>2</w:t>
            </w:r>
          </w:p>
        </w:tc>
        <w:tc>
          <w:tcPr>
            <w:tcW w:w="312" w:type="pct"/>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sz w:val="17"/>
                <w:szCs w:val="17"/>
              </w:rPr>
            </w:pPr>
            <w:r w:rsidRPr="00176B7F">
              <w:rPr>
                <w:rFonts w:ascii="Arial" w:eastAsia="Times New Roman" w:hAnsi="Arial" w:cs="Arial"/>
                <w:b/>
                <w:sz w:val="17"/>
                <w:szCs w:val="17"/>
              </w:rPr>
              <w:t>Usvaja se</w:t>
            </w:r>
            <w:r w:rsidRPr="00176B7F">
              <w:rPr>
                <w:rFonts w:ascii="Arial" w:eastAsia="Times New Roman" w:hAnsi="Arial" w:cs="Arial"/>
                <w:b/>
                <w:sz w:val="17"/>
                <w:szCs w:val="17"/>
                <w:vertAlign w:val="superscript"/>
              </w:rPr>
              <w:t>3</w:t>
            </w:r>
          </w:p>
        </w:tc>
        <w:tc>
          <w:tcPr>
            <w:tcW w:w="1719" w:type="pct"/>
            <w:gridSpan w:val="4"/>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b/>
                <w:bCs/>
                <w:sz w:val="17"/>
                <w:szCs w:val="17"/>
              </w:rPr>
            </w:pPr>
            <w:r w:rsidRPr="00176B7F">
              <w:rPr>
                <w:rFonts w:ascii="Arial" w:eastAsia="Times New Roman" w:hAnsi="Arial" w:cs="Arial"/>
                <w:b/>
                <w:bCs/>
                <w:sz w:val="17"/>
                <w:szCs w:val="17"/>
              </w:rPr>
              <w:t xml:space="preserve">Izvori i iznosi planiranih finansijskih </w:t>
            </w:r>
          </w:p>
          <w:p w:rsidR="00852308" w:rsidRPr="00176B7F" w:rsidRDefault="00852308" w:rsidP="00D27370">
            <w:pPr>
              <w:spacing w:after="0" w:line="240" w:lineRule="auto"/>
              <w:jc w:val="center"/>
              <w:rPr>
                <w:rFonts w:ascii="Arial" w:eastAsia="Times New Roman" w:hAnsi="Arial" w:cs="Arial"/>
                <w:sz w:val="17"/>
                <w:szCs w:val="17"/>
              </w:rPr>
            </w:pPr>
            <w:r w:rsidRPr="00176B7F">
              <w:rPr>
                <w:rFonts w:ascii="Arial" w:eastAsia="Times New Roman" w:hAnsi="Arial" w:cs="Arial"/>
                <w:b/>
                <w:bCs/>
                <w:sz w:val="17"/>
                <w:szCs w:val="17"/>
              </w:rPr>
              <w:t>sredstava u mil. KM</w:t>
            </w:r>
          </w:p>
        </w:tc>
      </w:tr>
      <w:tr w:rsidR="00852308" w:rsidRPr="00176B7F" w:rsidTr="00CF658D">
        <w:trPr>
          <w:trHeight w:val="781"/>
          <w:jc w:val="center"/>
        </w:trPr>
        <w:tc>
          <w:tcPr>
            <w:tcW w:w="1119" w:type="pct"/>
            <w:vMerge/>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sz w:val="17"/>
                <w:szCs w:val="17"/>
              </w:rPr>
            </w:pPr>
          </w:p>
        </w:tc>
        <w:tc>
          <w:tcPr>
            <w:tcW w:w="487" w:type="pct"/>
            <w:vMerge/>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sz w:val="17"/>
                <w:szCs w:val="17"/>
              </w:rPr>
            </w:pPr>
          </w:p>
        </w:tc>
        <w:tc>
          <w:tcPr>
            <w:tcW w:w="633" w:type="pct"/>
            <w:vMerge/>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b/>
                <w:sz w:val="17"/>
                <w:szCs w:val="17"/>
              </w:rPr>
            </w:pPr>
          </w:p>
        </w:tc>
        <w:tc>
          <w:tcPr>
            <w:tcW w:w="536" w:type="pct"/>
            <w:vMerge/>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b/>
                <w:sz w:val="17"/>
                <w:szCs w:val="17"/>
              </w:rPr>
            </w:pPr>
          </w:p>
        </w:tc>
        <w:tc>
          <w:tcPr>
            <w:tcW w:w="194" w:type="pct"/>
            <w:vMerge/>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bCs/>
                <w:sz w:val="17"/>
                <w:szCs w:val="17"/>
              </w:rPr>
            </w:pPr>
          </w:p>
        </w:tc>
        <w:tc>
          <w:tcPr>
            <w:tcW w:w="312" w:type="pct"/>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bCs/>
                <w:spacing w:val="-2"/>
                <w:sz w:val="17"/>
                <w:szCs w:val="17"/>
              </w:rPr>
            </w:pPr>
            <w:r w:rsidRPr="00176B7F">
              <w:rPr>
                <w:rFonts w:ascii="Arial" w:eastAsia="Times New Roman" w:hAnsi="Arial" w:cs="Arial"/>
                <w:spacing w:val="-2"/>
                <w:sz w:val="17"/>
                <w:szCs w:val="17"/>
              </w:rPr>
              <w:t>(Da/Ne)</w:t>
            </w:r>
          </w:p>
        </w:tc>
        <w:tc>
          <w:tcPr>
            <w:tcW w:w="663" w:type="pct"/>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bCs/>
                <w:sz w:val="17"/>
                <w:szCs w:val="17"/>
              </w:rPr>
            </w:pPr>
            <w:r w:rsidRPr="00176B7F">
              <w:rPr>
                <w:rFonts w:ascii="Arial" w:eastAsia="Times New Roman" w:hAnsi="Arial" w:cs="Arial"/>
                <w:bCs/>
                <w:sz w:val="17"/>
                <w:szCs w:val="17"/>
              </w:rPr>
              <w:t>Izvori</w:t>
            </w:r>
          </w:p>
        </w:tc>
        <w:tc>
          <w:tcPr>
            <w:tcW w:w="341" w:type="pct"/>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bCs/>
                <w:sz w:val="17"/>
                <w:szCs w:val="17"/>
              </w:rPr>
            </w:pPr>
            <w:r w:rsidRPr="00176B7F">
              <w:rPr>
                <w:rFonts w:ascii="Arial" w:eastAsia="Times New Roman" w:hAnsi="Arial" w:cs="Arial"/>
                <w:bCs/>
                <w:sz w:val="17"/>
                <w:szCs w:val="17"/>
              </w:rPr>
              <w:t>Godina 1</w:t>
            </w:r>
          </w:p>
        </w:tc>
        <w:tc>
          <w:tcPr>
            <w:tcW w:w="342" w:type="pct"/>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sz w:val="17"/>
                <w:szCs w:val="17"/>
              </w:rPr>
            </w:pPr>
            <w:r w:rsidRPr="00176B7F">
              <w:rPr>
                <w:rFonts w:ascii="Arial" w:eastAsia="Times New Roman" w:hAnsi="Arial" w:cs="Arial"/>
                <w:bCs/>
                <w:sz w:val="17"/>
                <w:szCs w:val="17"/>
              </w:rPr>
              <w:t>Godina 2</w:t>
            </w:r>
          </w:p>
        </w:tc>
        <w:tc>
          <w:tcPr>
            <w:tcW w:w="373" w:type="pct"/>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sz w:val="17"/>
                <w:szCs w:val="17"/>
              </w:rPr>
            </w:pPr>
            <w:r w:rsidRPr="00176B7F">
              <w:rPr>
                <w:rFonts w:ascii="Arial" w:eastAsia="Times New Roman" w:hAnsi="Arial" w:cs="Arial"/>
                <w:bCs/>
                <w:sz w:val="17"/>
                <w:szCs w:val="17"/>
              </w:rPr>
              <w:t>Godina 3</w:t>
            </w:r>
          </w:p>
        </w:tc>
      </w:tr>
      <w:tr w:rsidR="0069122F" w:rsidRPr="00176B7F" w:rsidTr="00CF658D">
        <w:trPr>
          <w:trHeight w:val="168"/>
          <w:jc w:val="center"/>
        </w:trPr>
        <w:tc>
          <w:tcPr>
            <w:tcW w:w="1119" w:type="pct"/>
            <w:vMerge w:val="restart"/>
            <w:vAlign w:val="center"/>
          </w:tcPr>
          <w:p w:rsidR="005958B8" w:rsidRDefault="005958B8" w:rsidP="00A62E2E">
            <w:pPr>
              <w:spacing w:after="0" w:line="240" w:lineRule="auto"/>
              <w:rPr>
                <w:rFonts w:ascii="Arial" w:eastAsia="Times New Roman" w:hAnsi="Arial" w:cs="Arial"/>
                <w:sz w:val="17"/>
                <w:szCs w:val="17"/>
              </w:rPr>
            </w:pPr>
          </w:p>
          <w:p w:rsidR="005958B8" w:rsidRDefault="005958B8" w:rsidP="00A62E2E">
            <w:pPr>
              <w:spacing w:after="0" w:line="240" w:lineRule="auto"/>
              <w:rPr>
                <w:rFonts w:ascii="Arial" w:eastAsia="Times New Roman" w:hAnsi="Arial" w:cs="Arial"/>
                <w:sz w:val="17"/>
                <w:szCs w:val="17"/>
              </w:rPr>
            </w:pPr>
          </w:p>
          <w:p w:rsidR="005958B8" w:rsidRDefault="005958B8" w:rsidP="00A62E2E">
            <w:pPr>
              <w:spacing w:after="0" w:line="240" w:lineRule="auto"/>
              <w:rPr>
                <w:rFonts w:ascii="Arial" w:eastAsia="Times New Roman" w:hAnsi="Arial" w:cs="Arial"/>
                <w:sz w:val="17"/>
                <w:szCs w:val="17"/>
              </w:rPr>
            </w:pPr>
          </w:p>
          <w:p w:rsidR="005958B8" w:rsidRDefault="0024361B" w:rsidP="00A62E2E">
            <w:pPr>
              <w:spacing w:after="0" w:line="240" w:lineRule="auto"/>
              <w:rPr>
                <w:rFonts w:ascii="Arial" w:eastAsia="Times New Roman" w:hAnsi="Arial" w:cs="Arial"/>
                <w:sz w:val="17"/>
                <w:szCs w:val="17"/>
              </w:rPr>
            </w:pPr>
            <w:r>
              <w:rPr>
                <w:rFonts w:ascii="Arial" w:eastAsia="Times New Roman" w:hAnsi="Arial" w:cs="Arial"/>
                <w:sz w:val="17"/>
                <w:szCs w:val="17"/>
              </w:rPr>
              <w:t>11.1</w:t>
            </w:r>
            <w:r w:rsidR="005958B8">
              <w:rPr>
                <w:rFonts w:ascii="Arial" w:eastAsia="Times New Roman" w:hAnsi="Arial" w:cs="Arial"/>
                <w:sz w:val="17"/>
                <w:szCs w:val="17"/>
              </w:rPr>
              <w:t>. Održavanje puteva-ljetno održavanje</w:t>
            </w:r>
          </w:p>
          <w:p w:rsidR="005958B8" w:rsidRDefault="005958B8" w:rsidP="00A62E2E">
            <w:pPr>
              <w:spacing w:after="0" w:line="240" w:lineRule="auto"/>
              <w:rPr>
                <w:rFonts w:ascii="Arial" w:eastAsia="Times New Roman" w:hAnsi="Arial" w:cs="Arial"/>
                <w:sz w:val="17"/>
                <w:szCs w:val="17"/>
              </w:rPr>
            </w:pPr>
          </w:p>
          <w:p w:rsidR="005958B8" w:rsidRDefault="005958B8" w:rsidP="00A62E2E">
            <w:pPr>
              <w:spacing w:after="0" w:line="240" w:lineRule="auto"/>
              <w:rPr>
                <w:rFonts w:ascii="Arial" w:eastAsia="Times New Roman" w:hAnsi="Arial" w:cs="Arial"/>
                <w:sz w:val="17"/>
                <w:szCs w:val="17"/>
              </w:rPr>
            </w:pPr>
          </w:p>
          <w:p w:rsidR="005958B8" w:rsidRDefault="005958B8" w:rsidP="00A62E2E">
            <w:pPr>
              <w:spacing w:after="0" w:line="240" w:lineRule="auto"/>
              <w:rPr>
                <w:rFonts w:ascii="Arial" w:eastAsia="Times New Roman" w:hAnsi="Arial" w:cs="Arial"/>
                <w:sz w:val="17"/>
                <w:szCs w:val="17"/>
              </w:rPr>
            </w:pPr>
          </w:p>
        </w:tc>
        <w:tc>
          <w:tcPr>
            <w:tcW w:w="487" w:type="pct"/>
            <w:vMerge w:val="restart"/>
            <w:tcBorders>
              <w:right w:val="single" w:sz="4" w:space="0" w:color="auto"/>
            </w:tcBorders>
            <w:shd w:val="clear" w:color="auto" w:fill="FFFFFF" w:themeFill="background1"/>
          </w:tcPr>
          <w:p w:rsidR="005958B8" w:rsidRDefault="005958B8" w:rsidP="00A62E2E">
            <w:pPr>
              <w:spacing w:after="0" w:line="240" w:lineRule="auto"/>
              <w:jc w:val="center"/>
              <w:rPr>
                <w:rFonts w:ascii="Arial" w:eastAsia="Times New Roman" w:hAnsi="Arial" w:cs="Arial"/>
                <w:sz w:val="17"/>
                <w:szCs w:val="17"/>
              </w:rPr>
            </w:pPr>
            <w:r>
              <w:rPr>
                <w:rFonts w:ascii="Arial" w:eastAsia="Times New Roman" w:hAnsi="Arial" w:cs="Arial"/>
                <w:sz w:val="17"/>
                <w:szCs w:val="17"/>
              </w:rPr>
              <w:t>kontinuirano</w:t>
            </w:r>
          </w:p>
        </w:tc>
        <w:tc>
          <w:tcPr>
            <w:tcW w:w="633" w:type="pct"/>
            <w:vMerge w:val="restart"/>
          </w:tcPr>
          <w:p w:rsidR="005958B8" w:rsidRPr="0069122F" w:rsidRDefault="005958B8" w:rsidP="00A62E2E">
            <w:pPr>
              <w:spacing w:after="0" w:line="240" w:lineRule="auto"/>
              <w:jc w:val="center"/>
              <w:rPr>
                <w:rFonts w:ascii="Arial" w:eastAsia="Times New Roman" w:hAnsi="Arial" w:cs="Arial"/>
                <w:sz w:val="17"/>
                <w:szCs w:val="17"/>
              </w:rPr>
            </w:pPr>
            <w:r w:rsidRPr="0069122F">
              <w:rPr>
                <w:rFonts w:ascii="Arial" w:eastAsia="Times New Roman" w:hAnsi="Arial" w:cs="Arial"/>
                <w:sz w:val="17"/>
                <w:szCs w:val="17"/>
              </w:rPr>
              <w:t>Obavljena procedura JN izabran izvođač radova, potpisan Ugovor</w:t>
            </w:r>
          </w:p>
        </w:tc>
        <w:tc>
          <w:tcPr>
            <w:tcW w:w="536" w:type="pct"/>
            <w:vMerge w:val="restart"/>
            <w:shd w:val="clear" w:color="auto" w:fill="auto"/>
          </w:tcPr>
          <w:p w:rsidR="005958B8" w:rsidRPr="0069122F" w:rsidRDefault="005958B8" w:rsidP="00A62E2E">
            <w:pPr>
              <w:spacing w:after="0" w:line="240" w:lineRule="auto"/>
              <w:jc w:val="center"/>
              <w:rPr>
                <w:rFonts w:ascii="Arial" w:eastAsia="Times New Roman" w:hAnsi="Arial" w:cs="Arial"/>
                <w:sz w:val="17"/>
                <w:szCs w:val="17"/>
              </w:rPr>
            </w:pPr>
            <w:r w:rsidRPr="0069122F">
              <w:rPr>
                <w:rFonts w:ascii="Arial" w:eastAsia="Times New Roman" w:hAnsi="Arial" w:cs="Arial"/>
                <w:sz w:val="17"/>
                <w:szCs w:val="17"/>
              </w:rPr>
              <w:t>Služba za stambeno-komunalnu djelatnost, vodoprivredu i zaštitu okoliša</w:t>
            </w:r>
          </w:p>
        </w:tc>
        <w:tc>
          <w:tcPr>
            <w:tcW w:w="194" w:type="pct"/>
            <w:vMerge w:val="restart"/>
            <w:shd w:val="clear" w:color="auto" w:fill="FFFFFF" w:themeFill="background1"/>
          </w:tcPr>
          <w:p w:rsidR="005958B8" w:rsidRDefault="005958B8" w:rsidP="00A62E2E">
            <w:pPr>
              <w:spacing w:after="0" w:line="240" w:lineRule="auto"/>
              <w:jc w:val="center"/>
              <w:rPr>
                <w:rFonts w:ascii="Arial" w:eastAsia="Times New Roman" w:hAnsi="Arial" w:cs="Arial"/>
                <w:sz w:val="17"/>
                <w:szCs w:val="17"/>
              </w:rPr>
            </w:pPr>
            <w:r>
              <w:rPr>
                <w:rFonts w:ascii="Arial" w:eastAsia="Times New Roman" w:hAnsi="Arial" w:cs="Arial"/>
                <w:sz w:val="17"/>
                <w:szCs w:val="17"/>
              </w:rPr>
              <w:t>ne</w:t>
            </w:r>
          </w:p>
        </w:tc>
        <w:tc>
          <w:tcPr>
            <w:tcW w:w="312" w:type="pct"/>
            <w:vMerge w:val="restart"/>
            <w:shd w:val="clear" w:color="auto" w:fill="FFFFFF" w:themeFill="background1"/>
          </w:tcPr>
          <w:p w:rsidR="005958B8" w:rsidRDefault="005958B8" w:rsidP="00A62E2E">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ne</w:t>
            </w:r>
          </w:p>
        </w:tc>
        <w:tc>
          <w:tcPr>
            <w:tcW w:w="663" w:type="pct"/>
            <w:tcBorders>
              <w:bottom w:val="single" w:sz="4" w:space="0" w:color="auto"/>
            </w:tcBorders>
            <w:shd w:val="clear" w:color="auto" w:fill="FFFFFF" w:themeFill="background1"/>
            <w:vAlign w:val="center"/>
          </w:tcPr>
          <w:p w:rsidR="005958B8" w:rsidRPr="00176B7F" w:rsidRDefault="005958B8" w:rsidP="000F43EE">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1" w:type="pct"/>
            <w:tcBorders>
              <w:top w:val="single" w:sz="4" w:space="0" w:color="auto"/>
              <w:bottom w:val="single" w:sz="4" w:space="0" w:color="auto"/>
            </w:tcBorders>
            <w:shd w:val="clear" w:color="auto" w:fill="FFFFFF" w:themeFill="background1"/>
            <w:vAlign w:val="center"/>
          </w:tcPr>
          <w:p w:rsidR="005958B8" w:rsidRDefault="004242CF" w:rsidP="00A62E2E">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12</w:t>
            </w:r>
            <w:r w:rsidR="005F7B69">
              <w:rPr>
                <w:rFonts w:ascii="Arial" w:eastAsia="Times New Roman" w:hAnsi="Arial" w:cs="Arial"/>
                <w:bCs/>
                <w:sz w:val="17"/>
                <w:szCs w:val="17"/>
              </w:rPr>
              <w:t>0.000</w:t>
            </w:r>
          </w:p>
        </w:tc>
        <w:tc>
          <w:tcPr>
            <w:tcW w:w="342" w:type="pct"/>
            <w:tcBorders>
              <w:top w:val="single" w:sz="4" w:space="0" w:color="auto"/>
              <w:bottom w:val="single" w:sz="4" w:space="0" w:color="auto"/>
            </w:tcBorders>
            <w:shd w:val="clear" w:color="auto" w:fill="FFFFFF" w:themeFill="background1"/>
            <w:vAlign w:val="center"/>
          </w:tcPr>
          <w:p w:rsidR="005958B8" w:rsidRPr="00176B7F" w:rsidRDefault="004242CF" w:rsidP="00A62E2E">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12</w:t>
            </w:r>
            <w:r w:rsidR="005F7B69">
              <w:rPr>
                <w:rFonts w:ascii="Arial" w:eastAsia="Times New Roman" w:hAnsi="Arial" w:cs="Arial"/>
                <w:bCs/>
                <w:sz w:val="17"/>
                <w:szCs w:val="17"/>
              </w:rPr>
              <w:t>0.000</w:t>
            </w:r>
          </w:p>
        </w:tc>
        <w:tc>
          <w:tcPr>
            <w:tcW w:w="373" w:type="pct"/>
            <w:tcBorders>
              <w:top w:val="single" w:sz="4" w:space="0" w:color="auto"/>
              <w:bottom w:val="single" w:sz="4" w:space="0" w:color="auto"/>
            </w:tcBorders>
            <w:shd w:val="clear" w:color="auto" w:fill="FFFFFF" w:themeFill="background1"/>
            <w:vAlign w:val="center"/>
          </w:tcPr>
          <w:p w:rsidR="005958B8" w:rsidRPr="00176B7F" w:rsidRDefault="004242CF" w:rsidP="00A62E2E">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12</w:t>
            </w:r>
            <w:r w:rsidR="005F7B69">
              <w:rPr>
                <w:rFonts w:ascii="Arial" w:eastAsia="Times New Roman" w:hAnsi="Arial" w:cs="Arial"/>
                <w:bCs/>
                <w:sz w:val="17"/>
                <w:szCs w:val="17"/>
              </w:rPr>
              <w:t>0.000</w:t>
            </w:r>
          </w:p>
        </w:tc>
      </w:tr>
      <w:tr w:rsidR="0069122F" w:rsidRPr="00176B7F" w:rsidTr="00CF658D">
        <w:trPr>
          <w:trHeight w:val="180"/>
          <w:jc w:val="center"/>
        </w:trPr>
        <w:tc>
          <w:tcPr>
            <w:tcW w:w="1119" w:type="pct"/>
            <w:vMerge/>
            <w:vAlign w:val="center"/>
          </w:tcPr>
          <w:p w:rsidR="005958B8" w:rsidRDefault="005958B8" w:rsidP="00A62E2E">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5958B8" w:rsidRDefault="005958B8" w:rsidP="00A62E2E">
            <w:pPr>
              <w:spacing w:after="0" w:line="240" w:lineRule="auto"/>
              <w:jc w:val="center"/>
              <w:rPr>
                <w:rFonts w:ascii="Arial" w:eastAsia="Times New Roman" w:hAnsi="Arial" w:cs="Arial"/>
                <w:sz w:val="17"/>
                <w:szCs w:val="17"/>
              </w:rPr>
            </w:pPr>
          </w:p>
        </w:tc>
        <w:tc>
          <w:tcPr>
            <w:tcW w:w="633" w:type="pct"/>
            <w:vMerge/>
          </w:tcPr>
          <w:p w:rsidR="005958B8" w:rsidRPr="0069122F" w:rsidRDefault="005958B8" w:rsidP="00A62E2E">
            <w:pPr>
              <w:spacing w:after="0" w:line="240" w:lineRule="auto"/>
              <w:jc w:val="center"/>
              <w:rPr>
                <w:rFonts w:ascii="Arial" w:eastAsia="Times New Roman" w:hAnsi="Arial" w:cs="Arial"/>
                <w:sz w:val="17"/>
                <w:szCs w:val="17"/>
              </w:rPr>
            </w:pPr>
          </w:p>
        </w:tc>
        <w:tc>
          <w:tcPr>
            <w:tcW w:w="536" w:type="pct"/>
            <w:vMerge/>
            <w:shd w:val="clear" w:color="auto" w:fill="auto"/>
          </w:tcPr>
          <w:p w:rsidR="005958B8" w:rsidRPr="0069122F" w:rsidRDefault="005958B8" w:rsidP="00A62E2E">
            <w:pPr>
              <w:spacing w:after="0" w:line="240" w:lineRule="auto"/>
              <w:jc w:val="center"/>
              <w:rPr>
                <w:rFonts w:ascii="Arial" w:eastAsia="Times New Roman" w:hAnsi="Arial" w:cs="Arial"/>
                <w:sz w:val="17"/>
                <w:szCs w:val="17"/>
              </w:rPr>
            </w:pPr>
          </w:p>
        </w:tc>
        <w:tc>
          <w:tcPr>
            <w:tcW w:w="194" w:type="pct"/>
            <w:vMerge/>
            <w:shd w:val="clear" w:color="auto" w:fill="FFFFFF" w:themeFill="background1"/>
          </w:tcPr>
          <w:p w:rsidR="005958B8" w:rsidRDefault="005958B8" w:rsidP="00A62E2E">
            <w:pPr>
              <w:spacing w:after="0" w:line="240" w:lineRule="auto"/>
              <w:jc w:val="center"/>
              <w:rPr>
                <w:rFonts w:ascii="Arial" w:eastAsia="Times New Roman" w:hAnsi="Arial" w:cs="Arial"/>
                <w:sz w:val="17"/>
                <w:szCs w:val="17"/>
              </w:rPr>
            </w:pPr>
          </w:p>
        </w:tc>
        <w:tc>
          <w:tcPr>
            <w:tcW w:w="312" w:type="pct"/>
            <w:vMerge/>
            <w:shd w:val="clear" w:color="auto" w:fill="FFFFFF" w:themeFill="background1"/>
          </w:tcPr>
          <w:p w:rsidR="005958B8" w:rsidRDefault="005958B8" w:rsidP="00A62E2E">
            <w:pPr>
              <w:spacing w:after="0" w:line="240" w:lineRule="auto"/>
              <w:jc w:val="center"/>
              <w:rPr>
                <w:rFonts w:ascii="Arial" w:eastAsia="Times New Roman" w:hAnsi="Arial" w:cs="Arial"/>
                <w:bCs/>
                <w:sz w:val="17"/>
                <w:szCs w:val="17"/>
              </w:rPr>
            </w:pPr>
          </w:p>
        </w:tc>
        <w:tc>
          <w:tcPr>
            <w:tcW w:w="663" w:type="pct"/>
            <w:tcBorders>
              <w:top w:val="single" w:sz="4" w:space="0" w:color="auto"/>
              <w:bottom w:val="single" w:sz="4" w:space="0" w:color="auto"/>
            </w:tcBorders>
            <w:shd w:val="clear" w:color="auto" w:fill="FFFFFF" w:themeFill="background1"/>
            <w:vAlign w:val="center"/>
          </w:tcPr>
          <w:p w:rsidR="005958B8" w:rsidRPr="00176B7F" w:rsidRDefault="005958B8" w:rsidP="000F43EE">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41" w:type="pct"/>
            <w:tcBorders>
              <w:top w:val="single" w:sz="4" w:space="0" w:color="auto"/>
              <w:bottom w:val="single" w:sz="4" w:space="0" w:color="auto"/>
            </w:tcBorders>
            <w:shd w:val="clear" w:color="auto" w:fill="FFFFFF" w:themeFill="background1"/>
            <w:vAlign w:val="center"/>
          </w:tcPr>
          <w:p w:rsidR="005958B8" w:rsidRDefault="005958B8" w:rsidP="00A62E2E">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5958B8" w:rsidRPr="00176B7F" w:rsidRDefault="005958B8" w:rsidP="00A62E2E">
            <w:pPr>
              <w:spacing w:after="0" w:line="240" w:lineRule="auto"/>
              <w:jc w:val="center"/>
              <w:rPr>
                <w:rFonts w:ascii="Arial" w:eastAsia="Times New Roman" w:hAnsi="Arial" w:cs="Arial"/>
                <w:bCs/>
                <w:sz w:val="17"/>
                <w:szCs w:val="17"/>
              </w:rPr>
            </w:pPr>
          </w:p>
        </w:tc>
        <w:tc>
          <w:tcPr>
            <w:tcW w:w="373" w:type="pct"/>
            <w:tcBorders>
              <w:top w:val="single" w:sz="4" w:space="0" w:color="auto"/>
              <w:bottom w:val="single" w:sz="4" w:space="0" w:color="auto"/>
            </w:tcBorders>
            <w:shd w:val="clear" w:color="auto" w:fill="FFFFFF" w:themeFill="background1"/>
            <w:vAlign w:val="center"/>
          </w:tcPr>
          <w:p w:rsidR="005958B8" w:rsidRPr="00176B7F" w:rsidRDefault="005958B8" w:rsidP="00A62E2E">
            <w:pPr>
              <w:spacing w:after="0" w:line="240" w:lineRule="auto"/>
              <w:jc w:val="center"/>
              <w:rPr>
                <w:rFonts w:ascii="Arial" w:eastAsia="Times New Roman" w:hAnsi="Arial" w:cs="Arial"/>
                <w:bCs/>
                <w:sz w:val="17"/>
                <w:szCs w:val="17"/>
              </w:rPr>
            </w:pPr>
          </w:p>
        </w:tc>
      </w:tr>
      <w:tr w:rsidR="0069122F" w:rsidRPr="00176B7F" w:rsidTr="00CF658D">
        <w:trPr>
          <w:trHeight w:val="210"/>
          <w:jc w:val="center"/>
        </w:trPr>
        <w:tc>
          <w:tcPr>
            <w:tcW w:w="1119" w:type="pct"/>
            <w:vMerge/>
            <w:vAlign w:val="center"/>
          </w:tcPr>
          <w:p w:rsidR="005958B8" w:rsidRDefault="005958B8" w:rsidP="00A62E2E">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5958B8" w:rsidRDefault="005958B8" w:rsidP="00A62E2E">
            <w:pPr>
              <w:spacing w:after="0" w:line="240" w:lineRule="auto"/>
              <w:jc w:val="center"/>
              <w:rPr>
                <w:rFonts w:ascii="Arial" w:eastAsia="Times New Roman" w:hAnsi="Arial" w:cs="Arial"/>
                <w:sz w:val="17"/>
                <w:szCs w:val="17"/>
              </w:rPr>
            </w:pPr>
          </w:p>
        </w:tc>
        <w:tc>
          <w:tcPr>
            <w:tcW w:w="633" w:type="pct"/>
            <w:vMerge/>
          </w:tcPr>
          <w:p w:rsidR="005958B8" w:rsidRPr="0069122F" w:rsidRDefault="005958B8" w:rsidP="00A62E2E">
            <w:pPr>
              <w:spacing w:after="0" w:line="240" w:lineRule="auto"/>
              <w:jc w:val="center"/>
              <w:rPr>
                <w:rFonts w:ascii="Arial" w:eastAsia="Times New Roman" w:hAnsi="Arial" w:cs="Arial"/>
                <w:sz w:val="17"/>
                <w:szCs w:val="17"/>
              </w:rPr>
            </w:pPr>
          </w:p>
        </w:tc>
        <w:tc>
          <w:tcPr>
            <w:tcW w:w="536" w:type="pct"/>
            <w:vMerge/>
            <w:shd w:val="clear" w:color="auto" w:fill="auto"/>
          </w:tcPr>
          <w:p w:rsidR="005958B8" w:rsidRPr="0069122F" w:rsidRDefault="005958B8" w:rsidP="00A62E2E">
            <w:pPr>
              <w:spacing w:after="0" w:line="240" w:lineRule="auto"/>
              <w:jc w:val="center"/>
              <w:rPr>
                <w:rFonts w:ascii="Arial" w:eastAsia="Times New Roman" w:hAnsi="Arial" w:cs="Arial"/>
                <w:sz w:val="17"/>
                <w:szCs w:val="17"/>
              </w:rPr>
            </w:pPr>
          </w:p>
        </w:tc>
        <w:tc>
          <w:tcPr>
            <w:tcW w:w="194" w:type="pct"/>
            <w:vMerge/>
            <w:shd w:val="clear" w:color="auto" w:fill="FFFFFF" w:themeFill="background1"/>
          </w:tcPr>
          <w:p w:rsidR="005958B8" w:rsidRDefault="005958B8" w:rsidP="00A62E2E">
            <w:pPr>
              <w:spacing w:after="0" w:line="240" w:lineRule="auto"/>
              <w:jc w:val="center"/>
              <w:rPr>
                <w:rFonts w:ascii="Arial" w:eastAsia="Times New Roman" w:hAnsi="Arial" w:cs="Arial"/>
                <w:sz w:val="17"/>
                <w:szCs w:val="17"/>
              </w:rPr>
            </w:pPr>
          </w:p>
        </w:tc>
        <w:tc>
          <w:tcPr>
            <w:tcW w:w="312" w:type="pct"/>
            <w:vMerge/>
            <w:shd w:val="clear" w:color="auto" w:fill="FFFFFF" w:themeFill="background1"/>
          </w:tcPr>
          <w:p w:rsidR="005958B8" w:rsidRDefault="005958B8" w:rsidP="00A62E2E">
            <w:pPr>
              <w:spacing w:after="0" w:line="240" w:lineRule="auto"/>
              <w:jc w:val="center"/>
              <w:rPr>
                <w:rFonts w:ascii="Arial" w:eastAsia="Times New Roman" w:hAnsi="Arial" w:cs="Arial"/>
                <w:bCs/>
                <w:sz w:val="17"/>
                <w:szCs w:val="17"/>
              </w:rPr>
            </w:pPr>
          </w:p>
        </w:tc>
        <w:tc>
          <w:tcPr>
            <w:tcW w:w="663" w:type="pct"/>
            <w:tcBorders>
              <w:top w:val="single" w:sz="4" w:space="0" w:color="auto"/>
              <w:bottom w:val="single" w:sz="4" w:space="0" w:color="auto"/>
            </w:tcBorders>
            <w:shd w:val="clear" w:color="auto" w:fill="FFFFFF" w:themeFill="background1"/>
            <w:vAlign w:val="center"/>
          </w:tcPr>
          <w:p w:rsidR="005958B8" w:rsidRPr="00176B7F" w:rsidRDefault="005958B8" w:rsidP="000F43EE">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1" w:type="pct"/>
            <w:tcBorders>
              <w:top w:val="single" w:sz="4" w:space="0" w:color="auto"/>
              <w:bottom w:val="single" w:sz="4" w:space="0" w:color="auto"/>
            </w:tcBorders>
            <w:shd w:val="clear" w:color="auto" w:fill="FFFFFF" w:themeFill="background1"/>
            <w:vAlign w:val="center"/>
          </w:tcPr>
          <w:p w:rsidR="005958B8" w:rsidRDefault="005958B8" w:rsidP="00A62E2E">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5958B8" w:rsidRPr="00176B7F" w:rsidRDefault="005958B8" w:rsidP="00A62E2E">
            <w:pPr>
              <w:spacing w:after="0" w:line="240" w:lineRule="auto"/>
              <w:jc w:val="center"/>
              <w:rPr>
                <w:rFonts w:ascii="Arial" w:eastAsia="Times New Roman" w:hAnsi="Arial" w:cs="Arial"/>
                <w:bCs/>
                <w:sz w:val="17"/>
                <w:szCs w:val="17"/>
              </w:rPr>
            </w:pPr>
          </w:p>
        </w:tc>
        <w:tc>
          <w:tcPr>
            <w:tcW w:w="373" w:type="pct"/>
            <w:tcBorders>
              <w:top w:val="single" w:sz="4" w:space="0" w:color="auto"/>
              <w:bottom w:val="single" w:sz="4" w:space="0" w:color="auto"/>
            </w:tcBorders>
            <w:shd w:val="clear" w:color="auto" w:fill="FFFFFF" w:themeFill="background1"/>
            <w:vAlign w:val="center"/>
          </w:tcPr>
          <w:p w:rsidR="005958B8" w:rsidRPr="00176B7F" w:rsidRDefault="005958B8" w:rsidP="00A62E2E">
            <w:pPr>
              <w:spacing w:after="0" w:line="240" w:lineRule="auto"/>
              <w:jc w:val="center"/>
              <w:rPr>
                <w:rFonts w:ascii="Arial" w:eastAsia="Times New Roman" w:hAnsi="Arial" w:cs="Arial"/>
                <w:bCs/>
                <w:sz w:val="17"/>
                <w:szCs w:val="17"/>
              </w:rPr>
            </w:pPr>
          </w:p>
        </w:tc>
      </w:tr>
      <w:tr w:rsidR="0069122F" w:rsidRPr="00176B7F" w:rsidTr="00CF658D">
        <w:trPr>
          <w:trHeight w:val="195"/>
          <w:jc w:val="center"/>
        </w:trPr>
        <w:tc>
          <w:tcPr>
            <w:tcW w:w="1119" w:type="pct"/>
            <w:vMerge/>
            <w:vAlign w:val="center"/>
          </w:tcPr>
          <w:p w:rsidR="005958B8" w:rsidRDefault="005958B8" w:rsidP="00A62E2E">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5958B8" w:rsidRDefault="005958B8" w:rsidP="00A62E2E">
            <w:pPr>
              <w:spacing w:after="0" w:line="240" w:lineRule="auto"/>
              <w:jc w:val="center"/>
              <w:rPr>
                <w:rFonts w:ascii="Arial" w:eastAsia="Times New Roman" w:hAnsi="Arial" w:cs="Arial"/>
                <w:sz w:val="17"/>
                <w:szCs w:val="17"/>
              </w:rPr>
            </w:pPr>
          </w:p>
        </w:tc>
        <w:tc>
          <w:tcPr>
            <w:tcW w:w="633" w:type="pct"/>
            <w:vMerge/>
          </w:tcPr>
          <w:p w:rsidR="005958B8" w:rsidRPr="0069122F" w:rsidRDefault="005958B8" w:rsidP="00A62E2E">
            <w:pPr>
              <w:spacing w:after="0" w:line="240" w:lineRule="auto"/>
              <w:jc w:val="center"/>
              <w:rPr>
                <w:rFonts w:ascii="Arial" w:eastAsia="Times New Roman" w:hAnsi="Arial" w:cs="Arial"/>
                <w:sz w:val="17"/>
                <w:szCs w:val="17"/>
              </w:rPr>
            </w:pPr>
          </w:p>
        </w:tc>
        <w:tc>
          <w:tcPr>
            <w:tcW w:w="536" w:type="pct"/>
            <w:vMerge/>
            <w:shd w:val="clear" w:color="auto" w:fill="auto"/>
          </w:tcPr>
          <w:p w:rsidR="005958B8" w:rsidRPr="0069122F" w:rsidRDefault="005958B8" w:rsidP="00A62E2E">
            <w:pPr>
              <w:spacing w:after="0" w:line="240" w:lineRule="auto"/>
              <w:jc w:val="center"/>
              <w:rPr>
                <w:rFonts w:ascii="Arial" w:eastAsia="Times New Roman" w:hAnsi="Arial" w:cs="Arial"/>
                <w:sz w:val="17"/>
                <w:szCs w:val="17"/>
              </w:rPr>
            </w:pPr>
          </w:p>
        </w:tc>
        <w:tc>
          <w:tcPr>
            <w:tcW w:w="194" w:type="pct"/>
            <w:vMerge/>
            <w:shd w:val="clear" w:color="auto" w:fill="FFFFFF" w:themeFill="background1"/>
          </w:tcPr>
          <w:p w:rsidR="005958B8" w:rsidRDefault="005958B8" w:rsidP="00A62E2E">
            <w:pPr>
              <w:spacing w:after="0" w:line="240" w:lineRule="auto"/>
              <w:jc w:val="center"/>
              <w:rPr>
                <w:rFonts w:ascii="Arial" w:eastAsia="Times New Roman" w:hAnsi="Arial" w:cs="Arial"/>
                <w:sz w:val="17"/>
                <w:szCs w:val="17"/>
              </w:rPr>
            </w:pPr>
          </w:p>
        </w:tc>
        <w:tc>
          <w:tcPr>
            <w:tcW w:w="312" w:type="pct"/>
            <w:vMerge/>
            <w:shd w:val="clear" w:color="auto" w:fill="FFFFFF" w:themeFill="background1"/>
          </w:tcPr>
          <w:p w:rsidR="005958B8" w:rsidRDefault="005958B8" w:rsidP="00A62E2E">
            <w:pPr>
              <w:spacing w:after="0" w:line="240" w:lineRule="auto"/>
              <w:jc w:val="center"/>
              <w:rPr>
                <w:rFonts w:ascii="Arial" w:eastAsia="Times New Roman" w:hAnsi="Arial" w:cs="Arial"/>
                <w:bCs/>
                <w:sz w:val="17"/>
                <w:szCs w:val="17"/>
              </w:rPr>
            </w:pPr>
          </w:p>
        </w:tc>
        <w:tc>
          <w:tcPr>
            <w:tcW w:w="663" w:type="pct"/>
            <w:tcBorders>
              <w:top w:val="single" w:sz="4" w:space="0" w:color="auto"/>
              <w:bottom w:val="single" w:sz="4" w:space="0" w:color="auto"/>
            </w:tcBorders>
            <w:shd w:val="clear" w:color="auto" w:fill="FFFFFF" w:themeFill="background1"/>
            <w:vAlign w:val="center"/>
          </w:tcPr>
          <w:p w:rsidR="005958B8" w:rsidRPr="00176B7F" w:rsidRDefault="005958B8" w:rsidP="000F43EE">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 xml:space="preserve">Ostale </w:t>
            </w:r>
          </w:p>
          <w:p w:rsidR="005958B8" w:rsidRPr="00176B7F" w:rsidRDefault="005958B8" w:rsidP="000F43EE">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donacije</w:t>
            </w:r>
          </w:p>
        </w:tc>
        <w:tc>
          <w:tcPr>
            <w:tcW w:w="341" w:type="pct"/>
            <w:tcBorders>
              <w:top w:val="single" w:sz="4" w:space="0" w:color="auto"/>
              <w:bottom w:val="single" w:sz="4" w:space="0" w:color="auto"/>
            </w:tcBorders>
            <w:shd w:val="clear" w:color="auto" w:fill="FFFFFF" w:themeFill="background1"/>
            <w:vAlign w:val="center"/>
          </w:tcPr>
          <w:p w:rsidR="005958B8" w:rsidRDefault="005958B8" w:rsidP="00A62E2E">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5958B8" w:rsidRPr="00176B7F" w:rsidRDefault="005958B8" w:rsidP="00A62E2E">
            <w:pPr>
              <w:spacing w:after="0" w:line="240" w:lineRule="auto"/>
              <w:jc w:val="center"/>
              <w:rPr>
                <w:rFonts w:ascii="Arial" w:eastAsia="Times New Roman" w:hAnsi="Arial" w:cs="Arial"/>
                <w:bCs/>
                <w:sz w:val="17"/>
                <w:szCs w:val="17"/>
              </w:rPr>
            </w:pPr>
          </w:p>
        </w:tc>
        <w:tc>
          <w:tcPr>
            <w:tcW w:w="373" w:type="pct"/>
            <w:tcBorders>
              <w:top w:val="single" w:sz="4" w:space="0" w:color="auto"/>
              <w:bottom w:val="single" w:sz="4" w:space="0" w:color="auto"/>
            </w:tcBorders>
            <w:shd w:val="clear" w:color="auto" w:fill="FFFFFF" w:themeFill="background1"/>
            <w:vAlign w:val="center"/>
          </w:tcPr>
          <w:p w:rsidR="005958B8" w:rsidRPr="00176B7F" w:rsidRDefault="005958B8" w:rsidP="00A62E2E">
            <w:pPr>
              <w:spacing w:after="0" w:line="240" w:lineRule="auto"/>
              <w:jc w:val="center"/>
              <w:rPr>
                <w:rFonts w:ascii="Arial" w:eastAsia="Times New Roman" w:hAnsi="Arial" w:cs="Arial"/>
                <w:bCs/>
                <w:sz w:val="17"/>
                <w:szCs w:val="17"/>
              </w:rPr>
            </w:pPr>
          </w:p>
        </w:tc>
      </w:tr>
      <w:tr w:rsidR="00DE1E99" w:rsidRPr="00176B7F" w:rsidTr="00CF658D">
        <w:trPr>
          <w:trHeight w:val="240"/>
          <w:jc w:val="center"/>
        </w:trPr>
        <w:tc>
          <w:tcPr>
            <w:tcW w:w="1119" w:type="pct"/>
            <w:vMerge/>
            <w:vAlign w:val="center"/>
          </w:tcPr>
          <w:p w:rsidR="00DE1E99" w:rsidRDefault="00DE1E99" w:rsidP="00A62E2E">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DE1E99" w:rsidRDefault="00DE1E99" w:rsidP="00A62E2E">
            <w:pPr>
              <w:spacing w:after="0" w:line="240" w:lineRule="auto"/>
              <w:jc w:val="center"/>
              <w:rPr>
                <w:rFonts w:ascii="Arial" w:eastAsia="Times New Roman" w:hAnsi="Arial" w:cs="Arial"/>
                <w:sz w:val="17"/>
                <w:szCs w:val="17"/>
              </w:rPr>
            </w:pPr>
          </w:p>
        </w:tc>
        <w:tc>
          <w:tcPr>
            <w:tcW w:w="633" w:type="pct"/>
            <w:vMerge/>
          </w:tcPr>
          <w:p w:rsidR="00DE1E99" w:rsidRPr="0069122F" w:rsidRDefault="00DE1E99" w:rsidP="00A62E2E">
            <w:pPr>
              <w:spacing w:after="0" w:line="240" w:lineRule="auto"/>
              <w:jc w:val="center"/>
              <w:rPr>
                <w:rFonts w:ascii="Arial" w:eastAsia="Times New Roman" w:hAnsi="Arial" w:cs="Arial"/>
                <w:sz w:val="17"/>
                <w:szCs w:val="17"/>
              </w:rPr>
            </w:pPr>
          </w:p>
        </w:tc>
        <w:tc>
          <w:tcPr>
            <w:tcW w:w="536" w:type="pct"/>
            <w:vMerge/>
            <w:shd w:val="clear" w:color="auto" w:fill="auto"/>
          </w:tcPr>
          <w:p w:rsidR="00DE1E99" w:rsidRPr="0069122F" w:rsidRDefault="00DE1E99" w:rsidP="00A62E2E">
            <w:pPr>
              <w:spacing w:after="0" w:line="240" w:lineRule="auto"/>
              <w:jc w:val="center"/>
              <w:rPr>
                <w:rFonts w:ascii="Arial" w:eastAsia="Times New Roman" w:hAnsi="Arial" w:cs="Arial"/>
                <w:sz w:val="17"/>
                <w:szCs w:val="17"/>
              </w:rPr>
            </w:pPr>
          </w:p>
        </w:tc>
        <w:tc>
          <w:tcPr>
            <w:tcW w:w="194" w:type="pct"/>
            <w:vMerge/>
            <w:shd w:val="clear" w:color="auto" w:fill="FFFFFF" w:themeFill="background1"/>
          </w:tcPr>
          <w:p w:rsidR="00DE1E99" w:rsidRDefault="00DE1E99" w:rsidP="00A62E2E">
            <w:pPr>
              <w:spacing w:after="0" w:line="240" w:lineRule="auto"/>
              <w:jc w:val="center"/>
              <w:rPr>
                <w:rFonts w:ascii="Arial" w:eastAsia="Times New Roman" w:hAnsi="Arial" w:cs="Arial"/>
                <w:sz w:val="17"/>
                <w:szCs w:val="17"/>
              </w:rPr>
            </w:pPr>
          </w:p>
        </w:tc>
        <w:tc>
          <w:tcPr>
            <w:tcW w:w="312" w:type="pct"/>
            <w:vMerge/>
            <w:shd w:val="clear" w:color="auto" w:fill="FFFFFF" w:themeFill="background1"/>
          </w:tcPr>
          <w:p w:rsidR="00DE1E99" w:rsidRDefault="00DE1E99" w:rsidP="00A62E2E">
            <w:pPr>
              <w:spacing w:after="0" w:line="240" w:lineRule="auto"/>
              <w:jc w:val="center"/>
              <w:rPr>
                <w:rFonts w:ascii="Arial" w:eastAsia="Times New Roman" w:hAnsi="Arial" w:cs="Arial"/>
                <w:bCs/>
                <w:sz w:val="17"/>
                <w:szCs w:val="17"/>
              </w:rPr>
            </w:pPr>
          </w:p>
        </w:tc>
        <w:tc>
          <w:tcPr>
            <w:tcW w:w="663" w:type="pct"/>
            <w:tcBorders>
              <w:top w:val="single" w:sz="4" w:space="0" w:color="auto"/>
              <w:bottom w:val="single" w:sz="4" w:space="0" w:color="auto"/>
            </w:tcBorders>
            <w:shd w:val="clear" w:color="auto" w:fill="FFFFFF" w:themeFill="background1"/>
            <w:vAlign w:val="center"/>
          </w:tcPr>
          <w:p w:rsidR="00DE1E99" w:rsidRPr="00176B7F" w:rsidRDefault="00DE1E99" w:rsidP="000F43EE">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41" w:type="pct"/>
            <w:tcBorders>
              <w:top w:val="single" w:sz="4" w:space="0" w:color="auto"/>
              <w:bottom w:val="single" w:sz="4" w:space="0" w:color="auto"/>
            </w:tcBorders>
            <w:shd w:val="clear" w:color="auto" w:fill="FFFFFF" w:themeFill="background1"/>
            <w:vAlign w:val="center"/>
          </w:tcPr>
          <w:p w:rsidR="00DE1E99" w:rsidRDefault="00DE1E99" w:rsidP="00DE1E99">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DE1E99" w:rsidRDefault="00DE1E99" w:rsidP="00DE1E99">
            <w:pPr>
              <w:spacing w:after="0" w:line="240" w:lineRule="auto"/>
              <w:jc w:val="center"/>
              <w:rPr>
                <w:rFonts w:ascii="Arial" w:eastAsia="Times New Roman" w:hAnsi="Arial" w:cs="Arial"/>
                <w:bCs/>
                <w:sz w:val="17"/>
                <w:szCs w:val="17"/>
              </w:rPr>
            </w:pPr>
          </w:p>
        </w:tc>
        <w:tc>
          <w:tcPr>
            <w:tcW w:w="373" w:type="pct"/>
            <w:tcBorders>
              <w:top w:val="single" w:sz="4" w:space="0" w:color="auto"/>
              <w:bottom w:val="single" w:sz="4" w:space="0" w:color="auto"/>
            </w:tcBorders>
            <w:shd w:val="clear" w:color="auto" w:fill="FFFFFF" w:themeFill="background1"/>
            <w:vAlign w:val="center"/>
          </w:tcPr>
          <w:p w:rsidR="00DE1E99" w:rsidRDefault="00DE1E99" w:rsidP="00DE1E99">
            <w:pPr>
              <w:spacing w:after="0" w:line="240" w:lineRule="auto"/>
              <w:jc w:val="center"/>
              <w:rPr>
                <w:rFonts w:ascii="Arial" w:eastAsia="Times New Roman" w:hAnsi="Arial" w:cs="Arial"/>
                <w:bCs/>
                <w:sz w:val="17"/>
                <w:szCs w:val="17"/>
              </w:rPr>
            </w:pPr>
          </w:p>
        </w:tc>
      </w:tr>
      <w:tr w:rsidR="00DE1E99" w:rsidRPr="00176B7F" w:rsidTr="00CF658D">
        <w:trPr>
          <w:trHeight w:val="300"/>
          <w:jc w:val="center"/>
        </w:trPr>
        <w:tc>
          <w:tcPr>
            <w:tcW w:w="1119" w:type="pct"/>
            <w:vMerge/>
            <w:vAlign w:val="center"/>
          </w:tcPr>
          <w:p w:rsidR="00DE1E99" w:rsidRDefault="00DE1E99" w:rsidP="00A62E2E">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DE1E99" w:rsidRDefault="00DE1E99" w:rsidP="00A62E2E">
            <w:pPr>
              <w:spacing w:after="0" w:line="240" w:lineRule="auto"/>
              <w:jc w:val="center"/>
              <w:rPr>
                <w:rFonts w:ascii="Arial" w:eastAsia="Times New Roman" w:hAnsi="Arial" w:cs="Arial"/>
                <w:sz w:val="17"/>
                <w:szCs w:val="17"/>
              </w:rPr>
            </w:pPr>
          </w:p>
        </w:tc>
        <w:tc>
          <w:tcPr>
            <w:tcW w:w="633" w:type="pct"/>
            <w:vMerge/>
          </w:tcPr>
          <w:p w:rsidR="00DE1E99" w:rsidRPr="0069122F" w:rsidRDefault="00DE1E99" w:rsidP="00A62E2E">
            <w:pPr>
              <w:spacing w:after="0" w:line="240" w:lineRule="auto"/>
              <w:jc w:val="center"/>
              <w:rPr>
                <w:rFonts w:ascii="Arial" w:eastAsia="Times New Roman" w:hAnsi="Arial" w:cs="Arial"/>
                <w:sz w:val="17"/>
                <w:szCs w:val="17"/>
              </w:rPr>
            </w:pPr>
          </w:p>
        </w:tc>
        <w:tc>
          <w:tcPr>
            <w:tcW w:w="536" w:type="pct"/>
            <w:vMerge/>
            <w:shd w:val="clear" w:color="auto" w:fill="auto"/>
          </w:tcPr>
          <w:p w:rsidR="00DE1E99" w:rsidRPr="0069122F" w:rsidRDefault="00DE1E99" w:rsidP="00A62E2E">
            <w:pPr>
              <w:spacing w:after="0" w:line="240" w:lineRule="auto"/>
              <w:jc w:val="center"/>
              <w:rPr>
                <w:rFonts w:ascii="Arial" w:eastAsia="Times New Roman" w:hAnsi="Arial" w:cs="Arial"/>
                <w:sz w:val="17"/>
                <w:szCs w:val="17"/>
              </w:rPr>
            </w:pPr>
          </w:p>
        </w:tc>
        <w:tc>
          <w:tcPr>
            <w:tcW w:w="194" w:type="pct"/>
            <w:vMerge/>
            <w:shd w:val="clear" w:color="auto" w:fill="FFFFFF" w:themeFill="background1"/>
          </w:tcPr>
          <w:p w:rsidR="00DE1E99" w:rsidRDefault="00DE1E99" w:rsidP="00A62E2E">
            <w:pPr>
              <w:spacing w:after="0" w:line="240" w:lineRule="auto"/>
              <w:jc w:val="center"/>
              <w:rPr>
                <w:rFonts w:ascii="Arial" w:eastAsia="Times New Roman" w:hAnsi="Arial" w:cs="Arial"/>
                <w:sz w:val="17"/>
                <w:szCs w:val="17"/>
              </w:rPr>
            </w:pPr>
          </w:p>
        </w:tc>
        <w:tc>
          <w:tcPr>
            <w:tcW w:w="312" w:type="pct"/>
            <w:vMerge/>
            <w:shd w:val="clear" w:color="auto" w:fill="FFFFFF" w:themeFill="background1"/>
          </w:tcPr>
          <w:p w:rsidR="00DE1E99" w:rsidRDefault="00DE1E99" w:rsidP="00A62E2E">
            <w:pPr>
              <w:spacing w:after="0" w:line="240" w:lineRule="auto"/>
              <w:jc w:val="center"/>
              <w:rPr>
                <w:rFonts w:ascii="Arial" w:eastAsia="Times New Roman" w:hAnsi="Arial" w:cs="Arial"/>
                <w:bCs/>
                <w:sz w:val="17"/>
                <w:szCs w:val="17"/>
              </w:rPr>
            </w:pPr>
          </w:p>
        </w:tc>
        <w:tc>
          <w:tcPr>
            <w:tcW w:w="663" w:type="pct"/>
            <w:tcBorders>
              <w:top w:val="single" w:sz="4" w:space="0" w:color="auto"/>
            </w:tcBorders>
            <w:shd w:val="clear" w:color="auto" w:fill="F2F2F2" w:themeFill="background1" w:themeFillShade="F2"/>
            <w:vAlign w:val="center"/>
          </w:tcPr>
          <w:p w:rsidR="00DE1E99" w:rsidRPr="00176B7F" w:rsidRDefault="00DE1E99" w:rsidP="000F43EE">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tc>
        <w:tc>
          <w:tcPr>
            <w:tcW w:w="341" w:type="pct"/>
            <w:tcBorders>
              <w:top w:val="single" w:sz="4" w:space="0" w:color="auto"/>
            </w:tcBorders>
            <w:shd w:val="clear" w:color="auto" w:fill="F2F2F2" w:themeFill="background1" w:themeFillShade="F2"/>
            <w:vAlign w:val="center"/>
          </w:tcPr>
          <w:p w:rsidR="00DE1E99" w:rsidRPr="005F7B69" w:rsidRDefault="004242CF" w:rsidP="00DE1E99">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12</w:t>
            </w:r>
            <w:r w:rsidR="005F7B69" w:rsidRPr="005F7B69">
              <w:rPr>
                <w:rFonts w:ascii="Arial" w:eastAsia="Times New Roman" w:hAnsi="Arial" w:cs="Arial"/>
                <w:b/>
                <w:bCs/>
                <w:sz w:val="17"/>
                <w:szCs w:val="17"/>
              </w:rPr>
              <w:t>0.000</w:t>
            </w:r>
          </w:p>
        </w:tc>
        <w:tc>
          <w:tcPr>
            <w:tcW w:w="342" w:type="pct"/>
            <w:tcBorders>
              <w:top w:val="single" w:sz="4" w:space="0" w:color="auto"/>
            </w:tcBorders>
            <w:shd w:val="clear" w:color="auto" w:fill="F2F2F2" w:themeFill="background1" w:themeFillShade="F2"/>
            <w:vAlign w:val="center"/>
          </w:tcPr>
          <w:p w:rsidR="00DE1E99" w:rsidRPr="005F7B69" w:rsidRDefault="004242CF" w:rsidP="00DE1E99">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12</w:t>
            </w:r>
            <w:r w:rsidR="005F7B69" w:rsidRPr="005F7B69">
              <w:rPr>
                <w:rFonts w:ascii="Arial" w:eastAsia="Times New Roman" w:hAnsi="Arial" w:cs="Arial"/>
                <w:b/>
                <w:bCs/>
                <w:sz w:val="17"/>
                <w:szCs w:val="17"/>
              </w:rPr>
              <w:t>0.000</w:t>
            </w:r>
          </w:p>
        </w:tc>
        <w:tc>
          <w:tcPr>
            <w:tcW w:w="373" w:type="pct"/>
            <w:tcBorders>
              <w:top w:val="single" w:sz="4" w:space="0" w:color="auto"/>
            </w:tcBorders>
            <w:shd w:val="clear" w:color="auto" w:fill="F2F2F2" w:themeFill="background1" w:themeFillShade="F2"/>
            <w:vAlign w:val="center"/>
          </w:tcPr>
          <w:p w:rsidR="00DE1E99" w:rsidRPr="005F7B69" w:rsidRDefault="004242CF" w:rsidP="00DE1E99">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12</w:t>
            </w:r>
            <w:r w:rsidR="005F7B69" w:rsidRPr="005F7B69">
              <w:rPr>
                <w:rFonts w:ascii="Arial" w:eastAsia="Times New Roman" w:hAnsi="Arial" w:cs="Arial"/>
                <w:b/>
                <w:bCs/>
                <w:sz w:val="17"/>
                <w:szCs w:val="17"/>
              </w:rPr>
              <w:t>0.000</w:t>
            </w:r>
          </w:p>
        </w:tc>
      </w:tr>
      <w:tr w:rsidR="0069122F" w:rsidRPr="00176B7F" w:rsidTr="00CF658D">
        <w:trPr>
          <w:trHeight w:val="169"/>
          <w:jc w:val="center"/>
        </w:trPr>
        <w:tc>
          <w:tcPr>
            <w:tcW w:w="1119" w:type="pct"/>
            <w:vMerge w:val="restart"/>
            <w:vAlign w:val="center"/>
          </w:tcPr>
          <w:p w:rsidR="00BB1D2A" w:rsidRDefault="00BB1D2A" w:rsidP="00A62E2E">
            <w:pPr>
              <w:spacing w:after="0" w:line="240" w:lineRule="auto"/>
              <w:rPr>
                <w:rFonts w:ascii="Arial" w:eastAsia="Times New Roman" w:hAnsi="Arial" w:cs="Arial"/>
                <w:sz w:val="17"/>
                <w:szCs w:val="17"/>
              </w:rPr>
            </w:pPr>
          </w:p>
          <w:p w:rsidR="00BB1D2A" w:rsidRDefault="00BB1D2A" w:rsidP="00A62E2E">
            <w:pPr>
              <w:spacing w:after="0" w:line="240" w:lineRule="auto"/>
              <w:rPr>
                <w:rFonts w:ascii="Arial" w:eastAsia="Times New Roman" w:hAnsi="Arial" w:cs="Arial"/>
                <w:sz w:val="17"/>
                <w:szCs w:val="17"/>
              </w:rPr>
            </w:pPr>
          </w:p>
          <w:p w:rsidR="00BB1D2A" w:rsidRDefault="0024361B" w:rsidP="00A62E2E">
            <w:pPr>
              <w:spacing w:after="0" w:line="240" w:lineRule="auto"/>
              <w:rPr>
                <w:rFonts w:ascii="Arial" w:eastAsia="Times New Roman" w:hAnsi="Arial" w:cs="Arial"/>
                <w:sz w:val="17"/>
                <w:szCs w:val="17"/>
              </w:rPr>
            </w:pPr>
            <w:r>
              <w:rPr>
                <w:rFonts w:ascii="Arial" w:eastAsia="Times New Roman" w:hAnsi="Arial" w:cs="Arial"/>
                <w:sz w:val="17"/>
                <w:szCs w:val="17"/>
              </w:rPr>
              <w:t>11.2</w:t>
            </w:r>
            <w:r w:rsidR="00BB1D2A">
              <w:rPr>
                <w:rFonts w:ascii="Arial" w:eastAsia="Times New Roman" w:hAnsi="Arial" w:cs="Arial"/>
                <w:sz w:val="17"/>
                <w:szCs w:val="17"/>
              </w:rPr>
              <w:t>. Održavane puteva-zimsko održavanje</w:t>
            </w:r>
          </w:p>
          <w:p w:rsidR="00BB1D2A" w:rsidRDefault="00BB1D2A" w:rsidP="00A62E2E">
            <w:pPr>
              <w:spacing w:after="0" w:line="240" w:lineRule="auto"/>
              <w:rPr>
                <w:rFonts w:ascii="Arial" w:eastAsia="Times New Roman" w:hAnsi="Arial" w:cs="Arial"/>
                <w:sz w:val="17"/>
                <w:szCs w:val="17"/>
              </w:rPr>
            </w:pPr>
          </w:p>
          <w:p w:rsidR="00BB1D2A" w:rsidRDefault="00BB1D2A" w:rsidP="00A62E2E">
            <w:pPr>
              <w:spacing w:after="0" w:line="240" w:lineRule="auto"/>
              <w:rPr>
                <w:rFonts w:ascii="Arial" w:eastAsia="Times New Roman" w:hAnsi="Arial" w:cs="Arial"/>
                <w:sz w:val="17"/>
                <w:szCs w:val="17"/>
              </w:rPr>
            </w:pPr>
          </w:p>
          <w:p w:rsidR="00CF658D" w:rsidRDefault="00CF658D" w:rsidP="00A62E2E">
            <w:pPr>
              <w:spacing w:after="0" w:line="240" w:lineRule="auto"/>
              <w:rPr>
                <w:rFonts w:ascii="Arial" w:eastAsia="Times New Roman" w:hAnsi="Arial" w:cs="Arial"/>
                <w:sz w:val="17"/>
                <w:szCs w:val="17"/>
              </w:rPr>
            </w:pPr>
          </w:p>
        </w:tc>
        <w:tc>
          <w:tcPr>
            <w:tcW w:w="487" w:type="pct"/>
            <w:vMerge w:val="restart"/>
            <w:tcBorders>
              <w:right w:val="single" w:sz="4" w:space="0" w:color="auto"/>
            </w:tcBorders>
            <w:shd w:val="clear" w:color="auto" w:fill="FFFFFF" w:themeFill="background1"/>
          </w:tcPr>
          <w:p w:rsidR="00BB1D2A" w:rsidRDefault="00BB1D2A" w:rsidP="00A62E2E">
            <w:pPr>
              <w:spacing w:after="0" w:line="240" w:lineRule="auto"/>
              <w:jc w:val="center"/>
              <w:rPr>
                <w:rFonts w:ascii="Arial" w:eastAsia="Times New Roman" w:hAnsi="Arial" w:cs="Arial"/>
                <w:sz w:val="17"/>
                <w:szCs w:val="17"/>
              </w:rPr>
            </w:pPr>
            <w:r>
              <w:rPr>
                <w:rFonts w:ascii="Arial" w:eastAsia="Times New Roman" w:hAnsi="Arial" w:cs="Arial"/>
                <w:sz w:val="17"/>
                <w:szCs w:val="17"/>
              </w:rPr>
              <w:t>Kontinuirano</w:t>
            </w:r>
          </w:p>
        </w:tc>
        <w:tc>
          <w:tcPr>
            <w:tcW w:w="633" w:type="pct"/>
            <w:vMerge w:val="restart"/>
          </w:tcPr>
          <w:p w:rsidR="00BB1D2A" w:rsidRPr="0069122F" w:rsidRDefault="00BB1D2A" w:rsidP="00A62E2E">
            <w:pPr>
              <w:spacing w:after="0" w:line="240" w:lineRule="auto"/>
              <w:jc w:val="center"/>
              <w:rPr>
                <w:rFonts w:ascii="Arial" w:eastAsia="Times New Roman" w:hAnsi="Arial" w:cs="Arial"/>
                <w:sz w:val="17"/>
                <w:szCs w:val="17"/>
              </w:rPr>
            </w:pPr>
            <w:r w:rsidRPr="0069122F">
              <w:rPr>
                <w:rFonts w:ascii="Arial" w:eastAsia="Times New Roman" w:hAnsi="Arial" w:cs="Arial"/>
                <w:sz w:val="17"/>
                <w:szCs w:val="17"/>
              </w:rPr>
              <w:t>Obavljena procedura JN izabran izvođač radova, potpisan Ugovor</w:t>
            </w:r>
            <w:r w:rsidR="00CF658D">
              <w:rPr>
                <w:rFonts w:ascii="Arial" w:eastAsia="Times New Roman" w:hAnsi="Arial" w:cs="Arial"/>
                <w:sz w:val="17"/>
                <w:szCs w:val="17"/>
              </w:rPr>
              <w:t xml:space="preserve"> sa izvođačem</w:t>
            </w:r>
          </w:p>
        </w:tc>
        <w:tc>
          <w:tcPr>
            <w:tcW w:w="536" w:type="pct"/>
            <w:vMerge w:val="restart"/>
            <w:shd w:val="clear" w:color="auto" w:fill="auto"/>
          </w:tcPr>
          <w:p w:rsidR="00BB1D2A" w:rsidRPr="0069122F" w:rsidRDefault="00BB1D2A" w:rsidP="00A62E2E">
            <w:pPr>
              <w:spacing w:after="0" w:line="240" w:lineRule="auto"/>
              <w:jc w:val="center"/>
              <w:rPr>
                <w:rFonts w:ascii="Arial" w:eastAsia="Times New Roman" w:hAnsi="Arial" w:cs="Arial"/>
                <w:sz w:val="17"/>
                <w:szCs w:val="17"/>
              </w:rPr>
            </w:pPr>
            <w:r w:rsidRPr="0069122F">
              <w:rPr>
                <w:rFonts w:ascii="Arial" w:eastAsia="Times New Roman" w:hAnsi="Arial" w:cs="Arial"/>
                <w:sz w:val="17"/>
                <w:szCs w:val="17"/>
              </w:rPr>
              <w:t>Služba za stambeno-komunalnu djelatnost, vodoprivredu i zaštitu okoliša</w:t>
            </w:r>
          </w:p>
        </w:tc>
        <w:tc>
          <w:tcPr>
            <w:tcW w:w="194" w:type="pct"/>
            <w:vMerge w:val="restart"/>
            <w:shd w:val="clear" w:color="auto" w:fill="FFFFFF" w:themeFill="background1"/>
          </w:tcPr>
          <w:p w:rsidR="00BB1D2A" w:rsidRDefault="00BB1D2A" w:rsidP="00A62E2E">
            <w:pPr>
              <w:spacing w:after="0" w:line="240" w:lineRule="auto"/>
              <w:jc w:val="center"/>
              <w:rPr>
                <w:rFonts w:ascii="Arial" w:eastAsia="Times New Roman" w:hAnsi="Arial" w:cs="Arial"/>
                <w:sz w:val="17"/>
                <w:szCs w:val="17"/>
              </w:rPr>
            </w:pPr>
            <w:r>
              <w:rPr>
                <w:rFonts w:ascii="Arial" w:eastAsia="Times New Roman" w:hAnsi="Arial" w:cs="Arial"/>
                <w:sz w:val="17"/>
                <w:szCs w:val="17"/>
              </w:rPr>
              <w:t>ne</w:t>
            </w:r>
          </w:p>
        </w:tc>
        <w:tc>
          <w:tcPr>
            <w:tcW w:w="312" w:type="pct"/>
            <w:vMerge w:val="restart"/>
            <w:shd w:val="clear" w:color="auto" w:fill="FFFFFF" w:themeFill="background1"/>
          </w:tcPr>
          <w:p w:rsidR="00BB1D2A" w:rsidRDefault="00BB1D2A" w:rsidP="00A62E2E">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ne</w:t>
            </w:r>
          </w:p>
        </w:tc>
        <w:tc>
          <w:tcPr>
            <w:tcW w:w="663" w:type="pct"/>
            <w:tcBorders>
              <w:top w:val="single" w:sz="4" w:space="0" w:color="auto"/>
              <w:bottom w:val="single" w:sz="4" w:space="0" w:color="auto"/>
            </w:tcBorders>
            <w:shd w:val="clear" w:color="auto" w:fill="FFFFFF" w:themeFill="background1"/>
            <w:vAlign w:val="center"/>
          </w:tcPr>
          <w:p w:rsidR="00BB1D2A" w:rsidRPr="00176B7F" w:rsidRDefault="00BB1D2A" w:rsidP="000F43EE">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1" w:type="pct"/>
            <w:tcBorders>
              <w:top w:val="single" w:sz="4" w:space="0" w:color="auto"/>
              <w:bottom w:val="single" w:sz="4" w:space="0" w:color="auto"/>
            </w:tcBorders>
            <w:shd w:val="clear" w:color="auto" w:fill="FFFFFF" w:themeFill="background1"/>
            <w:vAlign w:val="center"/>
          </w:tcPr>
          <w:p w:rsidR="00BB1D2A" w:rsidRDefault="004242CF" w:rsidP="00A62E2E">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5</w:t>
            </w:r>
            <w:r w:rsidR="005F7B69">
              <w:rPr>
                <w:rFonts w:ascii="Arial" w:eastAsia="Times New Roman" w:hAnsi="Arial" w:cs="Arial"/>
                <w:bCs/>
                <w:sz w:val="17"/>
                <w:szCs w:val="17"/>
              </w:rPr>
              <w:t>0.000</w:t>
            </w:r>
          </w:p>
        </w:tc>
        <w:tc>
          <w:tcPr>
            <w:tcW w:w="342" w:type="pct"/>
            <w:tcBorders>
              <w:top w:val="single" w:sz="4" w:space="0" w:color="auto"/>
              <w:bottom w:val="single" w:sz="4" w:space="0" w:color="auto"/>
            </w:tcBorders>
            <w:shd w:val="clear" w:color="auto" w:fill="FFFFFF" w:themeFill="background1"/>
            <w:vAlign w:val="center"/>
          </w:tcPr>
          <w:p w:rsidR="00BB1D2A" w:rsidRDefault="004242CF" w:rsidP="00A62E2E">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5</w:t>
            </w:r>
            <w:r w:rsidR="005F7B69">
              <w:rPr>
                <w:rFonts w:ascii="Arial" w:eastAsia="Times New Roman" w:hAnsi="Arial" w:cs="Arial"/>
                <w:bCs/>
                <w:sz w:val="17"/>
                <w:szCs w:val="17"/>
              </w:rPr>
              <w:t>0.000</w:t>
            </w:r>
          </w:p>
        </w:tc>
        <w:tc>
          <w:tcPr>
            <w:tcW w:w="373" w:type="pct"/>
            <w:tcBorders>
              <w:top w:val="single" w:sz="4" w:space="0" w:color="auto"/>
              <w:bottom w:val="single" w:sz="4" w:space="0" w:color="auto"/>
            </w:tcBorders>
            <w:shd w:val="clear" w:color="auto" w:fill="FFFFFF" w:themeFill="background1"/>
            <w:vAlign w:val="center"/>
          </w:tcPr>
          <w:p w:rsidR="00BB1D2A" w:rsidRDefault="004242CF" w:rsidP="00A62E2E">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5</w:t>
            </w:r>
            <w:r w:rsidR="005F7B69">
              <w:rPr>
                <w:rFonts w:ascii="Arial" w:eastAsia="Times New Roman" w:hAnsi="Arial" w:cs="Arial"/>
                <w:bCs/>
                <w:sz w:val="17"/>
                <w:szCs w:val="17"/>
              </w:rPr>
              <w:t>0.000</w:t>
            </w:r>
          </w:p>
        </w:tc>
      </w:tr>
      <w:tr w:rsidR="0069122F" w:rsidRPr="00176B7F" w:rsidTr="00CF658D">
        <w:trPr>
          <w:trHeight w:val="195"/>
          <w:jc w:val="center"/>
        </w:trPr>
        <w:tc>
          <w:tcPr>
            <w:tcW w:w="1119" w:type="pct"/>
            <w:vMerge/>
            <w:vAlign w:val="center"/>
          </w:tcPr>
          <w:p w:rsidR="00BB1D2A" w:rsidRDefault="00BB1D2A" w:rsidP="00A62E2E">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BB1D2A" w:rsidRDefault="00BB1D2A" w:rsidP="00A62E2E">
            <w:pPr>
              <w:spacing w:after="0" w:line="240" w:lineRule="auto"/>
              <w:jc w:val="center"/>
              <w:rPr>
                <w:rFonts w:ascii="Arial" w:eastAsia="Times New Roman" w:hAnsi="Arial" w:cs="Arial"/>
                <w:sz w:val="17"/>
                <w:szCs w:val="17"/>
              </w:rPr>
            </w:pPr>
          </w:p>
        </w:tc>
        <w:tc>
          <w:tcPr>
            <w:tcW w:w="633" w:type="pct"/>
            <w:vMerge/>
          </w:tcPr>
          <w:p w:rsidR="00BB1D2A" w:rsidRDefault="00BB1D2A" w:rsidP="00A62E2E">
            <w:pPr>
              <w:spacing w:after="0" w:line="240" w:lineRule="auto"/>
              <w:jc w:val="center"/>
              <w:rPr>
                <w:rFonts w:ascii="Arial" w:eastAsia="Times New Roman" w:hAnsi="Arial" w:cs="Arial"/>
                <w:b/>
                <w:sz w:val="17"/>
                <w:szCs w:val="17"/>
              </w:rPr>
            </w:pPr>
          </w:p>
        </w:tc>
        <w:tc>
          <w:tcPr>
            <w:tcW w:w="536" w:type="pct"/>
            <w:vMerge/>
            <w:shd w:val="clear" w:color="auto" w:fill="auto"/>
          </w:tcPr>
          <w:p w:rsidR="00BB1D2A" w:rsidRPr="00A62E2E" w:rsidRDefault="00BB1D2A" w:rsidP="00A62E2E">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BB1D2A" w:rsidRDefault="00BB1D2A" w:rsidP="00A62E2E">
            <w:pPr>
              <w:spacing w:after="0" w:line="240" w:lineRule="auto"/>
              <w:jc w:val="center"/>
              <w:rPr>
                <w:rFonts w:ascii="Arial" w:eastAsia="Times New Roman" w:hAnsi="Arial" w:cs="Arial"/>
                <w:sz w:val="17"/>
                <w:szCs w:val="17"/>
              </w:rPr>
            </w:pPr>
          </w:p>
        </w:tc>
        <w:tc>
          <w:tcPr>
            <w:tcW w:w="312" w:type="pct"/>
            <w:vMerge/>
            <w:shd w:val="clear" w:color="auto" w:fill="FFFFFF" w:themeFill="background1"/>
          </w:tcPr>
          <w:p w:rsidR="00BB1D2A" w:rsidRDefault="00BB1D2A" w:rsidP="00A62E2E">
            <w:pPr>
              <w:spacing w:after="0" w:line="240" w:lineRule="auto"/>
              <w:jc w:val="center"/>
              <w:rPr>
                <w:rFonts w:ascii="Arial" w:eastAsia="Times New Roman" w:hAnsi="Arial" w:cs="Arial"/>
                <w:bCs/>
                <w:sz w:val="17"/>
                <w:szCs w:val="17"/>
              </w:rPr>
            </w:pPr>
          </w:p>
        </w:tc>
        <w:tc>
          <w:tcPr>
            <w:tcW w:w="663" w:type="pct"/>
            <w:tcBorders>
              <w:top w:val="single" w:sz="4" w:space="0" w:color="auto"/>
              <w:bottom w:val="single" w:sz="4" w:space="0" w:color="auto"/>
            </w:tcBorders>
            <w:shd w:val="clear" w:color="auto" w:fill="FFFFFF" w:themeFill="background1"/>
            <w:vAlign w:val="center"/>
          </w:tcPr>
          <w:p w:rsidR="00BB1D2A" w:rsidRPr="00176B7F" w:rsidRDefault="00BB1D2A" w:rsidP="000F43EE">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41" w:type="pct"/>
            <w:tcBorders>
              <w:top w:val="single" w:sz="4" w:space="0" w:color="auto"/>
              <w:bottom w:val="single" w:sz="4" w:space="0" w:color="auto"/>
            </w:tcBorders>
            <w:shd w:val="clear" w:color="auto" w:fill="FFFFFF" w:themeFill="background1"/>
            <w:vAlign w:val="center"/>
          </w:tcPr>
          <w:p w:rsidR="00BB1D2A" w:rsidRDefault="00BB1D2A" w:rsidP="00A62E2E">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BB1D2A" w:rsidRDefault="00BB1D2A" w:rsidP="00A62E2E">
            <w:pPr>
              <w:spacing w:after="0" w:line="240" w:lineRule="auto"/>
              <w:jc w:val="center"/>
              <w:rPr>
                <w:rFonts w:ascii="Arial" w:eastAsia="Times New Roman" w:hAnsi="Arial" w:cs="Arial"/>
                <w:bCs/>
                <w:sz w:val="17"/>
                <w:szCs w:val="17"/>
              </w:rPr>
            </w:pPr>
          </w:p>
        </w:tc>
        <w:tc>
          <w:tcPr>
            <w:tcW w:w="373" w:type="pct"/>
            <w:tcBorders>
              <w:top w:val="single" w:sz="4" w:space="0" w:color="auto"/>
              <w:bottom w:val="single" w:sz="4" w:space="0" w:color="auto"/>
            </w:tcBorders>
            <w:shd w:val="clear" w:color="auto" w:fill="FFFFFF" w:themeFill="background1"/>
            <w:vAlign w:val="center"/>
          </w:tcPr>
          <w:p w:rsidR="00BB1D2A" w:rsidRDefault="00BB1D2A" w:rsidP="00A62E2E">
            <w:pPr>
              <w:spacing w:after="0" w:line="240" w:lineRule="auto"/>
              <w:jc w:val="center"/>
              <w:rPr>
                <w:rFonts w:ascii="Arial" w:eastAsia="Times New Roman" w:hAnsi="Arial" w:cs="Arial"/>
                <w:bCs/>
                <w:sz w:val="17"/>
                <w:szCs w:val="17"/>
              </w:rPr>
            </w:pPr>
          </w:p>
        </w:tc>
      </w:tr>
      <w:tr w:rsidR="0069122F" w:rsidRPr="00176B7F" w:rsidTr="00CF658D">
        <w:trPr>
          <w:trHeight w:val="240"/>
          <w:jc w:val="center"/>
        </w:trPr>
        <w:tc>
          <w:tcPr>
            <w:tcW w:w="1119" w:type="pct"/>
            <w:vMerge/>
            <w:vAlign w:val="center"/>
          </w:tcPr>
          <w:p w:rsidR="00BB1D2A" w:rsidRDefault="00BB1D2A" w:rsidP="00A62E2E">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BB1D2A" w:rsidRDefault="00BB1D2A" w:rsidP="00A62E2E">
            <w:pPr>
              <w:spacing w:after="0" w:line="240" w:lineRule="auto"/>
              <w:jc w:val="center"/>
              <w:rPr>
                <w:rFonts w:ascii="Arial" w:eastAsia="Times New Roman" w:hAnsi="Arial" w:cs="Arial"/>
                <w:sz w:val="17"/>
                <w:szCs w:val="17"/>
              </w:rPr>
            </w:pPr>
          </w:p>
        </w:tc>
        <w:tc>
          <w:tcPr>
            <w:tcW w:w="633" w:type="pct"/>
            <w:vMerge/>
          </w:tcPr>
          <w:p w:rsidR="00BB1D2A" w:rsidRDefault="00BB1D2A" w:rsidP="00A62E2E">
            <w:pPr>
              <w:spacing w:after="0" w:line="240" w:lineRule="auto"/>
              <w:jc w:val="center"/>
              <w:rPr>
                <w:rFonts w:ascii="Arial" w:eastAsia="Times New Roman" w:hAnsi="Arial" w:cs="Arial"/>
                <w:b/>
                <w:sz w:val="17"/>
                <w:szCs w:val="17"/>
              </w:rPr>
            </w:pPr>
          </w:p>
        </w:tc>
        <w:tc>
          <w:tcPr>
            <w:tcW w:w="536" w:type="pct"/>
            <w:vMerge/>
            <w:shd w:val="clear" w:color="auto" w:fill="auto"/>
          </w:tcPr>
          <w:p w:rsidR="00BB1D2A" w:rsidRPr="00A62E2E" w:rsidRDefault="00BB1D2A" w:rsidP="00A62E2E">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BB1D2A" w:rsidRDefault="00BB1D2A" w:rsidP="00A62E2E">
            <w:pPr>
              <w:spacing w:after="0" w:line="240" w:lineRule="auto"/>
              <w:jc w:val="center"/>
              <w:rPr>
                <w:rFonts w:ascii="Arial" w:eastAsia="Times New Roman" w:hAnsi="Arial" w:cs="Arial"/>
                <w:sz w:val="17"/>
                <w:szCs w:val="17"/>
              </w:rPr>
            </w:pPr>
          </w:p>
        </w:tc>
        <w:tc>
          <w:tcPr>
            <w:tcW w:w="312" w:type="pct"/>
            <w:vMerge/>
            <w:shd w:val="clear" w:color="auto" w:fill="FFFFFF" w:themeFill="background1"/>
          </w:tcPr>
          <w:p w:rsidR="00BB1D2A" w:rsidRDefault="00BB1D2A" w:rsidP="00A62E2E">
            <w:pPr>
              <w:spacing w:after="0" w:line="240" w:lineRule="auto"/>
              <w:jc w:val="center"/>
              <w:rPr>
                <w:rFonts w:ascii="Arial" w:eastAsia="Times New Roman" w:hAnsi="Arial" w:cs="Arial"/>
                <w:bCs/>
                <w:sz w:val="17"/>
                <w:szCs w:val="17"/>
              </w:rPr>
            </w:pPr>
          </w:p>
        </w:tc>
        <w:tc>
          <w:tcPr>
            <w:tcW w:w="663" w:type="pct"/>
            <w:tcBorders>
              <w:top w:val="single" w:sz="4" w:space="0" w:color="auto"/>
              <w:bottom w:val="single" w:sz="4" w:space="0" w:color="auto"/>
            </w:tcBorders>
            <w:shd w:val="clear" w:color="auto" w:fill="FFFFFF" w:themeFill="background1"/>
            <w:vAlign w:val="center"/>
          </w:tcPr>
          <w:p w:rsidR="00BB1D2A" w:rsidRPr="00176B7F" w:rsidRDefault="00BB1D2A" w:rsidP="000F43EE">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1" w:type="pct"/>
            <w:tcBorders>
              <w:top w:val="single" w:sz="4" w:space="0" w:color="auto"/>
              <w:bottom w:val="single" w:sz="4" w:space="0" w:color="auto"/>
            </w:tcBorders>
            <w:shd w:val="clear" w:color="auto" w:fill="FFFFFF" w:themeFill="background1"/>
            <w:vAlign w:val="center"/>
          </w:tcPr>
          <w:p w:rsidR="00BB1D2A" w:rsidRDefault="00BB1D2A" w:rsidP="00A62E2E">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BB1D2A" w:rsidRDefault="00BB1D2A" w:rsidP="00A62E2E">
            <w:pPr>
              <w:spacing w:after="0" w:line="240" w:lineRule="auto"/>
              <w:jc w:val="center"/>
              <w:rPr>
                <w:rFonts w:ascii="Arial" w:eastAsia="Times New Roman" w:hAnsi="Arial" w:cs="Arial"/>
                <w:bCs/>
                <w:sz w:val="17"/>
                <w:szCs w:val="17"/>
              </w:rPr>
            </w:pPr>
          </w:p>
        </w:tc>
        <w:tc>
          <w:tcPr>
            <w:tcW w:w="373" w:type="pct"/>
            <w:tcBorders>
              <w:top w:val="single" w:sz="4" w:space="0" w:color="auto"/>
              <w:bottom w:val="single" w:sz="4" w:space="0" w:color="auto"/>
            </w:tcBorders>
            <w:shd w:val="clear" w:color="auto" w:fill="FFFFFF" w:themeFill="background1"/>
            <w:vAlign w:val="center"/>
          </w:tcPr>
          <w:p w:rsidR="00BB1D2A" w:rsidRDefault="00BB1D2A" w:rsidP="00A62E2E">
            <w:pPr>
              <w:spacing w:after="0" w:line="240" w:lineRule="auto"/>
              <w:jc w:val="center"/>
              <w:rPr>
                <w:rFonts w:ascii="Arial" w:eastAsia="Times New Roman" w:hAnsi="Arial" w:cs="Arial"/>
                <w:bCs/>
                <w:sz w:val="17"/>
                <w:szCs w:val="17"/>
              </w:rPr>
            </w:pPr>
          </w:p>
        </w:tc>
      </w:tr>
      <w:tr w:rsidR="0069122F" w:rsidRPr="00176B7F" w:rsidTr="00CF658D">
        <w:trPr>
          <w:trHeight w:val="150"/>
          <w:jc w:val="center"/>
        </w:trPr>
        <w:tc>
          <w:tcPr>
            <w:tcW w:w="1119" w:type="pct"/>
            <w:vMerge/>
            <w:vAlign w:val="center"/>
          </w:tcPr>
          <w:p w:rsidR="00BB1D2A" w:rsidRDefault="00BB1D2A" w:rsidP="00A62E2E">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BB1D2A" w:rsidRDefault="00BB1D2A" w:rsidP="00A62E2E">
            <w:pPr>
              <w:spacing w:after="0" w:line="240" w:lineRule="auto"/>
              <w:jc w:val="center"/>
              <w:rPr>
                <w:rFonts w:ascii="Arial" w:eastAsia="Times New Roman" w:hAnsi="Arial" w:cs="Arial"/>
                <w:sz w:val="17"/>
                <w:szCs w:val="17"/>
              </w:rPr>
            </w:pPr>
          </w:p>
        </w:tc>
        <w:tc>
          <w:tcPr>
            <w:tcW w:w="633" w:type="pct"/>
            <w:vMerge/>
          </w:tcPr>
          <w:p w:rsidR="00BB1D2A" w:rsidRDefault="00BB1D2A" w:rsidP="00A62E2E">
            <w:pPr>
              <w:spacing w:after="0" w:line="240" w:lineRule="auto"/>
              <w:jc w:val="center"/>
              <w:rPr>
                <w:rFonts w:ascii="Arial" w:eastAsia="Times New Roman" w:hAnsi="Arial" w:cs="Arial"/>
                <w:b/>
                <w:sz w:val="17"/>
                <w:szCs w:val="17"/>
              </w:rPr>
            </w:pPr>
          </w:p>
        </w:tc>
        <w:tc>
          <w:tcPr>
            <w:tcW w:w="536" w:type="pct"/>
            <w:vMerge/>
            <w:shd w:val="clear" w:color="auto" w:fill="auto"/>
          </w:tcPr>
          <w:p w:rsidR="00BB1D2A" w:rsidRPr="00A62E2E" w:rsidRDefault="00BB1D2A" w:rsidP="00A62E2E">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BB1D2A" w:rsidRDefault="00BB1D2A" w:rsidP="00A62E2E">
            <w:pPr>
              <w:spacing w:after="0" w:line="240" w:lineRule="auto"/>
              <w:jc w:val="center"/>
              <w:rPr>
                <w:rFonts w:ascii="Arial" w:eastAsia="Times New Roman" w:hAnsi="Arial" w:cs="Arial"/>
                <w:sz w:val="17"/>
                <w:szCs w:val="17"/>
              </w:rPr>
            </w:pPr>
          </w:p>
        </w:tc>
        <w:tc>
          <w:tcPr>
            <w:tcW w:w="312" w:type="pct"/>
            <w:vMerge/>
            <w:shd w:val="clear" w:color="auto" w:fill="FFFFFF" w:themeFill="background1"/>
          </w:tcPr>
          <w:p w:rsidR="00BB1D2A" w:rsidRDefault="00BB1D2A" w:rsidP="00A62E2E">
            <w:pPr>
              <w:spacing w:after="0" w:line="240" w:lineRule="auto"/>
              <w:jc w:val="center"/>
              <w:rPr>
                <w:rFonts w:ascii="Arial" w:eastAsia="Times New Roman" w:hAnsi="Arial" w:cs="Arial"/>
                <w:bCs/>
                <w:sz w:val="17"/>
                <w:szCs w:val="17"/>
              </w:rPr>
            </w:pPr>
          </w:p>
        </w:tc>
        <w:tc>
          <w:tcPr>
            <w:tcW w:w="663" w:type="pct"/>
            <w:tcBorders>
              <w:top w:val="single" w:sz="4" w:space="0" w:color="auto"/>
              <w:bottom w:val="single" w:sz="4" w:space="0" w:color="auto"/>
            </w:tcBorders>
            <w:shd w:val="clear" w:color="auto" w:fill="FFFFFF" w:themeFill="background1"/>
            <w:vAlign w:val="center"/>
          </w:tcPr>
          <w:p w:rsidR="00BB1D2A" w:rsidRPr="00176B7F" w:rsidRDefault="00BB1D2A" w:rsidP="000F43EE">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 xml:space="preserve">Ostale </w:t>
            </w:r>
          </w:p>
          <w:p w:rsidR="00BB1D2A" w:rsidRPr="00176B7F" w:rsidRDefault="00BB1D2A" w:rsidP="000F43EE">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donacije</w:t>
            </w:r>
          </w:p>
        </w:tc>
        <w:tc>
          <w:tcPr>
            <w:tcW w:w="341" w:type="pct"/>
            <w:tcBorders>
              <w:top w:val="single" w:sz="4" w:space="0" w:color="auto"/>
              <w:bottom w:val="single" w:sz="4" w:space="0" w:color="auto"/>
            </w:tcBorders>
            <w:shd w:val="clear" w:color="auto" w:fill="FFFFFF" w:themeFill="background1"/>
            <w:vAlign w:val="center"/>
          </w:tcPr>
          <w:p w:rsidR="00BB1D2A" w:rsidRDefault="00BB1D2A" w:rsidP="00A62E2E">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BB1D2A" w:rsidRDefault="00BB1D2A" w:rsidP="00A62E2E">
            <w:pPr>
              <w:spacing w:after="0" w:line="240" w:lineRule="auto"/>
              <w:jc w:val="center"/>
              <w:rPr>
                <w:rFonts w:ascii="Arial" w:eastAsia="Times New Roman" w:hAnsi="Arial" w:cs="Arial"/>
                <w:bCs/>
                <w:sz w:val="17"/>
                <w:szCs w:val="17"/>
              </w:rPr>
            </w:pPr>
          </w:p>
        </w:tc>
        <w:tc>
          <w:tcPr>
            <w:tcW w:w="373" w:type="pct"/>
            <w:tcBorders>
              <w:top w:val="single" w:sz="4" w:space="0" w:color="auto"/>
              <w:bottom w:val="single" w:sz="4" w:space="0" w:color="auto"/>
            </w:tcBorders>
            <w:shd w:val="clear" w:color="auto" w:fill="FFFFFF" w:themeFill="background1"/>
            <w:vAlign w:val="center"/>
          </w:tcPr>
          <w:p w:rsidR="00BB1D2A" w:rsidRDefault="00BB1D2A" w:rsidP="00A62E2E">
            <w:pPr>
              <w:spacing w:after="0" w:line="240" w:lineRule="auto"/>
              <w:jc w:val="center"/>
              <w:rPr>
                <w:rFonts w:ascii="Arial" w:eastAsia="Times New Roman" w:hAnsi="Arial" w:cs="Arial"/>
                <w:bCs/>
                <w:sz w:val="17"/>
                <w:szCs w:val="17"/>
              </w:rPr>
            </w:pPr>
          </w:p>
        </w:tc>
      </w:tr>
      <w:tr w:rsidR="0069122F" w:rsidRPr="00176B7F" w:rsidTr="00CF658D">
        <w:trPr>
          <w:trHeight w:val="180"/>
          <w:jc w:val="center"/>
        </w:trPr>
        <w:tc>
          <w:tcPr>
            <w:tcW w:w="1119" w:type="pct"/>
            <w:vMerge/>
            <w:vAlign w:val="center"/>
          </w:tcPr>
          <w:p w:rsidR="00BB1D2A" w:rsidRDefault="00BB1D2A" w:rsidP="00A62E2E">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BB1D2A" w:rsidRDefault="00BB1D2A" w:rsidP="00A62E2E">
            <w:pPr>
              <w:spacing w:after="0" w:line="240" w:lineRule="auto"/>
              <w:jc w:val="center"/>
              <w:rPr>
                <w:rFonts w:ascii="Arial" w:eastAsia="Times New Roman" w:hAnsi="Arial" w:cs="Arial"/>
                <w:sz w:val="17"/>
                <w:szCs w:val="17"/>
              </w:rPr>
            </w:pPr>
          </w:p>
        </w:tc>
        <w:tc>
          <w:tcPr>
            <w:tcW w:w="633" w:type="pct"/>
            <w:vMerge/>
          </w:tcPr>
          <w:p w:rsidR="00BB1D2A" w:rsidRDefault="00BB1D2A" w:rsidP="00A62E2E">
            <w:pPr>
              <w:spacing w:after="0" w:line="240" w:lineRule="auto"/>
              <w:jc w:val="center"/>
              <w:rPr>
                <w:rFonts w:ascii="Arial" w:eastAsia="Times New Roman" w:hAnsi="Arial" w:cs="Arial"/>
                <w:b/>
                <w:sz w:val="17"/>
                <w:szCs w:val="17"/>
              </w:rPr>
            </w:pPr>
          </w:p>
        </w:tc>
        <w:tc>
          <w:tcPr>
            <w:tcW w:w="536" w:type="pct"/>
            <w:vMerge/>
            <w:shd w:val="clear" w:color="auto" w:fill="auto"/>
          </w:tcPr>
          <w:p w:rsidR="00BB1D2A" w:rsidRPr="00A62E2E" w:rsidRDefault="00BB1D2A" w:rsidP="00A62E2E">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BB1D2A" w:rsidRDefault="00BB1D2A" w:rsidP="00A62E2E">
            <w:pPr>
              <w:spacing w:after="0" w:line="240" w:lineRule="auto"/>
              <w:jc w:val="center"/>
              <w:rPr>
                <w:rFonts w:ascii="Arial" w:eastAsia="Times New Roman" w:hAnsi="Arial" w:cs="Arial"/>
                <w:sz w:val="17"/>
                <w:szCs w:val="17"/>
              </w:rPr>
            </w:pPr>
          </w:p>
        </w:tc>
        <w:tc>
          <w:tcPr>
            <w:tcW w:w="312" w:type="pct"/>
            <w:vMerge/>
            <w:shd w:val="clear" w:color="auto" w:fill="FFFFFF" w:themeFill="background1"/>
          </w:tcPr>
          <w:p w:rsidR="00BB1D2A" w:rsidRDefault="00BB1D2A" w:rsidP="00A62E2E">
            <w:pPr>
              <w:spacing w:after="0" w:line="240" w:lineRule="auto"/>
              <w:jc w:val="center"/>
              <w:rPr>
                <w:rFonts w:ascii="Arial" w:eastAsia="Times New Roman" w:hAnsi="Arial" w:cs="Arial"/>
                <w:bCs/>
                <w:sz w:val="17"/>
                <w:szCs w:val="17"/>
              </w:rPr>
            </w:pPr>
          </w:p>
        </w:tc>
        <w:tc>
          <w:tcPr>
            <w:tcW w:w="663" w:type="pct"/>
            <w:tcBorders>
              <w:top w:val="single" w:sz="4" w:space="0" w:color="auto"/>
              <w:bottom w:val="single" w:sz="4" w:space="0" w:color="auto"/>
            </w:tcBorders>
            <w:shd w:val="clear" w:color="auto" w:fill="FFFFFF" w:themeFill="background1"/>
            <w:vAlign w:val="center"/>
          </w:tcPr>
          <w:p w:rsidR="00BB1D2A" w:rsidRPr="00176B7F" w:rsidRDefault="00BB1D2A" w:rsidP="000F43EE">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41" w:type="pct"/>
            <w:tcBorders>
              <w:top w:val="single" w:sz="4" w:space="0" w:color="auto"/>
              <w:bottom w:val="single" w:sz="4" w:space="0" w:color="auto"/>
            </w:tcBorders>
            <w:shd w:val="clear" w:color="auto" w:fill="FFFFFF" w:themeFill="background1"/>
            <w:vAlign w:val="center"/>
          </w:tcPr>
          <w:p w:rsidR="00BB1D2A" w:rsidRDefault="00BB1D2A" w:rsidP="00A62E2E">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BB1D2A" w:rsidRDefault="00BB1D2A" w:rsidP="00A62E2E">
            <w:pPr>
              <w:spacing w:after="0" w:line="240" w:lineRule="auto"/>
              <w:jc w:val="center"/>
              <w:rPr>
                <w:rFonts w:ascii="Arial" w:eastAsia="Times New Roman" w:hAnsi="Arial" w:cs="Arial"/>
                <w:bCs/>
                <w:sz w:val="17"/>
                <w:szCs w:val="17"/>
              </w:rPr>
            </w:pPr>
          </w:p>
        </w:tc>
        <w:tc>
          <w:tcPr>
            <w:tcW w:w="373" w:type="pct"/>
            <w:tcBorders>
              <w:top w:val="single" w:sz="4" w:space="0" w:color="auto"/>
              <w:bottom w:val="single" w:sz="4" w:space="0" w:color="auto"/>
            </w:tcBorders>
            <w:shd w:val="clear" w:color="auto" w:fill="FFFFFF" w:themeFill="background1"/>
            <w:vAlign w:val="center"/>
          </w:tcPr>
          <w:p w:rsidR="00BB1D2A" w:rsidRDefault="00BB1D2A" w:rsidP="00A62E2E">
            <w:pPr>
              <w:spacing w:after="0" w:line="240" w:lineRule="auto"/>
              <w:jc w:val="center"/>
              <w:rPr>
                <w:rFonts w:ascii="Arial" w:eastAsia="Times New Roman" w:hAnsi="Arial" w:cs="Arial"/>
                <w:bCs/>
                <w:sz w:val="17"/>
                <w:szCs w:val="17"/>
              </w:rPr>
            </w:pPr>
          </w:p>
        </w:tc>
      </w:tr>
      <w:tr w:rsidR="0069122F" w:rsidRPr="00176B7F" w:rsidTr="00CF658D">
        <w:trPr>
          <w:trHeight w:val="750"/>
          <w:jc w:val="center"/>
        </w:trPr>
        <w:tc>
          <w:tcPr>
            <w:tcW w:w="1119" w:type="pct"/>
            <w:vMerge/>
            <w:vAlign w:val="center"/>
          </w:tcPr>
          <w:p w:rsidR="00BB1D2A" w:rsidRDefault="00BB1D2A" w:rsidP="00A62E2E">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BB1D2A" w:rsidRDefault="00BB1D2A" w:rsidP="00A62E2E">
            <w:pPr>
              <w:spacing w:after="0" w:line="240" w:lineRule="auto"/>
              <w:jc w:val="center"/>
              <w:rPr>
                <w:rFonts w:ascii="Arial" w:eastAsia="Times New Roman" w:hAnsi="Arial" w:cs="Arial"/>
                <w:sz w:val="17"/>
                <w:szCs w:val="17"/>
              </w:rPr>
            </w:pPr>
          </w:p>
        </w:tc>
        <w:tc>
          <w:tcPr>
            <w:tcW w:w="633" w:type="pct"/>
            <w:vMerge/>
          </w:tcPr>
          <w:p w:rsidR="00BB1D2A" w:rsidRDefault="00BB1D2A" w:rsidP="00A62E2E">
            <w:pPr>
              <w:spacing w:after="0" w:line="240" w:lineRule="auto"/>
              <w:jc w:val="center"/>
              <w:rPr>
                <w:rFonts w:ascii="Arial" w:eastAsia="Times New Roman" w:hAnsi="Arial" w:cs="Arial"/>
                <w:b/>
                <w:sz w:val="17"/>
                <w:szCs w:val="17"/>
              </w:rPr>
            </w:pPr>
          </w:p>
        </w:tc>
        <w:tc>
          <w:tcPr>
            <w:tcW w:w="536" w:type="pct"/>
            <w:vMerge/>
            <w:shd w:val="clear" w:color="auto" w:fill="auto"/>
          </w:tcPr>
          <w:p w:rsidR="00BB1D2A" w:rsidRPr="00A62E2E" w:rsidRDefault="00BB1D2A" w:rsidP="00A62E2E">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BB1D2A" w:rsidRDefault="00BB1D2A" w:rsidP="00A62E2E">
            <w:pPr>
              <w:spacing w:after="0" w:line="240" w:lineRule="auto"/>
              <w:jc w:val="center"/>
              <w:rPr>
                <w:rFonts w:ascii="Arial" w:eastAsia="Times New Roman" w:hAnsi="Arial" w:cs="Arial"/>
                <w:sz w:val="17"/>
                <w:szCs w:val="17"/>
              </w:rPr>
            </w:pPr>
          </w:p>
        </w:tc>
        <w:tc>
          <w:tcPr>
            <w:tcW w:w="312" w:type="pct"/>
            <w:vMerge/>
            <w:shd w:val="clear" w:color="auto" w:fill="FFFFFF" w:themeFill="background1"/>
          </w:tcPr>
          <w:p w:rsidR="00BB1D2A" w:rsidRDefault="00BB1D2A" w:rsidP="00A62E2E">
            <w:pPr>
              <w:spacing w:after="0" w:line="240" w:lineRule="auto"/>
              <w:jc w:val="center"/>
              <w:rPr>
                <w:rFonts w:ascii="Arial" w:eastAsia="Times New Roman" w:hAnsi="Arial" w:cs="Arial"/>
                <w:bCs/>
                <w:sz w:val="17"/>
                <w:szCs w:val="17"/>
              </w:rPr>
            </w:pPr>
          </w:p>
        </w:tc>
        <w:tc>
          <w:tcPr>
            <w:tcW w:w="663" w:type="pct"/>
            <w:tcBorders>
              <w:top w:val="single" w:sz="4" w:space="0" w:color="auto"/>
            </w:tcBorders>
            <w:shd w:val="clear" w:color="auto" w:fill="F2F2F2" w:themeFill="background1" w:themeFillShade="F2"/>
            <w:vAlign w:val="center"/>
          </w:tcPr>
          <w:p w:rsidR="00BB1D2A" w:rsidRPr="00176B7F" w:rsidRDefault="00BB1D2A" w:rsidP="000F43EE">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tc>
        <w:tc>
          <w:tcPr>
            <w:tcW w:w="341" w:type="pct"/>
            <w:tcBorders>
              <w:top w:val="single" w:sz="4" w:space="0" w:color="auto"/>
            </w:tcBorders>
            <w:shd w:val="clear" w:color="auto" w:fill="F2F2F2" w:themeFill="background1" w:themeFillShade="F2"/>
            <w:vAlign w:val="center"/>
          </w:tcPr>
          <w:p w:rsidR="00BB1D2A" w:rsidRPr="005A6207" w:rsidRDefault="004242CF" w:rsidP="00A62E2E">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5</w:t>
            </w:r>
            <w:r w:rsidR="00670DE9" w:rsidRPr="005A6207">
              <w:rPr>
                <w:rFonts w:ascii="Arial" w:eastAsia="Times New Roman" w:hAnsi="Arial" w:cs="Arial"/>
                <w:b/>
                <w:bCs/>
                <w:sz w:val="17"/>
                <w:szCs w:val="17"/>
              </w:rPr>
              <w:t>0.000</w:t>
            </w:r>
          </w:p>
        </w:tc>
        <w:tc>
          <w:tcPr>
            <w:tcW w:w="342" w:type="pct"/>
            <w:tcBorders>
              <w:top w:val="single" w:sz="4" w:space="0" w:color="auto"/>
            </w:tcBorders>
            <w:shd w:val="clear" w:color="auto" w:fill="F2F2F2" w:themeFill="background1" w:themeFillShade="F2"/>
            <w:vAlign w:val="center"/>
          </w:tcPr>
          <w:p w:rsidR="00BB1D2A" w:rsidRPr="005A6207" w:rsidRDefault="004242CF" w:rsidP="00A62E2E">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5</w:t>
            </w:r>
            <w:r w:rsidR="00670DE9" w:rsidRPr="005A6207">
              <w:rPr>
                <w:rFonts w:ascii="Arial" w:eastAsia="Times New Roman" w:hAnsi="Arial" w:cs="Arial"/>
                <w:b/>
                <w:bCs/>
                <w:sz w:val="17"/>
                <w:szCs w:val="17"/>
              </w:rPr>
              <w:t>0.000</w:t>
            </w:r>
          </w:p>
        </w:tc>
        <w:tc>
          <w:tcPr>
            <w:tcW w:w="373" w:type="pct"/>
            <w:tcBorders>
              <w:top w:val="single" w:sz="4" w:space="0" w:color="auto"/>
            </w:tcBorders>
            <w:shd w:val="clear" w:color="auto" w:fill="F2F2F2" w:themeFill="background1" w:themeFillShade="F2"/>
            <w:vAlign w:val="center"/>
          </w:tcPr>
          <w:p w:rsidR="00CF658D" w:rsidRPr="005A6207" w:rsidRDefault="004242CF" w:rsidP="00CF658D">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5</w:t>
            </w:r>
            <w:r w:rsidR="00670DE9" w:rsidRPr="005A6207">
              <w:rPr>
                <w:rFonts w:ascii="Arial" w:eastAsia="Times New Roman" w:hAnsi="Arial" w:cs="Arial"/>
                <w:b/>
                <w:bCs/>
                <w:sz w:val="17"/>
                <w:szCs w:val="17"/>
              </w:rPr>
              <w:t>0.000</w:t>
            </w:r>
          </w:p>
        </w:tc>
      </w:tr>
      <w:tr w:rsidR="00DE1E99" w:rsidRPr="00176B7F" w:rsidTr="00CF658D">
        <w:trPr>
          <w:trHeight w:val="240"/>
          <w:jc w:val="center"/>
        </w:trPr>
        <w:tc>
          <w:tcPr>
            <w:tcW w:w="1119" w:type="pct"/>
            <w:vMerge w:val="restart"/>
            <w:vAlign w:val="center"/>
          </w:tcPr>
          <w:p w:rsidR="00DE1E99" w:rsidRDefault="00DE1E99" w:rsidP="00E8757F">
            <w:pPr>
              <w:spacing w:after="0" w:line="240" w:lineRule="auto"/>
              <w:rPr>
                <w:rFonts w:ascii="Arial" w:eastAsia="Times New Roman" w:hAnsi="Arial" w:cs="Arial"/>
                <w:sz w:val="17"/>
                <w:szCs w:val="17"/>
              </w:rPr>
            </w:pPr>
            <w:r>
              <w:rPr>
                <w:rFonts w:ascii="Arial" w:eastAsia="Times New Roman" w:hAnsi="Arial" w:cs="Arial"/>
                <w:sz w:val="17"/>
                <w:szCs w:val="17"/>
              </w:rPr>
              <w:t>11.3</w:t>
            </w:r>
            <w:r w:rsidR="00E8757F">
              <w:rPr>
                <w:rFonts w:ascii="Arial" w:eastAsia="Times New Roman" w:hAnsi="Arial" w:cs="Arial"/>
                <w:sz w:val="17"/>
                <w:szCs w:val="17"/>
              </w:rPr>
              <w:t>. Sanacija puteva u urbanom dijelu grada</w:t>
            </w:r>
          </w:p>
        </w:tc>
        <w:tc>
          <w:tcPr>
            <w:tcW w:w="487" w:type="pct"/>
            <w:vMerge w:val="restart"/>
            <w:tcBorders>
              <w:right w:val="single" w:sz="4" w:space="0" w:color="auto"/>
            </w:tcBorders>
            <w:shd w:val="clear" w:color="auto" w:fill="FFFFFF" w:themeFill="background1"/>
          </w:tcPr>
          <w:p w:rsidR="00DE1E99" w:rsidRDefault="005F14DF" w:rsidP="00A62E2E">
            <w:pPr>
              <w:spacing w:after="0" w:line="240" w:lineRule="auto"/>
              <w:jc w:val="center"/>
              <w:rPr>
                <w:rFonts w:ascii="Arial" w:eastAsia="Times New Roman" w:hAnsi="Arial" w:cs="Arial"/>
                <w:sz w:val="17"/>
                <w:szCs w:val="17"/>
              </w:rPr>
            </w:pPr>
            <w:r>
              <w:rPr>
                <w:rFonts w:ascii="Arial" w:eastAsia="Times New Roman" w:hAnsi="Arial" w:cs="Arial"/>
                <w:sz w:val="17"/>
                <w:szCs w:val="17"/>
              </w:rPr>
              <w:t>2027</w:t>
            </w:r>
            <w:r w:rsidR="002F119E">
              <w:rPr>
                <w:rFonts w:ascii="Arial" w:eastAsia="Times New Roman" w:hAnsi="Arial" w:cs="Arial"/>
                <w:sz w:val="17"/>
                <w:szCs w:val="17"/>
              </w:rPr>
              <w:t>-202</w:t>
            </w:r>
            <w:r>
              <w:rPr>
                <w:rFonts w:ascii="Arial" w:eastAsia="Times New Roman" w:hAnsi="Arial" w:cs="Arial"/>
                <w:sz w:val="17"/>
                <w:szCs w:val="17"/>
              </w:rPr>
              <w:t>9</w:t>
            </w:r>
          </w:p>
        </w:tc>
        <w:tc>
          <w:tcPr>
            <w:tcW w:w="633" w:type="pct"/>
            <w:vMerge w:val="restart"/>
          </w:tcPr>
          <w:p w:rsidR="00DE1E99" w:rsidRDefault="00DE1E99" w:rsidP="00A62E2E">
            <w:pPr>
              <w:spacing w:after="0" w:line="240" w:lineRule="auto"/>
              <w:jc w:val="center"/>
              <w:rPr>
                <w:rFonts w:ascii="Arial" w:eastAsia="Times New Roman" w:hAnsi="Arial" w:cs="Arial"/>
                <w:b/>
                <w:sz w:val="17"/>
                <w:szCs w:val="17"/>
              </w:rPr>
            </w:pPr>
            <w:r w:rsidRPr="0069122F">
              <w:rPr>
                <w:rFonts w:ascii="Arial" w:eastAsia="Times New Roman" w:hAnsi="Arial" w:cs="Arial"/>
                <w:sz w:val="17"/>
                <w:szCs w:val="17"/>
              </w:rPr>
              <w:t xml:space="preserve">Obavljena procedura JN izabran izvođač </w:t>
            </w:r>
            <w:r w:rsidRPr="0069122F">
              <w:rPr>
                <w:rFonts w:ascii="Arial" w:eastAsia="Times New Roman" w:hAnsi="Arial" w:cs="Arial"/>
                <w:sz w:val="17"/>
                <w:szCs w:val="17"/>
              </w:rPr>
              <w:lastRenderedPageBreak/>
              <w:t>radova, potpisan Ugovor</w:t>
            </w:r>
            <w:r>
              <w:rPr>
                <w:rFonts w:ascii="Arial" w:eastAsia="Times New Roman" w:hAnsi="Arial" w:cs="Arial"/>
                <w:sz w:val="17"/>
                <w:szCs w:val="17"/>
              </w:rPr>
              <w:t xml:space="preserve"> sa izvođačem i Nadzorom za radove</w:t>
            </w:r>
          </w:p>
        </w:tc>
        <w:tc>
          <w:tcPr>
            <w:tcW w:w="536" w:type="pct"/>
            <w:vMerge w:val="restart"/>
            <w:shd w:val="clear" w:color="auto" w:fill="auto"/>
          </w:tcPr>
          <w:p w:rsidR="00DE1E99" w:rsidRPr="00A62E2E" w:rsidRDefault="00DE1E99" w:rsidP="00A62E2E">
            <w:pPr>
              <w:spacing w:after="0" w:line="240" w:lineRule="auto"/>
              <w:jc w:val="center"/>
              <w:rPr>
                <w:rFonts w:ascii="Arial" w:eastAsia="Times New Roman" w:hAnsi="Arial" w:cs="Arial"/>
                <w:b/>
                <w:sz w:val="17"/>
                <w:szCs w:val="17"/>
              </w:rPr>
            </w:pPr>
            <w:r w:rsidRPr="0069122F">
              <w:rPr>
                <w:rFonts w:ascii="Arial" w:eastAsia="Times New Roman" w:hAnsi="Arial" w:cs="Arial"/>
                <w:sz w:val="17"/>
                <w:szCs w:val="17"/>
              </w:rPr>
              <w:lastRenderedPageBreak/>
              <w:t>Služba za stambeno-</w:t>
            </w:r>
            <w:r w:rsidRPr="0069122F">
              <w:rPr>
                <w:rFonts w:ascii="Arial" w:eastAsia="Times New Roman" w:hAnsi="Arial" w:cs="Arial"/>
                <w:sz w:val="17"/>
                <w:szCs w:val="17"/>
              </w:rPr>
              <w:lastRenderedPageBreak/>
              <w:t>komunalnu djelatnost, vodoprivredu i zaštitu okoliša</w:t>
            </w:r>
          </w:p>
        </w:tc>
        <w:tc>
          <w:tcPr>
            <w:tcW w:w="194" w:type="pct"/>
            <w:vMerge w:val="restart"/>
            <w:shd w:val="clear" w:color="auto" w:fill="FFFFFF" w:themeFill="background1"/>
          </w:tcPr>
          <w:p w:rsidR="00DE1E99" w:rsidRDefault="00DE1E99" w:rsidP="00A62E2E">
            <w:pPr>
              <w:spacing w:after="0" w:line="240" w:lineRule="auto"/>
              <w:jc w:val="center"/>
              <w:rPr>
                <w:rFonts w:ascii="Arial" w:eastAsia="Times New Roman" w:hAnsi="Arial" w:cs="Arial"/>
                <w:sz w:val="17"/>
                <w:szCs w:val="17"/>
              </w:rPr>
            </w:pPr>
            <w:r>
              <w:rPr>
                <w:rFonts w:ascii="Arial" w:eastAsia="Times New Roman" w:hAnsi="Arial" w:cs="Arial"/>
                <w:sz w:val="17"/>
                <w:szCs w:val="17"/>
              </w:rPr>
              <w:lastRenderedPageBreak/>
              <w:t>ne</w:t>
            </w:r>
          </w:p>
        </w:tc>
        <w:tc>
          <w:tcPr>
            <w:tcW w:w="312" w:type="pct"/>
            <w:vMerge w:val="restart"/>
            <w:shd w:val="clear" w:color="auto" w:fill="FFFFFF" w:themeFill="background1"/>
          </w:tcPr>
          <w:p w:rsidR="00DE1E99" w:rsidRDefault="00EE560D" w:rsidP="00A62E2E">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ne</w:t>
            </w:r>
          </w:p>
        </w:tc>
        <w:tc>
          <w:tcPr>
            <w:tcW w:w="663" w:type="pct"/>
            <w:tcBorders>
              <w:top w:val="single" w:sz="4" w:space="0" w:color="auto"/>
              <w:bottom w:val="single" w:sz="4" w:space="0" w:color="auto"/>
            </w:tcBorders>
            <w:shd w:val="clear" w:color="auto" w:fill="F2F2F2" w:themeFill="background1" w:themeFillShade="F2"/>
            <w:vAlign w:val="center"/>
          </w:tcPr>
          <w:p w:rsidR="00DE1E99" w:rsidRPr="00176B7F" w:rsidRDefault="00DE1E99" w:rsidP="00577C27">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1" w:type="pct"/>
            <w:tcBorders>
              <w:top w:val="single" w:sz="4" w:space="0" w:color="auto"/>
              <w:bottom w:val="single" w:sz="4" w:space="0" w:color="auto"/>
            </w:tcBorders>
            <w:shd w:val="clear" w:color="auto" w:fill="F2F2F2" w:themeFill="background1" w:themeFillShade="F2"/>
            <w:vAlign w:val="center"/>
          </w:tcPr>
          <w:p w:rsidR="00DE1E99" w:rsidRDefault="00F9697D" w:rsidP="00A62E2E">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20.000</w:t>
            </w:r>
          </w:p>
        </w:tc>
        <w:tc>
          <w:tcPr>
            <w:tcW w:w="342" w:type="pct"/>
            <w:tcBorders>
              <w:top w:val="single" w:sz="4" w:space="0" w:color="auto"/>
              <w:bottom w:val="single" w:sz="4" w:space="0" w:color="auto"/>
            </w:tcBorders>
            <w:shd w:val="clear" w:color="auto" w:fill="F2F2F2" w:themeFill="background1" w:themeFillShade="F2"/>
            <w:vAlign w:val="center"/>
          </w:tcPr>
          <w:p w:rsidR="00DE1E99" w:rsidRDefault="00F9697D" w:rsidP="00DE1E99">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20.000</w:t>
            </w:r>
          </w:p>
        </w:tc>
        <w:tc>
          <w:tcPr>
            <w:tcW w:w="373" w:type="pct"/>
            <w:tcBorders>
              <w:top w:val="single" w:sz="4" w:space="0" w:color="auto"/>
              <w:bottom w:val="single" w:sz="4" w:space="0" w:color="auto"/>
            </w:tcBorders>
            <w:shd w:val="clear" w:color="auto" w:fill="F2F2F2" w:themeFill="background1" w:themeFillShade="F2"/>
            <w:vAlign w:val="center"/>
          </w:tcPr>
          <w:p w:rsidR="00DE1E99" w:rsidRDefault="00AB61CF" w:rsidP="00A62E2E">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10.000</w:t>
            </w:r>
          </w:p>
        </w:tc>
      </w:tr>
      <w:tr w:rsidR="00DE1E99" w:rsidRPr="00176B7F" w:rsidTr="00CF658D">
        <w:trPr>
          <w:trHeight w:val="240"/>
          <w:jc w:val="center"/>
        </w:trPr>
        <w:tc>
          <w:tcPr>
            <w:tcW w:w="1119" w:type="pct"/>
            <w:vMerge/>
            <w:vAlign w:val="center"/>
          </w:tcPr>
          <w:p w:rsidR="00DE1E99" w:rsidRDefault="00DE1E99" w:rsidP="00A62E2E">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DE1E99" w:rsidRDefault="00DE1E99" w:rsidP="00A62E2E">
            <w:pPr>
              <w:spacing w:after="0" w:line="240" w:lineRule="auto"/>
              <w:jc w:val="center"/>
              <w:rPr>
                <w:rFonts w:ascii="Arial" w:eastAsia="Times New Roman" w:hAnsi="Arial" w:cs="Arial"/>
                <w:sz w:val="17"/>
                <w:szCs w:val="17"/>
              </w:rPr>
            </w:pPr>
          </w:p>
        </w:tc>
        <w:tc>
          <w:tcPr>
            <w:tcW w:w="633" w:type="pct"/>
            <w:vMerge/>
          </w:tcPr>
          <w:p w:rsidR="00DE1E99" w:rsidRPr="0069122F" w:rsidRDefault="00DE1E99" w:rsidP="00A62E2E">
            <w:pPr>
              <w:spacing w:after="0" w:line="240" w:lineRule="auto"/>
              <w:jc w:val="center"/>
              <w:rPr>
                <w:rFonts w:ascii="Arial" w:eastAsia="Times New Roman" w:hAnsi="Arial" w:cs="Arial"/>
                <w:sz w:val="17"/>
                <w:szCs w:val="17"/>
              </w:rPr>
            </w:pPr>
          </w:p>
        </w:tc>
        <w:tc>
          <w:tcPr>
            <w:tcW w:w="536" w:type="pct"/>
            <w:vMerge/>
            <w:shd w:val="clear" w:color="auto" w:fill="auto"/>
          </w:tcPr>
          <w:p w:rsidR="00DE1E99" w:rsidRPr="0069122F" w:rsidRDefault="00DE1E99" w:rsidP="00A62E2E">
            <w:pPr>
              <w:spacing w:after="0" w:line="240" w:lineRule="auto"/>
              <w:jc w:val="center"/>
              <w:rPr>
                <w:rFonts w:ascii="Arial" w:eastAsia="Times New Roman" w:hAnsi="Arial" w:cs="Arial"/>
                <w:sz w:val="17"/>
                <w:szCs w:val="17"/>
              </w:rPr>
            </w:pPr>
          </w:p>
        </w:tc>
        <w:tc>
          <w:tcPr>
            <w:tcW w:w="194" w:type="pct"/>
            <w:vMerge/>
            <w:shd w:val="clear" w:color="auto" w:fill="FFFFFF" w:themeFill="background1"/>
          </w:tcPr>
          <w:p w:rsidR="00DE1E99" w:rsidRDefault="00DE1E99" w:rsidP="00A62E2E">
            <w:pPr>
              <w:spacing w:after="0" w:line="240" w:lineRule="auto"/>
              <w:jc w:val="center"/>
              <w:rPr>
                <w:rFonts w:ascii="Arial" w:eastAsia="Times New Roman" w:hAnsi="Arial" w:cs="Arial"/>
                <w:sz w:val="17"/>
                <w:szCs w:val="17"/>
              </w:rPr>
            </w:pPr>
          </w:p>
        </w:tc>
        <w:tc>
          <w:tcPr>
            <w:tcW w:w="312" w:type="pct"/>
            <w:vMerge/>
            <w:shd w:val="clear" w:color="auto" w:fill="FFFFFF" w:themeFill="background1"/>
          </w:tcPr>
          <w:p w:rsidR="00DE1E99" w:rsidRDefault="00DE1E99" w:rsidP="00A62E2E">
            <w:pPr>
              <w:spacing w:after="0" w:line="240" w:lineRule="auto"/>
              <w:jc w:val="center"/>
              <w:rPr>
                <w:rFonts w:ascii="Arial" w:eastAsia="Times New Roman" w:hAnsi="Arial" w:cs="Arial"/>
                <w:bCs/>
                <w:sz w:val="17"/>
                <w:szCs w:val="17"/>
              </w:rPr>
            </w:pPr>
          </w:p>
        </w:tc>
        <w:tc>
          <w:tcPr>
            <w:tcW w:w="663" w:type="pct"/>
            <w:tcBorders>
              <w:top w:val="single" w:sz="4" w:space="0" w:color="auto"/>
              <w:bottom w:val="single" w:sz="4" w:space="0" w:color="auto"/>
            </w:tcBorders>
            <w:shd w:val="clear" w:color="auto" w:fill="F2F2F2" w:themeFill="background1" w:themeFillShade="F2"/>
            <w:vAlign w:val="center"/>
          </w:tcPr>
          <w:p w:rsidR="00DE1E99" w:rsidRPr="00176B7F" w:rsidRDefault="00DE1E99" w:rsidP="00577C27">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41" w:type="pct"/>
            <w:tcBorders>
              <w:top w:val="single" w:sz="4" w:space="0" w:color="auto"/>
              <w:bottom w:val="single" w:sz="4" w:space="0" w:color="auto"/>
            </w:tcBorders>
            <w:shd w:val="clear" w:color="auto" w:fill="F2F2F2" w:themeFill="background1" w:themeFillShade="F2"/>
            <w:vAlign w:val="center"/>
          </w:tcPr>
          <w:p w:rsidR="00DE1E99" w:rsidRDefault="00DE1E99" w:rsidP="00A62E2E">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2F2F2" w:themeFill="background1" w:themeFillShade="F2"/>
            <w:vAlign w:val="center"/>
          </w:tcPr>
          <w:p w:rsidR="00DE1E99" w:rsidRDefault="00DE1E99" w:rsidP="00DE1E99">
            <w:pPr>
              <w:spacing w:after="0" w:line="240" w:lineRule="auto"/>
              <w:jc w:val="center"/>
              <w:rPr>
                <w:rFonts w:ascii="Arial" w:eastAsia="Times New Roman" w:hAnsi="Arial" w:cs="Arial"/>
                <w:bCs/>
                <w:sz w:val="17"/>
                <w:szCs w:val="17"/>
              </w:rPr>
            </w:pPr>
          </w:p>
        </w:tc>
        <w:tc>
          <w:tcPr>
            <w:tcW w:w="373" w:type="pct"/>
            <w:tcBorders>
              <w:top w:val="single" w:sz="4" w:space="0" w:color="auto"/>
              <w:bottom w:val="single" w:sz="4" w:space="0" w:color="auto"/>
            </w:tcBorders>
            <w:shd w:val="clear" w:color="auto" w:fill="F2F2F2" w:themeFill="background1" w:themeFillShade="F2"/>
            <w:vAlign w:val="center"/>
          </w:tcPr>
          <w:p w:rsidR="00DE1E99" w:rsidRDefault="00DE1E99" w:rsidP="00A62E2E">
            <w:pPr>
              <w:spacing w:after="0" w:line="240" w:lineRule="auto"/>
              <w:jc w:val="center"/>
              <w:rPr>
                <w:rFonts w:ascii="Arial" w:eastAsia="Times New Roman" w:hAnsi="Arial" w:cs="Arial"/>
                <w:bCs/>
                <w:sz w:val="17"/>
                <w:szCs w:val="17"/>
              </w:rPr>
            </w:pPr>
          </w:p>
        </w:tc>
      </w:tr>
      <w:tr w:rsidR="00DE1E99" w:rsidRPr="00176B7F" w:rsidTr="00CF658D">
        <w:trPr>
          <w:trHeight w:val="165"/>
          <w:jc w:val="center"/>
        </w:trPr>
        <w:tc>
          <w:tcPr>
            <w:tcW w:w="1119" w:type="pct"/>
            <w:vMerge/>
            <w:vAlign w:val="center"/>
          </w:tcPr>
          <w:p w:rsidR="00DE1E99" w:rsidRDefault="00DE1E99" w:rsidP="00A62E2E">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DE1E99" w:rsidRDefault="00DE1E99" w:rsidP="00A62E2E">
            <w:pPr>
              <w:spacing w:after="0" w:line="240" w:lineRule="auto"/>
              <w:jc w:val="center"/>
              <w:rPr>
                <w:rFonts w:ascii="Arial" w:eastAsia="Times New Roman" w:hAnsi="Arial" w:cs="Arial"/>
                <w:sz w:val="17"/>
                <w:szCs w:val="17"/>
              </w:rPr>
            </w:pPr>
          </w:p>
        </w:tc>
        <w:tc>
          <w:tcPr>
            <w:tcW w:w="633" w:type="pct"/>
            <w:vMerge/>
          </w:tcPr>
          <w:p w:rsidR="00DE1E99" w:rsidRPr="0069122F" w:rsidRDefault="00DE1E99" w:rsidP="00A62E2E">
            <w:pPr>
              <w:spacing w:after="0" w:line="240" w:lineRule="auto"/>
              <w:jc w:val="center"/>
              <w:rPr>
                <w:rFonts w:ascii="Arial" w:eastAsia="Times New Roman" w:hAnsi="Arial" w:cs="Arial"/>
                <w:sz w:val="17"/>
                <w:szCs w:val="17"/>
              </w:rPr>
            </w:pPr>
          </w:p>
        </w:tc>
        <w:tc>
          <w:tcPr>
            <w:tcW w:w="536" w:type="pct"/>
            <w:vMerge/>
            <w:shd w:val="clear" w:color="auto" w:fill="auto"/>
          </w:tcPr>
          <w:p w:rsidR="00DE1E99" w:rsidRPr="0069122F" w:rsidRDefault="00DE1E99" w:rsidP="00A62E2E">
            <w:pPr>
              <w:spacing w:after="0" w:line="240" w:lineRule="auto"/>
              <w:jc w:val="center"/>
              <w:rPr>
                <w:rFonts w:ascii="Arial" w:eastAsia="Times New Roman" w:hAnsi="Arial" w:cs="Arial"/>
                <w:sz w:val="17"/>
                <w:szCs w:val="17"/>
              </w:rPr>
            </w:pPr>
          </w:p>
        </w:tc>
        <w:tc>
          <w:tcPr>
            <w:tcW w:w="194" w:type="pct"/>
            <w:vMerge/>
            <w:shd w:val="clear" w:color="auto" w:fill="FFFFFF" w:themeFill="background1"/>
          </w:tcPr>
          <w:p w:rsidR="00DE1E99" w:rsidRDefault="00DE1E99" w:rsidP="00A62E2E">
            <w:pPr>
              <w:spacing w:after="0" w:line="240" w:lineRule="auto"/>
              <w:jc w:val="center"/>
              <w:rPr>
                <w:rFonts w:ascii="Arial" w:eastAsia="Times New Roman" w:hAnsi="Arial" w:cs="Arial"/>
                <w:sz w:val="17"/>
                <w:szCs w:val="17"/>
              </w:rPr>
            </w:pPr>
          </w:p>
        </w:tc>
        <w:tc>
          <w:tcPr>
            <w:tcW w:w="312" w:type="pct"/>
            <w:vMerge/>
            <w:shd w:val="clear" w:color="auto" w:fill="FFFFFF" w:themeFill="background1"/>
          </w:tcPr>
          <w:p w:rsidR="00DE1E99" w:rsidRDefault="00DE1E99" w:rsidP="00A62E2E">
            <w:pPr>
              <w:spacing w:after="0" w:line="240" w:lineRule="auto"/>
              <w:jc w:val="center"/>
              <w:rPr>
                <w:rFonts w:ascii="Arial" w:eastAsia="Times New Roman" w:hAnsi="Arial" w:cs="Arial"/>
                <w:bCs/>
                <w:sz w:val="17"/>
                <w:szCs w:val="17"/>
              </w:rPr>
            </w:pPr>
          </w:p>
        </w:tc>
        <w:tc>
          <w:tcPr>
            <w:tcW w:w="663" w:type="pct"/>
            <w:tcBorders>
              <w:top w:val="single" w:sz="4" w:space="0" w:color="auto"/>
              <w:bottom w:val="single" w:sz="4" w:space="0" w:color="auto"/>
            </w:tcBorders>
            <w:shd w:val="clear" w:color="auto" w:fill="F2F2F2" w:themeFill="background1" w:themeFillShade="F2"/>
            <w:vAlign w:val="center"/>
          </w:tcPr>
          <w:p w:rsidR="00DE1E99" w:rsidRPr="00176B7F" w:rsidRDefault="00DE1E99" w:rsidP="00577C27">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1" w:type="pct"/>
            <w:tcBorders>
              <w:top w:val="single" w:sz="4" w:space="0" w:color="auto"/>
              <w:bottom w:val="single" w:sz="4" w:space="0" w:color="auto"/>
            </w:tcBorders>
            <w:shd w:val="clear" w:color="auto" w:fill="F2F2F2" w:themeFill="background1" w:themeFillShade="F2"/>
            <w:vAlign w:val="center"/>
          </w:tcPr>
          <w:p w:rsidR="00DE1E99" w:rsidRDefault="00DE1E99" w:rsidP="00A62E2E">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2F2F2" w:themeFill="background1" w:themeFillShade="F2"/>
            <w:vAlign w:val="center"/>
          </w:tcPr>
          <w:p w:rsidR="00DE1E99" w:rsidRDefault="00DE1E99" w:rsidP="00DE1E99">
            <w:pPr>
              <w:spacing w:after="0" w:line="240" w:lineRule="auto"/>
              <w:jc w:val="center"/>
              <w:rPr>
                <w:rFonts w:ascii="Arial" w:eastAsia="Times New Roman" w:hAnsi="Arial" w:cs="Arial"/>
                <w:bCs/>
                <w:sz w:val="17"/>
                <w:szCs w:val="17"/>
              </w:rPr>
            </w:pPr>
          </w:p>
        </w:tc>
        <w:tc>
          <w:tcPr>
            <w:tcW w:w="373" w:type="pct"/>
            <w:tcBorders>
              <w:top w:val="single" w:sz="4" w:space="0" w:color="auto"/>
              <w:bottom w:val="single" w:sz="4" w:space="0" w:color="auto"/>
            </w:tcBorders>
            <w:shd w:val="clear" w:color="auto" w:fill="F2F2F2" w:themeFill="background1" w:themeFillShade="F2"/>
            <w:vAlign w:val="center"/>
          </w:tcPr>
          <w:p w:rsidR="00DE1E99" w:rsidRDefault="00DE1E99" w:rsidP="00A62E2E">
            <w:pPr>
              <w:spacing w:after="0" w:line="240" w:lineRule="auto"/>
              <w:jc w:val="center"/>
              <w:rPr>
                <w:rFonts w:ascii="Arial" w:eastAsia="Times New Roman" w:hAnsi="Arial" w:cs="Arial"/>
                <w:bCs/>
                <w:sz w:val="17"/>
                <w:szCs w:val="17"/>
              </w:rPr>
            </w:pPr>
          </w:p>
        </w:tc>
      </w:tr>
      <w:tr w:rsidR="00DE1E99" w:rsidRPr="00176B7F" w:rsidTr="00CF658D">
        <w:trPr>
          <w:trHeight w:val="210"/>
          <w:jc w:val="center"/>
        </w:trPr>
        <w:tc>
          <w:tcPr>
            <w:tcW w:w="1119" w:type="pct"/>
            <w:vMerge/>
            <w:vAlign w:val="center"/>
          </w:tcPr>
          <w:p w:rsidR="00DE1E99" w:rsidRDefault="00DE1E99" w:rsidP="00A62E2E">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DE1E99" w:rsidRDefault="00DE1E99" w:rsidP="00A62E2E">
            <w:pPr>
              <w:spacing w:after="0" w:line="240" w:lineRule="auto"/>
              <w:jc w:val="center"/>
              <w:rPr>
                <w:rFonts w:ascii="Arial" w:eastAsia="Times New Roman" w:hAnsi="Arial" w:cs="Arial"/>
                <w:sz w:val="17"/>
                <w:szCs w:val="17"/>
              </w:rPr>
            </w:pPr>
          </w:p>
        </w:tc>
        <w:tc>
          <w:tcPr>
            <w:tcW w:w="633" w:type="pct"/>
            <w:vMerge/>
          </w:tcPr>
          <w:p w:rsidR="00DE1E99" w:rsidRPr="0069122F" w:rsidRDefault="00DE1E99" w:rsidP="00A62E2E">
            <w:pPr>
              <w:spacing w:after="0" w:line="240" w:lineRule="auto"/>
              <w:jc w:val="center"/>
              <w:rPr>
                <w:rFonts w:ascii="Arial" w:eastAsia="Times New Roman" w:hAnsi="Arial" w:cs="Arial"/>
                <w:sz w:val="17"/>
                <w:szCs w:val="17"/>
              </w:rPr>
            </w:pPr>
          </w:p>
        </w:tc>
        <w:tc>
          <w:tcPr>
            <w:tcW w:w="536" w:type="pct"/>
            <w:vMerge/>
            <w:shd w:val="clear" w:color="auto" w:fill="auto"/>
          </w:tcPr>
          <w:p w:rsidR="00DE1E99" w:rsidRPr="0069122F" w:rsidRDefault="00DE1E99" w:rsidP="00A62E2E">
            <w:pPr>
              <w:spacing w:after="0" w:line="240" w:lineRule="auto"/>
              <w:jc w:val="center"/>
              <w:rPr>
                <w:rFonts w:ascii="Arial" w:eastAsia="Times New Roman" w:hAnsi="Arial" w:cs="Arial"/>
                <w:sz w:val="17"/>
                <w:szCs w:val="17"/>
              </w:rPr>
            </w:pPr>
          </w:p>
        </w:tc>
        <w:tc>
          <w:tcPr>
            <w:tcW w:w="194" w:type="pct"/>
            <w:vMerge/>
            <w:shd w:val="clear" w:color="auto" w:fill="FFFFFF" w:themeFill="background1"/>
          </w:tcPr>
          <w:p w:rsidR="00DE1E99" w:rsidRDefault="00DE1E99" w:rsidP="00A62E2E">
            <w:pPr>
              <w:spacing w:after="0" w:line="240" w:lineRule="auto"/>
              <w:jc w:val="center"/>
              <w:rPr>
                <w:rFonts w:ascii="Arial" w:eastAsia="Times New Roman" w:hAnsi="Arial" w:cs="Arial"/>
                <w:sz w:val="17"/>
                <w:szCs w:val="17"/>
              </w:rPr>
            </w:pPr>
          </w:p>
        </w:tc>
        <w:tc>
          <w:tcPr>
            <w:tcW w:w="312" w:type="pct"/>
            <w:vMerge/>
            <w:shd w:val="clear" w:color="auto" w:fill="FFFFFF" w:themeFill="background1"/>
          </w:tcPr>
          <w:p w:rsidR="00DE1E99" w:rsidRDefault="00DE1E99" w:rsidP="00A62E2E">
            <w:pPr>
              <w:spacing w:after="0" w:line="240" w:lineRule="auto"/>
              <w:jc w:val="center"/>
              <w:rPr>
                <w:rFonts w:ascii="Arial" w:eastAsia="Times New Roman" w:hAnsi="Arial" w:cs="Arial"/>
                <w:bCs/>
                <w:sz w:val="17"/>
                <w:szCs w:val="17"/>
              </w:rPr>
            </w:pPr>
          </w:p>
        </w:tc>
        <w:tc>
          <w:tcPr>
            <w:tcW w:w="663" w:type="pct"/>
            <w:tcBorders>
              <w:top w:val="single" w:sz="4" w:space="0" w:color="auto"/>
              <w:bottom w:val="single" w:sz="4" w:space="0" w:color="auto"/>
            </w:tcBorders>
            <w:shd w:val="clear" w:color="auto" w:fill="F2F2F2" w:themeFill="background1" w:themeFillShade="F2"/>
            <w:vAlign w:val="center"/>
          </w:tcPr>
          <w:p w:rsidR="00DE1E99" w:rsidRPr="00176B7F" w:rsidRDefault="00DE1E99" w:rsidP="00577C27">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 xml:space="preserve">Ostale </w:t>
            </w:r>
          </w:p>
          <w:p w:rsidR="00DE1E99" w:rsidRPr="00176B7F" w:rsidRDefault="00DE1E99" w:rsidP="00577C27">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donacije</w:t>
            </w:r>
          </w:p>
        </w:tc>
        <w:tc>
          <w:tcPr>
            <w:tcW w:w="341" w:type="pct"/>
            <w:tcBorders>
              <w:top w:val="single" w:sz="4" w:space="0" w:color="auto"/>
              <w:bottom w:val="single" w:sz="4" w:space="0" w:color="auto"/>
            </w:tcBorders>
            <w:shd w:val="clear" w:color="auto" w:fill="F2F2F2" w:themeFill="background1" w:themeFillShade="F2"/>
            <w:vAlign w:val="center"/>
          </w:tcPr>
          <w:p w:rsidR="00DE1E99" w:rsidRDefault="00E8757F" w:rsidP="00A62E2E">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0</w:t>
            </w:r>
          </w:p>
        </w:tc>
        <w:tc>
          <w:tcPr>
            <w:tcW w:w="342" w:type="pct"/>
            <w:tcBorders>
              <w:top w:val="single" w:sz="4" w:space="0" w:color="auto"/>
              <w:bottom w:val="single" w:sz="4" w:space="0" w:color="auto"/>
            </w:tcBorders>
            <w:shd w:val="clear" w:color="auto" w:fill="F2F2F2" w:themeFill="background1" w:themeFillShade="F2"/>
            <w:vAlign w:val="center"/>
          </w:tcPr>
          <w:p w:rsidR="00DE1E99" w:rsidRDefault="005F7B69" w:rsidP="00DE1E99">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0</w:t>
            </w:r>
          </w:p>
        </w:tc>
        <w:tc>
          <w:tcPr>
            <w:tcW w:w="373" w:type="pct"/>
            <w:tcBorders>
              <w:top w:val="single" w:sz="4" w:space="0" w:color="auto"/>
              <w:bottom w:val="single" w:sz="4" w:space="0" w:color="auto"/>
            </w:tcBorders>
            <w:shd w:val="clear" w:color="auto" w:fill="F2F2F2" w:themeFill="background1" w:themeFillShade="F2"/>
            <w:vAlign w:val="center"/>
          </w:tcPr>
          <w:p w:rsidR="00DE1E99" w:rsidRDefault="00DE1E99" w:rsidP="00A62E2E">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0</w:t>
            </w:r>
          </w:p>
        </w:tc>
      </w:tr>
      <w:tr w:rsidR="00DE1E99" w:rsidRPr="00176B7F" w:rsidTr="00CF658D">
        <w:trPr>
          <w:trHeight w:val="180"/>
          <w:jc w:val="center"/>
        </w:trPr>
        <w:tc>
          <w:tcPr>
            <w:tcW w:w="1119" w:type="pct"/>
            <w:vMerge/>
            <w:vAlign w:val="center"/>
          </w:tcPr>
          <w:p w:rsidR="00DE1E99" w:rsidRDefault="00DE1E99" w:rsidP="00A62E2E">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DE1E99" w:rsidRDefault="00DE1E99" w:rsidP="00A62E2E">
            <w:pPr>
              <w:spacing w:after="0" w:line="240" w:lineRule="auto"/>
              <w:jc w:val="center"/>
              <w:rPr>
                <w:rFonts w:ascii="Arial" w:eastAsia="Times New Roman" w:hAnsi="Arial" w:cs="Arial"/>
                <w:sz w:val="17"/>
                <w:szCs w:val="17"/>
              </w:rPr>
            </w:pPr>
          </w:p>
        </w:tc>
        <w:tc>
          <w:tcPr>
            <w:tcW w:w="633" w:type="pct"/>
            <w:vMerge/>
          </w:tcPr>
          <w:p w:rsidR="00DE1E99" w:rsidRPr="0069122F" w:rsidRDefault="00DE1E99" w:rsidP="00A62E2E">
            <w:pPr>
              <w:spacing w:after="0" w:line="240" w:lineRule="auto"/>
              <w:jc w:val="center"/>
              <w:rPr>
                <w:rFonts w:ascii="Arial" w:eastAsia="Times New Roman" w:hAnsi="Arial" w:cs="Arial"/>
                <w:sz w:val="17"/>
                <w:szCs w:val="17"/>
              </w:rPr>
            </w:pPr>
          </w:p>
        </w:tc>
        <w:tc>
          <w:tcPr>
            <w:tcW w:w="536" w:type="pct"/>
            <w:vMerge/>
            <w:shd w:val="clear" w:color="auto" w:fill="auto"/>
          </w:tcPr>
          <w:p w:rsidR="00DE1E99" w:rsidRPr="0069122F" w:rsidRDefault="00DE1E99" w:rsidP="00A62E2E">
            <w:pPr>
              <w:spacing w:after="0" w:line="240" w:lineRule="auto"/>
              <w:jc w:val="center"/>
              <w:rPr>
                <w:rFonts w:ascii="Arial" w:eastAsia="Times New Roman" w:hAnsi="Arial" w:cs="Arial"/>
                <w:sz w:val="17"/>
                <w:szCs w:val="17"/>
              </w:rPr>
            </w:pPr>
          </w:p>
        </w:tc>
        <w:tc>
          <w:tcPr>
            <w:tcW w:w="194" w:type="pct"/>
            <w:vMerge/>
            <w:shd w:val="clear" w:color="auto" w:fill="FFFFFF" w:themeFill="background1"/>
          </w:tcPr>
          <w:p w:rsidR="00DE1E99" w:rsidRDefault="00DE1E99" w:rsidP="00A62E2E">
            <w:pPr>
              <w:spacing w:after="0" w:line="240" w:lineRule="auto"/>
              <w:jc w:val="center"/>
              <w:rPr>
                <w:rFonts w:ascii="Arial" w:eastAsia="Times New Roman" w:hAnsi="Arial" w:cs="Arial"/>
                <w:sz w:val="17"/>
                <w:szCs w:val="17"/>
              </w:rPr>
            </w:pPr>
          </w:p>
        </w:tc>
        <w:tc>
          <w:tcPr>
            <w:tcW w:w="312" w:type="pct"/>
            <w:vMerge/>
            <w:shd w:val="clear" w:color="auto" w:fill="FFFFFF" w:themeFill="background1"/>
          </w:tcPr>
          <w:p w:rsidR="00DE1E99" w:rsidRDefault="00DE1E99" w:rsidP="00A62E2E">
            <w:pPr>
              <w:spacing w:after="0" w:line="240" w:lineRule="auto"/>
              <w:jc w:val="center"/>
              <w:rPr>
                <w:rFonts w:ascii="Arial" w:eastAsia="Times New Roman" w:hAnsi="Arial" w:cs="Arial"/>
                <w:bCs/>
                <w:sz w:val="17"/>
                <w:szCs w:val="17"/>
              </w:rPr>
            </w:pPr>
          </w:p>
        </w:tc>
        <w:tc>
          <w:tcPr>
            <w:tcW w:w="663" w:type="pct"/>
            <w:tcBorders>
              <w:top w:val="single" w:sz="4" w:space="0" w:color="auto"/>
              <w:bottom w:val="single" w:sz="4" w:space="0" w:color="auto"/>
            </w:tcBorders>
            <w:shd w:val="clear" w:color="auto" w:fill="F2F2F2" w:themeFill="background1" w:themeFillShade="F2"/>
            <w:vAlign w:val="center"/>
          </w:tcPr>
          <w:p w:rsidR="00DE1E99" w:rsidRPr="00176B7F" w:rsidRDefault="00DE1E99" w:rsidP="00577C27">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41" w:type="pct"/>
            <w:tcBorders>
              <w:top w:val="single" w:sz="4" w:space="0" w:color="auto"/>
              <w:bottom w:val="single" w:sz="4" w:space="0" w:color="auto"/>
            </w:tcBorders>
            <w:shd w:val="clear" w:color="auto" w:fill="F2F2F2" w:themeFill="background1" w:themeFillShade="F2"/>
            <w:vAlign w:val="center"/>
          </w:tcPr>
          <w:p w:rsidR="00DE1E99" w:rsidRDefault="002F119E" w:rsidP="00A62E2E">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9</w:t>
            </w:r>
            <w:r w:rsidR="00AB61CF">
              <w:rPr>
                <w:rFonts w:ascii="Arial" w:eastAsia="Times New Roman" w:hAnsi="Arial" w:cs="Arial"/>
                <w:bCs/>
                <w:sz w:val="17"/>
                <w:szCs w:val="17"/>
              </w:rPr>
              <w:t>0.000</w:t>
            </w:r>
          </w:p>
        </w:tc>
        <w:tc>
          <w:tcPr>
            <w:tcW w:w="342" w:type="pct"/>
            <w:tcBorders>
              <w:top w:val="single" w:sz="4" w:space="0" w:color="auto"/>
              <w:bottom w:val="single" w:sz="4" w:space="0" w:color="auto"/>
            </w:tcBorders>
            <w:shd w:val="clear" w:color="auto" w:fill="F2F2F2" w:themeFill="background1" w:themeFillShade="F2"/>
            <w:vAlign w:val="center"/>
          </w:tcPr>
          <w:p w:rsidR="00DE1E99" w:rsidRDefault="00AB61CF" w:rsidP="00DE1E99">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3</w:t>
            </w:r>
            <w:r w:rsidR="00E8757F">
              <w:rPr>
                <w:rFonts w:ascii="Arial" w:eastAsia="Times New Roman" w:hAnsi="Arial" w:cs="Arial"/>
                <w:bCs/>
                <w:sz w:val="17"/>
                <w:szCs w:val="17"/>
              </w:rPr>
              <w:t>0.000</w:t>
            </w:r>
          </w:p>
        </w:tc>
        <w:tc>
          <w:tcPr>
            <w:tcW w:w="373" w:type="pct"/>
            <w:tcBorders>
              <w:top w:val="single" w:sz="4" w:space="0" w:color="auto"/>
              <w:bottom w:val="single" w:sz="4" w:space="0" w:color="auto"/>
            </w:tcBorders>
            <w:shd w:val="clear" w:color="auto" w:fill="F2F2F2" w:themeFill="background1" w:themeFillShade="F2"/>
            <w:vAlign w:val="center"/>
          </w:tcPr>
          <w:p w:rsidR="00DE1E99" w:rsidRDefault="00AB61CF" w:rsidP="00A62E2E">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4</w:t>
            </w:r>
            <w:r w:rsidR="00E8757F">
              <w:rPr>
                <w:rFonts w:ascii="Arial" w:eastAsia="Times New Roman" w:hAnsi="Arial" w:cs="Arial"/>
                <w:bCs/>
                <w:sz w:val="17"/>
                <w:szCs w:val="17"/>
              </w:rPr>
              <w:t>0.000</w:t>
            </w:r>
          </w:p>
        </w:tc>
      </w:tr>
      <w:tr w:rsidR="00DE1E99" w:rsidRPr="00176B7F" w:rsidTr="00CF658D">
        <w:trPr>
          <w:trHeight w:val="90"/>
          <w:jc w:val="center"/>
        </w:trPr>
        <w:tc>
          <w:tcPr>
            <w:tcW w:w="1119" w:type="pct"/>
            <w:vMerge/>
            <w:vAlign w:val="center"/>
          </w:tcPr>
          <w:p w:rsidR="00DE1E99" w:rsidRDefault="00DE1E99" w:rsidP="00A62E2E">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DE1E99" w:rsidRDefault="00DE1E99" w:rsidP="00A62E2E">
            <w:pPr>
              <w:spacing w:after="0" w:line="240" w:lineRule="auto"/>
              <w:jc w:val="center"/>
              <w:rPr>
                <w:rFonts w:ascii="Arial" w:eastAsia="Times New Roman" w:hAnsi="Arial" w:cs="Arial"/>
                <w:sz w:val="17"/>
                <w:szCs w:val="17"/>
              </w:rPr>
            </w:pPr>
          </w:p>
        </w:tc>
        <w:tc>
          <w:tcPr>
            <w:tcW w:w="633" w:type="pct"/>
            <w:vMerge/>
          </w:tcPr>
          <w:p w:rsidR="00DE1E99" w:rsidRPr="0069122F" w:rsidRDefault="00DE1E99" w:rsidP="00A62E2E">
            <w:pPr>
              <w:spacing w:after="0" w:line="240" w:lineRule="auto"/>
              <w:jc w:val="center"/>
              <w:rPr>
                <w:rFonts w:ascii="Arial" w:eastAsia="Times New Roman" w:hAnsi="Arial" w:cs="Arial"/>
                <w:sz w:val="17"/>
                <w:szCs w:val="17"/>
              </w:rPr>
            </w:pPr>
          </w:p>
        </w:tc>
        <w:tc>
          <w:tcPr>
            <w:tcW w:w="536" w:type="pct"/>
            <w:vMerge/>
            <w:shd w:val="clear" w:color="auto" w:fill="auto"/>
          </w:tcPr>
          <w:p w:rsidR="00DE1E99" w:rsidRPr="0069122F" w:rsidRDefault="00DE1E99" w:rsidP="00A62E2E">
            <w:pPr>
              <w:spacing w:after="0" w:line="240" w:lineRule="auto"/>
              <w:jc w:val="center"/>
              <w:rPr>
                <w:rFonts w:ascii="Arial" w:eastAsia="Times New Roman" w:hAnsi="Arial" w:cs="Arial"/>
                <w:sz w:val="17"/>
                <w:szCs w:val="17"/>
              </w:rPr>
            </w:pPr>
          </w:p>
        </w:tc>
        <w:tc>
          <w:tcPr>
            <w:tcW w:w="194" w:type="pct"/>
            <w:vMerge/>
            <w:shd w:val="clear" w:color="auto" w:fill="FFFFFF" w:themeFill="background1"/>
          </w:tcPr>
          <w:p w:rsidR="00DE1E99" w:rsidRDefault="00DE1E99" w:rsidP="00A62E2E">
            <w:pPr>
              <w:spacing w:after="0" w:line="240" w:lineRule="auto"/>
              <w:jc w:val="center"/>
              <w:rPr>
                <w:rFonts w:ascii="Arial" w:eastAsia="Times New Roman" w:hAnsi="Arial" w:cs="Arial"/>
                <w:sz w:val="17"/>
                <w:szCs w:val="17"/>
              </w:rPr>
            </w:pPr>
          </w:p>
        </w:tc>
        <w:tc>
          <w:tcPr>
            <w:tcW w:w="312" w:type="pct"/>
            <w:vMerge/>
            <w:shd w:val="clear" w:color="auto" w:fill="FFFFFF" w:themeFill="background1"/>
          </w:tcPr>
          <w:p w:rsidR="00DE1E99" w:rsidRDefault="00DE1E99" w:rsidP="00A62E2E">
            <w:pPr>
              <w:spacing w:after="0" w:line="240" w:lineRule="auto"/>
              <w:jc w:val="center"/>
              <w:rPr>
                <w:rFonts w:ascii="Arial" w:eastAsia="Times New Roman" w:hAnsi="Arial" w:cs="Arial"/>
                <w:bCs/>
                <w:sz w:val="17"/>
                <w:szCs w:val="17"/>
              </w:rPr>
            </w:pPr>
          </w:p>
        </w:tc>
        <w:tc>
          <w:tcPr>
            <w:tcW w:w="663" w:type="pct"/>
            <w:tcBorders>
              <w:top w:val="single" w:sz="4" w:space="0" w:color="auto"/>
            </w:tcBorders>
            <w:shd w:val="clear" w:color="auto" w:fill="F2F2F2" w:themeFill="background1" w:themeFillShade="F2"/>
            <w:vAlign w:val="center"/>
          </w:tcPr>
          <w:p w:rsidR="00DE1E99" w:rsidRPr="00176B7F" w:rsidRDefault="00DE1E99" w:rsidP="00577C27">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tc>
        <w:tc>
          <w:tcPr>
            <w:tcW w:w="341" w:type="pct"/>
            <w:tcBorders>
              <w:top w:val="single" w:sz="4" w:space="0" w:color="auto"/>
            </w:tcBorders>
            <w:shd w:val="clear" w:color="auto" w:fill="F2F2F2" w:themeFill="background1" w:themeFillShade="F2"/>
            <w:vAlign w:val="center"/>
          </w:tcPr>
          <w:p w:rsidR="00DE1E99" w:rsidRDefault="002F119E" w:rsidP="00A62E2E">
            <w:pPr>
              <w:spacing w:after="0" w:line="240" w:lineRule="auto"/>
              <w:jc w:val="center"/>
              <w:rPr>
                <w:rFonts w:ascii="Arial" w:eastAsia="Times New Roman" w:hAnsi="Arial" w:cs="Arial"/>
                <w:bCs/>
                <w:sz w:val="17"/>
                <w:szCs w:val="17"/>
              </w:rPr>
            </w:pPr>
            <w:r>
              <w:rPr>
                <w:rFonts w:ascii="Arial" w:eastAsia="Times New Roman" w:hAnsi="Arial" w:cs="Arial"/>
                <w:b/>
                <w:bCs/>
                <w:sz w:val="17"/>
                <w:szCs w:val="17"/>
              </w:rPr>
              <w:t>11</w:t>
            </w:r>
            <w:r w:rsidR="00E8757F">
              <w:rPr>
                <w:rFonts w:ascii="Arial" w:eastAsia="Times New Roman" w:hAnsi="Arial" w:cs="Arial"/>
                <w:b/>
                <w:bCs/>
                <w:sz w:val="17"/>
                <w:szCs w:val="17"/>
              </w:rPr>
              <w:t>0.000</w:t>
            </w:r>
          </w:p>
        </w:tc>
        <w:tc>
          <w:tcPr>
            <w:tcW w:w="342" w:type="pct"/>
            <w:tcBorders>
              <w:top w:val="single" w:sz="4" w:space="0" w:color="auto"/>
            </w:tcBorders>
            <w:shd w:val="clear" w:color="auto" w:fill="F2F2F2" w:themeFill="background1" w:themeFillShade="F2"/>
            <w:vAlign w:val="center"/>
          </w:tcPr>
          <w:p w:rsidR="00DE1E99" w:rsidRPr="00A373C9" w:rsidRDefault="00E8757F" w:rsidP="00DE1E99">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50.000</w:t>
            </w:r>
          </w:p>
        </w:tc>
        <w:tc>
          <w:tcPr>
            <w:tcW w:w="373" w:type="pct"/>
            <w:tcBorders>
              <w:top w:val="single" w:sz="4" w:space="0" w:color="auto"/>
            </w:tcBorders>
            <w:shd w:val="clear" w:color="auto" w:fill="F2F2F2" w:themeFill="background1" w:themeFillShade="F2"/>
            <w:vAlign w:val="center"/>
          </w:tcPr>
          <w:p w:rsidR="00DE1E99" w:rsidRPr="001A67C0" w:rsidRDefault="00E8757F" w:rsidP="00A62E2E">
            <w:pPr>
              <w:spacing w:after="0" w:line="240" w:lineRule="auto"/>
              <w:jc w:val="center"/>
              <w:rPr>
                <w:rFonts w:ascii="Arial" w:eastAsia="Times New Roman" w:hAnsi="Arial" w:cs="Arial"/>
                <w:b/>
                <w:bCs/>
                <w:sz w:val="17"/>
                <w:szCs w:val="17"/>
              </w:rPr>
            </w:pPr>
            <w:r w:rsidRPr="001A67C0">
              <w:rPr>
                <w:rFonts w:ascii="Arial" w:eastAsia="Times New Roman" w:hAnsi="Arial" w:cs="Arial"/>
                <w:b/>
                <w:bCs/>
                <w:sz w:val="17"/>
                <w:szCs w:val="17"/>
              </w:rPr>
              <w:t>50.000</w:t>
            </w:r>
          </w:p>
        </w:tc>
      </w:tr>
      <w:tr w:rsidR="000E64EC" w:rsidRPr="00176B7F" w:rsidTr="000E64EC">
        <w:trPr>
          <w:trHeight w:val="230"/>
          <w:jc w:val="center"/>
        </w:trPr>
        <w:tc>
          <w:tcPr>
            <w:tcW w:w="1119" w:type="pct"/>
            <w:vMerge w:val="restart"/>
            <w:vAlign w:val="center"/>
          </w:tcPr>
          <w:p w:rsidR="000E64EC" w:rsidRDefault="000E64EC" w:rsidP="00A62E2E">
            <w:pPr>
              <w:spacing w:after="0" w:line="240" w:lineRule="auto"/>
              <w:rPr>
                <w:rFonts w:ascii="Arial" w:eastAsia="Times New Roman" w:hAnsi="Arial" w:cs="Arial"/>
                <w:sz w:val="17"/>
                <w:szCs w:val="17"/>
              </w:rPr>
            </w:pPr>
          </w:p>
          <w:p w:rsidR="000E64EC" w:rsidRDefault="000E64EC" w:rsidP="00A62E2E">
            <w:pPr>
              <w:spacing w:after="0" w:line="240" w:lineRule="auto"/>
              <w:rPr>
                <w:rFonts w:ascii="Arial" w:eastAsia="Times New Roman" w:hAnsi="Arial" w:cs="Arial"/>
                <w:sz w:val="17"/>
                <w:szCs w:val="17"/>
              </w:rPr>
            </w:pPr>
          </w:p>
          <w:p w:rsidR="000E64EC" w:rsidRDefault="000E64EC" w:rsidP="00A62E2E">
            <w:pPr>
              <w:spacing w:after="0" w:line="240" w:lineRule="auto"/>
              <w:rPr>
                <w:rFonts w:ascii="Arial" w:eastAsia="Times New Roman" w:hAnsi="Arial" w:cs="Arial"/>
                <w:sz w:val="17"/>
                <w:szCs w:val="17"/>
              </w:rPr>
            </w:pPr>
          </w:p>
          <w:p w:rsidR="000E64EC" w:rsidRDefault="005F7B69" w:rsidP="00A62E2E">
            <w:pPr>
              <w:spacing w:after="0" w:line="240" w:lineRule="auto"/>
              <w:rPr>
                <w:rFonts w:ascii="Arial" w:eastAsia="Times New Roman" w:hAnsi="Arial" w:cs="Arial"/>
                <w:sz w:val="17"/>
                <w:szCs w:val="17"/>
              </w:rPr>
            </w:pPr>
            <w:r>
              <w:rPr>
                <w:rFonts w:ascii="Arial" w:eastAsia="Times New Roman" w:hAnsi="Arial" w:cs="Arial"/>
                <w:sz w:val="17"/>
                <w:szCs w:val="17"/>
              </w:rPr>
              <w:t>11.4</w:t>
            </w:r>
            <w:r w:rsidR="00F00363">
              <w:rPr>
                <w:rFonts w:ascii="Arial" w:eastAsia="Times New Roman" w:hAnsi="Arial" w:cs="Arial"/>
                <w:sz w:val="17"/>
                <w:szCs w:val="17"/>
              </w:rPr>
              <w:t xml:space="preserve">. Rekonstrukcija makadamske saobraćajnice-nastavak puta </w:t>
            </w:r>
            <w:r w:rsidR="00F9697D">
              <w:rPr>
                <w:rFonts w:ascii="Arial" w:eastAsia="Times New Roman" w:hAnsi="Arial" w:cs="Arial"/>
                <w:sz w:val="17"/>
                <w:szCs w:val="17"/>
              </w:rPr>
              <w:t>škola</w:t>
            </w:r>
            <w:r w:rsidR="00F00363">
              <w:rPr>
                <w:rFonts w:ascii="Arial" w:eastAsia="Times New Roman" w:hAnsi="Arial" w:cs="Arial"/>
                <w:sz w:val="17"/>
                <w:szCs w:val="17"/>
              </w:rPr>
              <w:t xml:space="preserve">-Vrtoče </w:t>
            </w:r>
          </w:p>
          <w:p w:rsidR="000E64EC" w:rsidRDefault="000E64EC" w:rsidP="00A62E2E">
            <w:pPr>
              <w:spacing w:after="0" w:line="240" w:lineRule="auto"/>
              <w:rPr>
                <w:rFonts w:ascii="Arial" w:eastAsia="Times New Roman" w:hAnsi="Arial" w:cs="Arial"/>
                <w:sz w:val="17"/>
                <w:szCs w:val="17"/>
              </w:rPr>
            </w:pPr>
          </w:p>
          <w:p w:rsidR="000E64EC" w:rsidRDefault="000E64EC" w:rsidP="00A62E2E">
            <w:pPr>
              <w:spacing w:after="0" w:line="240" w:lineRule="auto"/>
              <w:rPr>
                <w:rFonts w:ascii="Arial" w:eastAsia="Times New Roman" w:hAnsi="Arial" w:cs="Arial"/>
                <w:sz w:val="17"/>
                <w:szCs w:val="17"/>
              </w:rPr>
            </w:pPr>
          </w:p>
          <w:p w:rsidR="000E64EC" w:rsidRDefault="000E64EC" w:rsidP="00A62E2E">
            <w:pPr>
              <w:spacing w:after="0" w:line="240" w:lineRule="auto"/>
              <w:rPr>
                <w:rFonts w:ascii="Arial" w:eastAsia="Times New Roman" w:hAnsi="Arial" w:cs="Arial"/>
                <w:sz w:val="17"/>
                <w:szCs w:val="17"/>
              </w:rPr>
            </w:pPr>
          </w:p>
        </w:tc>
        <w:tc>
          <w:tcPr>
            <w:tcW w:w="487" w:type="pct"/>
            <w:vMerge w:val="restart"/>
            <w:tcBorders>
              <w:right w:val="single" w:sz="4" w:space="0" w:color="auto"/>
            </w:tcBorders>
            <w:shd w:val="clear" w:color="auto" w:fill="FFFFFF" w:themeFill="background1"/>
          </w:tcPr>
          <w:p w:rsidR="000E64EC" w:rsidRDefault="00F00363" w:rsidP="00A62E2E">
            <w:pPr>
              <w:spacing w:after="0" w:line="240" w:lineRule="auto"/>
              <w:jc w:val="center"/>
              <w:rPr>
                <w:rFonts w:ascii="Arial" w:eastAsia="Times New Roman" w:hAnsi="Arial" w:cs="Arial"/>
                <w:sz w:val="17"/>
                <w:szCs w:val="17"/>
              </w:rPr>
            </w:pPr>
            <w:r>
              <w:rPr>
                <w:rFonts w:ascii="Arial" w:eastAsia="Times New Roman" w:hAnsi="Arial" w:cs="Arial"/>
                <w:sz w:val="17"/>
                <w:szCs w:val="17"/>
              </w:rPr>
              <w:t>202</w:t>
            </w:r>
            <w:r w:rsidR="005F14DF">
              <w:rPr>
                <w:rFonts w:ascii="Arial" w:eastAsia="Times New Roman" w:hAnsi="Arial" w:cs="Arial"/>
                <w:sz w:val="17"/>
                <w:szCs w:val="17"/>
              </w:rPr>
              <w:t>7</w:t>
            </w:r>
          </w:p>
        </w:tc>
        <w:tc>
          <w:tcPr>
            <w:tcW w:w="633" w:type="pct"/>
            <w:vMerge w:val="restart"/>
          </w:tcPr>
          <w:p w:rsidR="000E64EC" w:rsidRPr="0069122F" w:rsidRDefault="000E64EC" w:rsidP="00A62E2E">
            <w:pPr>
              <w:spacing w:after="0" w:line="240" w:lineRule="auto"/>
              <w:jc w:val="center"/>
              <w:rPr>
                <w:rFonts w:ascii="Arial" w:eastAsia="Times New Roman" w:hAnsi="Arial" w:cs="Arial"/>
                <w:sz w:val="17"/>
                <w:szCs w:val="17"/>
              </w:rPr>
            </w:pPr>
            <w:r w:rsidRPr="0069122F">
              <w:rPr>
                <w:rFonts w:ascii="Arial" w:eastAsia="Times New Roman" w:hAnsi="Arial" w:cs="Arial"/>
                <w:sz w:val="17"/>
                <w:szCs w:val="17"/>
              </w:rPr>
              <w:t>Obavljena procedura JN izabran izvođač radova, potpisan Ugovor</w:t>
            </w:r>
            <w:r>
              <w:rPr>
                <w:rFonts w:ascii="Arial" w:eastAsia="Times New Roman" w:hAnsi="Arial" w:cs="Arial"/>
                <w:sz w:val="17"/>
                <w:szCs w:val="17"/>
              </w:rPr>
              <w:t xml:space="preserve"> sa izvođačem i Nadzorom za radove</w:t>
            </w:r>
          </w:p>
        </w:tc>
        <w:tc>
          <w:tcPr>
            <w:tcW w:w="536" w:type="pct"/>
            <w:vMerge w:val="restart"/>
            <w:shd w:val="clear" w:color="auto" w:fill="auto"/>
          </w:tcPr>
          <w:p w:rsidR="000E64EC" w:rsidRPr="0069122F" w:rsidRDefault="000E64EC" w:rsidP="00A62E2E">
            <w:pPr>
              <w:spacing w:after="0" w:line="240" w:lineRule="auto"/>
              <w:jc w:val="center"/>
              <w:rPr>
                <w:rFonts w:ascii="Arial" w:eastAsia="Times New Roman" w:hAnsi="Arial" w:cs="Arial"/>
                <w:sz w:val="17"/>
                <w:szCs w:val="17"/>
              </w:rPr>
            </w:pPr>
            <w:r w:rsidRPr="0069122F">
              <w:rPr>
                <w:rFonts w:ascii="Arial" w:eastAsia="Times New Roman" w:hAnsi="Arial" w:cs="Arial"/>
                <w:sz w:val="17"/>
                <w:szCs w:val="17"/>
              </w:rPr>
              <w:t>Služba za stambeno-komunalnu djelatnost, vodoprivredu i zaštitu okoliša</w:t>
            </w:r>
          </w:p>
        </w:tc>
        <w:tc>
          <w:tcPr>
            <w:tcW w:w="194" w:type="pct"/>
            <w:vMerge w:val="restart"/>
            <w:shd w:val="clear" w:color="auto" w:fill="FFFFFF" w:themeFill="background1"/>
          </w:tcPr>
          <w:p w:rsidR="000E64EC" w:rsidRDefault="000E64EC" w:rsidP="00A62E2E">
            <w:pPr>
              <w:spacing w:after="0" w:line="240" w:lineRule="auto"/>
              <w:jc w:val="center"/>
              <w:rPr>
                <w:rFonts w:ascii="Arial" w:eastAsia="Times New Roman" w:hAnsi="Arial" w:cs="Arial"/>
                <w:sz w:val="17"/>
                <w:szCs w:val="17"/>
              </w:rPr>
            </w:pPr>
            <w:r>
              <w:rPr>
                <w:rFonts w:ascii="Arial" w:eastAsia="Times New Roman" w:hAnsi="Arial" w:cs="Arial"/>
                <w:sz w:val="17"/>
                <w:szCs w:val="17"/>
              </w:rPr>
              <w:t>ne</w:t>
            </w:r>
          </w:p>
        </w:tc>
        <w:tc>
          <w:tcPr>
            <w:tcW w:w="312" w:type="pct"/>
            <w:vMerge w:val="restart"/>
            <w:shd w:val="clear" w:color="auto" w:fill="FFFFFF" w:themeFill="background1"/>
          </w:tcPr>
          <w:p w:rsidR="000E64EC" w:rsidRDefault="00EE560D" w:rsidP="00A62E2E">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ne</w:t>
            </w:r>
          </w:p>
        </w:tc>
        <w:tc>
          <w:tcPr>
            <w:tcW w:w="663" w:type="pct"/>
            <w:tcBorders>
              <w:top w:val="single" w:sz="4" w:space="0" w:color="auto"/>
              <w:bottom w:val="single" w:sz="4" w:space="0" w:color="auto"/>
            </w:tcBorders>
            <w:shd w:val="clear" w:color="auto" w:fill="F2F2F2" w:themeFill="background1" w:themeFillShade="F2"/>
            <w:vAlign w:val="center"/>
          </w:tcPr>
          <w:p w:rsidR="000E64EC" w:rsidRPr="00176B7F" w:rsidRDefault="000E64EC" w:rsidP="00577C27">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1" w:type="pct"/>
            <w:tcBorders>
              <w:top w:val="single" w:sz="4" w:space="0" w:color="auto"/>
              <w:bottom w:val="single" w:sz="4" w:space="0" w:color="auto"/>
            </w:tcBorders>
            <w:shd w:val="clear" w:color="auto" w:fill="F2F2F2" w:themeFill="background1" w:themeFillShade="F2"/>
            <w:vAlign w:val="center"/>
          </w:tcPr>
          <w:p w:rsidR="000E64EC" w:rsidRDefault="00F9697D" w:rsidP="00A62E2E">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10.000</w:t>
            </w:r>
          </w:p>
        </w:tc>
        <w:tc>
          <w:tcPr>
            <w:tcW w:w="342" w:type="pct"/>
            <w:tcBorders>
              <w:top w:val="single" w:sz="4" w:space="0" w:color="auto"/>
              <w:bottom w:val="single" w:sz="4" w:space="0" w:color="auto"/>
            </w:tcBorders>
            <w:shd w:val="clear" w:color="auto" w:fill="F2F2F2" w:themeFill="background1" w:themeFillShade="F2"/>
            <w:vAlign w:val="center"/>
          </w:tcPr>
          <w:p w:rsidR="000E64EC" w:rsidRDefault="005F7B69" w:rsidP="00A62E2E">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0</w:t>
            </w:r>
          </w:p>
        </w:tc>
        <w:tc>
          <w:tcPr>
            <w:tcW w:w="373" w:type="pct"/>
            <w:tcBorders>
              <w:top w:val="single" w:sz="4" w:space="0" w:color="auto"/>
              <w:bottom w:val="single" w:sz="4" w:space="0" w:color="auto"/>
            </w:tcBorders>
            <w:shd w:val="clear" w:color="auto" w:fill="F2F2F2" w:themeFill="background1" w:themeFillShade="F2"/>
            <w:vAlign w:val="center"/>
          </w:tcPr>
          <w:p w:rsidR="000E64EC" w:rsidRDefault="005F7B69" w:rsidP="00A62E2E">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0</w:t>
            </w:r>
          </w:p>
        </w:tc>
      </w:tr>
      <w:tr w:rsidR="000E64EC" w:rsidRPr="00176B7F" w:rsidTr="000E64EC">
        <w:trPr>
          <w:trHeight w:val="210"/>
          <w:jc w:val="center"/>
        </w:trPr>
        <w:tc>
          <w:tcPr>
            <w:tcW w:w="1119" w:type="pct"/>
            <w:vMerge/>
            <w:vAlign w:val="center"/>
          </w:tcPr>
          <w:p w:rsidR="000E64EC" w:rsidRDefault="000E64EC" w:rsidP="00A62E2E">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0E64EC" w:rsidRDefault="000E64EC" w:rsidP="00A62E2E">
            <w:pPr>
              <w:spacing w:after="0" w:line="240" w:lineRule="auto"/>
              <w:jc w:val="center"/>
              <w:rPr>
                <w:rFonts w:ascii="Arial" w:eastAsia="Times New Roman" w:hAnsi="Arial" w:cs="Arial"/>
                <w:sz w:val="17"/>
                <w:szCs w:val="17"/>
              </w:rPr>
            </w:pPr>
          </w:p>
        </w:tc>
        <w:tc>
          <w:tcPr>
            <w:tcW w:w="633" w:type="pct"/>
            <w:vMerge/>
          </w:tcPr>
          <w:p w:rsidR="000E64EC" w:rsidRPr="0069122F" w:rsidRDefault="000E64EC" w:rsidP="00A62E2E">
            <w:pPr>
              <w:spacing w:after="0" w:line="240" w:lineRule="auto"/>
              <w:jc w:val="center"/>
              <w:rPr>
                <w:rFonts w:ascii="Arial" w:eastAsia="Times New Roman" w:hAnsi="Arial" w:cs="Arial"/>
                <w:sz w:val="17"/>
                <w:szCs w:val="17"/>
              </w:rPr>
            </w:pPr>
          </w:p>
        </w:tc>
        <w:tc>
          <w:tcPr>
            <w:tcW w:w="536" w:type="pct"/>
            <w:vMerge/>
            <w:shd w:val="clear" w:color="auto" w:fill="auto"/>
          </w:tcPr>
          <w:p w:rsidR="000E64EC" w:rsidRPr="0069122F" w:rsidRDefault="000E64EC" w:rsidP="00A62E2E">
            <w:pPr>
              <w:spacing w:after="0" w:line="240" w:lineRule="auto"/>
              <w:jc w:val="center"/>
              <w:rPr>
                <w:rFonts w:ascii="Arial" w:eastAsia="Times New Roman" w:hAnsi="Arial" w:cs="Arial"/>
                <w:sz w:val="17"/>
                <w:szCs w:val="17"/>
              </w:rPr>
            </w:pPr>
          </w:p>
        </w:tc>
        <w:tc>
          <w:tcPr>
            <w:tcW w:w="194" w:type="pct"/>
            <w:vMerge/>
            <w:shd w:val="clear" w:color="auto" w:fill="FFFFFF" w:themeFill="background1"/>
          </w:tcPr>
          <w:p w:rsidR="000E64EC" w:rsidRDefault="000E64EC" w:rsidP="00A62E2E">
            <w:pPr>
              <w:spacing w:after="0" w:line="240" w:lineRule="auto"/>
              <w:jc w:val="center"/>
              <w:rPr>
                <w:rFonts w:ascii="Arial" w:eastAsia="Times New Roman" w:hAnsi="Arial" w:cs="Arial"/>
                <w:sz w:val="17"/>
                <w:szCs w:val="17"/>
              </w:rPr>
            </w:pPr>
          </w:p>
        </w:tc>
        <w:tc>
          <w:tcPr>
            <w:tcW w:w="312" w:type="pct"/>
            <w:vMerge/>
            <w:shd w:val="clear" w:color="auto" w:fill="FFFFFF" w:themeFill="background1"/>
          </w:tcPr>
          <w:p w:rsidR="000E64EC" w:rsidRDefault="000E64EC" w:rsidP="00A62E2E">
            <w:pPr>
              <w:spacing w:after="0" w:line="240" w:lineRule="auto"/>
              <w:jc w:val="center"/>
              <w:rPr>
                <w:rFonts w:ascii="Arial" w:eastAsia="Times New Roman" w:hAnsi="Arial" w:cs="Arial"/>
                <w:bCs/>
                <w:sz w:val="17"/>
                <w:szCs w:val="17"/>
              </w:rPr>
            </w:pPr>
          </w:p>
        </w:tc>
        <w:tc>
          <w:tcPr>
            <w:tcW w:w="663" w:type="pct"/>
            <w:tcBorders>
              <w:top w:val="single" w:sz="4" w:space="0" w:color="auto"/>
              <w:bottom w:val="single" w:sz="4" w:space="0" w:color="auto"/>
            </w:tcBorders>
            <w:shd w:val="clear" w:color="auto" w:fill="F2F2F2" w:themeFill="background1" w:themeFillShade="F2"/>
            <w:vAlign w:val="center"/>
          </w:tcPr>
          <w:p w:rsidR="000E64EC" w:rsidRPr="00176B7F" w:rsidRDefault="000E64EC" w:rsidP="00577C27">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41" w:type="pct"/>
            <w:tcBorders>
              <w:top w:val="single" w:sz="4" w:space="0" w:color="auto"/>
              <w:bottom w:val="single" w:sz="4" w:space="0" w:color="auto"/>
            </w:tcBorders>
            <w:shd w:val="clear" w:color="auto" w:fill="F2F2F2" w:themeFill="background1" w:themeFillShade="F2"/>
            <w:vAlign w:val="center"/>
          </w:tcPr>
          <w:p w:rsidR="000E64EC" w:rsidRDefault="000E64EC" w:rsidP="00A62E2E">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2F2F2" w:themeFill="background1" w:themeFillShade="F2"/>
            <w:vAlign w:val="center"/>
          </w:tcPr>
          <w:p w:rsidR="000E64EC" w:rsidRDefault="000E64EC" w:rsidP="00A62E2E">
            <w:pPr>
              <w:spacing w:after="0" w:line="240" w:lineRule="auto"/>
              <w:jc w:val="center"/>
              <w:rPr>
                <w:rFonts w:ascii="Arial" w:eastAsia="Times New Roman" w:hAnsi="Arial" w:cs="Arial"/>
                <w:bCs/>
                <w:sz w:val="17"/>
                <w:szCs w:val="17"/>
              </w:rPr>
            </w:pPr>
          </w:p>
        </w:tc>
        <w:tc>
          <w:tcPr>
            <w:tcW w:w="373" w:type="pct"/>
            <w:tcBorders>
              <w:top w:val="single" w:sz="4" w:space="0" w:color="auto"/>
              <w:bottom w:val="single" w:sz="4" w:space="0" w:color="auto"/>
            </w:tcBorders>
            <w:shd w:val="clear" w:color="auto" w:fill="F2F2F2" w:themeFill="background1" w:themeFillShade="F2"/>
            <w:vAlign w:val="center"/>
          </w:tcPr>
          <w:p w:rsidR="000E64EC" w:rsidRDefault="000E64EC" w:rsidP="00A62E2E">
            <w:pPr>
              <w:spacing w:after="0" w:line="240" w:lineRule="auto"/>
              <w:jc w:val="center"/>
              <w:rPr>
                <w:rFonts w:ascii="Arial" w:eastAsia="Times New Roman" w:hAnsi="Arial" w:cs="Arial"/>
                <w:bCs/>
                <w:sz w:val="17"/>
                <w:szCs w:val="17"/>
              </w:rPr>
            </w:pPr>
          </w:p>
        </w:tc>
      </w:tr>
      <w:tr w:rsidR="000E64EC" w:rsidRPr="00176B7F" w:rsidTr="000E64EC">
        <w:trPr>
          <w:trHeight w:val="330"/>
          <w:jc w:val="center"/>
        </w:trPr>
        <w:tc>
          <w:tcPr>
            <w:tcW w:w="1119" w:type="pct"/>
            <w:vMerge/>
            <w:vAlign w:val="center"/>
          </w:tcPr>
          <w:p w:rsidR="000E64EC" w:rsidRDefault="000E64EC" w:rsidP="00A62E2E">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0E64EC" w:rsidRDefault="000E64EC" w:rsidP="00A62E2E">
            <w:pPr>
              <w:spacing w:after="0" w:line="240" w:lineRule="auto"/>
              <w:jc w:val="center"/>
              <w:rPr>
                <w:rFonts w:ascii="Arial" w:eastAsia="Times New Roman" w:hAnsi="Arial" w:cs="Arial"/>
                <w:sz w:val="17"/>
                <w:szCs w:val="17"/>
              </w:rPr>
            </w:pPr>
          </w:p>
        </w:tc>
        <w:tc>
          <w:tcPr>
            <w:tcW w:w="633" w:type="pct"/>
            <w:vMerge/>
          </w:tcPr>
          <w:p w:rsidR="000E64EC" w:rsidRPr="0069122F" w:rsidRDefault="000E64EC" w:rsidP="00A62E2E">
            <w:pPr>
              <w:spacing w:after="0" w:line="240" w:lineRule="auto"/>
              <w:jc w:val="center"/>
              <w:rPr>
                <w:rFonts w:ascii="Arial" w:eastAsia="Times New Roman" w:hAnsi="Arial" w:cs="Arial"/>
                <w:sz w:val="17"/>
                <w:szCs w:val="17"/>
              </w:rPr>
            </w:pPr>
          </w:p>
        </w:tc>
        <w:tc>
          <w:tcPr>
            <w:tcW w:w="536" w:type="pct"/>
            <w:vMerge/>
            <w:shd w:val="clear" w:color="auto" w:fill="auto"/>
          </w:tcPr>
          <w:p w:rsidR="000E64EC" w:rsidRPr="0069122F" w:rsidRDefault="000E64EC" w:rsidP="00A62E2E">
            <w:pPr>
              <w:spacing w:after="0" w:line="240" w:lineRule="auto"/>
              <w:jc w:val="center"/>
              <w:rPr>
                <w:rFonts w:ascii="Arial" w:eastAsia="Times New Roman" w:hAnsi="Arial" w:cs="Arial"/>
                <w:sz w:val="17"/>
                <w:szCs w:val="17"/>
              </w:rPr>
            </w:pPr>
          </w:p>
        </w:tc>
        <w:tc>
          <w:tcPr>
            <w:tcW w:w="194" w:type="pct"/>
            <w:vMerge/>
            <w:shd w:val="clear" w:color="auto" w:fill="FFFFFF" w:themeFill="background1"/>
          </w:tcPr>
          <w:p w:rsidR="000E64EC" w:rsidRDefault="000E64EC" w:rsidP="00A62E2E">
            <w:pPr>
              <w:spacing w:after="0" w:line="240" w:lineRule="auto"/>
              <w:jc w:val="center"/>
              <w:rPr>
                <w:rFonts w:ascii="Arial" w:eastAsia="Times New Roman" w:hAnsi="Arial" w:cs="Arial"/>
                <w:sz w:val="17"/>
                <w:szCs w:val="17"/>
              </w:rPr>
            </w:pPr>
          </w:p>
        </w:tc>
        <w:tc>
          <w:tcPr>
            <w:tcW w:w="312" w:type="pct"/>
            <w:vMerge/>
            <w:shd w:val="clear" w:color="auto" w:fill="FFFFFF" w:themeFill="background1"/>
          </w:tcPr>
          <w:p w:rsidR="000E64EC" w:rsidRDefault="000E64EC" w:rsidP="00A62E2E">
            <w:pPr>
              <w:spacing w:after="0" w:line="240" w:lineRule="auto"/>
              <w:jc w:val="center"/>
              <w:rPr>
                <w:rFonts w:ascii="Arial" w:eastAsia="Times New Roman" w:hAnsi="Arial" w:cs="Arial"/>
                <w:bCs/>
                <w:sz w:val="17"/>
                <w:szCs w:val="17"/>
              </w:rPr>
            </w:pPr>
          </w:p>
        </w:tc>
        <w:tc>
          <w:tcPr>
            <w:tcW w:w="663" w:type="pct"/>
            <w:tcBorders>
              <w:top w:val="single" w:sz="4" w:space="0" w:color="auto"/>
              <w:bottom w:val="single" w:sz="4" w:space="0" w:color="auto"/>
            </w:tcBorders>
            <w:shd w:val="clear" w:color="auto" w:fill="F2F2F2" w:themeFill="background1" w:themeFillShade="F2"/>
            <w:vAlign w:val="center"/>
          </w:tcPr>
          <w:p w:rsidR="000E64EC" w:rsidRPr="00176B7F" w:rsidRDefault="000E64EC" w:rsidP="00577C27">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1" w:type="pct"/>
            <w:tcBorders>
              <w:top w:val="single" w:sz="4" w:space="0" w:color="auto"/>
              <w:bottom w:val="single" w:sz="4" w:space="0" w:color="auto"/>
            </w:tcBorders>
            <w:shd w:val="clear" w:color="auto" w:fill="F2F2F2" w:themeFill="background1" w:themeFillShade="F2"/>
            <w:vAlign w:val="center"/>
          </w:tcPr>
          <w:p w:rsidR="000E64EC" w:rsidRDefault="000E64EC" w:rsidP="00A62E2E">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2F2F2" w:themeFill="background1" w:themeFillShade="F2"/>
            <w:vAlign w:val="center"/>
          </w:tcPr>
          <w:p w:rsidR="000E64EC" w:rsidRDefault="000E64EC" w:rsidP="00A62E2E">
            <w:pPr>
              <w:spacing w:after="0" w:line="240" w:lineRule="auto"/>
              <w:jc w:val="center"/>
              <w:rPr>
                <w:rFonts w:ascii="Arial" w:eastAsia="Times New Roman" w:hAnsi="Arial" w:cs="Arial"/>
                <w:bCs/>
                <w:sz w:val="17"/>
                <w:szCs w:val="17"/>
              </w:rPr>
            </w:pPr>
          </w:p>
        </w:tc>
        <w:tc>
          <w:tcPr>
            <w:tcW w:w="373" w:type="pct"/>
            <w:tcBorders>
              <w:top w:val="single" w:sz="4" w:space="0" w:color="auto"/>
              <w:bottom w:val="single" w:sz="4" w:space="0" w:color="auto"/>
            </w:tcBorders>
            <w:shd w:val="clear" w:color="auto" w:fill="F2F2F2" w:themeFill="background1" w:themeFillShade="F2"/>
            <w:vAlign w:val="center"/>
          </w:tcPr>
          <w:p w:rsidR="000E64EC" w:rsidRDefault="000E64EC" w:rsidP="00A62E2E">
            <w:pPr>
              <w:spacing w:after="0" w:line="240" w:lineRule="auto"/>
              <w:jc w:val="center"/>
              <w:rPr>
                <w:rFonts w:ascii="Arial" w:eastAsia="Times New Roman" w:hAnsi="Arial" w:cs="Arial"/>
                <w:bCs/>
                <w:sz w:val="17"/>
                <w:szCs w:val="17"/>
              </w:rPr>
            </w:pPr>
          </w:p>
        </w:tc>
      </w:tr>
      <w:tr w:rsidR="000E64EC" w:rsidRPr="00176B7F" w:rsidTr="000E64EC">
        <w:trPr>
          <w:trHeight w:val="180"/>
          <w:jc w:val="center"/>
        </w:trPr>
        <w:tc>
          <w:tcPr>
            <w:tcW w:w="1119" w:type="pct"/>
            <w:vMerge/>
            <w:vAlign w:val="center"/>
          </w:tcPr>
          <w:p w:rsidR="000E64EC" w:rsidRDefault="000E64EC" w:rsidP="00A62E2E">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0E64EC" w:rsidRDefault="000E64EC" w:rsidP="00A62E2E">
            <w:pPr>
              <w:spacing w:after="0" w:line="240" w:lineRule="auto"/>
              <w:jc w:val="center"/>
              <w:rPr>
                <w:rFonts w:ascii="Arial" w:eastAsia="Times New Roman" w:hAnsi="Arial" w:cs="Arial"/>
                <w:sz w:val="17"/>
                <w:szCs w:val="17"/>
              </w:rPr>
            </w:pPr>
          </w:p>
        </w:tc>
        <w:tc>
          <w:tcPr>
            <w:tcW w:w="633" w:type="pct"/>
            <w:vMerge/>
          </w:tcPr>
          <w:p w:rsidR="000E64EC" w:rsidRPr="0069122F" w:rsidRDefault="000E64EC" w:rsidP="00A62E2E">
            <w:pPr>
              <w:spacing w:after="0" w:line="240" w:lineRule="auto"/>
              <w:jc w:val="center"/>
              <w:rPr>
                <w:rFonts w:ascii="Arial" w:eastAsia="Times New Roman" w:hAnsi="Arial" w:cs="Arial"/>
                <w:sz w:val="17"/>
                <w:szCs w:val="17"/>
              </w:rPr>
            </w:pPr>
          </w:p>
        </w:tc>
        <w:tc>
          <w:tcPr>
            <w:tcW w:w="536" w:type="pct"/>
            <w:vMerge/>
            <w:shd w:val="clear" w:color="auto" w:fill="auto"/>
          </w:tcPr>
          <w:p w:rsidR="000E64EC" w:rsidRPr="0069122F" w:rsidRDefault="000E64EC" w:rsidP="00A62E2E">
            <w:pPr>
              <w:spacing w:after="0" w:line="240" w:lineRule="auto"/>
              <w:jc w:val="center"/>
              <w:rPr>
                <w:rFonts w:ascii="Arial" w:eastAsia="Times New Roman" w:hAnsi="Arial" w:cs="Arial"/>
                <w:sz w:val="17"/>
                <w:szCs w:val="17"/>
              </w:rPr>
            </w:pPr>
          </w:p>
        </w:tc>
        <w:tc>
          <w:tcPr>
            <w:tcW w:w="194" w:type="pct"/>
            <w:vMerge/>
            <w:shd w:val="clear" w:color="auto" w:fill="FFFFFF" w:themeFill="background1"/>
          </w:tcPr>
          <w:p w:rsidR="000E64EC" w:rsidRDefault="000E64EC" w:rsidP="00A62E2E">
            <w:pPr>
              <w:spacing w:after="0" w:line="240" w:lineRule="auto"/>
              <w:jc w:val="center"/>
              <w:rPr>
                <w:rFonts w:ascii="Arial" w:eastAsia="Times New Roman" w:hAnsi="Arial" w:cs="Arial"/>
                <w:sz w:val="17"/>
                <w:szCs w:val="17"/>
              </w:rPr>
            </w:pPr>
          </w:p>
        </w:tc>
        <w:tc>
          <w:tcPr>
            <w:tcW w:w="312" w:type="pct"/>
            <w:vMerge/>
            <w:shd w:val="clear" w:color="auto" w:fill="FFFFFF" w:themeFill="background1"/>
          </w:tcPr>
          <w:p w:rsidR="000E64EC" w:rsidRDefault="000E64EC" w:rsidP="00A62E2E">
            <w:pPr>
              <w:spacing w:after="0" w:line="240" w:lineRule="auto"/>
              <w:jc w:val="center"/>
              <w:rPr>
                <w:rFonts w:ascii="Arial" w:eastAsia="Times New Roman" w:hAnsi="Arial" w:cs="Arial"/>
                <w:bCs/>
                <w:sz w:val="17"/>
                <w:szCs w:val="17"/>
              </w:rPr>
            </w:pPr>
          </w:p>
        </w:tc>
        <w:tc>
          <w:tcPr>
            <w:tcW w:w="663" w:type="pct"/>
            <w:tcBorders>
              <w:top w:val="single" w:sz="4" w:space="0" w:color="auto"/>
              <w:bottom w:val="single" w:sz="4" w:space="0" w:color="auto"/>
            </w:tcBorders>
            <w:shd w:val="clear" w:color="auto" w:fill="F2F2F2" w:themeFill="background1" w:themeFillShade="F2"/>
            <w:vAlign w:val="center"/>
          </w:tcPr>
          <w:p w:rsidR="000E64EC" w:rsidRPr="00176B7F" w:rsidRDefault="000E64EC" w:rsidP="00577C27">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 xml:space="preserve">Ostale </w:t>
            </w:r>
          </w:p>
          <w:p w:rsidR="000E64EC" w:rsidRPr="00176B7F" w:rsidRDefault="000E64EC" w:rsidP="00577C27">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donacije</w:t>
            </w:r>
          </w:p>
        </w:tc>
        <w:tc>
          <w:tcPr>
            <w:tcW w:w="341" w:type="pct"/>
            <w:tcBorders>
              <w:top w:val="single" w:sz="4" w:space="0" w:color="auto"/>
              <w:bottom w:val="single" w:sz="4" w:space="0" w:color="auto"/>
            </w:tcBorders>
            <w:shd w:val="clear" w:color="auto" w:fill="F2F2F2" w:themeFill="background1" w:themeFillShade="F2"/>
            <w:vAlign w:val="center"/>
          </w:tcPr>
          <w:p w:rsidR="000E64EC" w:rsidRDefault="00AB61CF" w:rsidP="00A62E2E">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70.000</w:t>
            </w:r>
          </w:p>
        </w:tc>
        <w:tc>
          <w:tcPr>
            <w:tcW w:w="342" w:type="pct"/>
            <w:tcBorders>
              <w:top w:val="single" w:sz="4" w:space="0" w:color="auto"/>
              <w:bottom w:val="single" w:sz="4" w:space="0" w:color="auto"/>
            </w:tcBorders>
            <w:shd w:val="clear" w:color="auto" w:fill="F2F2F2" w:themeFill="background1" w:themeFillShade="F2"/>
            <w:vAlign w:val="center"/>
          </w:tcPr>
          <w:p w:rsidR="000E64EC" w:rsidRDefault="000E64EC" w:rsidP="00A62E2E">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0</w:t>
            </w:r>
          </w:p>
        </w:tc>
        <w:tc>
          <w:tcPr>
            <w:tcW w:w="373" w:type="pct"/>
            <w:tcBorders>
              <w:top w:val="single" w:sz="4" w:space="0" w:color="auto"/>
              <w:bottom w:val="single" w:sz="4" w:space="0" w:color="auto"/>
            </w:tcBorders>
            <w:shd w:val="clear" w:color="auto" w:fill="F2F2F2" w:themeFill="background1" w:themeFillShade="F2"/>
            <w:vAlign w:val="center"/>
          </w:tcPr>
          <w:p w:rsidR="000E64EC" w:rsidRDefault="000E64EC" w:rsidP="00A62E2E">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0</w:t>
            </w:r>
          </w:p>
        </w:tc>
      </w:tr>
      <w:tr w:rsidR="00A373C9" w:rsidRPr="00176B7F" w:rsidTr="000E64EC">
        <w:trPr>
          <w:trHeight w:val="240"/>
          <w:jc w:val="center"/>
        </w:trPr>
        <w:tc>
          <w:tcPr>
            <w:tcW w:w="1119" w:type="pct"/>
            <w:vMerge/>
            <w:vAlign w:val="center"/>
          </w:tcPr>
          <w:p w:rsidR="00A373C9" w:rsidRDefault="00A373C9" w:rsidP="00A62E2E">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A373C9" w:rsidRDefault="00A373C9" w:rsidP="00A62E2E">
            <w:pPr>
              <w:spacing w:after="0" w:line="240" w:lineRule="auto"/>
              <w:jc w:val="center"/>
              <w:rPr>
                <w:rFonts w:ascii="Arial" w:eastAsia="Times New Roman" w:hAnsi="Arial" w:cs="Arial"/>
                <w:sz w:val="17"/>
                <w:szCs w:val="17"/>
              </w:rPr>
            </w:pPr>
          </w:p>
        </w:tc>
        <w:tc>
          <w:tcPr>
            <w:tcW w:w="633" w:type="pct"/>
            <w:vMerge/>
          </w:tcPr>
          <w:p w:rsidR="00A373C9" w:rsidRPr="0069122F" w:rsidRDefault="00A373C9" w:rsidP="00A62E2E">
            <w:pPr>
              <w:spacing w:after="0" w:line="240" w:lineRule="auto"/>
              <w:jc w:val="center"/>
              <w:rPr>
                <w:rFonts w:ascii="Arial" w:eastAsia="Times New Roman" w:hAnsi="Arial" w:cs="Arial"/>
                <w:sz w:val="17"/>
                <w:szCs w:val="17"/>
              </w:rPr>
            </w:pPr>
          </w:p>
        </w:tc>
        <w:tc>
          <w:tcPr>
            <w:tcW w:w="536" w:type="pct"/>
            <w:vMerge/>
            <w:shd w:val="clear" w:color="auto" w:fill="auto"/>
          </w:tcPr>
          <w:p w:rsidR="00A373C9" w:rsidRPr="0069122F" w:rsidRDefault="00A373C9" w:rsidP="00A62E2E">
            <w:pPr>
              <w:spacing w:after="0" w:line="240" w:lineRule="auto"/>
              <w:jc w:val="center"/>
              <w:rPr>
                <w:rFonts w:ascii="Arial" w:eastAsia="Times New Roman" w:hAnsi="Arial" w:cs="Arial"/>
                <w:sz w:val="17"/>
                <w:szCs w:val="17"/>
              </w:rPr>
            </w:pPr>
          </w:p>
        </w:tc>
        <w:tc>
          <w:tcPr>
            <w:tcW w:w="194" w:type="pct"/>
            <w:vMerge/>
            <w:shd w:val="clear" w:color="auto" w:fill="FFFFFF" w:themeFill="background1"/>
          </w:tcPr>
          <w:p w:rsidR="00A373C9" w:rsidRDefault="00A373C9" w:rsidP="00A62E2E">
            <w:pPr>
              <w:spacing w:after="0" w:line="240" w:lineRule="auto"/>
              <w:jc w:val="center"/>
              <w:rPr>
                <w:rFonts w:ascii="Arial" w:eastAsia="Times New Roman" w:hAnsi="Arial" w:cs="Arial"/>
                <w:sz w:val="17"/>
                <w:szCs w:val="17"/>
              </w:rPr>
            </w:pPr>
          </w:p>
        </w:tc>
        <w:tc>
          <w:tcPr>
            <w:tcW w:w="312" w:type="pct"/>
            <w:vMerge/>
            <w:shd w:val="clear" w:color="auto" w:fill="FFFFFF" w:themeFill="background1"/>
          </w:tcPr>
          <w:p w:rsidR="00A373C9" w:rsidRDefault="00A373C9" w:rsidP="00A62E2E">
            <w:pPr>
              <w:spacing w:after="0" w:line="240" w:lineRule="auto"/>
              <w:jc w:val="center"/>
              <w:rPr>
                <w:rFonts w:ascii="Arial" w:eastAsia="Times New Roman" w:hAnsi="Arial" w:cs="Arial"/>
                <w:bCs/>
                <w:sz w:val="17"/>
                <w:szCs w:val="17"/>
              </w:rPr>
            </w:pPr>
          </w:p>
        </w:tc>
        <w:tc>
          <w:tcPr>
            <w:tcW w:w="663" w:type="pct"/>
            <w:tcBorders>
              <w:top w:val="single" w:sz="4" w:space="0" w:color="auto"/>
              <w:bottom w:val="single" w:sz="4" w:space="0" w:color="auto"/>
            </w:tcBorders>
            <w:shd w:val="clear" w:color="auto" w:fill="F2F2F2" w:themeFill="background1" w:themeFillShade="F2"/>
            <w:vAlign w:val="center"/>
          </w:tcPr>
          <w:p w:rsidR="00A373C9" w:rsidRPr="00176B7F" w:rsidRDefault="00A373C9" w:rsidP="00577C27">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41" w:type="pct"/>
            <w:tcBorders>
              <w:top w:val="single" w:sz="4" w:space="0" w:color="auto"/>
              <w:bottom w:val="single" w:sz="4" w:space="0" w:color="auto"/>
            </w:tcBorders>
            <w:shd w:val="clear" w:color="auto" w:fill="F2F2F2" w:themeFill="background1" w:themeFillShade="F2"/>
            <w:vAlign w:val="center"/>
          </w:tcPr>
          <w:p w:rsidR="00A373C9" w:rsidRDefault="00A373C9" w:rsidP="00C17442">
            <w:pPr>
              <w:spacing w:after="0" w:line="240" w:lineRule="auto"/>
              <w:jc w:val="center"/>
              <w:rPr>
                <w:rFonts w:ascii="Arial" w:eastAsia="Times New Roman" w:hAnsi="Arial" w:cs="Arial"/>
                <w:b/>
                <w:bCs/>
                <w:sz w:val="17"/>
                <w:szCs w:val="17"/>
              </w:rPr>
            </w:pPr>
          </w:p>
        </w:tc>
        <w:tc>
          <w:tcPr>
            <w:tcW w:w="342" w:type="pct"/>
            <w:tcBorders>
              <w:top w:val="single" w:sz="4" w:space="0" w:color="auto"/>
              <w:bottom w:val="single" w:sz="4" w:space="0" w:color="auto"/>
            </w:tcBorders>
            <w:shd w:val="clear" w:color="auto" w:fill="F2F2F2" w:themeFill="background1" w:themeFillShade="F2"/>
            <w:vAlign w:val="center"/>
          </w:tcPr>
          <w:p w:rsidR="00A373C9" w:rsidRDefault="00A373C9" w:rsidP="00A62E2E">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0</w:t>
            </w:r>
          </w:p>
        </w:tc>
        <w:tc>
          <w:tcPr>
            <w:tcW w:w="373" w:type="pct"/>
            <w:tcBorders>
              <w:top w:val="single" w:sz="4" w:space="0" w:color="auto"/>
              <w:bottom w:val="single" w:sz="4" w:space="0" w:color="auto"/>
            </w:tcBorders>
            <w:shd w:val="clear" w:color="auto" w:fill="F2F2F2" w:themeFill="background1" w:themeFillShade="F2"/>
            <w:vAlign w:val="center"/>
          </w:tcPr>
          <w:p w:rsidR="00A373C9" w:rsidRDefault="00A373C9" w:rsidP="00A62E2E">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0</w:t>
            </w:r>
          </w:p>
        </w:tc>
      </w:tr>
      <w:tr w:rsidR="00A373C9" w:rsidRPr="00176B7F" w:rsidTr="00106BF6">
        <w:trPr>
          <w:trHeight w:val="690"/>
          <w:jc w:val="center"/>
        </w:trPr>
        <w:tc>
          <w:tcPr>
            <w:tcW w:w="1119" w:type="pct"/>
            <w:vMerge/>
            <w:vAlign w:val="center"/>
          </w:tcPr>
          <w:p w:rsidR="00A373C9" w:rsidRDefault="00A373C9" w:rsidP="00A62E2E">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A373C9" w:rsidRDefault="00A373C9" w:rsidP="00A62E2E">
            <w:pPr>
              <w:spacing w:after="0" w:line="240" w:lineRule="auto"/>
              <w:jc w:val="center"/>
              <w:rPr>
                <w:rFonts w:ascii="Arial" w:eastAsia="Times New Roman" w:hAnsi="Arial" w:cs="Arial"/>
                <w:sz w:val="17"/>
                <w:szCs w:val="17"/>
              </w:rPr>
            </w:pPr>
          </w:p>
        </w:tc>
        <w:tc>
          <w:tcPr>
            <w:tcW w:w="633" w:type="pct"/>
            <w:vMerge/>
          </w:tcPr>
          <w:p w:rsidR="00A373C9" w:rsidRPr="0069122F" w:rsidRDefault="00A373C9" w:rsidP="00A62E2E">
            <w:pPr>
              <w:spacing w:after="0" w:line="240" w:lineRule="auto"/>
              <w:jc w:val="center"/>
              <w:rPr>
                <w:rFonts w:ascii="Arial" w:eastAsia="Times New Roman" w:hAnsi="Arial" w:cs="Arial"/>
                <w:sz w:val="17"/>
                <w:szCs w:val="17"/>
              </w:rPr>
            </w:pPr>
          </w:p>
        </w:tc>
        <w:tc>
          <w:tcPr>
            <w:tcW w:w="536" w:type="pct"/>
            <w:vMerge/>
            <w:shd w:val="clear" w:color="auto" w:fill="auto"/>
          </w:tcPr>
          <w:p w:rsidR="00A373C9" w:rsidRPr="0069122F" w:rsidRDefault="00A373C9" w:rsidP="00A62E2E">
            <w:pPr>
              <w:spacing w:after="0" w:line="240" w:lineRule="auto"/>
              <w:jc w:val="center"/>
              <w:rPr>
                <w:rFonts w:ascii="Arial" w:eastAsia="Times New Roman" w:hAnsi="Arial" w:cs="Arial"/>
                <w:sz w:val="17"/>
                <w:szCs w:val="17"/>
              </w:rPr>
            </w:pPr>
          </w:p>
        </w:tc>
        <w:tc>
          <w:tcPr>
            <w:tcW w:w="194" w:type="pct"/>
            <w:vMerge/>
            <w:shd w:val="clear" w:color="auto" w:fill="FFFFFF" w:themeFill="background1"/>
          </w:tcPr>
          <w:p w:rsidR="00A373C9" w:rsidRDefault="00A373C9" w:rsidP="00A62E2E">
            <w:pPr>
              <w:spacing w:after="0" w:line="240" w:lineRule="auto"/>
              <w:jc w:val="center"/>
              <w:rPr>
                <w:rFonts w:ascii="Arial" w:eastAsia="Times New Roman" w:hAnsi="Arial" w:cs="Arial"/>
                <w:sz w:val="17"/>
                <w:szCs w:val="17"/>
              </w:rPr>
            </w:pPr>
          </w:p>
        </w:tc>
        <w:tc>
          <w:tcPr>
            <w:tcW w:w="312" w:type="pct"/>
            <w:vMerge/>
            <w:shd w:val="clear" w:color="auto" w:fill="FFFFFF" w:themeFill="background1"/>
          </w:tcPr>
          <w:p w:rsidR="00A373C9" w:rsidRDefault="00A373C9" w:rsidP="00A62E2E">
            <w:pPr>
              <w:spacing w:after="0" w:line="240" w:lineRule="auto"/>
              <w:jc w:val="center"/>
              <w:rPr>
                <w:rFonts w:ascii="Arial" w:eastAsia="Times New Roman" w:hAnsi="Arial" w:cs="Arial"/>
                <w:bCs/>
                <w:sz w:val="17"/>
                <w:szCs w:val="17"/>
              </w:rPr>
            </w:pPr>
          </w:p>
        </w:tc>
        <w:tc>
          <w:tcPr>
            <w:tcW w:w="663" w:type="pct"/>
            <w:tcBorders>
              <w:top w:val="single" w:sz="4" w:space="0" w:color="auto"/>
              <w:bottom w:val="single" w:sz="4" w:space="0" w:color="auto"/>
            </w:tcBorders>
            <w:shd w:val="clear" w:color="auto" w:fill="F2F2F2" w:themeFill="background1" w:themeFillShade="F2"/>
            <w:vAlign w:val="center"/>
          </w:tcPr>
          <w:p w:rsidR="00A373C9" w:rsidRPr="00176B7F" w:rsidRDefault="00A373C9" w:rsidP="00577C27">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tc>
        <w:tc>
          <w:tcPr>
            <w:tcW w:w="341" w:type="pct"/>
            <w:tcBorders>
              <w:top w:val="single" w:sz="4" w:space="0" w:color="auto"/>
            </w:tcBorders>
            <w:shd w:val="clear" w:color="auto" w:fill="F2F2F2" w:themeFill="background1" w:themeFillShade="F2"/>
            <w:vAlign w:val="center"/>
          </w:tcPr>
          <w:p w:rsidR="00A373C9" w:rsidRDefault="00F9697D" w:rsidP="00C17442">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80.000</w:t>
            </w:r>
          </w:p>
        </w:tc>
        <w:tc>
          <w:tcPr>
            <w:tcW w:w="342" w:type="pct"/>
            <w:tcBorders>
              <w:top w:val="single" w:sz="4" w:space="0" w:color="auto"/>
            </w:tcBorders>
            <w:shd w:val="clear" w:color="auto" w:fill="F2F2F2" w:themeFill="background1" w:themeFillShade="F2"/>
            <w:vAlign w:val="center"/>
          </w:tcPr>
          <w:p w:rsidR="00A373C9" w:rsidRDefault="00A373C9" w:rsidP="00A62E2E">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0</w:t>
            </w:r>
          </w:p>
        </w:tc>
        <w:tc>
          <w:tcPr>
            <w:tcW w:w="373" w:type="pct"/>
            <w:tcBorders>
              <w:top w:val="single" w:sz="4" w:space="0" w:color="auto"/>
            </w:tcBorders>
            <w:shd w:val="clear" w:color="auto" w:fill="F2F2F2" w:themeFill="background1" w:themeFillShade="F2"/>
            <w:vAlign w:val="center"/>
          </w:tcPr>
          <w:p w:rsidR="00A373C9" w:rsidRDefault="00A373C9" w:rsidP="00A62E2E">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0</w:t>
            </w:r>
          </w:p>
        </w:tc>
      </w:tr>
      <w:tr w:rsidR="00577C27" w:rsidRPr="00176B7F" w:rsidTr="00577C27">
        <w:trPr>
          <w:trHeight w:val="168"/>
          <w:jc w:val="center"/>
        </w:trPr>
        <w:tc>
          <w:tcPr>
            <w:tcW w:w="1119" w:type="pct"/>
            <w:vMerge w:val="restart"/>
            <w:vAlign w:val="center"/>
          </w:tcPr>
          <w:p w:rsidR="00577C27" w:rsidRDefault="00577C27" w:rsidP="00A62E2E">
            <w:pPr>
              <w:spacing w:after="0" w:line="240" w:lineRule="auto"/>
              <w:rPr>
                <w:rFonts w:ascii="Arial" w:eastAsia="Times New Roman" w:hAnsi="Arial" w:cs="Arial"/>
                <w:sz w:val="17"/>
                <w:szCs w:val="17"/>
              </w:rPr>
            </w:pPr>
          </w:p>
          <w:p w:rsidR="00577C27" w:rsidRDefault="00F9697D" w:rsidP="00A62E2E">
            <w:pPr>
              <w:spacing w:after="0" w:line="240" w:lineRule="auto"/>
              <w:rPr>
                <w:rFonts w:ascii="Arial" w:eastAsia="Times New Roman" w:hAnsi="Arial" w:cs="Arial"/>
                <w:sz w:val="17"/>
                <w:szCs w:val="17"/>
              </w:rPr>
            </w:pPr>
            <w:r>
              <w:rPr>
                <w:rFonts w:ascii="Arial" w:eastAsia="Times New Roman" w:hAnsi="Arial" w:cs="Arial"/>
                <w:sz w:val="17"/>
                <w:szCs w:val="17"/>
              </w:rPr>
              <w:t>11.5</w:t>
            </w:r>
            <w:r w:rsidR="00577C27">
              <w:rPr>
                <w:rFonts w:ascii="Arial" w:eastAsia="Times New Roman" w:hAnsi="Arial" w:cs="Arial"/>
                <w:sz w:val="17"/>
                <w:szCs w:val="17"/>
              </w:rPr>
              <w:t xml:space="preserve">. </w:t>
            </w:r>
            <w:r>
              <w:rPr>
                <w:rFonts w:ascii="Arial" w:eastAsia="Times New Roman" w:hAnsi="Arial" w:cs="Arial"/>
                <w:sz w:val="17"/>
                <w:szCs w:val="17"/>
              </w:rPr>
              <w:t>Asfaltiranje makadamskih puteva na teritoriji općine Bosanski Petrovac</w:t>
            </w:r>
          </w:p>
          <w:p w:rsidR="00577C27" w:rsidRDefault="00577C27" w:rsidP="00AB61CF">
            <w:pPr>
              <w:spacing w:after="0" w:line="240" w:lineRule="auto"/>
              <w:rPr>
                <w:rFonts w:ascii="Arial" w:eastAsia="Times New Roman" w:hAnsi="Arial" w:cs="Arial"/>
                <w:sz w:val="17"/>
                <w:szCs w:val="17"/>
              </w:rPr>
            </w:pPr>
          </w:p>
        </w:tc>
        <w:tc>
          <w:tcPr>
            <w:tcW w:w="487" w:type="pct"/>
            <w:vMerge w:val="restart"/>
            <w:tcBorders>
              <w:right w:val="single" w:sz="4" w:space="0" w:color="auto"/>
            </w:tcBorders>
            <w:shd w:val="clear" w:color="auto" w:fill="FFFFFF" w:themeFill="background1"/>
          </w:tcPr>
          <w:p w:rsidR="00577C27" w:rsidRDefault="005F14DF" w:rsidP="00A62E2E">
            <w:pPr>
              <w:spacing w:after="0" w:line="240" w:lineRule="auto"/>
              <w:jc w:val="center"/>
              <w:rPr>
                <w:rFonts w:ascii="Arial" w:eastAsia="Times New Roman" w:hAnsi="Arial" w:cs="Arial"/>
                <w:sz w:val="17"/>
                <w:szCs w:val="17"/>
              </w:rPr>
            </w:pPr>
            <w:r>
              <w:rPr>
                <w:rFonts w:ascii="Arial" w:eastAsia="Times New Roman" w:hAnsi="Arial" w:cs="Arial"/>
                <w:sz w:val="17"/>
                <w:szCs w:val="17"/>
              </w:rPr>
              <w:t>2027-2029</w:t>
            </w:r>
          </w:p>
        </w:tc>
        <w:tc>
          <w:tcPr>
            <w:tcW w:w="633" w:type="pct"/>
            <w:vMerge w:val="restart"/>
          </w:tcPr>
          <w:p w:rsidR="00577C27" w:rsidRPr="0069122F" w:rsidRDefault="00577C27" w:rsidP="00A62E2E">
            <w:pPr>
              <w:spacing w:after="0" w:line="240" w:lineRule="auto"/>
              <w:jc w:val="center"/>
              <w:rPr>
                <w:rFonts w:ascii="Arial" w:eastAsia="Times New Roman" w:hAnsi="Arial" w:cs="Arial"/>
                <w:sz w:val="17"/>
                <w:szCs w:val="17"/>
              </w:rPr>
            </w:pPr>
            <w:r w:rsidRPr="0069122F">
              <w:rPr>
                <w:rFonts w:ascii="Arial" w:eastAsia="Times New Roman" w:hAnsi="Arial" w:cs="Arial"/>
                <w:sz w:val="17"/>
                <w:szCs w:val="17"/>
              </w:rPr>
              <w:t>Obavljena procedura JN izabran izvođač radova, potpisan Ugovor</w:t>
            </w:r>
            <w:r>
              <w:rPr>
                <w:rFonts w:ascii="Arial" w:eastAsia="Times New Roman" w:hAnsi="Arial" w:cs="Arial"/>
                <w:sz w:val="17"/>
                <w:szCs w:val="17"/>
              </w:rPr>
              <w:t xml:space="preserve"> sa izvođačem i Nadzorom za radove</w:t>
            </w:r>
          </w:p>
        </w:tc>
        <w:tc>
          <w:tcPr>
            <w:tcW w:w="536" w:type="pct"/>
            <w:vMerge w:val="restart"/>
            <w:shd w:val="clear" w:color="auto" w:fill="auto"/>
          </w:tcPr>
          <w:p w:rsidR="00577C27" w:rsidRPr="0069122F" w:rsidRDefault="00577C27" w:rsidP="00A62E2E">
            <w:pPr>
              <w:spacing w:after="0" w:line="240" w:lineRule="auto"/>
              <w:jc w:val="center"/>
              <w:rPr>
                <w:rFonts w:ascii="Arial" w:eastAsia="Times New Roman" w:hAnsi="Arial" w:cs="Arial"/>
                <w:sz w:val="17"/>
                <w:szCs w:val="17"/>
              </w:rPr>
            </w:pPr>
            <w:r w:rsidRPr="0069122F">
              <w:rPr>
                <w:rFonts w:ascii="Arial" w:eastAsia="Times New Roman" w:hAnsi="Arial" w:cs="Arial"/>
                <w:sz w:val="17"/>
                <w:szCs w:val="17"/>
              </w:rPr>
              <w:t>Služba za stambeno-komunalnu djelatnost, vodoprivredu i zaštitu okoliša</w:t>
            </w:r>
          </w:p>
        </w:tc>
        <w:tc>
          <w:tcPr>
            <w:tcW w:w="194" w:type="pct"/>
            <w:vMerge w:val="restart"/>
            <w:shd w:val="clear" w:color="auto" w:fill="FFFFFF" w:themeFill="background1"/>
          </w:tcPr>
          <w:p w:rsidR="00577C27" w:rsidRDefault="00577C27" w:rsidP="00A62E2E">
            <w:pPr>
              <w:spacing w:after="0" w:line="240" w:lineRule="auto"/>
              <w:jc w:val="center"/>
              <w:rPr>
                <w:rFonts w:ascii="Arial" w:eastAsia="Times New Roman" w:hAnsi="Arial" w:cs="Arial"/>
                <w:sz w:val="17"/>
                <w:szCs w:val="17"/>
              </w:rPr>
            </w:pPr>
            <w:r>
              <w:rPr>
                <w:rFonts w:ascii="Arial" w:eastAsia="Times New Roman" w:hAnsi="Arial" w:cs="Arial"/>
                <w:sz w:val="17"/>
                <w:szCs w:val="17"/>
              </w:rPr>
              <w:t>ne</w:t>
            </w:r>
          </w:p>
        </w:tc>
        <w:tc>
          <w:tcPr>
            <w:tcW w:w="312" w:type="pct"/>
            <w:vMerge w:val="restart"/>
            <w:shd w:val="clear" w:color="auto" w:fill="FFFFFF" w:themeFill="background1"/>
          </w:tcPr>
          <w:p w:rsidR="00577C27" w:rsidRDefault="00577C27" w:rsidP="00A62E2E">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da</w:t>
            </w:r>
          </w:p>
        </w:tc>
        <w:tc>
          <w:tcPr>
            <w:tcW w:w="663" w:type="pct"/>
            <w:tcBorders>
              <w:top w:val="single" w:sz="4" w:space="0" w:color="auto"/>
              <w:bottom w:val="single" w:sz="4" w:space="0" w:color="auto"/>
            </w:tcBorders>
            <w:shd w:val="clear" w:color="auto" w:fill="F2F2F2" w:themeFill="background1" w:themeFillShade="F2"/>
            <w:vAlign w:val="center"/>
          </w:tcPr>
          <w:p w:rsidR="00577C27" w:rsidRPr="00176B7F" w:rsidRDefault="00577C27" w:rsidP="00577C27">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1" w:type="pct"/>
            <w:tcBorders>
              <w:top w:val="single" w:sz="4" w:space="0" w:color="auto"/>
              <w:bottom w:val="single" w:sz="4" w:space="0" w:color="auto"/>
            </w:tcBorders>
            <w:shd w:val="clear" w:color="auto" w:fill="F2F2F2" w:themeFill="background1" w:themeFillShade="F2"/>
            <w:vAlign w:val="center"/>
          </w:tcPr>
          <w:p w:rsidR="00577C27" w:rsidRDefault="00F9697D" w:rsidP="00A62E2E">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10.000</w:t>
            </w:r>
          </w:p>
        </w:tc>
        <w:tc>
          <w:tcPr>
            <w:tcW w:w="342" w:type="pct"/>
            <w:tcBorders>
              <w:top w:val="single" w:sz="4" w:space="0" w:color="auto"/>
              <w:bottom w:val="single" w:sz="4" w:space="0" w:color="auto"/>
            </w:tcBorders>
            <w:shd w:val="clear" w:color="auto" w:fill="F2F2F2" w:themeFill="background1" w:themeFillShade="F2"/>
            <w:vAlign w:val="center"/>
          </w:tcPr>
          <w:p w:rsidR="00577C27" w:rsidRDefault="00F9697D" w:rsidP="00A62E2E">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10.000</w:t>
            </w:r>
          </w:p>
        </w:tc>
        <w:tc>
          <w:tcPr>
            <w:tcW w:w="373" w:type="pct"/>
            <w:tcBorders>
              <w:top w:val="single" w:sz="4" w:space="0" w:color="auto"/>
              <w:bottom w:val="single" w:sz="4" w:space="0" w:color="auto"/>
            </w:tcBorders>
            <w:shd w:val="clear" w:color="auto" w:fill="F2F2F2" w:themeFill="background1" w:themeFillShade="F2"/>
            <w:vAlign w:val="center"/>
          </w:tcPr>
          <w:p w:rsidR="00577C27" w:rsidRDefault="00F9697D" w:rsidP="00A62E2E">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80.000</w:t>
            </w:r>
          </w:p>
        </w:tc>
      </w:tr>
      <w:tr w:rsidR="00577C27" w:rsidRPr="00176B7F" w:rsidTr="00577C27">
        <w:trPr>
          <w:trHeight w:val="195"/>
          <w:jc w:val="center"/>
        </w:trPr>
        <w:tc>
          <w:tcPr>
            <w:tcW w:w="1119" w:type="pct"/>
            <w:vMerge/>
            <w:vAlign w:val="center"/>
          </w:tcPr>
          <w:p w:rsidR="00577C27" w:rsidRDefault="00577C27" w:rsidP="00A62E2E">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577C27" w:rsidRDefault="00577C27" w:rsidP="00A62E2E">
            <w:pPr>
              <w:spacing w:after="0" w:line="240" w:lineRule="auto"/>
              <w:jc w:val="center"/>
              <w:rPr>
                <w:rFonts w:ascii="Arial" w:eastAsia="Times New Roman" w:hAnsi="Arial" w:cs="Arial"/>
                <w:sz w:val="17"/>
                <w:szCs w:val="17"/>
              </w:rPr>
            </w:pPr>
          </w:p>
        </w:tc>
        <w:tc>
          <w:tcPr>
            <w:tcW w:w="633" w:type="pct"/>
            <w:vMerge/>
          </w:tcPr>
          <w:p w:rsidR="00577C27" w:rsidRPr="0069122F" w:rsidRDefault="00577C27" w:rsidP="00A62E2E">
            <w:pPr>
              <w:spacing w:after="0" w:line="240" w:lineRule="auto"/>
              <w:jc w:val="center"/>
              <w:rPr>
                <w:rFonts w:ascii="Arial" w:eastAsia="Times New Roman" w:hAnsi="Arial" w:cs="Arial"/>
                <w:sz w:val="17"/>
                <w:szCs w:val="17"/>
              </w:rPr>
            </w:pPr>
          </w:p>
        </w:tc>
        <w:tc>
          <w:tcPr>
            <w:tcW w:w="536" w:type="pct"/>
            <w:vMerge/>
            <w:shd w:val="clear" w:color="auto" w:fill="auto"/>
          </w:tcPr>
          <w:p w:rsidR="00577C27" w:rsidRPr="0069122F" w:rsidRDefault="00577C27" w:rsidP="00A62E2E">
            <w:pPr>
              <w:spacing w:after="0" w:line="240" w:lineRule="auto"/>
              <w:jc w:val="center"/>
              <w:rPr>
                <w:rFonts w:ascii="Arial" w:eastAsia="Times New Roman" w:hAnsi="Arial" w:cs="Arial"/>
                <w:sz w:val="17"/>
                <w:szCs w:val="17"/>
              </w:rPr>
            </w:pPr>
          </w:p>
        </w:tc>
        <w:tc>
          <w:tcPr>
            <w:tcW w:w="194" w:type="pct"/>
            <w:vMerge/>
            <w:shd w:val="clear" w:color="auto" w:fill="FFFFFF" w:themeFill="background1"/>
          </w:tcPr>
          <w:p w:rsidR="00577C27" w:rsidRDefault="00577C27" w:rsidP="00A62E2E">
            <w:pPr>
              <w:spacing w:after="0" w:line="240" w:lineRule="auto"/>
              <w:jc w:val="center"/>
              <w:rPr>
                <w:rFonts w:ascii="Arial" w:eastAsia="Times New Roman" w:hAnsi="Arial" w:cs="Arial"/>
                <w:sz w:val="17"/>
                <w:szCs w:val="17"/>
              </w:rPr>
            </w:pPr>
          </w:p>
        </w:tc>
        <w:tc>
          <w:tcPr>
            <w:tcW w:w="312" w:type="pct"/>
            <w:vMerge/>
            <w:shd w:val="clear" w:color="auto" w:fill="FFFFFF" w:themeFill="background1"/>
          </w:tcPr>
          <w:p w:rsidR="00577C27" w:rsidRDefault="00577C27" w:rsidP="00A62E2E">
            <w:pPr>
              <w:spacing w:after="0" w:line="240" w:lineRule="auto"/>
              <w:jc w:val="center"/>
              <w:rPr>
                <w:rFonts w:ascii="Arial" w:eastAsia="Times New Roman" w:hAnsi="Arial" w:cs="Arial"/>
                <w:bCs/>
                <w:sz w:val="17"/>
                <w:szCs w:val="17"/>
              </w:rPr>
            </w:pPr>
          </w:p>
        </w:tc>
        <w:tc>
          <w:tcPr>
            <w:tcW w:w="663" w:type="pct"/>
            <w:tcBorders>
              <w:top w:val="single" w:sz="4" w:space="0" w:color="auto"/>
              <w:bottom w:val="single" w:sz="4" w:space="0" w:color="auto"/>
            </w:tcBorders>
            <w:shd w:val="clear" w:color="auto" w:fill="F2F2F2" w:themeFill="background1" w:themeFillShade="F2"/>
            <w:vAlign w:val="center"/>
          </w:tcPr>
          <w:p w:rsidR="00577C27" w:rsidRPr="00176B7F" w:rsidRDefault="00577C27" w:rsidP="00577C27">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41" w:type="pct"/>
            <w:tcBorders>
              <w:top w:val="single" w:sz="4" w:space="0" w:color="auto"/>
              <w:bottom w:val="single" w:sz="4" w:space="0" w:color="auto"/>
            </w:tcBorders>
            <w:shd w:val="clear" w:color="auto" w:fill="F2F2F2" w:themeFill="background1" w:themeFillShade="F2"/>
            <w:vAlign w:val="center"/>
          </w:tcPr>
          <w:p w:rsidR="00577C27" w:rsidRDefault="00577C27" w:rsidP="00A62E2E">
            <w:pPr>
              <w:spacing w:after="0" w:line="240" w:lineRule="auto"/>
              <w:jc w:val="center"/>
              <w:rPr>
                <w:rFonts w:ascii="Arial" w:eastAsia="Times New Roman" w:hAnsi="Arial" w:cs="Arial"/>
                <w:b/>
                <w:bCs/>
                <w:sz w:val="17"/>
                <w:szCs w:val="17"/>
              </w:rPr>
            </w:pPr>
          </w:p>
        </w:tc>
        <w:tc>
          <w:tcPr>
            <w:tcW w:w="342" w:type="pct"/>
            <w:tcBorders>
              <w:top w:val="single" w:sz="4" w:space="0" w:color="auto"/>
              <w:bottom w:val="single" w:sz="4" w:space="0" w:color="auto"/>
            </w:tcBorders>
            <w:shd w:val="clear" w:color="auto" w:fill="F2F2F2" w:themeFill="background1" w:themeFillShade="F2"/>
            <w:vAlign w:val="center"/>
          </w:tcPr>
          <w:p w:rsidR="00577C27" w:rsidRDefault="00577C27" w:rsidP="00A62E2E">
            <w:pPr>
              <w:spacing w:after="0" w:line="240" w:lineRule="auto"/>
              <w:jc w:val="center"/>
              <w:rPr>
                <w:rFonts w:ascii="Arial" w:eastAsia="Times New Roman" w:hAnsi="Arial" w:cs="Arial"/>
                <w:bCs/>
                <w:sz w:val="17"/>
                <w:szCs w:val="17"/>
              </w:rPr>
            </w:pPr>
          </w:p>
        </w:tc>
        <w:tc>
          <w:tcPr>
            <w:tcW w:w="373" w:type="pct"/>
            <w:tcBorders>
              <w:top w:val="single" w:sz="4" w:space="0" w:color="auto"/>
              <w:bottom w:val="single" w:sz="4" w:space="0" w:color="auto"/>
            </w:tcBorders>
            <w:shd w:val="clear" w:color="auto" w:fill="F2F2F2" w:themeFill="background1" w:themeFillShade="F2"/>
            <w:vAlign w:val="center"/>
          </w:tcPr>
          <w:p w:rsidR="00577C27" w:rsidRDefault="00577C27" w:rsidP="00A62E2E">
            <w:pPr>
              <w:spacing w:after="0" w:line="240" w:lineRule="auto"/>
              <w:jc w:val="center"/>
              <w:rPr>
                <w:rFonts w:ascii="Arial" w:eastAsia="Times New Roman" w:hAnsi="Arial" w:cs="Arial"/>
                <w:bCs/>
                <w:sz w:val="17"/>
                <w:szCs w:val="17"/>
              </w:rPr>
            </w:pPr>
          </w:p>
        </w:tc>
      </w:tr>
      <w:tr w:rsidR="00577C27" w:rsidRPr="00176B7F" w:rsidTr="00577C27">
        <w:trPr>
          <w:trHeight w:val="210"/>
          <w:jc w:val="center"/>
        </w:trPr>
        <w:tc>
          <w:tcPr>
            <w:tcW w:w="1119" w:type="pct"/>
            <w:vMerge/>
            <w:vAlign w:val="center"/>
          </w:tcPr>
          <w:p w:rsidR="00577C27" w:rsidRDefault="00577C27" w:rsidP="00A62E2E">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577C27" w:rsidRDefault="00577C27" w:rsidP="00A62E2E">
            <w:pPr>
              <w:spacing w:after="0" w:line="240" w:lineRule="auto"/>
              <w:jc w:val="center"/>
              <w:rPr>
                <w:rFonts w:ascii="Arial" w:eastAsia="Times New Roman" w:hAnsi="Arial" w:cs="Arial"/>
                <w:sz w:val="17"/>
                <w:szCs w:val="17"/>
              </w:rPr>
            </w:pPr>
          </w:p>
        </w:tc>
        <w:tc>
          <w:tcPr>
            <w:tcW w:w="633" w:type="pct"/>
            <w:vMerge/>
          </w:tcPr>
          <w:p w:rsidR="00577C27" w:rsidRPr="0069122F" w:rsidRDefault="00577C27" w:rsidP="00A62E2E">
            <w:pPr>
              <w:spacing w:after="0" w:line="240" w:lineRule="auto"/>
              <w:jc w:val="center"/>
              <w:rPr>
                <w:rFonts w:ascii="Arial" w:eastAsia="Times New Roman" w:hAnsi="Arial" w:cs="Arial"/>
                <w:sz w:val="17"/>
                <w:szCs w:val="17"/>
              </w:rPr>
            </w:pPr>
          </w:p>
        </w:tc>
        <w:tc>
          <w:tcPr>
            <w:tcW w:w="536" w:type="pct"/>
            <w:vMerge/>
            <w:shd w:val="clear" w:color="auto" w:fill="auto"/>
          </w:tcPr>
          <w:p w:rsidR="00577C27" w:rsidRPr="0069122F" w:rsidRDefault="00577C27" w:rsidP="00A62E2E">
            <w:pPr>
              <w:spacing w:after="0" w:line="240" w:lineRule="auto"/>
              <w:jc w:val="center"/>
              <w:rPr>
                <w:rFonts w:ascii="Arial" w:eastAsia="Times New Roman" w:hAnsi="Arial" w:cs="Arial"/>
                <w:sz w:val="17"/>
                <w:szCs w:val="17"/>
              </w:rPr>
            </w:pPr>
          </w:p>
        </w:tc>
        <w:tc>
          <w:tcPr>
            <w:tcW w:w="194" w:type="pct"/>
            <w:vMerge/>
            <w:shd w:val="clear" w:color="auto" w:fill="FFFFFF" w:themeFill="background1"/>
          </w:tcPr>
          <w:p w:rsidR="00577C27" w:rsidRDefault="00577C27" w:rsidP="00A62E2E">
            <w:pPr>
              <w:spacing w:after="0" w:line="240" w:lineRule="auto"/>
              <w:jc w:val="center"/>
              <w:rPr>
                <w:rFonts w:ascii="Arial" w:eastAsia="Times New Roman" w:hAnsi="Arial" w:cs="Arial"/>
                <w:sz w:val="17"/>
                <w:szCs w:val="17"/>
              </w:rPr>
            </w:pPr>
          </w:p>
        </w:tc>
        <w:tc>
          <w:tcPr>
            <w:tcW w:w="312" w:type="pct"/>
            <w:vMerge/>
            <w:shd w:val="clear" w:color="auto" w:fill="FFFFFF" w:themeFill="background1"/>
          </w:tcPr>
          <w:p w:rsidR="00577C27" w:rsidRDefault="00577C27" w:rsidP="00A62E2E">
            <w:pPr>
              <w:spacing w:after="0" w:line="240" w:lineRule="auto"/>
              <w:jc w:val="center"/>
              <w:rPr>
                <w:rFonts w:ascii="Arial" w:eastAsia="Times New Roman" w:hAnsi="Arial" w:cs="Arial"/>
                <w:bCs/>
                <w:sz w:val="17"/>
                <w:szCs w:val="17"/>
              </w:rPr>
            </w:pPr>
          </w:p>
        </w:tc>
        <w:tc>
          <w:tcPr>
            <w:tcW w:w="663" w:type="pct"/>
            <w:tcBorders>
              <w:top w:val="single" w:sz="4" w:space="0" w:color="auto"/>
              <w:bottom w:val="single" w:sz="4" w:space="0" w:color="auto"/>
            </w:tcBorders>
            <w:shd w:val="clear" w:color="auto" w:fill="F2F2F2" w:themeFill="background1" w:themeFillShade="F2"/>
            <w:vAlign w:val="center"/>
          </w:tcPr>
          <w:p w:rsidR="00577C27" w:rsidRPr="00176B7F" w:rsidRDefault="00577C27" w:rsidP="00577C27">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1" w:type="pct"/>
            <w:tcBorders>
              <w:top w:val="single" w:sz="4" w:space="0" w:color="auto"/>
              <w:bottom w:val="single" w:sz="4" w:space="0" w:color="auto"/>
            </w:tcBorders>
            <w:shd w:val="clear" w:color="auto" w:fill="F2F2F2" w:themeFill="background1" w:themeFillShade="F2"/>
            <w:vAlign w:val="center"/>
          </w:tcPr>
          <w:p w:rsidR="00577C27" w:rsidRDefault="00577C27" w:rsidP="00A62E2E">
            <w:pPr>
              <w:spacing w:after="0" w:line="240" w:lineRule="auto"/>
              <w:jc w:val="center"/>
              <w:rPr>
                <w:rFonts w:ascii="Arial" w:eastAsia="Times New Roman" w:hAnsi="Arial" w:cs="Arial"/>
                <w:b/>
                <w:bCs/>
                <w:sz w:val="17"/>
                <w:szCs w:val="17"/>
              </w:rPr>
            </w:pPr>
          </w:p>
        </w:tc>
        <w:tc>
          <w:tcPr>
            <w:tcW w:w="342" w:type="pct"/>
            <w:tcBorders>
              <w:top w:val="single" w:sz="4" w:space="0" w:color="auto"/>
              <w:bottom w:val="single" w:sz="4" w:space="0" w:color="auto"/>
            </w:tcBorders>
            <w:shd w:val="clear" w:color="auto" w:fill="F2F2F2" w:themeFill="background1" w:themeFillShade="F2"/>
            <w:vAlign w:val="center"/>
          </w:tcPr>
          <w:p w:rsidR="00577C27" w:rsidRDefault="00577C27" w:rsidP="00A62E2E">
            <w:pPr>
              <w:spacing w:after="0" w:line="240" w:lineRule="auto"/>
              <w:jc w:val="center"/>
              <w:rPr>
                <w:rFonts w:ascii="Arial" w:eastAsia="Times New Roman" w:hAnsi="Arial" w:cs="Arial"/>
                <w:bCs/>
                <w:sz w:val="17"/>
                <w:szCs w:val="17"/>
              </w:rPr>
            </w:pPr>
          </w:p>
        </w:tc>
        <w:tc>
          <w:tcPr>
            <w:tcW w:w="373" w:type="pct"/>
            <w:tcBorders>
              <w:top w:val="single" w:sz="4" w:space="0" w:color="auto"/>
              <w:bottom w:val="single" w:sz="4" w:space="0" w:color="auto"/>
            </w:tcBorders>
            <w:shd w:val="clear" w:color="auto" w:fill="F2F2F2" w:themeFill="background1" w:themeFillShade="F2"/>
            <w:vAlign w:val="center"/>
          </w:tcPr>
          <w:p w:rsidR="00577C27" w:rsidRDefault="00577C27" w:rsidP="00A62E2E">
            <w:pPr>
              <w:spacing w:after="0" w:line="240" w:lineRule="auto"/>
              <w:jc w:val="center"/>
              <w:rPr>
                <w:rFonts w:ascii="Arial" w:eastAsia="Times New Roman" w:hAnsi="Arial" w:cs="Arial"/>
                <w:bCs/>
                <w:sz w:val="17"/>
                <w:szCs w:val="17"/>
              </w:rPr>
            </w:pPr>
          </w:p>
        </w:tc>
      </w:tr>
      <w:tr w:rsidR="00577C27" w:rsidRPr="00176B7F" w:rsidTr="00577C27">
        <w:trPr>
          <w:trHeight w:val="165"/>
          <w:jc w:val="center"/>
        </w:trPr>
        <w:tc>
          <w:tcPr>
            <w:tcW w:w="1119" w:type="pct"/>
            <w:vMerge/>
            <w:vAlign w:val="center"/>
          </w:tcPr>
          <w:p w:rsidR="00577C27" w:rsidRDefault="00577C27" w:rsidP="00A62E2E">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577C27" w:rsidRDefault="00577C27" w:rsidP="00A62E2E">
            <w:pPr>
              <w:spacing w:after="0" w:line="240" w:lineRule="auto"/>
              <w:jc w:val="center"/>
              <w:rPr>
                <w:rFonts w:ascii="Arial" w:eastAsia="Times New Roman" w:hAnsi="Arial" w:cs="Arial"/>
                <w:sz w:val="17"/>
                <w:szCs w:val="17"/>
              </w:rPr>
            </w:pPr>
          </w:p>
        </w:tc>
        <w:tc>
          <w:tcPr>
            <w:tcW w:w="633" w:type="pct"/>
            <w:vMerge/>
          </w:tcPr>
          <w:p w:rsidR="00577C27" w:rsidRPr="0069122F" w:rsidRDefault="00577C27" w:rsidP="00A62E2E">
            <w:pPr>
              <w:spacing w:after="0" w:line="240" w:lineRule="auto"/>
              <w:jc w:val="center"/>
              <w:rPr>
                <w:rFonts w:ascii="Arial" w:eastAsia="Times New Roman" w:hAnsi="Arial" w:cs="Arial"/>
                <w:sz w:val="17"/>
                <w:szCs w:val="17"/>
              </w:rPr>
            </w:pPr>
          </w:p>
        </w:tc>
        <w:tc>
          <w:tcPr>
            <w:tcW w:w="536" w:type="pct"/>
            <w:vMerge/>
            <w:shd w:val="clear" w:color="auto" w:fill="auto"/>
          </w:tcPr>
          <w:p w:rsidR="00577C27" w:rsidRPr="0069122F" w:rsidRDefault="00577C27" w:rsidP="00A62E2E">
            <w:pPr>
              <w:spacing w:after="0" w:line="240" w:lineRule="auto"/>
              <w:jc w:val="center"/>
              <w:rPr>
                <w:rFonts w:ascii="Arial" w:eastAsia="Times New Roman" w:hAnsi="Arial" w:cs="Arial"/>
                <w:sz w:val="17"/>
                <w:szCs w:val="17"/>
              </w:rPr>
            </w:pPr>
          </w:p>
        </w:tc>
        <w:tc>
          <w:tcPr>
            <w:tcW w:w="194" w:type="pct"/>
            <w:vMerge/>
            <w:shd w:val="clear" w:color="auto" w:fill="FFFFFF" w:themeFill="background1"/>
          </w:tcPr>
          <w:p w:rsidR="00577C27" w:rsidRDefault="00577C27" w:rsidP="00A62E2E">
            <w:pPr>
              <w:spacing w:after="0" w:line="240" w:lineRule="auto"/>
              <w:jc w:val="center"/>
              <w:rPr>
                <w:rFonts w:ascii="Arial" w:eastAsia="Times New Roman" w:hAnsi="Arial" w:cs="Arial"/>
                <w:sz w:val="17"/>
                <w:szCs w:val="17"/>
              </w:rPr>
            </w:pPr>
          </w:p>
        </w:tc>
        <w:tc>
          <w:tcPr>
            <w:tcW w:w="312" w:type="pct"/>
            <w:vMerge/>
            <w:shd w:val="clear" w:color="auto" w:fill="FFFFFF" w:themeFill="background1"/>
          </w:tcPr>
          <w:p w:rsidR="00577C27" w:rsidRDefault="00577C27" w:rsidP="00A62E2E">
            <w:pPr>
              <w:spacing w:after="0" w:line="240" w:lineRule="auto"/>
              <w:jc w:val="center"/>
              <w:rPr>
                <w:rFonts w:ascii="Arial" w:eastAsia="Times New Roman" w:hAnsi="Arial" w:cs="Arial"/>
                <w:bCs/>
                <w:sz w:val="17"/>
                <w:szCs w:val="17"/>
              </w:rPr>
            </w:pPr>
          </w:p>
        </w:tc>
        <w:tc>
          <w:tcPr>
            <w:tcW w:w="663" w:type="pct"/>
            <w:tcBorders>
              <w:top w:val="single" w:sz="4" w:space="0" w:color="auto"/>
              <w:bottom w:val="single" w:sz="4" w:space="0" w:color="auto"/>
            </w:tcBorders>
            <w:shd w:val="clear" w:color="auto" w:fill="F2F2F2" w:themeFill="background1" w:themeFillShade="F2"/>
            <w:vAlign w:val="center"/>
          </w:tcPr>
          <w:p w:rsidR="00577C27" w:rsidRPr="00176B7F" w:rsidRDefault="00577C27" w:rsidP="00577C27">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 xml:space="preserve">Ostale </w:t>
            </w:r>
          </w:p>
          <w:p w:rsidR="00577C27" w:rsidRPr="00176B7F" w:rsidRDefault="00577C27" w:rsidP="00577C27">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donacije</w:t>
            </w:r>
          </w:p>
        </w:tc>
        <w:tc>
          <w:tcPr>
            <w:tcW w:w="341" w:type="pct"/>
            <w:tcBorders>
              <w:top w:val="single" w:sz="4" w:space="0" w:color="auto"/>
              <w:bottom w:val="single" w:sz="4" w:space="0" w:color="auto"/>
            </w:tcBorders>
            <w:shd w:val="clear" w:color="auto" w:fill="F2F2F2" w:themeFill="background1" w:themeFillShade="F2"/>
            <w:vAlign w:val="center"/>
          </w:tcPr>
          <w:p w:rsidR="00577C27" w:rsidRDefault="00F9697D" w:rsidP="00A62E2E">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90.000</w:t>
            </w:r>
          </w:p>
        </w:tc>
        <w:tc>
          <w:tcPr>
            <w:tcW w:w="342" w:type="pct"/>
            <w:tcBorders>
              <w:top w:val="single" w:sz="4" w:space="0" w:color="auto"/>
              <w:bottom w:val="single" w:sz="4" w:space="0" w:color="auto"/>
            </w:tcBorders>
            <w:shd w:val="clear" w:color="auto" w:fill="F2F2F2" w:themeFill="background1" w:themeFillShade="F2"/>
            <w:vAlign w:val="center"/>
          </w:tcPr>
          <w:p w:rsidR="00577C27" w:rsidRDefault="00F9697D" w:rsidP="00A62E2E">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90.000</w:t>
            </w:r>
          </w:p>
        </w:tc>
        <w:tc>
          <w:tcPr>
            <w:tcW w:w="373" w:type="pct"/>
            <w:tcBorders>
              <w:top w:val="single" w:sz="4" w:space="0" w:color="auto"/>
              <w:bottom w:val="single" w:sz="4" w:space="0" w:color="auto"/>
            </w:tcBorders>
            <w:shd w:val="clear" w:color="auto" w:fill="F2F2F2" w:themeFill="background1" w:themeFillShade="F2"/>
            <w:vAlign w:val="center"/>
          </w:tcPr>
          <w:p w:rsidR="00577C27" w:rsidRDefault="00F9697D" w:rsidP="00A62E2E">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20.000</w:t>
            </w:r>
          </w:p>
        </w:tc>
      </w:tr>
      <w:tr w:rsidR="00577C27" w:rsidRPr="00176B7F" w:rsidTr="00577C27">
        <w:trPr>
          <w:trHeight w:val="195"/>
          <w:jc w:val="center"/>
        </w:trPr>
        <w:tc>
          <w:tcPr>
            <w:tcW w:w="1119" w:type="pct"/>
            <w:vMerge/>
            <w:vAlign w:val="center"/>
          </w:tcPr>
          <w:p w:rsidR="00577C27" w:rsidRDefault="00577C27" w:rsidP="00A62E2E">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577C27" w:rsidRDefault="00577C27" w:rsidP="00A62E2E">
            <w:pPr>
              <w:spacing w:after="0" w:line="240" w:lineRule="auto"/>
              <w:jc w:val="center"/>
              <w:rPr>
                <w:rFonts w:ascii="Arial" w:eastAsia="Times New Roman" w:hAnsi="Arial" w:cs="Arial"/>
                <w:sz w:val="17"/>
                <w:szCs w:val="17"/>
              </w:rPr>
            </w:pPr>
          </w:p>
        </w:tc>
        <w:tc>
          <w:tcPr>
            <w:tcW w:w="633" w:type="pct"/>
            <w:vMerge/>
          </w:tcPr>
          <w:p w:rsidR="00577C27" w:rsidRPr="0069122F" w:rsidRDefault="00577C27" w:rsidP="00A62E2E">
            <w:pPr>
              <w:spacing w:after="0" w:line="240" w:lineRule="auto"/>
              <w:jc w:val="center"/>
              <w:rPr>
                <w:rFonts w:ascii="Arial" w:eastAsia="Times New Roman" w:hAnsi="Arial" w:cs="Arial"/>
                <w:sz w:val="17"/>
                <w:szCs w:val="17"/>
              </w:rPr>
            </w:pPr>
          </w:p>
        </w:tc>
        <w:tc>
          <w:tcPr>
            <w:tcW w:w="536" w:type="pct"/>
            <w:vMerge/>
            <w:shd w:val="clear" w:color="auto" w:fill="auto"/>
          </w:tcPr>
          <w:p w:rsidR="00577C27" w:rsidRPr="0069122F" w:rsidRDefault="00577C27" w:rsidP="00A62E2E">
            <w:pPr>
              <w:spacing w:after="0" w:line="240" w:lineRule="auto"/>
              <w:jc w:val="center"/>
              <w:rPr>
                <w:rFonts w:ascii="Arial" w:eastAsia="Times New Roman" w:hAnsi="Arial" w:cs="Arial"/>
                <w:sz w:val="17"/>
                <w:szCs w:val="17"/>
              </w:rPr>
            </w:pPr>
          </w:p>
        </w:tc>
        <w:tc>
          <w:tcPr>
            <w:tcW w:w="194" w:type="pct"/>
            <w:vMerge/>
            <w:shd w:val="clear" w:color="auto" w:fill="FFFFFF" w:themeFill="background1"/>
          </w:tcPr>
          <w:p w:rsidR="00577C27" w:rsidRDefault="00577C27" w:rsidP="00A62E2E">
            <w:pPr>
              <w:spacing w:after="0" w:line="240" w:lineRule="auto"/>
              <w:jc w:val="center"/>
              <w:rPr>
                <w:rFonts w:ascii="Arial" w:eastAsia="Times New Roman" w:hAnsi="Arial" w:cs="Arial"/>
                <w:sz w:val="17"/>
                <w:szCs w:val="17"/>
              </w:rPr>
            </w:pPr>
          </w:p>
        </w:tc>
        <w:tc>
          <w:tcPr>
            <w:tcW w:w="312" w:type="pct"/>
            <w:vMerge/>
            <w:shd w:val="clear" w:color="auto" w:fill="FFFFFF" w:themeFill="background1"/>
          </w:tcPr>
          <w:p w:rsidR="00577C27" w:rsidRDefault="00577C27" w:rsidP="00A62E2E">
            <w:pPr>
              <w:spacing w:after="0" w:line="240" w:lineRule="auto"/>
              <w:jc w:val="center"/>
              <w:rPr>
                <w:rFonts w:ascii="Arial" w:eastAsia="Times New Roman" w:hAnsi="Arial" w:cs="Arial"/>
                <w:bCs/>
                <w:sz w:val="17"/>
                <w:szCs w:val="17"/>
              </w:rPr>
            </w:pPr>
          </w:p>
        </w:tc>
        <w:tc>
          <w:tcPr>
            <w:tcW w:w="663" w:type="pct"/>
            <w:tcBorders>
              <w:top w:val="single" w:sz="4" w:space="0" w:color="auto"/>
              <w:bottom w:val="single" w:sz="4" w:space="0" w:color="auto"/>
            </w:tcBorders>
            <w:shd w:val="clear" w:color="auto" w:fill="F2F2F2" w:themeFill="background1" w:themeFillShade="F2"/>
            <w:vAlign w:val="center"/>
          </w:tcPr>
          <w:p w:rsidR="00577C27" w:rsidRPr="00176B7F" w:rsidRDefault="00577C27" w:rsidP="00577C27">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41" w:type="pct"/>
            <w:tcBorders>
              <w:top w:val="single" w:sz="4" w:space="0" w:color="auto"/>
              <w:bottom w:val="single" w:sz="4" w:space="0" w:color="auto"/>
            </w:tcBorders>
            <w:shd w:val="clear" w:color="auto" w:fill="F2F2F2" w:themeFill="background1" w:themeFillShade="F2"/>
            <w:vAlign w:val="center"/>
          </w:tcPr>
          <w:p w:rsidR="00577C27" w:rsidRDefault="00577C27" w:rsidP="00A62E2E">
            <w:pPr>
              <w:spacing w:after="0" w:line="240" w:lineRule="auto"/>
              <w:jc w:val="center"/>
              <w:rPr>
                <w:rFonts w:ascii="Arial" w:eastAsia="Times New Roman" w:hAnsi="Arial" w:cs="Arial"/>
                <w:b/>
                <w:bCs/>
                <w:sz w:val="17"/>
                <w:szCs w:val="17"/>
              </w:rPr>
            </w:pPr>
          </w:p>
        </w:tc>
        <w:tc>
          <w:tcPr>
            <w:tcW w:w="342" w:type="pct"/>
            <w:tcBorders>
              <w:top w:val="single" w:sz="4" w:space="0" w:color="auto"/>
              <w:bottom w:val="single" w:sz="4" w:space="0" w:color="auto"/>
            </w:tcBorders>
            <w:shd w:val="clear" w:color="auto" w:fill="F2F2F2" w:themeFill="background1" w:themeFillShade="F2"/>
            <w:vAlign w:val="center"/>
          </w:tcPr>
          <w:p w:rsidR="00577C27" w:rsidRDefault="005F7B69" w:rsidP="00A62E2E">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0</w:t>
            </w:r>
          </w:p>
        </w:tc>
        <w:tc>
          <w:tcPr>
            <w:tcW w:w="373" w:type="pct"/>
            <w:tcBorders>
              <w:top w:val="single" w:sz="4" w:space="0" w:color="auto"/>
              <w:bottom w:val="single" w:sz="4" w:space="0" w:color="auto"/>
            </w:tcBorders>
            <w:shd w:val="clear" w:color="auto" w:fill="F2F2F2" w:themeFill="background1" w:themeFillShade="F2"/>
            <w:vAlign w:val="center"/>
          </w:tcPr>
          <w:p w:rsidR="00577C27" w:rsidRDefault="005F7B69" w:rsidP="00A62E2E">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0</w:t>
            </w:r>
          </w:p>
        </w:tc>
      </w:tr>
      <w:tr w:rsidR="00577C27" w:rsidRPr="00176B7F" w:rsidTr="00F9697D">
        <w:trPr>
          <w:trHeight w:val="2007"/>
          <w:jc w:val="center"/>
        </w:trPr>
        <w:tc>
          <w:tcPr>
            <w:tcW w:w="1119" w:type="pct"/>
            <w:vMerge/>
            <w:vAlign w:val="center"/>
          </w:tcPr>
          <w:p w:rsidR="00577C27" w:rsidRDefault="00577C27" w:rsidP="00A62E2E">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577C27" w:rsidRDefault="00577C27" w:rsidP="00A62E2E">
            <w:pPr>
              <w:spacing w:after="0" w:line="240" w:lineRule="auto"/>
              <w:jc w:val="center"/>
              <w:rPr>
                <w:rFonts w:ascii="Arial" w:eastAsia="Times New Roman" w:hAnsi="Arial" w:cs="Arial"/>
                <w:sz w:val="17"/>
                <w:szCs w:val="17"/>
              </w:rPr>
            </w:pPr>
          </w:p>
        </w:tc>
        <w:tc>
          <w:tcPr>
            <w:tcW w:w="633" w:type="pct"/>
            <w:vMerge/>
          </w:tcPr>
          <w:p w:rsidR="00577C27" w:rsidRPr="0069122F" w:rsidRDefault="00577C27" w:rsidP="00A62E2E">
            <w:pPr>
              <w:spacing w:after="0" w:line="240" w:lineRule="auto"/>
              <w:jc w:val="center"/>
              <w:rPr>
                <w:rFonts w:ascii="Arial" w:eastAsia="Times New Roman" w:hAnsi="Arial" w:cs="Arial"/>
                <w:sz w:val="17"/>
                <w:szCs w:val="17"/>
              </w:rPr>
            </w:pPr>
          </w:p>
        </w:tc>
        <w:tc>
          <w:tcPr>
            <w:tcW w:w="536" w:type="pct"/>
            <w:vMerge/>
            <w:shd w:val="clear" w:color="auto" w:fill="auto"/>
          </w:tcPr>
          <w:p w:rsidR="00577C27" w:rsidRPr="0069122F" w:rsidRDefault="00577C27" w:rsidP="00A62E2E">
            <w:pPr>
              <w:spacing w:after="0" w:line="240" w:lineRule="auto"/>
              <w:jc w:val="center"/>
              <w:rPr>
                <w:rFonts w:ascii="Arial" w:eastAsia="Times New Roman" w:hAnsi="Arial" w:cs="Arial"/>
                <w:sz w:val="17"/>
                <w:szCs w:val="17"/>
              </w:rPr>
            </w:pPr>
          </w:p>
        </w:tc>
        <w:tc>
          <w:tcPr>
            <w:tcW w:w="194" w:type="pct"/>
            <w:vMerge/>
            <w:shd w:val="clear" w:color="auto" w:fill="FFFFFF" w:themeFill="background1"/>
          </w:tcPr>
          <w:p w:rsidR="00577C27" w:rsidRDefault="00577C27" w:rsidP="00A62E2E">
            <w:pPr>
              <w:spacing w:after="0" w:line="240" w:lineRule="auto"/>
              <w:jc w:val="center"/>
              <w:rPr>
                <w:rFonts w:ascii="Arial" w:eastAsia="Times New Roman" w:hAnsi="Arial" w:cs="Arial"/>
                <w:sz w:val="17"/>
                <w:szCs w:val="17"/>
              </w:rPr>
            </w:pPr>
          </w:p>
        </w:tc>
        <w:tc>
          <w:tcPr>
            <w:tcW w:w="312" w:type="pct"/>
            <w:vMerge/>
            <w:shd w:val="clear" w:color="auto" w:fill="FFFFFF" w:themeFill="background1"/>
          </w:tcPr>
          <w:p w:rsidR="00577C27" w:rsidRDefault="00577C27" w:rsidP="00A62E2E">
            <w:pPr>
              <w:spacing w:after="0" w:line="240" w:lineRule="auto"/>
              <w:jc w:val="center"/>
              <w:rPr>
                <w:rFonts w:ascii="Arial" w:eastAsia="Times New Roman" w:hAnsi="Arial" w:cs="Arial"/>
                <w:bCs/>
                <w:sz w:val="17"/>
                <w:szCs w:val="17"/>
              </w:rPr>
            </w:pPr>
          </w:p>
        </w:tc>
        <w:tc>
          <w:tcPr>
            <w:tcW w:w="663" w:type="pct"/>
            <w:tcBorders>
              <w:top w:val="single" w:sz="4" w:space="0" w:color="auto"/>
            </w:tcBorders>
            <w:shd w:val="clear" w:color="auto" w:fill="F2F2F2" w:themeFill="background1" w:themeFillShade="F2"/>
            <w:vAlign w:val="center"/>
          </w:tcPr>
          <w:p w:rsidR="002F03A2" w:rsidRDefault="002F03A2" w:rsidP="00577C27">
            <w:pPr>
              <w:spacing w:after="0" w:line="240" w:lineRule="auto"/>
              <w:rPr>
                <w:rFonts w:ascii="Arial" w:eastAsia="Times New Roman" w:hAnsi="Arial" w:cs="Arial"/>
                <w:b/>
                <w:bCs/>
                <w:sz w:val="17"/>
                <w:szCs w:val="17"/>
              </w:rPr>
            </w:pPr>
          </w:p>
          <w:p w:rsidR="002F03A2" w:rsidRDefault="002F03A2" w:rsidP="00577C27">
            <w:pPr>
              <w:spacing w:after="0" w:line="240" w:lineRule="auto"/>
              <w:rPr>
                <w:rFonts w:ascii="Arial" w:eastAsia="Times New Roman" w:hAnsi="Arial" w:cs="Arial"/>
                <w:b/>
                <w:bCs/>
                <w:sz w:val="17"/>
                <w:szCs w:val="17"/>
              </w:rPr>
            </w:pPr>
          </w:p>
          <w:p w:rsidR="00577C27" w:rsidRDefault="00577C27" w:rsidP="00577C27">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p w:rsidR="002F03A2" w:rsidRPr="00176B7F" w:rsidRDefault="002F03A2" w:rsidP="00F9697D">
            <w:pPr>
              <w:spacing w:after="0" w:line="240" w:lineRule="auto"/>
              <w:rPr>
                <w:rFonts w:ascii="Arial" w:eastAsia="Times New Roman" w:hAnsi="Arial" w:cs="Arial"/>
                <w:b/>
                <w:bCs/>
                <w:sz w:val="17"/>
                <w:szCs w:val="17"/>
              </w:rPr>
            </w:pPr>
          </w:p>
        </w:tc>
        <w:tc>
          <w:tcPr>
            <w:tcW w:w="341" w:type="pct"/>
            <w:tcBorders>
              <w:top w:val="single" w:sz="4" w:space="0" w:color="auto"/>
            </w:tcBorders>
            <w:shd w:val="clear" w:color="auto" w:fill="F2F2F2" w:themeFill="background1" w:themeFillShade="F2"/>
            <w:vAlign w:val="center"/>
          </w:tcPr>
          <w:p w:rsidR="00577C27" w:rsidRDefault="00F9697D" w:rsidP="00A62E2E">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100.000</w:t>
            </w:r>
          </w:p>
        </w:tc>
        <w:tc>
          <w:tcPr>
            <w:tcW w:w="342" w:type="pct"/>
            <w:tcBorders>
              <w:top w:val="single" w:sz="4" w:space="0" w:color="auto"/>
            </w:tcBorders>
            <w:shd w:val="clear" w:color="auto" w:fill="F2F2F2" w:themeFill="background1" w:themeFillShade="F2"/>
            <w:vAlign w:val="center"/>
          </w:tcPr>
          <w:p w:rsidR="00577C27" w:rsidRPr="00294A8F" w:rsidRDefault="00F9697D" w:rsidP="00A62E2E">
            <w:pPr>
              <w:spacing w:after="0" w:line="240" w:lineRule="auto"/>
              <w:jc w:val="center"/>
              <w:rPr>
                <w:rFonts w:ascii="Arial" w:eastAsia="Times New Roman" w:hAnsi="Arial" w:cs="Arial"/>
                <w:b/>
                <w:bCs/>
                <w:sz w:val="17"/>
                <w:szCs w:val="17"/>
              </w:rPr>
            </w:pPr>
            <w:r w:rsidRPr="00294A8F">
              <w:rPr>
                <w:rFonts w:ascii="Arial" w:eastAsia="Times New Roman" w:hAnsi="Arial" w:cs="Arial"/>
                <w:b/>
                <w:bCs/>
                <w:sz w:val="17"/>
                <w:szCs w:val="17"/>
              </w:rPr>
              <w:t>100.000</w:t>
            </w:r>
          </w:p>
        </w:tc>
        <w:tc>
          <w:tcPr>
            <w:tcW w:w="373" w:type="pct"/>
            <w:tcBorders>
              <w:top w:val="single" w:sz="4" w:space="0" w:color="auto"/>
            </w:tcBorders>
            <w:shd w:val="clear" w:color="auto" w:fill="F2F2F2" w:themeFill="background1" w:themeFillShade="F2"/>
            <w:vAlign w:val="center"/>
          </w:tcPr>
          <w:p w:rsidR="00577C27" w:rsidRPr="00294A8F" w:rsidRDefault="00F9697D" w:rsidP="00A62E2E">
            <w:pPr>
              <w:spacing w:after="0" w:line="240" w:lineRule="auto"/>
              <w:jc w:val="center"/>
              <w:rPr>
                <w:rFonts w:ascii="Arial" w:eastAsia="Times New Roman" w:hAnsi="Arial" w:cs="Arial"/>
                <w:b/>
                <w:bCs/>
                <w:sz w:val="17"/>
                <w:szCs w:val="17"/>
              </w:rPr>
            </w:pPr>
            <w:r w:rsidRPr="00294A8F">
              <w:rPr>
                <w:rFonts w:ascii="Arial" w:eastAsia="Times New Roman" w:hAnsi="Arial" w:cs="Arial"/>
                <w:b/>
                <w:bCs/>
                <w:sz w:val="17"/>
                <w:szCs w:val="17"/>
              </w:rPr>
              <w:t>100.000</w:t>
            </w:r>
          </w:p>
        </w:tc>
      </w:tr>
      <w:tr w:rsidR="002F03A2" w:rsidRPr="00176B7F" w:rsidTr="0069122F">
        <w:trPr>
          <w:trHeight w:val="20"/>
          <w:jc w:val="center"/>
        </w:trPr>
        <w:tc>
          <w:tcPr>
            <w:tcW w:w="3281" w:type="pct"/>
            <w:gridSpan w:val="6"/>
            <w:vMerge w:val="restart"/>
            <w:vAlign w:val="center"/>
          </w:tcPr>
          <w:p w:rsidR="002F03A2" w:rsidRPr="00176B7F" w:rsidRDefault="002F03A2" w:rsidP="00A62E2E">
            <w:pPr>
              <w:spacing w:after="0" w:line="240" w:lineRule="auto"/>
              <w:jc w:val="both"/>
              <w:rPr>
                <w:rFonts w:ascii="Arial" w:eastAsia="Times New Roman" w:hAnsi="Arial" w:cs="Arial"/>
                <w:b/>
                <w:sz w:val="17"/>
                <w:szCs w:val="17"/>
              </w:rPr>
            </w:pPr>
            <w:r>
              <w:rPr>
                <w:rFonts w:ascii="Arial" w:eastAsia="Times New Roman" w:hAnsi="Arial" w:cs="Arial"/>
                <w:b/>
                <w:sz w:val="17"/>
                <w:szCs w:val="17"/>
              </w:rPr>
              <w:t>Ukupno za program (mjeru) 11</w:t>
            </w:r>
            <w:r w:rsidRPr="00176B7F">
              <w:rPr>
                <w:rFonts w:ascii="Arial" w:eastAsia="Times New Roman" w:hAnsi="Arial" w:cs="Arial"/>
                <w:b/>
                <w:sz w:val="17"/>
                <w:szCs w:val="17"/>
              </w:rPr>
              <w:t>.</w:t>
            </w:r>
          </w:p>
          <w:p w:rsidR="002F03A2" w:rsidRPr="00176B7F" w:rsidRDefault="002F03A2" w:rsidP="00A62E2E">
            <w:pPr>
              <w:spacing w:after="0" w:line="240" w:lineRule="auto"/>
              <w:jc w:val="center"/>
              <w:rPr>
                <w:rFonts w:ascii="Arial" w:eastAsia="Times New Roman" w:hAnsi="Arial" w:cs="Arial"/>
                <w:bCs/>
                <w:sz w:val="17"/>
                <w:szCs w:val="17"/>
              </w:rPr>
            </w:pPr>
          </w:p>
        </w:tc>
        <w:tc>
          <w:tcPr>
            <w:tcW w:w="663" w:type="pct"/>
            <w:shd w:val="clear" w:color="auto" w:fill="FFFFFF" w:themeFill="background1"/>
            <w:vAlign w:val="center"/>
          </w:tcPr>
          <w:p w:rsidR="002F03A2" w:rsidRPr="00176B7F" w:rsidRDefault="002F03A2" w:rsidP="00A62E2E">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1" w:type="pct"/>
            <w:shd w:val="clear" w:color="auto" w:fill="FFFFFF" w:themeFill="background1"/>
            <w:vAlign w:val="center"/>
          </w:tcPr>
          <w:p w:rsidR="002F03A2" w:rsidRPr="00176B7F" w:rsidRDefault="004242CF" w:rsidP="00C17442">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210</w:t>
            </w:r>
            <w:r w:rsidR="002F119E">
              <w:rPr>
                <w:rFonts w:ascii="Arial" w:eastAsia="Times New Roman" w:hAnsi="Arial" w:cs="Arial"/>
                <w:b/>
                <w:bCs/>
                <w:sz w:val="17"/>
                <w:szCs w:val="17"/>
              </w:rPr>
              <w:t>.000</w:t>
            </w:r>
          </w:p>
        </w:tc>
        <w:tc>
          <w:tcPr>
            <w:tcW w:w="342" w:type="pct"/>
            <w:shd w:val="clear" w:color="auto" w:fill="FFFFFF" w:themeFill="background1"/>
            <w:vAlign w:val="center"/>
          </w:tcPr>
          <w:p w:rsidR="002F03A2" w:rsidRPr="00176B7F" w:rsidRDefault="004242CF" w:rsidP="00A62E2E">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200</w:t>
            </w:r>
            <w:r w:rsidR="00294A8F">
              <w:rPr>
                <w:rFonts w:ascii="Arial" w:eastAsia="Times New Roman" w:hAnsi="Arial" w:cs="Arial"/>
                <w:bCs/>
                <w:sz w:val="17"/>
                <w:szCs w:val="17"/>
              </w:rPr>
              <w:t>.000</w:t>
            </w:r>
          </w:p>
        </w:tc>
        <w:tc>
          <w:tcPr>
            <w:tcW w:w="373" w:type="pct"/>
            <w:shd w:val="clear" w:color="auto" w:fill="FFFFFF" w:themeFill="background1"/>
            <w:vAlign w:val="center"/>
          </w:tcPr>
          <w:p w:rsidR="002F03A2" w:rsidRPr="00176B7F" w:rsidRDefault="004242CF" w:rsidP="00A62E2E">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26</w:t>
            </w:r>
            <w:r w:rsidR="00294A8F">
              <w:rPr>
                <w:rFonts w:ascii="Arial" w:eastAsia="Times New Roman" w:hAnsi="Arial" w:cs="Arial"/>
                <w:bCs/>
                <w:sz w:val="17"/>
                <w:szCs w:val="17"/>
              </w:rPr>
              <w:t>0.000</w:t>
            </w:r>
          </w:p>
        </w:tc>
      </w:tr>
      <w:tr w:rsidR="002F03A2" w:rsidRPr="00176B7F" w:rsidTr="0069122F">
        <w:trPr>
          <w:trHeight w:val="20"/>
          <w:jc w:val="center"/>
        </w:trPr>
        <w:tc>
          <w:tcPr>
            <w:tcW w:w="3281" w:type="pct"/>
            <w:gridSpan w:val="6"/>
            <w:vMerge/>
            <w:vAlign w:val="center"/>
          </w:tcPr>
          <w:p w:rsidR="002F03A2" w:rsidRPr="00176B7F" w:rsidRDefault="002F03A2" w:rsidP="00A62E2E">
            <w:pPr>
              <w:spacing w:after="0" w:line="240" w:lineRule="auto"/>
              <w:jc w:val="center"/>
              <w:rPr>
                <w:rFonts w:ascii="Arial" w:eastAsia="Times New Roman" w:hAnsi="Arial" w:cs="Arial"/>
                <w:bCs/>
                <w:sz w:val="17"/>
                <w:szCs w:val="17"/>
              </w:rPr>
            </w:pPr>
          </w:p>
        </w:tc>
        <w:tc>
          <w:tcPr>
            <w:tcW w:w="663" w:type="pct"/>
            <w:shd w:val="clear" w:color="auto" w:fill="FFFFFF" w:themeFill="background1"/>
            <w:vAlign w:val="center"/>
          </w:tcPr>
          <w:p w:rsidR="002F03A2" w:rsidRPr="00176B7F" w:rsidRDefault="002F03A2" w:rsidP="00A62E2E">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41" w:type="pct"/>
            <w:shd w:val="clear" w:color="auto" w:fill="FFFFFF" w:themeFill="background1"/>
            <w:vAlign w:val="center"/>
          </w:tcPr>
          <w:p w:rsidR="002F03A2" w:rsidRPr="00176B7F" w:rsidRDefault="002F03A2" w:rsidP="00C17442">
            <w:pPr>
              <w:spacing w:after="0" w:line="240" w:lineRule="auto"/>
              <w:jc w:val="center"/>
              <w:rPr>
                <w:rFonts w:ascii="Arial" w:eastAsia="Times New Roman" w:hAnsi="Arial" w:cs="Arial"/>
                <w:bCs/>
                <w:sz w:val="17"/>
                <w:szCs w:val="17"/>
              </w:rPr>
            </w:pPr>
          </w:p>
        </w:tc>
        <w:tc>
          <w:tcPr>
            <w:tcW w:w="342" w:type="pct"/>
            <w:shd w:val="clear" w:color="auto" w:fill="FFFFFF" w:themeFill="background1"/>
            <w:vAlign w:val="center"/>
          </w:tcPr>
          <w:p w:rsidR="002F03A2" w:rsidRPr="00176B7F" w:rsidRDefault="002F03A2" w:rsidP="00A62E2E">
            <w:pPr>
              <w:spacing w:after="0" w:line="240" w:lineRule="auto"/>
              <w:jc w:val="center"/>
              <w:rPr>
                <w:rFonts w:ascii="Arial" w:eastAsia="Times New Roman" w:hAnsi="Arial" w:cs="Arial"/>
                <w:bCs/>
                <w:sz w:val="17"/>
                <w:szCs w:val="17"/>
              </w:rPr>
            </w:pPr>
          </w:p>
        </w:tc>
        <w:tc>
          <w:tcPr>
            <w:tcW w:w="373" w:type="pct"/>
            <w:shd w:val="clear" w:color="auto" w:fill="FFFFFF" w:themeFill="background1"/>
            <w:vAlign w:val="center"/>
          </w:tcPr>
          <w:p w:rsidR="002F03A2" w:rsidRPr="00176B7F" w:rsidRDefault="002F03A2" w:rsidP="00A62E2E">
            <w:pPr>
              <w:spacing w:after="0" w:line="240" w:lineRule="auto"/>
              <w:jc w:val="center"/>
              <w:rPr>
                <w:rFonts w:ascii="Arial" w:eastAsia="Times New Roman" w:hAnsi="Arial" w:cs="Arial"/>
                <w:bCs/>
                <w:sz w:val="17"/>
                <w:szCs w:val="17"/>
              </w:rPr>
            </w:pPr>
          </w:p>
        </w:tc>
      </w:tr>
      <w:tr w:rsidR="002F03A2" w:rsidRPr="00176B7F" w:rsidTr="0069122F">
        <w:trPr>
          <w:trHeight w:val="20"/>
          <w:jc w:val="center"/>
        </w:trPr>
        <w:tc>
          <w:tcPr>
            <w:tcW w:w="3281" w:type="pct"/>
            <w:gridSpan w:val="6"/>
            <w:vMerge/>
            <w:vAlign w:val="center"/>
          </w:tcPr>
          <w:p w:rsidR="002F03A2" w:rsidRPr="00176B7F" w:rsidRDefault="002F03A2" w:rsidP="00A62E2E">
            <w:pPr>
              <w:spacing w:after="0" w:line="240" w:lineRule="auto"/>
              <w:jc w:val="center"/>
              <w:rPr>
                <w:rFonts w:ascii="Arial" w:eastAsia="Times New Roman" w:hAnsi="Arial" w:cs="Arial"/>
                <w:bCs/>
                <w:sz w:val="17"/>
                <w:szCs w:val="17"/>
              </w:rPr>
            </w:pPr>
          </w:p>
        </w:tc>
        <w:tc>
          <w:tcPr>
            <w:tcW w:w="663" w:type="pct"/>
            <w:shd w:val="clear" w:color="auto" w:fill="FFFFFF" w:themeFill="background1"/>
            <w:vAlign w:val="center"/>
          </w:tcPr>
          <w:p w:rsidR="002F03A2" w:rsidRPr="00176B7F" w:rsidRDefault="002F03A2" w:rsidP="00A62E2E">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1" w:type="pct"/>
            <w:shd w:val="clear" w:color="auto" w:fill="FFFFFF" w:themeFill="background1"/>
            <w:vAlign w:val="center"/>
          </w:tcPr>
          <w:p w:rsidR="002F03A2" w:rsidRPr="000F4363" w:rsidRDefault="002F03A2" w:rsidP="00C17442">
            <w:pPr>
              <w:spacing w:after="0" w:line="240" w:lineRule="auto"/>
              <w:jc w:val="center"/>
              <w:rPr>
                <w:rFonts w:ascii="Arial" w:eastAsia="Times New Roman" w:hAnsi="Arial" w:cs="Arial"/>
                <w:bCs/>
                <w:sz w:val="17"/>
                <w:szCs w:val="17"/>
              </w:rPr>
            </w:pPr>
          </w:p>
        </w:tc>
        <w:tc>
          <w:tcPr>
            <w:tcW w:w="342" w:type="pct"/>
            <w:shd w:val="clear" w:color="auto" w:fill="FFFFFF" w:themeFill="background1"/>
            <w:vAlign w:val="center"/>
          </w:tcPr>
          <w:p w:rsidR="002F03A2" w:rsidRPr="00176B7F" w:rsidRDefault="002F03A2" w:rsidP="00A62E2E">
            <w:pPr>
              <w:spacing w:after="0" w:line="240" w:lineRule="auto"/>
              <w:jc w:val="center"/>
              <w:rPr>
                <w:rFonts w:ascii="Arial" w:eastAsia="Times New Roman" w:hAnsi="Arial" w:cs="Arial"/>
                <w:bCs/>
                <w:sz w:val="17"/>
                <w:szCs w:val="17"/>
              </w:rPr>
            </w:pPr>
          </w:p>
        </w:tc>
        <w:tc>
          <w:tcPr>
            <w:tcW w:w="373" w:type="pct"/>
            <w:shd w:val="clear" w:color="auto" w:fill="FFFFFF" w:themeFill="background1"/>
            <w:vAlign w:val="center"/>
          </w:tcPr>
          <w:p w:rsidR="002F03A2" w:rsidRPr="00176B7F" w:rsidRDefault="002F03A2" w:rsidP="00A62E2E">
            <w:pPr>
              <w:spacing w:after="0" w:line="240" w:lineRule="auto"/>
              <w:jc w:val="center"/>
              <w:rPr>
                <w:rFonts w:ascii="Arial" w:eastAsia="Times New Roman" w:hAnsi="Arial" w:cs="Arial"/>
                <w:bCs/>
                <w:sz w:val="17"/>
                <w:szCs w:val="17"/>
              </w:rPr>
            </w:pPr>
          </w:p>
        </w:tc>
      </w:tr>
      <w:tr w:rsidR="002F03A2" w:rsidRPr="00176B7F" w:rsidTr="0069122F">
        <w:trPr>
          <w:trHeight w:val="20"/>
          <w:jc w:val="center"/>
        </w:trPr>
        <w:tc>
          <w:tcPr>
            <w:tcW w:w="3281" w:type="pct"/>
            <w:gridSpan w:val="6"/>
            <w:vMerge/>
            <w:vAlign w:val="center"/>
          </w:tcPr>
          <w:p w:rsidR="002F03A2" w:rsidRPr="00176B7F" w:rsidRDefault="002F03A2" w:rsidP="00A62E2E">
            <w:pPr>
              <w:spacing w:after="0" w:line="240" w:lineRule="auto"/>
              <w:jc w:val="center"/>
              <w:rPr>
                <w:rFonts w:ascii="Arial" w:eastAsia="Times New Roman" w:hAnsi="Arial" w:cs="Arial"/>
                <w:bCs/>
                <w:sz w:val="17"/>
                <w:szCs w:val="17"/>
              </w:rPr>
            </w:pPr>
          </w:p>
        </w:tc>
        <w:tc>
          <w:tcPr>
            <w:tcW w:w="663" w:type="pct"/>
            <w:shd w:val="clear" w:color="auto" w:fill="FFFFFF" w:themeFill="background1"/>
            <w:vAlign w:val="center"/>
          </w:tcPr>
          <w:p w:rsidR="002F03A2" w:rsidRPr="00176B7F" w:rsidRDefault="002F03A2" w:rsidP="00A62E2E">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Ostale donacije</w:t>
            </w:r>
          </w:p>
        </w:tc>
        <w:tc>
          <w:tcPr>
            <w:tcW w:w="341" w:type="pct"/>
            <w:shd w:val="clear" w:color="auto" w:fill="FFFFFF" w:themeFill="background1"/>
            <w:vAlign w:val="center"/>
          </w:tcPr>
          <w:p w:rsidR="002F03A2" w:rsidRDefault="002F119E" w:rsidP="00C17442">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160.000</w:t>
            </w:r>
          </w:p>
        </w:tc>
        <w:tc>
          <w:tcPr>
            <w:tcW w:w="342" w:type="pct"/>
            <w:shd w:val="clear" w:color="auto" w:fill="FFFFFF" w:themeFill="background1"/>
            <w:vAlign w:val="center"/>
          </w:tcPr>
          <w:p w:rsidR="002F03A2" w:rsidRPr="00176B7F" w:rsidRDefault="00294A8F" w:rsidP="00A62E2E">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90.000</w:t>
            </w:r>
          </w:p>
        </w:tc>
        <w:tc>
          <w:tcPr>
            <w:tcW w:w="373" w:type="pct"/>
            <w:shd w:val="clear" w:color="auto" w:fill="FFFFFF" w:themeFill="background1"/>
            <w:vAlign w:val="center"/>
          </w:tcPr>
          <w:p w:rsidR="002F03A2" w:rsidRPr="00176B7F" w:rsidRDefault="00294A8F" w:rsidP="00A62E2E">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20.000</w:t>
            </w:r>
          </w:p>
        </w:tc>
      </w:tr>
      <w:tr w:rsidR="002F03A2" w:rsidRPr="00176B7F" w:rsidTr="0069122F">
        <w:trPr>
          <w:trHeight w:val="20"/>
          <w:jc w:val="center"/>
        </w:trPr>
        <w:tc>
          <w:tcPr>
            <w:tcW w:w="3281" w:type="pct"/>
            <w:gridSpan w:val="6"/>
            <w:vMerge/>
            <w:vAlign w:val="center"/>
          </w:tcPr>
          <w:p w:rsidR="002F03A2" w:rsidRPr="00176B7F" w:rsidRDefault="002F03A2" w:rsidP="00A62E2E">
            <w:pPr>
              <w:spacing w:after="0" w:line="240" w:lineRule="auto"/>
              <w:jc w:val="center"/>
              <w:rPr>
                <w:rFonts w:ascii="Arial" w:eastAsia="Times New Roman" w:hAnsi="Arial" w:cs="Arial"/>
                <w:bCs/>
                <w:sz w:val="17"/>
                <w:szCs w:val="17"/>
              </w:rPr>
            </w:pPr>
          </w:p>
        </w:tc>
        <w:tc>
          <w:tcPr>
            <w:tcW w:w="663" w:type="pct"/>
            <w:shd w:val="clear" w:color="auto" w:fill="FFFFFF" w:themeFill="background1"/>
            <w:vAlign w:val="center"/>
          </w:tcPr>
          <w:p w:rsidR="002F03A2" w:rsidRPr="00176B7F" w:rsidRDefault="002F03A2" w:rsidP="00A62E2E">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41" w:type="pct"/>
            <w:shd w:val="clear" w:color="auto" w:fill="FFFFFF" w:themeFill="background1"/>
            <w:vAlign w:val="center"/>
          </w:tcPr>
          <w:p w:rsidR="002F03A2" w:rsidRPr="003162CA" w:rsidRDefault="002F119E" w:rsidP="00C17442">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90.000</w:t>
            </w:r>
          </w:p>
        </w:tc>
        <w:tc>
          <w:tcPr>
            <w:tcW w:w="342" w:type="pct"/>
            <w:shd w:val="clear" w:color="auto" w:fill="FFFFFF" w:themeFill="background1"/>
            <w:vAlign w:val="center"/>
          </w:tcPr>
          <w:p w:rsidR="002F03A2" w:rsidRPr="00176B7F" w:rsidRDefault="00294A8F" w:rsidP="00A62E2E">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30.000</w:t>
            </w:r>
          </w:p>
        </w:tc>
        <w:tc>
          <w:tcPr>
            <w:tcW w:w="373" w:type="pct"/>
            <w:shd w:val="clear" w:color="auto" w:fill="FFFFFF" w:themeFill="background1"/>
            <w:vAlign w:val="center"/>
          </w:tcPr>
          <w:p w:rsidR="002F03A2" w:rsidRPr="00176B7F" w:rsidRDefault="00294A8F" w:rsidP="00A62E2E">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40.000</w:t>
            </w:r>
          </w:p>
        </w:tc>
      </w:tr>
      <w:tr w:rsidR="002F03A2" w:rsidRPr="00176B7F" w:rsidTr="0069122F">
        <w:trPr>
          <w:trHeight w:val="20"/>
          <w:jc w:val="center"/>
        </w:trPr>
        <w:tc>
          <w:tcPr>
            <w:tcW w:w="3281" w:type="pct"/>
            <w:gridSpan w:val="6"/>
            <w:vMerge/>
            <w:vAlign w:val="center"/>
          </w:tcPr>
          <w:p w:rsidR="002F03A2" w:rsidRPr="00176B7F" w:rsidRDefault="002F03A2" w:rsidP="00A62E2E">
            <w:pPr>
              <w:spacing w:after="0" w:line="240" w:lineRule="auto"/>
              <w:jc w:val="center"/>
              <w:rPr>
                <w:rFonts w:ascii="Arial" w:eastAsia="Times New Roman" w:hAnsi="Arial" w:cs="Arial"/>
                <w:bCs/>
                <w:sz w:val="17"/>
                <w:szCs w:val="17"/>
              </w:rPr>
            </w:pPr>
          </w:p>
        </w:tc>
        <w:tc>
          <w:tcPr>
            <w:tcW w:w="663" w:type="pct"/>
            <w:shd w:val="clear" w:color="auto" w:fill="F2F2F2" w:themeFill="background1" w:themeFillShade="F2"/>
            <w:vAlign w:val="center"/>
          </w:tcPr>
          <w:p w:rsidR="002F03A2" w:rsidRDefault="002F03A2" w:rsidP="00A62E2E">
            <w:pPr>
              <w:spacing w:after="0" w:line="240" w:lineRule="auto"/>
              <w:rPr>
                <w:rFonts w:ascii="Arial" w:eastAsia="Times New Roman" w:hAnsi="Arial" w:cs="Arial"/>
                <w:b/>
                <w:bCs/>
                <w:sz w:val="17"/>
                <w:szCs w:val="17"/>
              </w:rPr>
            </w:pPr>
          </w:p>
          <w:p w:rsidR="002F03A2" w:rsidRDefault="002F03A2" w:rsidP="00A62E2E">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p w:rsidR="002F03A2" w:rsidRPr="00176B7F" w:rsidRDefault="002F03A2" w:rsidP="00A62E2E">
            <w:pPr>
              <w:spacing w:after="0" w:line="240" w:lineRule="auto"/>
              <w:rPr>
                <w:rFonts w:ascii="Arial" w:eastAsia="Times New Roman" w:hAnsi="Arial" w:cs="Arial"/>
                <w:b/>
                <w:bCs/>
                <w:sz w:val="17"/>
                <w:szCs w:val="17"/>
              </w:rPr>
            </w:pPr>
          </w:p>
        </w:tc>
        <w:tc>
          <w:tcPr>
            <w:tcW w:w="341" w:type="pct"/>
            <w:tcBorders>
              <w:right w:val="single" w:sz="4" w:space="0" w:color="auto"/>
            </w:tcBorders>
            <w:shd w:val="clear" w:color="auto" w:fill="F2F2F2" w:themeFill="background1" w:themeFillShade="F2"/>
            <w:vAlign w:val="center"/>
          </w:tcPr>
          <w:p w:rsidR="002F03A2" w:rsidRPr="001032C2" w:rsidRDefault="004242CF" w:rsidP="00C17442">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46</w:t>
            </w:r>
            <w:r w:rsidR="00294A8F">
              <w:rPr>
                <w:rFonts w:ascii="Arial" w:eastAsia="Times New Roman" w:hAnsi="Arial" w:cs="Arial"/>
                <w:b/>
                <w:bCs/>
                <w:sz w:val="17"/>
                <w:szCs w:val="17"/>
              </w:rPr>
              <w:t>0.000</w:t>
            </w:r>
          </w:p>
        </w:tc>
        <w:tc>
          <w:tcPr>
            <w:tcW w:w="342" w:type="pct"/>
            <w:tcBorders>
              <w:left w:val="single" w:sz="4" w:space="0" w:color="auto"/>
            </w:tcBorders>
            <w:shd w:val="clear" w:color="auto" w:fill="F2F2F2" w:themeFill="background1" w:themeFillShade="F2"/>
            <w:vAlign w:val="center"/>
          </w:tcPr>
          <w:p w:rsidR="002F03A2" w:rsidRPr="005A6207" w:rsidRDefault="004242CF" w:rsidP="00A62E2E">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320</w:t>
            </w:r>
            <w:r w:rsidR="00294A8F">
              <w:rPr>
                <w:rFonts w:ascii="Arial" w:eastAsia="Times New Roman" w:hAnsi="Arial" w:cs="Arial"/>
                <w:b/>
                <w:bCs/>
                <w:sz w:val="17"/>
                <w:szCs w:val="17"/>
              </w:rPr>
              <w:t>.000</w:t>
            </w:r>
          </w:p>
        </w:tc>
        <w:tc>
          <w:tcPr>
            <w:tcW w:w="373" w:type="pct"/>
            <w:shd w:val="clear" w:color="auto" w:fill="F2F2F2" w:themeFill="background1" w:themeFillShade="F2"/>
            <w:vAlign w:val="center"/>
          </w:tcPr>
          <w:p w:rsidR="002F03A2" w:rsidRPr="005A6207" w:rsidRDefault="004242CF" w:rsidP="00A62E2E">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320</w:t>
            </w:r>
            <w:r w:rsidR="001A67C0">
              <w:rPr>
                <w:rFonts w:ascii="Arial" w:eastAsia="Times New Roman" w:hAnsi="Arial" w:cs="Arial"/>
                <w:b/>
                <w:bCs/>
                <w:sz w:val="17"/>
                <w:szCs w:val="17"/>
              </w:rPr>
              <w:t>.000</w:t>
            </w:r>
          </w:p>
        </w:tc>
      </w:tr>
    </w:tbl>
    <w:p w:rsidR="00852308" w:rsidRDefault="00852308" w:rsidP="00A95687">
      <w:pPr>
        <w:spacing w:after="0" w:line="240" w:lineRule="auto"/>
        <w:jc w:val="both"/>
        <w:rPr>
          <w:rFonts w:ascii="Arial" w:eastAsia="Times New Roman" w:hAnsi="Arial" w:cs="Arial"/>
          <w:b/>
          <w:sz w:val="17"/>
          <w:szCs w:val="17"/>
        </w:rPr>
      </w:pPr>
    </w:p>
    <w:p w:rsidR="0069122F" w:rsidRDefault="0069122F" w:rsidP="00A95687">
      <w:pPr>
        <w:spacing w:after="0" w:line="240" w:lineRule="auto"/>
        <w:jc w:val="both"/>
        <w:rPr>
          <w:rFonts w:ascii="Arial" w:eastAsia="Times New Roman" w:hAnsi="Arial" w:cs="Arial"/>
          <w:b/>
          <w:sz w:val="17"/>
          <w:szCs w:val="17"/>
        </w:rPr>
      </w:pPr>
    </w:p>
    <w:p w:rsidR="002167AC" w:rsidRDefault="002167AC" w:rsidP="00A95687">
      <w:pPr>
        <w:spacing w:after="0" w:line="240" w:lineRule="auto"/>
        <w:jc w:val="both"/>
        <w:rPr>
          <w:rFonts w:ascii="Arial" w:eastAsia="Times New Roman" w:hAnsi="Arial" w:cs="Arial"/>
          <w:b/>
          <w:sz w:val="17"/>
          <w:szCs w:val="17"/>
        </w:rPr>
      </w:pPr>
    </w:p>
    <w:p w:rsidR="002167AC" w:rsidRDefault="002167AC" w:rsidP="00A95687">
      <w:pPr>
        <w:spacing w:after="0" w:line="240" w:lineRule="auto"/>
        <w:jc w:val="both"/>
        <w:rPr>
          <w:rFonts w:ascii="Arial" w:eastAsia="Times New Roman" w:hAnsi="Arial" w:cs="Arial"/>
          <w:b/>
          <w:sz w:val="17"/>
          <w:szCs w:val="17"/>
        </w:rPr>
      </w:pPr>
    </w:p>
    <w:p w:rsidR="002F03A2" w:rsidRDefault="002F03A2" w:rsidP="00A95687">
      <w:pPr>
        <w:spacing w:after="0" w:line="240" w:lineRule="auto"/>
        <w:jc w:val="both"/>
        <w:rPr>
          <w:rFonts w:ascii="Arial" w:eastAsia="Times New Roman" w:hAnsi="Arial" w:cs="Arial"/>
          <w:b/>
          <w:sz w:val="17"/>
          <w:szCs w:val="17"/>
        </w:rPr>
      </w:pPr>
    </w:p>
    <w:p w:rsidR="0069122F" w:rsidRDefault="0069122F" w:rsidP="00A95687">
      <w:pPr>
        <w:spacing w:after="0" w:line="240" w:lineRule="auto"/>
        <w:jc w:val="both"/>
        <w:rPr>
          <w:rFonts w:ascii="Arial" w:eastAsia="Times New Roman" w:hAnsi="Arial" w:cs="Arial"/>
          <w:b/>
          <w:sz w:val="17"/>
          <w:szCs w:val="17"/>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308"/>
        <w:gridCol w:w="1439"/>
        <w:gridCol w:w="1871"/>
        <w:gridCol w:w="1584"/>
        <w:gridCol w:w="573"/>
        <w:gridCol w:w="919"/>
        <w:gridCol w:w="1960"/>
        <w:gridCol w:w="1008"/>
        <w:gridCol w:w="1011"/>
        <w:gridCol w:w="1105"/>
      </w:tblGrid>
      <w:tr w:rsidR="00852308" w:rsidRPr="00066CCD" w:rsidTr="00D27370">
        <w:trPr>
          <w:trHeight w:val="20"/>
          <w:jc w:val="center"/>
        </w:trPr>
        <w:tc>
          <w:tcPr>
            <w:tcW w:w="5000" w:type="pct"/>
            <w:gridSpan w:val="10"/>
            <w:shd w:val="clear" w:color="auto" w:fill="FFFFFF" w:themeFill="background1"/>
            <w:vAlign w:val="center"/>
          </w:tcPr>
          <w:p w:rsidR="00852308" w:rsidRPr="00176B7F" w:rsidRDefault="00852308" w:rsidP="00D27370">
            <w:pPr>
              <w:spacing w:after="0" w:line="240" w:lineRule="auto"/>
              <w:rPr>
                <w:rFonts w:ascii="Arial" w:eastAsia="Times New Roman" w:hAnsi="Arial" w:cs="Arial"/>
                <w:b/>
                <w:sz w:val="17"/>
                <w:szCs w:val="17"/>
              </w:rPr>
            </w:pPr>
            <w:r w:rsidRPr="00176B7F">
              <w:rPr>
                <w:rFonts w:ascii="Arial" w:eastAsia="Times New Roman" w:hAnsi="Arial" w:cs="Arial"/>
                <w:b/>
                <w:sz w:val="17"/>
                <w:szCs w:val="17"/>
              </w:rPr>
              <w:lastRenderedPageBreak/>
              <w:t xml:space="preserve">Redni broj i naziv programa (mjere) (prenosi se iz tabele A1): </w:t>
            </w:r>
          </w:p>
          <w:p w:rsidR="00852308" w:rsidRPr="00066CCD" w:rsidRDefault="00852308" w:rsidP="00852308">
            <w:pPr>
              <w:spacing w:after="0" w:line="240" w:lineRule="auto"/>
              <w:rPr>
                <w:rFonts w:ascii="Arial" w:eastAsia="Times New Roman" w:hAnsi="Arial" w:cs="Arial"/>
                <w:b/>
                <w:bCs/>
                <w:sz w:val="17"/>
                <w:szCs w:val="17"/>
              </w:rPr>
            </w:pPr>
            <w:r>
              <w:rPr>
                <w:rFonts w:ascii="Arial" w:hAnsi="Arial" w:cs="Arial"/>
                <w:b/>
                <w:sz w:val="17"/>
                <w:szCs w:val="17"/>
              </w:rPr>
              <w:t xml:space="preserve">12. </w:t>
            </w:r>
            <w:r w:rsidRPr="00852308">
              <w:rPr>
                <w:rFonts w:cs="Calibri"/>
                <w:b/>
                <w:sz w:val="20"/>
                <w:szCs w:val="20"/>
              </w:rPr>
              <w:t>Elektrifikacija ruralnih područja</w:t>
            </w:r>
          </w:p>
        </w:tc>
      </w:tr>
      <w:tr w:rsidR="00852308" w:rsidRPr="00176B7F" w:rsidTr="00D27370">
        <w:trPr>
          <w:trHeight w:val="322"/>
          <w:jc w:val="center"/>
        </w:trPr>
        <w:tc>
          <w:tcPr>
            <w:tcW w:w="5000" w:type="pct"/>
            <w:gridSpan w:val="10"/>
            <w:shd w:val="clear" w:color="auto" w:fill="FFFFFF" w:themeFill="background1"/>
            <w:vAlign w:val="center"/>
          </w:tcPr>
          <w:p w:rsidR="00852308" w:rsidRPr="00176B7F" w:rsidRDefault="00852308" w:rsidP="00852308">
            <w:pPr>
              <w:spacing w:after="0" w:line="240" w:lineRule="auto"/>
              <w:rPr>
                <w:rFonts w:ascii="Arial" w:eastAsia="Times New Roman" w:hAnsi="Arial" w:cs="Arial"/>
                <w:b/>
                <w:sz w:val="17"/>
                <w:szCs w:val="17"/>
              </w:rPr>
            </w:pPr>
            <w:r w:rsidRPr="00176B7F">
              <w:rPr>
                <w:rFonts w:ascii="Arial" w:eastAsia="Times New Roman" w:hAnsi="Arial" w:cs="Arial"/>
                <w:b/>
                <w:sz w:val="17"/>
                <w:szCs w:val="17"/>
              </w:rPr>
              <w:t>Naziv strateškog dokumenta, oznaka strateškog cilja, prioriteta i mjere koja je preuzeta kao program:</w:t>
            </w:r>
            <w:r w:rsidRPr="00EC2647">
              <w:rPr>
                <w:rFonts w:ascii="Arial" w:eastAsia="Times New Roman" w:hAnsi="Arial" w:cs="Arial"/>
                <w:b/>
                <w:sz w:val="17"/>
                <w:szCs w:val="17"/>
              </w:rPr>
              <w:t xml:space="preserve"> Strategija razvoja JLS Bosanski Petrovac za 2021 do 2027 godine</w:t>
            </w:r>
            <w:r>
              <w:rPr>
                <w:rFonts w:ascii="Arial" w:eastAsia="Times New Roman" w:hAnsi="Arial" w:cs="Arial"/>
                <w:b/>
                <w:sz w:val="17"/>
                <w:szCs w:val="17"/>
              </w:rPr>
              <w:t>,SC: 2</w:t>
            </w:r>
            <w:r w:rsidRPr="00EC2647">
              <w:rPr>
                <w:rFonts w:ascii="Arial" w:eastAsia="Times New Roman" w:hAnsi="Arial" w:cs="Arial"/>
                <w:b/>
                <w:sz w:val="17"/>
                <w:szCs w:val="17"/>
              </w:rPr>
              <w:t>.</w:t>
            </w:r>
            <w:r>
              <w:rPr>
                <w:rFonts w:ascii="Arial" w:eastAsia="Times New Roman" w:hAnsi="Arial" w:cs="Arial"/>
                <w:b/>
                <w:sz w:val="17"/>
                <w:szCs w:val="17"/>
              </w:rPr>
              <w:t>Prioritet 2.2</w:t>
            </w:r>
            <w:r w:rsidRPr="00EC2647">
              <w:rPr>
                <w:rFonts w:ascii="Arial" w:eastAsia="Times New Roman" w:hAnsi="Arial" w:cs="Arial"/>
                <w:b/>
                <w:sz w:val="17"/>
                <w:szCs w:val="17"/>
              </w:rPr>
              <w:t xml:space="preserve">. </w:t>
            </w:r>
            <w:r w:rsidRPr="001863D5">
              <w:rPr>
                <w:rFonts w:cs="Calibri"/>
                <w:b/>
                <w:sz w:val="20"/>
                <w:szCs w:val="20"/>
              </w:rPr>
              <w:t>Izgradnja komunalne infrastrukture i unapređenje kvaliteta i efikasnosti javnih usluga</w:t>
            </w:r>
            <w:r>
              <w:rPr>
                <w:rFonts w:ascii="Arial" w:eastAsia="Times New Roman" w:hAnsi="Arial" w:cs="Arial"/>
                <w:b/>
                <w:sz w:val="17"/>
                <w:szCs w:val="17"/>
              </w:rPr>
              <w:t xml:space="preserve"> Mjera 2.2.2. </w:t>
            </w:r>
            <w:r w:rsidRPr="00852308">
              <w:rPr>
                <w:rFonts w:cs="Calibri"/>
                <w:b/>
                <w:sz w:val="20"/>
                <w:szCs w:val="20"/>
              </w:rPr>
              <w:t>Elektrifikacija ruralnih područja</w:t>
            </w:r>
          </w:p>
        </w:tc>
      </w:tr>
      <w:tr w:rsidR="00852308" w:rsidRPr="00176B7F" w:rsidTr="0069122F">
        <w:trPr>
          <w:trHeight w:val="20"/>
          <w:jc w:val="center"/>
        </w:trPr>
        <w:tc>
          <w:tcPr>
            <w:tcW w:w="1119" w:type="pct"/>
            <w:vMerge w:val="restart"/>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b/>
                <w:sz w:val="17"/>
                <w:szCs w:val="17"/>
              </w:rPr>
            </w:pPr>
            <w:r w:rsidRPr="00176B7F">
              <w:rPr>
                <w:rFonts w:ascii="Arial" w:eastAsia="Times New Roman" w:hAnsi="Arial" w:cs="Arial"/>
                <w:b/>
                <w:sz w:val="17"/>
                <w:szCs w:val="17"/>
              </w:rPr>
              <w:t>Naziv aktivnosti/projekta</w:t>
            </w:r>
          </w:p>
          <w:p w:rsidR="00852308" w:rsidRPr="00176B7F" w:rsidRDefault="00852308" w:rsidP="00D27370">
            <w:pPr>
              <w:spacing w:after="0" w:line="240" w:lineRule="auto"/>
              <w:jc w:val="center"/>
              <w:rPr>
                <w:rFonts w:ascii="Arial" w:eastAsia="Times New Roman" w:hAnsi="Arial" w:cs="Arial"/>
                <w:b/>
                <w:sz w:val="17"/>
                <w:szCs w:val="17"/>
              </w:rPr>
            </w:pPr>
          </w:p>
        </w:tc>
        <w:tc>
          <w:tcPr>
            <w:tcW w:w="487" w:type="pct"/>
            <w:vMerge w:val="restart"/>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b/>
                <w:sz w:val="17"/>
                <w:szCs w:val="17"/>
              </w:rPr>
            </w:pPr>
            <w:r w:rsidRPr="00176B7F">
              <w:rPr>
                <w:rFonts w:ascii="Arial" w:eastAsia="Times New Roman" w:hAnsi="Arial" w:cs="Arial"/>
                <w:b/>
                <w:sz w:val="17"/>
                <w:szCs w:val="17"/>
              </w:rPr>
              <w:t xml:space="preserve">Rok izvršenja </w:t>
            </w:r>
          </w:p>
        </w:tc>
        <w:tc>
          <w:tcPr>
            <w:tcW w:w="633" w:type="pct"/>
            <w:vMerge w:val="restart"/>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b/>
                <w:sz w:val="17"/>
                <w:szCs w:val="17"/>
              </w:rPr>
            </w:pPr>
            <w:r w:rsidRPr="00176B7F">
              <w:rPr>
                <w:rFonts w:ascii="Arial" w:eastAsia="Times New Roman" w:hAnsi="Arial" w:cs="Arial"/>
                <w:b/>
                <w:sz w:val="17"/>
                <w:szCs w:val="17"/>
              </w:rPr>
              <w:t>Očekivani rezultat aktivnosti/projekta</w:t>
            </w:r>
          </w:p>
        </w:tc>
        <w:tc>
          <w:tcPr>
            <w:tcW w:w="536" w:type="pct"/>
            <w:vMerge w:val="restart"/>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i/>
                <w:sz w:val="17"/>
                <w:szCs w:val="17"/>
              </w:rPr>
            </w:pPr>
            <w:r w:rsidRPr="00176B7F">
              <w:rPr>
                <w:rFonts w:ascii="Arial" w:eastAsia="Times New Roman" w:hAnsi="Arial" w:cs="Arial"/>
                <w:b/>
                <w:sz w:val="17"/>
                <w:szCs w:val="17"/>
              </w:rPr>
              <w:t>Nosilac</w:t>
            </w:r>
          </w:p>
          <w:p w:rsidR="00852308" w:rsidRPr="00176B7F" w:rsidRDefault="00852308" w:rsidP="00D27370">
            <w:pPr>
              <w:spacing w:after="0" w:line="240" w:lineRule="auto"/>
              <w:jc w:val="center"/>
              <w:rPr>
                <w:rFonts w:ascii="Arial" w:eastAsia="Times New Roman" w:hAnsi="Arial" w:cs="Arial"/>
                <w:i/>
                <w:sz w:val="17"/>
                <w:szCs w:val="17"/>
              </w:rPr>
            </w:pPr>
            <w:r w:rsidRPr="00176B7F">
              <w:rPr>
                <w:rFonts w:ascii="Arial" w:eastAsia="Times New Roman" w:hAnsi="Arial" w:cs="Arial"/>
                <w:i/>
                <w:sz w:val="17"/>
                <w:szCs w:val="17"/>
              </w:rPr>
              <w:t>(najmanji organizacioni dio)</w:t>
            </w:r>
          </w:p>
        </w:tc>
        <w:tc>
          <w:tcPr>
            <w:tcW w:w="194" w:type="pct"/>
            <w:vMerge w:val="restart"/>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sz w:val="17"/>
                <w:szCs w:val="17"/>
              </w:rPr>
            </w:pPr>
            <w:r w:rsidRPr="00176B7F">
              <w:rPr>
                <w:rFonts w:ascii="Arial" w:eastAsia="Times New Roman" w:hAnsi="Arial" w:cs="Arial"/>
                <w:b/>
                <w:sz w:val="17"/>
                <w:szCs w:val="17"/>
              </w:rPr>
              <w:t>PJI</w:t>
            </w:r>
            <w:r w:rsidRPr="00176B7F">
              <w:rPr>
                <w:rFonts w:ascii="Arial" w:eastAsia="Times New Roman" w:hAnsi="Arial" w:cs="Arial"/>
                <w:b/>
                <w:sz w:val="17"/>
                <w:szCs w:val="17"/>
                <w:vertAlign w:val="superscript"/>
              </w:rPr>
              <w:t>2</w:t>
            </w:r>
          </w:p>
        </w:tc>
        <w:tc>
          <w:tcPr>
            <w:tcW w:w="311" w:type="pct"/>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sz w:val="17"/>
                <w:szCs w:val="17"/>
              </w:rPr>
            </w:pPr>
            <w:r w:rsidRPr="00176B7F">
              <w:rPr>
                <w:rFonts w:ascii="Arial" w:eastAsia="Times New Roman" w:hAnsi="Arial" w:cs="Arial"/>
                <w:b/>
                <w:sz w:val="17"/>
                <w:szCs w:val="17"/>
              </w:rPr>
              <w:t>Usvaja se</w:t>
            </w:r>
            <w:r w:rsidRPr="00176B7F">
              <w:rPr>
                <w:rFonts w:ascii="Arial" w:eastAsia="Times New Roman" w:hAnsi="Arial" w:cs="Arial"/>
                <w:b/>
                <w:sz w:val="17"/>
                <w:szCs w:val="17"/>
                <w:vertAlign w:val="superscript"/>
              </w:rPr>
              <w:t>3</w:t>
            </w:r>
          </w:p>
        </w:tc>
        <w:tc>
          <w:tcPr>
            <w:tcW w:w="1720" w:type="pct"/>
            <w:gridSpan w:val="4"/>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b/>
                <w:bCs/>
                <w:sz w:val="17"/>
                <w:szCs w:val="17"/>
              </w:rPr>
            </w:pPr>
            <w:r w:rsidRPr="00176B7F">
              <w:rPr>
                <w:rFonts w:ascii="Arial" w:eastAsia="Times New Roman" w:hAnsi="Arial" w:cs="Arial"/>
                <w:b/>
                <w:bCs/>
                <w:sz w:val="17"/>
                <w:szCs w:val="17"/>
              </w:rPr>
              <w:t xml:space="preserve">Izvori i iznosi planiranih finansijskih </w:t>
            </w:r>
          </w:p>
          <w:p w:rsidR="00852308" w:rsidRPr="00176B7F" w:rsidRDefault="00852308" w:rsidP="00D27370">
            <w:pPr>
              <w:spacing w:after="0" w:line="240" w:lineRule="auto"/>
              <w:jc w:val="center"/>
              <w:rPr>
                <w:rFonts w:ascii="Arial" w:eastAsia="Times New Roman" w:hAnsi="Arial" w:cs="Arial"/>
                <w:sz w:val="17"/>
                <w:szCs w:val="17"/>
              </w:rPr>
            </w:pPr>
            <w:r w:rsidRPr="00176B7F">
              <w:rPr>
                <w:rFonts w:ascii="Arial" w:eastAsia="Times New Roman" w:hAnsi="Arial" w:cs="Arial"/>
                <w:b/>
                <w:bCs/>
                <w:sz w:val="17"/>
                <w:szCs w:val="17"/>
              </w:rPr>
              <w:t>sredstava u mil. KM</w:t>
            </w:r>
          </w:p>
        </w:tc>
      </w:tr>
      <w:tr w:rsidR="00057455" w:rsidRPr="00176B7F" w:rsidTr="0069122F">
        <w:trPr>
          <w:trHeight w:val="781"/>
          <w:jc w:val="center"/>
        </w:trPr>
        <w:tc>
          <w:tcPr>
            <w:tcW w:w="1119" w:type="pct"/>
            <w:vMerge/>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sz w:val="17"/>
                <w:szCs w:val="17"/>
              </w:rPr>
            </w:pPr>
          </w:p>
        </w:tc>
        <w:tc>
          <w:tcPr>
            <w:tcW w:w="487" w:type="pct"/>
            <w:vMerge/>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sz w:val="17"/>
                <w:szCs w:val="17"/>
              </w:rPr>
            </w:pPr>
          </w:p>
        </w:tc>
        <w:tc>
          <w:tcPr>
            <w:tcW w:w="633" w:type="pct"/>
            <w:vMerge/>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b/>
                <w:sz w:val="17"/>
                <w:szCs w:val="17"/>
              </w:rPr>
            </w:pPr>
          </w:p>
        </w:tc>
        <w:tc>
          <w:tcPr>
            <w:tcW w:w="536" w:type="pct"/>
            <w:vMerge/>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b/>
                <w:sz w:val="17"/>
                <w:szCs w:val="17"/>
              </w:rPr>
            </w:pPr>
          </w:p>
        </w:tc>
        <w:tc>
          <w:tcPr>
            <w:tcW w:w="194" w:type="pct"/>
            <w:vMerge/>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bCs/>
                <w:sz w:val="17"/>
                <w:szCs w:val="17"/>
              </w:rPr>
            </w:pPr>
          </w:p>
        </w:tc>
        <w:tc>
          <w:tcPr>
            <w:tcW w:w="311" w:type="pct"/>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bCs/>
                <w:spacing w:val="-2"/>
                <w:sz w:val="17"/>
                <w:szCs w:val="17"/>
              </w:rPr>
            </w:pPr>
            <w:r w:rsidRPr="00176B7F">
              <w:rPr>
                <w:rFonts w:ascii="Arial" w:eastAsia="Times New Roman" w:hAnsi="Arial" w:cs="Arial"/>
                <w:spacing w:val="-2"/>
                <w:sz w:val="17"/>
                <w:szCs w:val="17"/>
              </w:rPr>
              <w:t>(Da/Ne)</w:t>
            </w:r>
          </w:p>
        </w:tc>
        <w:tc>
          <w:tcPr>
            <w:tcW w:w="663" w:type="pct"/>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bCs/>
                <w:sz w:val="17"/>
                <w:szCs w:val="17"/>
              </w:rPr>
            </w:pPr>
            <w:r w:rsidRPr="00176B7F">
              <w:rPr>
                <w:rFonts w:ascii="Arial" w:eastAsia="Times New Roman" w:hAnsi="Arial" w:cs="Arial"/>
                <w:bCs/>
                <w:sz w:val="17"/>
                <w:szCs w:val="17"/>
              </w:rPr>
              <w:t>Izvori</w:t>
            </w:r>
          </w:p>
        </w:tc>
        <w:tc>
          <w:tcPr>
            <w:tcW w:w="341" w:type="pct"/>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bCs/>
                <w:sz w:val="17"/>
                <w:szCs w:val="17"/>
              </w:rPr>
            </w:pPr>
            <w:r w:rsidRPr="00176B7F">
              <w:rPr>
                <w:rFonts w:ascii="Arial" w:eastAsia="Times New Roman" w:hAnsi="Arial" w:cs="Arial"/>
                <w:bCs/>
                <w:sz w:val="17"/>
                <w:szCs w:val="17"/>
              </w:rPr>
              <w:t>Godina 1</w:t>
            </w:r>
          </w:p>
        </w:tc>
        <w:tc>
          <w:tcPr>
            <w:tcW w:w="342" w:type="pct"/>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sz w:val="17"/>
                <w:szCs w:val="17"/>
              </w:rPr>
            </w:pPr>
            <w:r w:rsidRPr="00176B7F">
              <w:rPr>
                <w:rFonts w:ascii="Arial" w:eastAsia="Times New Roman" w:hAnsi="Arial" w:cs="Arial"/>
                <w:bCs/>
                <w:sz w:val="17"/>
                <w:szCs w:val="17"/>
              </w:rPr>
              <w:t>Godina 2</w:t>
            </w:r>
          </w:p>
        </w:tc>
        <w:tc>
          <w:tcPr>
            <w:tcW w:w="374" w:type="pct"/>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sz w:val="17"/>
                <w:szCs w:val="17"/>
              </w:rPr>
            </w:pPr>
            <w:r w:rsidRPr="00176B7F">
              <w:rPr>
                <w:rFonts w:ascii="Arial" w:eastAsia="Times New Roman" w:hAnsi="Arial" w:cs="Arial"/>
                <w:bCs/>
                <w:sz w:val="17"/>
                <w:szCs w:val="17"/>
              </w:rPr>
              <w:t>Godina 3</w:t>
            </w:r>
          </w:p>
        </w:tc>
      </w:tr>
      <w:tr w:rsidR="00057455" w:rsidRPr="00176B7F" w:rsidTr="0069122F">
        <w:trPr>
          <w:trHeight w:val="20"/>
          <w:jc w:val="center"/>
        </w:trPr>
        <w:tc>
          <w:tcPr>
            <w:tcW w:w="1119" w:type="pct"/>
            <w:vMerge w:val="restart"/>
            <w:vAlign w:val="center"/>
          </w:tcPr>
          <w:p w:rsidR="00852308" w:rsidRPr="00176B7F" w:rsidRDefault="00A62E2E" w:rsidP="00D27370">
            <w:pPr>
              <w:spacing w:after="0" w:line="240" w:lineRule="auto"/>
              <w:rPr>
                <w:rFonts w:ascii="Arial" w:eastAsia="Times New Roman" w:hAnsi="Arial" w:cs="Arial"/>
                <w:sz w:val="17"/>
                <w:szCs w:val="17"/>
              </w:rPr>
            </w:pPr>
            <w:r>
              <w:rPr>
                <w:rFonts w:ascii="Arial" w:eastAsia="Times New Roman" w:hAnsi="Arial" w:cs="Arial"/>
                <w:sz w:val="17"/>
                <w:szCs w:val="17"/>
              </w:rPr>
              <w:t>12.1. Izgradnja javne rasvjete</w:t>
            </w:r>
          </w:p>
        </w:tc>
        <w:tc>
          <w:tcPr>
            <w:tcW w:w="487" w:type="pct"/>
            <w:vMerge w:val="restart"/>
            <w:tcBorders>
              <w:right w:val="single" w:sz="4" w:space="0" w:color="auto"/>
            </w:tcBorders>
            <w:shd w:val="clear" w:color="auto" w:fill="FFFFFF" w:themeFill="background1"/>
          </w:tcPr>
          <w:p w:rsidR="00852308" w:rsidRPr="00176B7F" w:rsidRDefault="005F14DF" w:rsidP="00D27370">
            <w:pPr>
              <w:spacing w:after="0" w:line="240" w:lineRule="auto"/>
              <w:jc w:val="center"/>
              <w:rPr>
                <w:rFonts w:ascii="Arial" w:eastAsia="Times New Roman" w:hAnsi="Arial" w:cs="Arial"/>
                <w:sz w:val="17"/>
                <w:szCs w:val="17"/>
              </w:rPr>
            </w:pPr>
            <w:r>
              <w:rPr>
                <w:rFonts w:ascii="Arial" w:eastAsia="Times New Roman" w:hAnsi="Arial" w:cs="Arial"/>
                <w:sz w:val="17"/>
                <w:szCs w:val="17"/>
              </w:rPr>
              <w:t>2027-2029</w:t>
            </w:r>
          </w:p>
        </w:tc>
        <w:tc>
          <w:tcPr>
            <w:tcW w:w="633" w:type="pct"/>
            <w:vMerge w:val="restart"/>
          </w:tcPr>
          <w:p w:rsidR="00852308" w:rsidRPr="00176B7F" w:rsidRDefault="00BB1D2A" w:rsidP="00D27370">
            <w:pPr>
              <w:pStyle w:val="ListParagraph"/>
              <w:spacing w:after="0" w:line="240" w:lineRule="auto"/>
              <w:ind w:left="72"/>
              <w:jc w:val="center"/>
              <w:rPr>
                <w:rFonts w:ascii="Arial" w:eastAsia="Times New Roman" w:hAnsi="Arial" w:cs="Arial"/>
                <w:sz w:val="17"/>
                <w:szCs w:val="17"/>
              </w:rPr>
            </w:pPr>
            <w:r>
              <w:rPr>
                <w:rFonts w:ascii="Arial" w:eastAsia="Times New Roman" w:hAnsi="Arial" w:cs="Arial"/>
                <w:sz w:val="17"/>
                <w:szCs w:val="17"/>
              </w:rPr>
              <w:t>Urađena projektna dokumentacija, izgrađena javna rasvjeta</w:t>
            </w:r>
          </w:p>
        </w:tc>
        <w:tc>
          <w:tcPr>
            <w:tcW w:w="536" w:type="pct"/>
            <w:vMerge w:val="restart"/>
            <w:shd w:val="clear" w:color="auto" w:fill="auto"/>
          </w:tcPr>
          <w:p w:rsidR="00852308" w:rsidRPr="0069122F" w:rsidRDefault="00A62E2E" w:rsidP="00D27370">
            <w:pPr>
              <w:autoSpaceDE w:val="0"/>
              <w:autoSpaceDN w:val="0"/>
              <w:adjustRightInd w:val="0"/>
              <w:spacing w:after="0" w:line="240" w:lineRule="auto"/>
              <w:jc w:val="center"/>
              <w:rPr>
                <w:rFonts w:ascii="Arial" w:eastAsia="Times New Roman" w:hAnsi="Arial" w:cs="Arial"/>
                <w:sz w:val="17"/>
                <w:szCs w:val="17"/>
              </w:rPr>
            </w:pPr>
            <w:r w:rsidRPr="0069122F">
              <w:rPr>
                <w:rFonts w:ascii="Arial" w:eastAsia="Times New Roman" w:hAnsi="Arial" w:cs="Arial"/>
                <w:sz w:val="17"/>
                <w:szCs w:val="17"/>
              </w:rPr>
              <w:t>Služba za stambeno-komunalnu djelatnost, vodoprivredu i zaštitu okoliša</w:t>
            </w:r>
          </w:p>
        </w:tc>
        <w:tc>
          <w:tcPr>
            <w:tcW w:w="194" w:type="pct"/>
            <w:vMerge w:val="restart"/>
            <w:shd w:val="clear" w:color="auto" w:fill="FFFFFF" w:themeFill="background1"/>
          </w:tcPr>
          <w:p w:rsidR="00852308" w:rsidRPr="00176B7F" w:rsidRDefault="00A62E2E" w:rsidP="00D27370">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ne</w:t>
            </w:r>
          </w:p>
        </w:tc>
        <w:tc>
          <w:tcPr>
            <w:tcW w:w="311" w:type="pct"/>
            <w:vMerge w:val="restart"/>
            <w:shd w:val="clear" w:color="auto" w:fill="FFFFFF" w:themeFill="background1"/>
          </w:tcPr>
          <w:p w:rsidR="00852308" w:rsidRPr="00176B7F" w:rsidRDefault="00EE560D" w:rsidP="00D27370">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ne</w:t>
            </w:r>
          </w:p>
        </w:tc>
        <w:tc>
          <w:tcPr>
            <w:tcW w:w="663" w:type="pct"/>
            <w:shd w:val="clear" w:color="auto" w:fill="FFFFFF" w:themeFill="background1"/>
            <w:vAlign w:val="center"/>
          </w:tcPr>
          <w:p w:rsidR="00852308" w:rsidRPr="00176B7F" w:rsidRDefault="00852308"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1" w:type="pct"/>
            <w:shd w:val="clear" w:color="auto" w:fill="FFFFFF" w:themeFill="background1"/>
            <w:vAlign w:val="center"/>
          </w:tcPr>
          <w:p w:rsidR="00852308" w:rsidRPr="00176B7F" w:rsidRDefault="00852308" w:rsidP="00D27370">
            <w:pPr>
              <w:spacing w:after="0" w:line="240" w:lineRule="auto"/>
              <w:jc w:val="center"/>
              <w:rPr>
                <w:rFonts w:ascii="Arial" w:eastAsia="Times New Roman" w:hAnsi="Arial" w:cs="Arial"/>
                <w:b/>
                <w:bCs/>
                <w:sz w:val="17"/>
                <w:szCs w:val="17"/>
              </w:rPr>
            </w:pPr>
          </w:p>
        </w:tc>
        <w:tc>
          <w:tcPr>
            <w:tcW w:w="342" w:type="pct"/>
            <w:shd w:val="clear" w:color="auto" w:fill="FFFFFF" w:themeFill="background1"/>
            <w:vAlign w:val="center"/>
          </w:tcPr>
          <w:p w:rsidR="00852308" w:rsidRPr="00176B7F" w:rsidRDefault="00852308" w:rsidP="00D27370">
            <w:pPr>
              <w:spacing w:after="0" w:line="240" w:lineRule="auto"/>
              <w:jc w:val="center"/>
              <w:rPr>
                <w:rFonts w:ascii="Arial" w:eastAsia="Times New Roman" w:hAnsi="Arial" w:cs="Arial"/>
                <w:bCs/>
                <w:sz w:val="17"/>
                <w:szCs w:val="17"/>
              </w:rPr>
            </w:pPr>
          </w:p>
        </w:tc>
        <w:tc>
          <w:tcPr>
            <w:tcW w:w="374" w:type="pct"/>
            <w:shd w:val="clear" w:color="auto" w:fill="FFFFFF" w:themeFill="background1"/>
            <w:vAlign w:val="center"/>
          </w:tcPr>
          <w:p w:rsidR="00852308" w:rsidRPr="00176B7F" w:rsidRDefault="00852308" w:rsidP="00D27370">
            <w:pPr>
              <w:spacing w:after="0" w:line="240" w:lineRule="auto"/>
              <w:jc w:val="center"/>
              <w:rPr>
                <w:rFonts w:ascii="Arial" w:eastAsia="Times New Roman" w:hAnsi="Arial" w:cs="Arial"/>
                <w:bCs/>
                <w:sz w:val="17"/>
                <w:szCs w:val="17"/>
              </w:rPr>
            </w:pPr>
          </w:p>
        </w:tc>
      </w:tr>
      <w:tr w:rsidR="00057455" w:rsidRPr="00176B7F" w:rsidTr="0069122F">
        <w:trPr>
          <w:trHeight w:val="20"/>
          <w:jc w:val="center"/>
        </w:trPr>
        <w:tc>
          <w:tcPr>
            <w:tcW w:w="1119" w:type="pct"/>
            <w:vMerge/>
            <w:vAlign w:val="center"/>
          </w:tcPr>
          <w:p w:rsidR="00852308" w:rsidRPr="00176B7F" w:rsidRDefault="00852308"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852308" w:rsidRPr="00176B7F" w:rsidRDefault="00852308" w:rsidP="00D27370">
            <w:pPr>
              <w:spacing w:after="0" w:line="240" w:lineRule="auto"/>
              <w:jc w:val="center"/>
              <w:rPr>
                <w:rFonts w:ascii="Arial" w:eastAsia="Times New Roman" w:hAnsi="Arial" w:cs="Arial"/>
                <w:sz w:val="17"/>
                <w:szCs w:val="17"/>
              </w:rPr>
            </w:pPr>
          </w:p>
        </w:tc>
        <w:tc>
          <w:tcPr>
            <w:tcW w:w="633" w:type="pct"/>
            <w:vMerge/>
          </w:tcPr>
          <w:p w:rsidR="00852308" w:rsidRPr="00176B7F" w:rsidRDefault="00852308" w:rsidP="00D27370">
            <w:pPr>
              <w:spacing w:after="0" w:line="240" w:lineRule="auto"/>
              <w:jc w:val="center"/>
              <w:rPr>
                <w:rFonts w:ascii="Arial" w:eastAsia="Times New Roman" w:hAnsi="Arial" w:cs="Arial"/>
                <w:i/>
                <w:sz w:val="17"/>
                <w:szCs w:val="17"/>
              </w:rPr>
            </w:pPr>
          </w:p>
        </w:tc>
        <w:tc>
          <w:tcPr>
            <w:tcW w:w="536" w:type="pct"/>
            <w:vMerge/>
            <w:shd w:val="clear" w:color="auto" w:fill="auto"/>
          </w:tcPr>
          <w:p w:rsidR="00852308" w:rsidRPr="00176B7F" w:rsidRDefault="00852308" w:rsidP="00D27370">
            <w:pPr>
              <w:spacing w:after="0" w:line="240" w:lineRule="auto"/>
              <w:jc w:val="center"/>
              <w:rPr>
                <w:rFonts w:ascii="Arial" w:eastAsia="Times New Roman" w:hAnsi="Arial" w:cs="Arial"/>
                <w:i/>
                <w:sz w:val="17"/>
                <w:szCs w:val="17"/>
              </w:rPr>
            </w:pPr>
          </w:p>
        </w:tc>
        <w:tc>
          <w:tcPr>
            <w:tcW w:w="194" w:type="pct"/>
            <w:vMerge/>
            <w:shd w:val="clear" w:color="auto" w:fill="FFFFFF" w:themeFill="background1"/>
          </w:tcPr>
          <w:p w:rsidR="00852308" w:rsidRPr="00176B7F" w:rsidRDefault="00852308" w:rsidP="00D27370">
            <w:pPr>
              <w:spacing w:after="0" w:line="240" w:lineRule="auto"/>
              <w:jc w:val="center"/>
              <w:rPr>
                <w:rFonts w:ascii="Arial" w:eastAsia="Times New Roman" w:hAnsi="Arial" w:cs="Arial"/>
                <w:bCs/>
                <w:sz w:val="17"/>
                <w:szCs w:val="17"/>
              </w:rPr>
            </w:pPr>
          </w:p>
        </w:tc>
        <w:tc>
          <w:tcPr>
            <w:tcW w:w="311" w:type="pct"/>
            <w:vMerge/>
            <w:shd w:val="clear" w:color="auto" w:fill="FFFFFF" w:themeFill="background1"/>
          </w:tcPr>
          <w:p w:rsidR="00852308" w:rsidRPr="00176B7F" w:rsidRDefault="00852308" w:rsidP="00D27370">
            <w:pPr>
              <w:spacing w:after="0" w:line="240" w:lineRule="auto"/>
              <w:jc w:val="center"/>
              <w:rPr>
                <w:rFonts w:ascii="Arial" w:eastAsia="Times New Roman" w:hAnsi="Arial" w:cs="Arial"/>
                <w:bCs/>
                <w:sz w:val="17"/>
                <w:szCs w:val="17"/>
              </w:rPr>
            </w:pPr>
          </w:p>
        </w:tc>
        <w:tc>
          <w:tcPr>
            <w:tcW w:w="663" w:type="pct"/>
            <w:shd w:val="clear" w:color="auto" w:fill="FFFFFF" w:themeFill="background1"/>
            <w:vAlign w:val="center"/>
          </w:tcPr>
          <w:p w:rsidR="00852308" w:rsidRPr="00176B7F" w:rsidRDefault="00852308"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41" w:type="pct"/>
            <w:shd w:val="clear" w:color="auto" w:fill="FFFFFF" w:themeFill="background1"/>
            <w:vAlign w:val="center"/>
          </w:tcPr>
          <w:p w:rsidR="00852308" w:rsidRPr="00176B7F" w:rsidRDefault="00852308" w:rsidP="00D27370">
            <w:pPr>
              <w:spacing w:after="0" w:line="240" w:lineRule="auto"/>
              <w:jc w:val="center"/>
              <w:rPr>
                <w:rFonts w:ascii="Arial" w:eastAsia="Times New Roman" w:hAnsi="Arial" w:cs="Arial"/>
                <w:b/>
                <w:bCs/>
                <w:sz w:val="17"/>
                <w:szCs w:val="17"/>
              </w:rPr>
            </w:pPr>
          </w:p>
        </w:tc>
        <w:tc>
          <w:tcPr>
            <w:tcW w:w="342" w:type="pct"/>
            <w:shd w:val="clear" w:color="auto" w:fill="FFFFFF" w:themeFill="background1"/>
            <w:vAlign w:val="center"/>
          </w:tcPr>
          <w:p w:rsidR="00852308" w:rsidRPr="00176B7F" w:rsidRDefault="00852308" w:rsidP="00D27370">
            <w:pPr>
              <w:spacing w:after="0" w:line="240" w:lineRule="auto"/>
              <w:jc w:val="center"/>
              <w:rPr>
                <w:rFonts w:ascii="Arial" w:eastAsia="Times New Roman" w:hAnsi="Arial" w:cs="Arial"/>
                <w:bCs/>
                <w:sz w:val="17"/>
                <w:szCs w:val="17"/>
              </w:rPr>
            </w:pPr>
          </w:p>
        </w:tc>
        <w:tc>
          <w:tcPr>
            <w:tcW w:w="374" w:type="pct"/>
            <w:shd w:val="clear" w:color="auto" w:fill="FFFFFF" w:themeFill="background1"/>
            <w:vAlign w:val="center"/>
          </w:tcPr>
          <w:p w:rsidR="00852308" w:rsidRPr="00176B7F" w:rsidRDefault="00852308" w:rsidP="00D27370">
            <w:pPr>
              <w:spacing w:after="0" w:line="240" w:lineRule="auto"/>
              <w:jc w:val="center"/>
              <w:rPr>
                <w:rFonts w:ascii="Arial" w:eastAsia="Times New Roman" w:hAnsi="Arial" w:cs="Arial"/>
                <w:bCs/>
                <w:sz w:val="17"/>
                <w:szCs w:val="17"/>
              </w:rPr>
            </w:pPr>
          </w:p>
        </w:tc>
      </w:tr>
      <w:tr w:rsidR="00057455" w:rsidRPr="00176B7F" w:rsidTr="0069122F">
        <w:trPr>
          <w:trHeight w:val="20"/>
          <w:jc w:val="center"/>
        </w:trPr>
        <w:tc>
          <w:tcPr>
            <w:tcW w:w="1119" w:type="pct"/>
            <w:vMerge/>
            <w:vAlign w:val="center"/>
          </w:tcPr>
          <w:p w:rsidR="00852308" w:rsidRPr="00176B7F" w:rsidRDefault="00852308"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852308" w:rsidRPr="00176B7F" w:rsidRDefault="00852308" w:rsidP="00D27370">
            <w:pPr>
              <w:spacing w:after="0" w:line="240" w:lineRule="auto"/>
              <w:jc w:val="center"/>
              <w:rPr>
                <w:rFonts w:ascii="Arial" w:eastAsia="Times New Roman" w:hAnsi="Arial" w:cs="Arial"/>
                <w:sz w:val="17"/>
                <w:szCs w:val="17"/>
              </w:rPr>
            </w:pPr>
          </w:p>
        </w:tc>
        <w:tc>
          <w:tcPr>
            <w:tcW w:w="633" w:type="pct"/>
            <w:vMerge/>
          </w:tcPr>
          <w:p w:rsidR="00852308" w:rsidRPr="00176B7F" w:rsidRDefault="00852308" w:rsidP="00D27370">
            <w:pPr>
              <w:spacing w:after="0" w:line="240" w:lineRule="auto"/>
              <w:jc w:val="center"/>
              <w:rPr>
                <w:rFonts w:ascii="Arial" w:eastAsia="Times New Roman" w:hAnsi="Arial" w:cs="Arial"/>
                <w:i/>
                <w:sz w:val="17"/>
                <w:szCs w:val="17"/>
              </w:rPr>
            </w:pPr>
          </w:p>
        </w:tc>
        <w:tc>
          <w:tcPr>
            <w:tcW w:w="536" w:type="pct"/>
            <w:vMerge/>
            <w:shd w:val="clear" w:color="auto" w:fill="auto"/>
          </w:tcPr>
          <w:p w:rsidR="00852308" w:rsidRPr="00176B7F" w:rsidRDefault="00852308" w:rsidP="00D27370">
            <w:pPr>
              <w:spacing w:after="0" w:line="240" w:lineRule="auto"/>
              <w:jc w:val="center"/>
              <w:rPr>
                <w:rFonts w:ascii="Arial" w:eastAsia="Times New Roman" w:hAnsi="Arial" w:cs="Arial"/>
                <w:i/>
                <w:sz w:val="17"/>
                <w:szCs w:val="17"/>
              </w:rPr>
            </w:pPr>
          </w:p>
        </w:tc>
        <w:tc>
          <w:tcPr>
            <w:tcW w:w="194" w:type="pct"/>
            <w:vMerge/>
            <w:shd w:val="clear" w:color="auto" w:fill="FFFFFF" w:themeFill="background1"/>
          </w:tcPr>
          <w:p w:rsidR="00852308" w:rsidRPr="00176B7F" w:rsidRDefault="00852308" w:rsidP="00D27370">
            <w:pPr>
              <w:spacing w:after="0" w:line="240" w:lineRule="auto"/>
              <w:jc w:val="center"/>
              <w:rPr>
                <w:rFonts w:ascii="Arial" w:eastAsia="Times New Roman" w:hAnsi="Arial" w:cs="Arial"/>
                <w:bCs/>
                <w:sz w:val="17"/>
                <w:szCs w:val="17"/>
              </w:rPr>
            </w:pPr>
          </w:p>
        </w:tc>
        <w:tc>
          <w:tcPr>
            <w:tcW w:w="311" w:type="pct"/>
            <w:vMerge/>
            <w:shd w:val="clear" w:color="auto" w:fill="FFFFFF" w:themeFill="background1"/>
          </w:tcPr>
          <w:p w:rsidR="00852308" w:rsidRPr="00176B7F" w:rsidRDefault="00852308" w:rsidP="00D27370">
            <w:pPr>
              <w:spacing w:after="0" w:line="240" w:lineRule="auto"/>
              <w:jc w:val="center"/>
              <w:rPr>
                <w:rFonts w:ascii="Arial" w:eastAsia="Times New Roman" w:hAnsi="Arial" w:cs="Arial"/>
                <w:bCs/>
                <w:sz w:val="17"/>
                <w:szCs w:val="17"/>
              </w:rPr>
            </w:pPr>
          </w:p>
        </w:tc>
        <w:tc>
          <w:tcPr>
            <w:tcW w:w="663" w:type="pct"/>
            <w:shd w:val="clear" w:color="auto" w:fill="FFFFFF" w:themeFill="background1"/>
            <w:vAlign w:val="center"/>
          </w:tcPr>
          <w:p w:rsidR="00852308" w:rsidRPr="00176B7F" w:rsidRDefault="00852308"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1" w:type="pct"/>
            <w:shd w:val="clear" w:color="auto" w:fill="FFFFFF" w:themeFill="background1"/>
            <w:vAlign w:val="center"/>
          </w:tcPr>
          <w:p w:rsidR="00852308" w:rsidRPr="00176B7F" w:rsidRDefault="00852308" w:rsidP="00D27370">
            <w:pPr>
              <w:spacing w:after="0" w:line="240" w:lineRule="auto"/>
              <w:jc w:val="center"/>
              <w:rPr>
                <w:rFonts w:ascii="Arial" w:eastAsia="Times New Roman" w:hAnsi="Arial" w:cs="Arial"/>
                <w:b/>
                <w:bCs/>
                <w:sz w:val="17"/>
                <w:szCs w:val="17"/>
              </w:rPr>
            </w:pPr>
          </w:p>
        </w:tc>
        <w:tc>
          <w:tcPr>
            <w:tcW w:w="342" w:type="pct"/>
            <w:shd w:val="clear" w:color="auto" w:fill="FFFFFF" w:themeFill="background1"/>
            <w:vAlign w:val="center"/>
          </w:tcPr>
          <w:p w:rsidR="00852308" w:rsidRPr="00176B7F" w:rsidRDefault="00852308" w:rsidP="00D27370">
            <w:pPr>
              <w:spacing w:after="0" w:line="240" w:lineRule="auto"/>
              <w:jc w:val="center"/>
              <w:rPr>
                <w:rFonts w:ascii="Arial" w:eastAsia="Times New Roman" w:hAnsi="Arial" w:cs="Arial"/>
                <w:bCs/>
                <w:sz w:val="17"/>
                <w:szCs w:val="17"/>
              </w:rPr>
            </w:pPr>
          </w:p>
        </w:tc>
        <w:tc>
          <w:tcPr>
            <w:tcW w:w="374" w:type="pct"/>
            <w:shd w:val="clear" w:color="auto" w:fill="FFFFFF" w:themeFill="background1"/>
            <w:vAlign w:val="center"/>
          </w:tcPr>
          <w:p w:rsidR="00852308" w:rsidRPr="00176B7F" w:rsidRDefault="00852308" w:rsidP="00D27370">
            <w:pPr>
              <w:spacing w:after="0" w:line="240" w:lineRule="auto"/>
              <w:jc w:val="center"/>
              <w:rPr>
                <w:rFonts w:ascii="Arial" w:eastAsia="Times New Roman" w:hAnsi="Arial" w:cs="Arial"/>
                <w:bCs/>
                <w:sz w:val="17"/>
                <w:szCs w:val="17"/>
              </w:rPr>
            </w:pPr>
          </w:p>
        </w:tc>
      </w:tr>
      <w:tr w:rsidR="00057455" w:rsidRPr="00176B7F" w:rsidTr="0069122F">
        <w:trPr>
          <w:trHeight w:val="20"/>
          <w:jc w:val="center"/>
        </w:trPr>
        <w:tc>
          <w:tcPr>
            <w:tcW w:w="1119" w:type="pct"/>
            <w:vMerge/>
            <w:vAlign w:val="center"/>
          </w:tcPr>
          <w:p w:rsidR="00852308" w:rsidRPr="00176B7F" w:rsidRDefault="00852308"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852308" w:rsidRPr="00176B7F" w:rsidRDefault="00852308" w:rsidP="00D27370">
            <w:pPr>
              <w:spacing w:after="0" w:line="240" w:lineRule="auto"/>
              <w:jc w:val="center"/>
              <w:rPr>
                <w:rFonts w:ascii="Arial" w:eastAsia="Times New Roman" w:hAnsi="Arial" w:cs="Arial"/>
                <w:sz w:val="17"/>
                <w:szCs w:val="17"/>
              </w:rPr>
            </w:pPr>
          </w:p>
        </w:tc>
        <w:tc>
          <w:tcPr>
            <w:tcW w:w="633" w:type="pct"/>
            <w:vMerge/>
          </w:tcPr>
          <w:p w:rsidR="00852308" w:rsidRPr="00176B7F" w:rsidRDefault="00852308" w:rsidP="00D27370">
            <w:pPr>
              <w:spacing w:after="0" w:line="240" w:lineRule="auto"/>
              <w:jc w:val="center"/>
              <w:rPr>
                <w:rFonts w:ascii="Arial" w:eastAsia="Times New Roman" w:hAnsi="Arial" w:cs="Arial"/>
                <w:b/>
                <w:sz w:val="17"/>
                <w:szCs w:val="17"/>
              </w:rPr>
            </w:pPr>
          </w:p>
        </w:tc>
        <w:tc>
          <w:tcPr>
            <w:tcW w:w="536" w:type="pct"/>
            <w:vMerge/>
            <w:shd w:val="clear" w:color="auto" w:fill="auto"/>
          </w:tcPr>
          <w:p w:rsidR="00852308" w:rsidRPr="00176B7F" w:rsidRDefault="00852308" w:rsidP="00D27370">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852308" w:rsidRPr="00176B7F" w:rsidRDefault="00852308" w:rsidP="00D27370">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852308" w:rsidRPr="00176B7F" w:rsidRDefault="00852308" w:rsidP="00D27370">
            <w:pPr>
              <w:spacing w:after="0" w:line="240" w:lineRule="auto"/>
              <w:jc w:val="center"/>
              <w:rPr>
                <w:rFonts w:ascii="Arial" w:eastAsia="Times New Roman" w:hAnsi="Arial" w:cs="Arial"/>
                <w:bCs/>
                <w:sz w:val="17"/>
                <w:szCs w:val="17"/>
              </w:rPr>
            </w:pPr>
          </w:p>
        </w:tc>
        <w:tc>
          <w:tcPr>
            <w:tcW w:w="663" w:type="pct"/>
            <w:shd w:val="clear" w:color="auto" w:fill="FFFFFF" w:themeFill="background1"/>
            <w:vAlign w:val="center"/>
          </w:tcPr>
          <w:p w:rsidR="00852308" w:rsidRPr="00176B7F" w:rsidRDefault="00852308"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 xml:space="preserve">Ostale </w:t>
            </w:r>
          </w:p>
          <w:p w:rsidR="00852308" w:rsidRPr="00176B7F" w:rsidRDefault="00852308"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donacije</w:t>
            </w:r>
          </w:p>
        </w:tc>
        <w:tc>
          <w:tcPr>
            <w:tcW w:w="341" w:type="pct"/>
            <w:shd w:val="clear" w:color="auto" w:fill="FFFFFF" w:themeFill="background1"/>
            <w:vAlign w:val="center"/>
          </w:tcPr>
          <w:p w:rsidR="00852308" w:rsidRPr="00176B7F" w:rsidRDefault="00852308" w:rsidP="00D27370">
            <w:pPr>
              <w:spacing w:after="0" w:line="240" w:lineRule="auto"/>
              <w:jc w:val="center"/>
              <w:rPr>
                <w:rFonts w:ascii="Arial" w:eastAsia="Times New Roman" w:hAnsi="Arial" w:cs="Arial"/>
                <w:b/>
                <w:bCs/>
                <w:sz w:val="17"/>
                <w:szCs w:val="17"/>
              </w:rPr>
            </w:pPr>
          </w:p>
        </w:tc>
        <w:tc>
          <w:tcPr>
            <w:tcW w:w="342" w:type="pct"/>
            <w:shd w:val="clear" w:color="auto" w:fill="FFFFFF" w:themeFill="background1"/>
            <w:vAlign w:val="center"/>
          </w:tcPr>
          <w:p w:rsidR="00852308" w:rsidRPr="00176B7F" w:rsidRDefault="00852308" w:rsidP="00D27370">
            <w:pPr>
              <w:spacing w:after="0" w:line="240" w:lineRule="auto"/>
              <w:jc w:val="center"/>
              <w:rPr>
                <w:rFonts w:ascii="Arial" w:eastAsia="Times New Roman" w:hAnsi="Arial" w:cs="Arial"/>
                <w:bCs/>
                <w:sz w:val="17"/>
                <w:szCs w:val="17"/>
              </w:rPr>
            </w:pPr>
          </w:p>
        </w:tc>
        <w:tc>
          <w:tcPr>
            <w:tcW w:w="374" w:type="pct"/>
            <w:shd w:val="clear" w:color="auto" w:fill="FFFFFF" w:themeFill="background1"/>
            <w:vAlign w:val="center"/>
          </w:tcPr>
          <w:p w:rsidR="00852308" w:rsidRPr="00176B7F" w:rsidRDefault="00852308" w:rsidP="00D27370">
            <w:pPr>
              <w:spacing w:after="0" w:line="240" w:lineRule="auto"/>
              <w:jc w:val="center"/>
              <w:rPr>
                <w:rFonts w:ascii="Arial" w:eastAsia="Times New Roman" w:hAnsi="Arial" w:cs="Arial"/>
                <w:bCs/>
                <w:sz w:val="17"/>
                <w:szCs w:val="17"/>
              </w:rPr>
            </w:pPr>
          </w:p>
        </w:tc>
      </w:tr>
      <w:tr w:rsidR="00057455" w:rsidRPr="00176B7F" w:rsidTr="0069122F">
        <w:trPr>
          <w:trHeight w:val="20"/>
          <w:jc w:val="center"/>
        </w:trPr>
        <w:tc>
          <w:tcPr>
            <w:tcW w:w="1119" w:type="pct"/>
            <w:vMerge/>
            <w:vAlign w:val="center"/>
          </w:tcPr>
          <w:p w:rsidR="002F03A2" w:rsidRPr="00176B7F" w:rsidRDefault="002F03A2"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2F03A2" w:rsidRPr="00176B7F" w:rsidRDefault="002F03A2" w:rsidP="00D27370">
            <w:pPr>
              <w:spacing w:after="0" w:line="240" w:lineRule="auto"/>
              <w:jc w:val="center"/>
              <w:rPr>
                <w:rFonts w:ascii="Arial" w:eastAsia="Times New Roman" w:hAnsi="Arial" w:cs="Arial"/>
                <w:sz w:val="17"/>
                <w:szCs w:val="17"/>
              </w:rPr>
            </w:pPr>
          </w:p>
        </w:tc>
        <w:tc>
          <w:tcPr>
            <w:tcW w:w="633" w:type="pct"/>
            <w:vMerge/>
          </w:tcPr>
          <w:p w:rsidR="002F03A2" w:rsidRPr="00176B7F" w:rsidRDefault="002F03A2" w:rsidP="00D27370">
            <w:pPr>
              <w:spacing w:after="0" w:line="240" w:lineRule="auto"/>
              <w:jc w:val="center"/>
              <w:rPr>
                <w:rFonts w:ascii="Arial" w:eastAsia="Times New Roman" w:hAnsi="Arial" w:cs="Arial"/>
                <w:b/>
                <w:sz w:val="17"/>
                <w:szCs w:val="17"/>
              </w:rPr>
            </w:pPr>
          </w:p>
        </w:tc>
        <w:tc>
          <w:tcPr>
            <w:tcW w:w="536" w:type="pct"/>
            <w:vMerge/>
            <w:shd w:val="clear" w:color="auto" w:fill="auto"/>
          </w:tcPr>
          <w:p w:rsidR="002F03A2" w:rsidRPr="00176B7F" w:rsidRDefault="002F03A2" w:rsidP="00D27370">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2F03A2" w:rsidRPr="00176B7F" w:rsidRDefault="002F03A2" w:rsidP="00D27370">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2F03A2" w:rsidRPr="00176B7F" w:rsidRDefault="002F03A2" w:rsidP="00D27370">
            <w:pPr>
              <w:spacing w:after="0" w:line="240" w:lineRule="auto"/>
              <w:jc w:val="center"/>
              <w:rPr>
                <w:rFonts w:ascii="Arial" w:eastAsia="Times New Roman" w:hAnsi="Arial" w:cs="Arial"/>
                <w:bCs/>
                <w:sz w:val="17"/>
                <w:szCs w:val="17"/>
              </w:rPr>
            </w:pPr>
          </w:p>
        </w:tc>
        <w:tc>
          <w:tcPr>
            <w:tcW w:w="663" w:type="pct"/>
            <w:shd w:val="clear" w:color="auto" w:fill="FFFFFF" w:themeFill="background1"/>
            <w:vAlign w:val="center"/>
          </w:tcPr>
          <w:p w:rsidR="002F03A2" w:rsidRPr="00176B7F" w:rsidRDefault="002F03A2"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41" w:type="pct"/>
            <w:shd w:val="clear" w:color="auto" w:fill="FFFFFF" w:themeFill="background1"/>
            <w:vAlign w:val="center"/>
          </w:tcPr>
          <w:p w:rsidR="002F03A2" w:rsidRPr="003A5FFB" w:rsidRDefault="002F03A2" w:rsidP="00C17442">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2</w:t>
            </w:r>
            <w:r w:rsidRPr="003A5FFB">
              <w:rPr>
                <w:rFonts w:ascii="Arial" w:eastAsia="Times New Roman" w:hAnsi="Arial" w:cs="Arial"/>
                <w:bCs/>
                <w:sz w:val="17"/>
                <w:szCs w:val="17"/>
              </w:rPr>
              <w:t>0.000</w:t>
            </w:r>
          </w:p>
        </w:tc>
        <w:tc>
          <w:tcPr>
            <w:tcW w:w="342" w:type="pct"/>
            <w:shd w:val="clear" w:color="auto" w:fill="FFFFFF" w:themeFill="background1"/>
            <w:vAlign w:val="center"/>
          </w:tcPr>
          <w:p w:rsidR="002F03A2" w:rsidRPr="003A5FFB" w:rsidRDefault="002F03A2" w:rsidP="00C17442">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2</w:t>
            </w:r>
            <w:r w:rsidRPr="003A5FFB">
              <w:rPr>
                <w:rFonts w:ascii="Arial" w:eastAsia="Times New Roman" w:hAnsi="Arial" w:cs="Arial"/>
                <w:bCs/>
                <w:sz w:val="17"/>
                <w:szCs w:val="17"/>
              </w:rPr>
              <w:t>0.000</w:t>
            </w:r>
          </w:p>
        </w:tc>
        <w:tc>
          <w:tcPr>
            <w:tcW w:w="374" w:type="pct"/>
            <w:shd w:val="clear" w:color="auto" w:fill="FFFFFF" w:themeFill="background1"/>
            <w:vAlign w:val="center"/>
          </w:tcPr>
          <w:p w:rsidR="002F03A2" w:rsidRPr="003A5FFB" w:rsidRDefault="002F03A2" w:rsidP="00C17442">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2</w:t>
            </w:r>
            <w:r w:rsidRPr="003A5FFB">
              <w:rPr>
                <w:rFonts w:ascii="Arial" w:eastAsia="Times New Roman" w:hAnsi="Arial" w:cs="Arial"/>
                <w:bCs/>
                <w:sz w:val="17"/>
                <w:szCs w:val="17"/>
              </w:rPr>
              <w:t>0.000</w:t>
            </w:r>
          </w:p>
        </w:tc>
      </w:tr>
      <w:tr w:rsidR="00057455" w:rsidRPr="00176B7F" w:rsidTr="00C17442">
        <w:trPr>
          <w:trHeight w:val="20"/>
          <w:jc w:val="center"/>
        </w:trPr>
        <w:tc>
          <w:tcPr>
            <w:tcW w:w="1119" w:type="pct"/>
            <w:vMerge/>
            <w:vAlign w:val="center"/>
          </w:tcPr>
          <w:p w:rsidR="002F03A2" w:rsidRPr="00176B7F" w:rsidRDefault="002F03A2"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2F03A2" w:rsidRPr="00176B7F" w:rsidRDefault="002F03A2" w:rsidP="00D27370">
            <w:pPr>
              <w:spacing w:after="0" w:line="240" w:lineRule="auto"/>
              <w:jc w:val="center"/>
              <w:rPr>
                <w:rFonts w:ascii="Arial" w:eastAsia="Times New Roman" w:hAnsi="Arial" w:cs="Arial"/>
                <w:sz w:val="17"/>
                <w:szCs w:val="17"/>
              </w:rPr>
            </w:pPr>
          </w:p>
        </w:tc>
        <w:tc>
          <w:tcPr>
            <w:tcW w:w="633" w:type="pct"/>
            <w:vMerge/>
          </w:tcPr>
          <w:p w:rsidR="002F03A2" w:rsidRPr="00176B7F" w:rsidRDefault="002F03A2" w:rsidP="00D27370">
            <w:pPr>
              <w:spacing w:after="0" w:line="240" w:lineRule="auto"/>
              <w:jc w:val="center"/>
              <w:rPr>
                <w:rFonts w:ascii="Arial" w:eastAsia="Times New Roman" w:hAnsi="Arial" w:cs="Arial"/>
                <w:b/>
                <w:sz w:val="17"/>
                <w:szCs w:val="17"/>
              </w:rPr>
            </w:pPr>
          </w:p>
        </w:tc>
        <w:tc>
          <w:tcPr>
            <w:tcW w:w="536" w:type="pct"/>
            <w:vMerge/>
            <w:shd w:val="clear" w:color="auto" w:fill="auto"/>
          </w:tcPr>
          <w:p w:rsidR="002F03A2" w:rsidRPr="00176B7F" w:rsidRDefault="002F03A2" w:rsidP="00D27370">
            <w:pPr>
              <w:spacing w:after="0" w:line="240" w:lineRule="auto"/>
              <w:jc w:val="center"/>
              <w:rPr>
                <w:rFonts w:ascii="Arial" w:eastAsia="Times New Roman" w:hAnsi="Arial" w:cs="Arial"/>
                <w:b/>
                <w:sz w:val="17"/>
                <w:szCs w:val="17"/>
              </w:rPr>
            </w:pPr>
          </w:p>
        </w:tc>
        <w:tc>
          <w:tcPr>
            <w:tcW w:w="194" w:type="pct"/>
            <w:vMerge/>
            <w:shd w:val="clear" w:color="auto" w:fill="F2F2F2" w:themeFill="background1" w:themeFillShade="F2"/>
          </w:tcPr>
          <w:p w:rsidR="002F03A2" w:rsidRPr="00176B7F" w:rsidRDefault="002F03A2" w:rsidP="00D27370">
            <w:pPr>
              <w:spacing w:after="0" w:line="240" w:lineRule="auto"/>
              <w:jc w:val="center"/>
              <w:rPr>
                <w:rFonts w:ascii="Arial" w:eastAsia="Times New Roman" w:hAnsi="Arial" w:cs="Arial"/>
                <w:sz w:val="17"/>
                <w:szCs w:val="17"/>
              </w:rPr>
            </w:pPr>
          </w:p>
        </w:tc>
        <w:tc>
          <w:tcPr>
            <w:tcW w:w="311" w:type="pct"/>
            <w:vMerge/>
            <w:shd w:val="clear" w:color="auto" w:fill="F2F2F2" w:themeFill="background1" w:themeFillShade="F2"/>
          </w:tcPr>
          <w:p w:rsidR="002F03A2" w:rsidRPr="00176B7F" w:rsidRDefault="002F03A2" w:rsidP="00D27370">
            <w:pPr>
              <w:spacing w:after="0" w:line="240" w:lineRule="auto"/>
              <w:jc w:val="center"/>
              <w:rPr>
                <w:rFonts w:ascii="Arial" w:eastAsia="Times New Roman" w:hAnsi="Arial" w:cs="Arial"/>
                <w:bCs/>
                <w:sz w:val="17"/>
                <w:szCs w:val="17"/>
              </w:rPr>
            </w:pPr>
          </w:p>
        </w:tc>
        <w:tc>
          <w:tcPr>
            <w:tcW w:w="663" w:type="pct"/>
            <w:shd w:val="clear" w:color="auto" w:fill="F2F2F2" w:themeFill="background1" w:themeFillShade="F2"/>
            <w:vAlign w:val="center"/>
          </w:tcPr>
          <w:p w:rsidR="002F03A2" w:rsidRPr="00176B7F" w:rsidRDefault="002F03A2"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tc>
        <w:tc>
          <w:tcPr>
            <w:tcW w:w="341" w:type="pct"/>
            <w:shd w:val="clear" w:color="auto" w:fill="F2F2F2" w:themeFill="background1" w:themeFillShade="F2"/>
            <w:vAlign w:val="center"/>
          </w:tcPr>
          <w:p w:rsidR="002F03A2" w:rsidRPr="003A5FFB" w:rsidRDefault="002F03A2" w:rsidP="00C17442">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2</w:t>
            </w:r>
            <w:r w:rsidRPr="003A5FFB">
              <w:rPr>
                <w:rFonts w:ascii="Arial" w:eastAsia="Times New Roman" w:hAnsi="Arial" w:cs="Arial"/>
                <w:b/>
                <w:bCs/>
                <w:sz w:val="17"/>
                <w:szCs w:val="17"/>
              </w:rPr>
              <w:t>0.000</w:t>
            </w:r>
          </w:p>
        </w:tc>
        <w:tc>
          <w:tcPr>
            <w:tcW w:w="342" w:type="pct"/>
            <w:shd w:val="clear" w:color="auto" w:fill="F2F2F2" w:themeFill="background1" w:themeFillShade="F2"/>
            <w:vAlign w:val="center"/>
          </w:tcPr>
          <w:p w:rsidR="002F03A2" w:rsidRPr="003A5FFB" w:rsidRDefault="002F03A2" w:rsidP="00C17442">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2</w:t>
            </w:r>
            <w:r w:rsidRPr="003A5FFB">
              <w:rPr>
                <w:rFonts w:ascii="Arial" w:eastAsia="Times New Roman" w:hAnsi="Arial" w:cs="Arial"/>
                <w:b/>
                <w:bCs/>
                <w:sz w:val="17"/>
                <w:szCs w:val="17"/>
              </w:rPr>
              <w:t>0.000</w:t>
            </w:r>
          </w:p>
        </w:tc>
        <w:tc>
          <w:tcPr>
            <w:tcW w:w="374" w:type="pct"/>
            <w:shd w:val="clear" w:color="auto" w:fill="F2F2F2" w:themeFill="background1" w:themeFillShade="F2"/>
            <w:vAlign w:val="center"/>
          </w:tcPr>
          <w:p w:rsidR="002F03A2" w:rsidRPr="003A5FFB" w:rsidRDefault="002F03A2" w:rsidP="00C17442">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2</w:t>
            </w:r>
            <w:r w:rsidRPr="003A5FFB">
              <w:rPr>
                <w:rFonts w:ascii="Arial" w:eastAsia="Times New Roman" w:hAnsi="Arial" w:cs="Arial"/>
                <w:b/>
                <w:bCs/>
                <w:sz w:val="17"/>
                <w:szCs w:val="17"/>
              </w:rPr>
              <w:t>0.000</w:t>
            </w:r>
          </w:p>
        </w:tc>
      </w:tr>
      <w:tr w:rsidR="00057455" w:rsidRPr="00176B7F" w:rsidTr="0069122F">
        <w:trPr>
          <w:trHeight w:val="184"/>
          <w:jc w:val="center"/>
        </w:trPr>
        <w:tc>
          <w:tcPr>
            <w:tcW w:w="1119" w:type="pct"/>
            <w:vMerge w:val="restart"/>
            <w:vAlign w:val="center"/>
          </w:tcPr>
          <w:p w:rsidR="00BB1D2A" w:rsidRDefault="00BB1D2A" w:rsidP="00D27370">
            <w:pPr>
              <w:spacing w:after="0" w:line="240" w:lineRule="auto"/>
              <w:rPr>
                <w:rFonts w:ascii="Arial" w:eastAsia="Times New Roman" w:hAnsi="Arial" w:cs="Arial"/>
                <w:sz w:val="17"/>
                <w:szCs w:val="17"/>
              </w:rPr>
            </w:pPr>
          </w:p>
          <w:p w:rsidR="00BB1D2A" w:rsidRDefault="00BB1D2A" w:rsidP="00D27370">
            <w:pPr>
              <w:spacing w:after="0" w:line="240" w:lineRule="auto"/>
              <w:rPr>
                <w:rFonts w:ascii="Arial" w:eastAsia="Times New Roman" w:hAnsi="Arial" w:cs="Arial"/>
                <w:sz w:val="17"/>
                <w:szCs w:val="17"/>
              </w:rPr>
            </w:pPr>
          </w:p>
          <w:p w:rsidR="00BB1D2A" w:rsidRDefault="00BB1D2A" w:rsidP="00D27370">
            <w:pPr>
              <w:spacing w:after="0" w:line="240" w:lineRule="auto"/>
              <w:rPr>
                <w:rFonts w:ascii="Arial" w:eastAsia="Times New Roman" w:hAnsi="Arial" w:cs="Arial"/>
                <w:sz w:val="17"/>
                <w:szCs w:val="17"/>
              </w:rPr>
            </w:pPr>
            <w:r>
              <w:rPr>
                <w:rFonts w:ascii="Arial" w:eastAsia="Times New Roman" w:hAnsi="Arial" w:cs="Arial"/>
                <w:sz w:val="17"/>
                <w:szCs w:val="17"/>
              </w:rPr>
              <w:t>12.2.Održavanje javne rasvjete</w:t>
            </w:r>
          </w:p>
          <w:p w:rsidR="00BB1D2A" w:rsidRDefault="00BB1D2A" w:rsidP="00D27370">
            <w:pPr>
              <w:spacing w:after="0" w:line="240" w:lineRule="auto"/>
              <w:rPr>
                <w:rFonts w:ascii="Arial" w:eastAsia="Times New Roman" w:hAnsi="Arial" w:cs="Arial"/>
                <w:sz w:val="17"/>
                <w:szCs w:val="17"/>
              </w:rPr>
            </w:pPr>
          </w:p>
          <w:p w:rsidR="00BB1D2A" w:rsidRDefault="00BB1D2A" w:rsidP="00D27370">
            <w:pPr>
              <w:spacing w:after="0" w:line="240" w:lineRule="auto"/>
              <w:rPr>
                <w:rFonts w:ascii="Arial" w:eastAsia="Times New Roman" w:hAnsi="Arial" w:cs="Arial"/>
                <w:sz w:val="17"/>
                <w:szCs w:val="17"/>
              </w:rPr>
            </w:pPr>
          </w:p>
          <w:p w:rsidR="00BB1D2A" w:rsidRDefault="00BB1D2A" w:rsidP="00D27370">
            <w:pPr>
              <w:spacing w:after="0" w:line="240" w:lineRule="auto"/>
              <w:rPr>
                <w:rFonts w:ascii="Arial" w:eastAsia="Times New Roman" w:hAnsi="Arial" w:cs="Arial"/>
                <w:sz w:val="17"/>
                <w:szCs w:val="17"/>
              </w:rPr>
            </w:pPr>
          </w:p>
          <w:p w:rsidR="00BB1D2A" w:rsidRDefault="00BB1D2A" w:rsidP="00D27370">
            <w:pPr>
              <w:spacing w:after="0" w:line="240" w:lineRule="auto"/>
              <w:rPr>
                <w:rFonts w:ascii="Arial" w:eastAsia="Times New Roman" w:hAnsi="Arial" w:cs="Arial"/>
                <w:sz w:val="17"/>
                <w:szCs w:val="17"/>
              </w:rPr>
            </w:pPr>
          </w:p>
          <w:p w:rsidR="00BB1D2A" w:rsidRDefault="00BB1D2A" w:rsidP="00D27370">
            <w:pPr>
              <w:spacing w:after="0" w:line="240" w:lineRule="auto"/>
              <w:rPr>
                <w:rFonts w:ascii="Arial" w:eastAsia="Times New Roman" w:hAnsi="Arial" w:cs="Arial"/>
                <w:sz w:val="17"/>
                <w:szCs w:val="17"/>
              </w:rPr>
            </w:pPr>
          </w:p>
          <w:p w:rsidR="00BB1D2A" w:rsidRPr="00176B7F" w:rsidRDefault="00BB1D2A" w:rsidP="00D27370">
            <w:pPr>
              <w:spacing w:after="0" w:line="240" w:lineRule="auto"/>
              <w:rPr>
                <w:rFonts w:ascii="Arial" w:eastAsia="Times New Roman" w:hAnsi="Arial" w:cs="Arial"/>
                <w:sz w:val="17"/>
                <w:szCs w:val="17"/>
              </w:rPr>
            </w:pPr>
          </w:p>
        </w:tc>
        <w:tc>
          <w:tcPr>
            <w:tcW w:w="487" w:type="pct"/>
            <w:vMerge w:val="restart"/>
            <w:tcBorders>
              <w:right w:val="single" w:sz="4" w:space="0" w:color="auto"/>
            </w:tcBorders>
            <w:shd w:val="clear" w:color="auto" w:fill="FFFFFF" w:themeFill="background1"/>
          </w:tcPr>
          <w:p w:rsidR="00BB1D2A" w:rsidRPr="00176B7F" w:rsidRDefault="00BB1D2A" w:rsidP="00D27370">
            <w:pPr>
              <w:spacing w:after="0" w:line="240" w:lineRule="auto"/>
              <w:jc w:val="center"/>
              <w:rPr>
                <w:rFonts w:ascii="Arial" w:eastAsia="Times New Roman" w:hAnsi="Arial" w:cs="Arial"/>
                <w:sz w:val="17"/>
                <w:szCs w:val="17"/>
              </w:rPr>
            </w:pPr>
            <w:r>
              <w:rPr>
                <w:rFonts w:ascii="Arial" w:eastAsia="Times New Roman" w:hAnsi="Arial" w:cs="Arial"/>
                <w:sz w:val="17"/>
                <w:szCs w:val="17"/>
              </w:rPr>
              <w:t>kontinuirano</w:t>
            </w:r>
          </w:p>
        </w:tc>
        <w:tc>
          <w:tcPr>
            <w:tcW w:w="633" w:type="pct"/>
            <w:vMerge w:val="restart"/>
          </w:tcPr>
          <w:p w:rsidR="00BB1D2A" w:rsidRPr="0069122F" w:rsidRDefault="0069122F" w:rsidP="00D27370">
            <w:pPr>
              <w:spacing w:after="0" w:line="240" w:lineRule="auto"/>
              <w:jc w:val="center"/>
              <w:rPr>
                <w:rFonts w:ascii="Arial" w:eastAsia="Times New Roman" w:hAnsi="Arial" w:cs="Arial"/>
                <w:sz w:val="17"/>
                <w:szCs w:val="17"/>
              </w:rPr>
            </w:pPr>
            <w:r w:rsidRPr="0069122F">
              <w:rPr>
                <w:rFonts w:ascii="Arial" w:eastAsia="Times New Roman" w:hAnsi="Arial" w:cs="Arial"/>
                <w:sz w:val="17"/>
                <w:szCs w:val="17"/>
              </w:rPr>
              <w:t>Obezbjeđena pokrivenost javnom rasvjetom i izvršena zamjena osštećenih rasvjetnih tijela i infrastrukture</w:t>
            </w:r>
          </w:p>
        </w:tc>
        <w:tc>
          <w:tcPr>
            <w:tcW w:w="536" w:type="pct"/>
            <w:vMerge w:val="restart"/>
            <w:shd w:val="clear" w:color="auto" w:fill="auto"/>
          </w:tcPr>
          <w:p w:rsidR="00BB1D2A" w:rsidRPr="0069122F" w:rsidRDefault="00BB1D2A" w:rsidP="00D27370">
            <w:pPr>
              <w:spacing w:after="0" w:line="240" w:lineRule="auto"/>
              <w:jc w:val="center"/>
              <w:rPr>
                <w:rFonts w:ascii="Arial" w:eastAsia="Times New Roman" w:hAnsi="Arial" w:cs="Arial"/>
                <w:sz w:val="17"/>
                <w:szCs w:val="17"/>
              </w:rPr>
            </w:pPr>
            <w:r w:rsidRPr="0069122F">
              <w:rPr>
                <w:rFonts w:ascii="Arial" w:eastAsia="Times New Roman" w:hAnsi="Arial" w:cs="Arial"/>
                <w:sz w:val="17"/>
                <w:szCs w:val="17"/>
              </w:rPr>
              <w:t>Služba za stambeno-komunalnu djelatnost, vodoprivredu i zaštitu okoliša</w:t>
            </w:r>
          </w:p>
        </w:tc>
        <w:tc>
          <w:tcPr>
            <w:tcW w:w="194" w:type="pct"/>
            <w:vMerge w:val="restart"/>
            <w:shd w:val="clear" w:color="auto" w:fill="FFFFFF" w:themeFill="background1"/>
          </w:tcPr>
          <w:p w:rsidR="00BB1D2A" w:rsidRPr="00176B7F" w:rsidRDefault="00BB1D2A" w:rsidP="00D27370">
            <w:pPr>
              <w:spacing w:after="0" w:line="240" w:lineRule="auto"/>
              <w:jc w:val="center"/>
              <w:rPr>
                <w:rFonts w:ascii="Arial" w:eastAsia="Times New Roman" w:hAnsi="Arial" w:cs="Arial"/>
                <w:sz w:val="17"/>
                <w:szCs w:val="17"/>
              </w:rPr>
            </w:pPr>
            <w:r>
              <w:rPr>
                <w:rFonts w:ascii="Arial" w:eastAsia="Times New Roman" w:hAnsi="Arial" w:cs="Arial"/>
                <w:sz w:val="17"/>
                <w:szCs w:val="17"/>
              </w:rPr>
              <w:t>ne</w:t>
            </w:r>
          </w:p>
        </w:tc>
        <w:tc>
          <w:tcPr>
            <w:tcW w:w="311" w:type="pct"/>
            <w:vMerge w:val="restart"/>
            <w:shd w:val="clear" w:color="auto" w:fill="FFFFFF" w:themeFill="background1"/>
          </w:tcPr>
          <w:p w:rsidR="00BB1D2A" w:rsidRPr="00176B7F" w:rsidRDefault="00EE560D" w:rsidP="00D27370">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ne</w:t>
            </w:r>
          </w:p>
        </w:tc>
        <w:tc>
          <w:tcPr>
            <w:tcW w:w="663" w:type="pct"/>
            <w:tcBorders>
              <w:bottom w:val="single" w:sz="4" w:space="0" w:color="auto"/>
            </w:tcBorders>
            <w:shd w:val="clear" w:color="auto" w:fill="FFFFFF" w:themeFill="background1"/>
            <w:vAlign w:val="center"/>
          </w:tcPr>
          <w:p w:rsidR="00BB1D2A" w:rsidRPr="00176B7F" w:rsidRDefault="00BB1D2A" w:rsidP="000F43EE">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1" w:type="pct"/>
            <w:tcBorders>
              <w:bottom w:val="single" w:sz="4" w:space="0" w:color="auto"/>
            </w:tcBorders>
            <w:shd w:val="clear" w:color="auto" w:fill="FFFFFF" w:themeFill="background1"/>
            <w:vAlign w:val="center"/>
          </w:tcPr>
          <w:p w:rsidR="00BB1D2A" w:rsidRDefault="00BB1D2A" w:rsidP="00D27370">
            <w:pPr>
              <w:spacing w:after="0" w:line="240" w:lineRule="auto"/>
              <w:jc w:val="center"/>
              <w:rPr>
                <w:rFonts w:ascii="Arial" w:eastAsia="Times New Roman" w:hAnsi="Arial" w:cs="Arial"/>
                <w:bCs/>
                <w:sz w:val="17"/>
                <w:szCs w:val="17"/>
              </w:rPr>
            </w:pPr>
          </w:p>
        </w:tc>
        <w:tc>
          <w:tcPr>
            <w:tcW w:w="342" w:type="pct"/>
            <w:tcBorders>
              <w:bottom w:val="single" w:sz="4" w:space="0" w:color="auto"/>
            </w:tcBorders>
            <w:shd w:val="clear" w:color="auto" w:fill="FFFFFF" w:themeFill="background1"/>
            <w:vAlign w:val="center"/>
          </w:tcPr>
          <w:p w:rsidR="00BB1D2A" w:rsidRPr="00176B7F" w:rsidRDefault="00BB1D2A" w:rsidP="00D27370">
            <w:pPr>
              <w:spacing w:after="0" w:line="240" w:lineRule="auto"/>
              <w:jc w:val="center"/>
              <w:rPr>
                <w:rFonts w:ascii="Arial" w:eastAsia="Times New Roman" w:hAnsi="Arial" w:cs="Arial"/>
                <w:bCs/>
                <w:sz w:val="17"/>
                <w:szCs w:val="17"/>
              </w:rPr>
            </w:pPr>
          </w:p>
        </w:tc>
        <w:tc>
          <w:tcPr>
            <w:tcW w:w="374" w:type="pct"/>
            <w:tcBorders>
              <w:bottom w:val="single" w:sz="4" w:space="0" w:color="auto"/>
            </w:tcBorders>
            <w:shd w:val="clear" w:color="auto" w:fill="FFFFFF" w:themeFill="background1"/>
            <w:vAlign w:val="center"/>
          </w:tcPr>
          <w:p w:rsidR="00BB1D2A" w:rsidRPr="00176B7F" w:rsidRDefault="00BB1D2A" w:rsidP="00D27370">
            <w:pPr>
              <w:spacing w:after="0" w:line="240" w:lineRule="auto"/>
              <w:jc w:val="center"/>
              <w:rPr>
                <w:rFonts w:ascii="Arial" w:eastAsia="Times New Roman" w:hAnsi="Arial" w:cs="Arial"/>
                <w:bCs/>
                <w:sz w:val="17"/>
                <w:szCs w:val="17"/>
              </w:rPr>
            </w:pPr>
          </w:p>
        </w:tc>
      </w:tr>
      <w:tr w:rsidR="00057455" w:rsidRPr="00176B7F" w:rsidTr="0069122F">
        <w:trPr>
          <w:trHeight w:val="210"/>
          <w:jc w:val="center"/>
        </w:trPr>
        <w:tc>
          <w:tcPr>
            <w:tcW w:w="1119" w:type="pct"/>
            <w:vMerge/>
            <w:vAlign w:val="center"/>
          </w:tcPr>
          <w:p w:rsidR="00BB1D2A" w:rsidRDefault="00BB1D2A"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BB1D2A" w:rsidRDefault="00BB1D2A" w:rsidP="00D27370">
            <w:pPr>
              <w:spacing w:after="0" w:line="240" w:lineRule="auto"/>
              <w:jc w:val="center"/>
              <w:rPr>
                <w:rFonts w:ascii="Arial" w:eastAsia="Times New Roman" w:hAnsi="Arial" w:cs="Arial"/>
                <w:sz w:val="17"/>
                <w:szCs w:val="17"/>
              </w:rPr>
            </w:pPr>
          </w:p>
        </w:tc>
        <w:tc>
          <w:tcPr>
            <w:tcW w:w="633" w:type="pct"/>
            <w:vMerge/>
          </w:tcPr>
          <w:p w:rsidR="00BB1D2A" w:rsidRPr="00176B7F" w:rsidRDefault="00BB1D2A" w:rsidP="00D27370">
            <w:pPr>
              <w:spacing w:after="0" w:line="240" w:lineRule="auto"/>
              <w:jc w:val="center"/>
              <w:rPr>
                <w:rFonts w:ascii="Arial" w:eastAsia="Times New Roman" w:hAnsi="Arial" w:cs="Arial"/>
                <w:b/>
                <w:sz w:val="17"/>
                <w:szCs w:val="17"/>
              </w:rPr>
            </w:pPr>
          </w:p>
        </w:tc>
        <w:tc>
          <w:tcPr>
            <w:tcW w:w="536" w:type="pct"/>
            <w:vMerge/>
            <w:shd w:val="clear" w:color="auto" w:fill="auto"/>
          </w:tcPr>
          <w:p w:rsidR="00BB1D2A" w:rsidRPr="00A62E2E" w:rsidRDefault="00BB1D2A" w:rsidP="00D27370">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BB1D2A" w:rsidRDefault="00BB1D2A" w:rsidP="00D27370">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BB1D2A" w:rsidRDefault="00BB1D2A" w:rsidP="00D27370">
            <w:pPr>
              <w:spacing w:after="0" w:line="240" w:lineRule="auto"/>
              <w:jc w:val="center"/>
              <w:rPr>
                <w:rFonts w:ascii="Arial" w:eastAsia="Times New Roman" w:hAnsi="Arial" w:cs="Arial"/>
                <w:bCs/>
                <w:sz w:val="17"/>
                <w:szCs w:val="17"/>
              </w:rPr>
            </w:pPr>
          </w:p>
        </w:tc>
        <w:tc>
          <w:tcPr>
            <w:tcW w:w="663" w:type="pct"/>
            <w:tcBorders>
              <w:top w:val="single" w:sz="4" w:space="0" w:color="auto"/>
              <w:bottom w:val="single" w:sz="4" w:space="0" w:color="auto"/>
            </w:tcBorders>
            <w:shd w:val="clear" w:color="auto" w:fill="FFFFFF" w:themeFill="background1"/>
            <w:vAlign w:val="center"/>
          </w:tcPr>
          <w:p w:rsidR="00BB1D2A" w:rsidRPr="00176B7F" w:rsidRDefault="00BB1D2A" w:rsidP="000F43EE">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41" w:type="pct"/>
            <w:tcBorders>
              <w:top w:val="single" w:sz="4" w:space="0" w:color="auto"/>
              <w:bottom w:val="single" w:sz="4" w:space="0" w:color="auto"/>
            </w:tcBorders>
            <w:shd w:val="clear" w:color="auto" w:fill="FFFFFF" w:themeFill="background1"/>
            <w:vAlign w:val="center"/>
          </w:tcPr>
          <w:p w:rsidR="00BB1D2A" w:rsidRDefault="00BB1D2A" w:rsidP="00D27370">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BB1D2A" w:rsidRPr="00176B7F" w:rsidRDefault="00BB1D2A" w:rsidP="00D27370">
            <w:pPr>
              <w:spacing w:after="0" w:line="240" w:lineRule="auto"/>
              <w:jc w:val="center"/>
              <w:rPr>
                <w:rFonts w:ascii="Arial" w:eastAsia="Times New Roman" w:hAnsi="Arial" w:cs="Arial"/>
                <w:bCs/>
                <w:sz w:val="17"/>
                <w:szCs w:val="17"/>
              </w:rPr>
            </w:pPr>
          </w:p>
        </w:tc>
        <w:tc>
          <w:tcPr>
            <w:tcW w:w="374" w:type="pct"/>
            <w:tcBorders>
              <w:top w:val="single" w:sz="4" w:space="0" w:color="auto"/>
              <w:bottom w:val="single" w:sz="4" w:space="0" w:color="auto"/>
            </w:tcBorders>
            <w:shd w:val="clear" w:color="auto" w:fill="FFFFFF" w:themeFill="background1"/>
            <w:vAlign w:val="center"/>
          </w:tcPr>
          <w:p w:rsidR="00BB1D2A" w:rsidRPr="00176B7F" w:rsidRDefault="00BB1D2A" w:rsidP="00D27370">
            <w:pPr>
              <w:spacing w:after="0" w:line="240" w:lineRule="auto"/>
              <w:jc w:val="center"/>
              <w:rPr>
                <w:rFonts w:ascii="Arial" w:eastAsia="Times New Roman" w:hAnsi="Arial" w:cs="Arial"/>
                <w:bCs/>
                <w:sz w:val="17"/>
                <w:szCs w:val="17"/>
              </w:rPr>
            </w:pPr>
          </w:p>
        </w:tc>
      </w:tr>
      <w:tr w:rsidR="00057455" w:rsidRPr="00176B7F" w:rsidTr="0069122F">
        <w:trPr>
          <w:trHeight w:val="330"/>
          <w:jc w:val="center"/>
        </w:trPr>
        <w:tc>
          <w:tcPr>
            <w:tcW w:w="1119" w:type="pct"/>
            <w:vMerge/>
            <w:vAlign w:val="center"/>
          </w:tcPr>
          <w:p w:rsidR="00BB1D2A" w:rsidRDefault="00BB1D2A"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BB1D2A" w:rsidRDefault="00BB1D2A" w:rsidP="00D27370">
            <w:pPr>
              <w:spacing w:after="0" w:line="240" w:lineRule="auto"/>
              <w:jc w:val="center"/>
              <w:rPr>
                <w:rFonts w:ascii="Arial" w:eastAsia="Times New Roman" w:hAnsi="Arial" w:cs="Arial"/>
                <w:sz w:val="17"/>
                <w:szCs w:val="17"/>
              </w:rPr>
            </w:pPr>
          </w:p>
        </w:tc>
        <w:tc>
          <w:tcPr>
            <w:tcW w:w="633" w:type="pct"/>
            <w:vMerge/>
          </w:tcPr>
          <w:p w:rsidR="00BB1D2A" w:rsidRPr="00176B7F" w:rsidRDefault="00BB1D2A" w:rsidP="00D27370">
            <w:pPr>
              <w:spacing w:after="0" w:line="240" w:lineRule="auto"/>
              <w:jc w:val="center"/>
              <w:rPr>
                <w:rFonts w:ascii="Arial" w:eastAsia="Times New Roman" w:hAnsi="Arial" w:cs="Arial"/>
                <w:b/>
                <w:sz w:val="17"/>
                <w:szCs w:val="17"/>
              </w:rPr>
            </w:pPr>
          </w:p>
        </w:tc>
        <w:tc>
          <w:tcPr>
            <w:tcW w:w="536" w:type="pct"/>
            <w:vMerge/>
            <w:shd w:val="clear" w:color="auto" w:fill="auto"/>
          </w:tcPr>
          <w:p w:rsidR="00BB1D2A" w:rsidRPr="00A62E2E" w:rsidRDefault="00BB1D2A" w:rsidP="00D27370">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BB1D2A" w:rsidRDefault="00BB1D2A" w:rsidP="00D27370">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BB1D2A" w:rsidRDefault="00BB1D2A" w:rsidP="00D27370">
            <w:pPr>
              <w:spacing w:after="0" w:line="240" w:lineRule="auto"/>
              <w:jc w:val="center"/>
              <w:rPr>
                <w:rFonts w:ascii="Arial" w:eastAsia="Times New Roman" w:hAnsi="Arial" w:cs="Arial"/>
                <w:bCs/>
                <w:sz w:val="17"/>
                <w:szCs w:val="17"/>
              </w:rPr>
            </w:pPr>
          </w:p>
        </w:tc>
        <w:tc>
          <w:tcPr>
            <w:tcW w:w="663" w:type="pct"/>
            <w:tcBorders>
              <w:top w:val="single" w:sz="4" w:space="0" w:color="auto"/>
              <w:bottom w:val="single" w:sz="4" w:space="0" w:color="auto"/>
            </w:tcBorders>
            <w:shd w:val="clear" w:color="auto" w:fill="FFFFFF" w:themeFill="background1"/>
            <w:vAlign w:val="center"/>
          </w:tcPr>
          <w:p w:rsidR="00BB1D2A" w:rsidRPr="00176B7F" w:rsidRDefault="00BB1D2A" w:rsidP="000F43EE">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1" w:type="pct"/>
            <w:tcBorders>
              <w:top w:val="single" w:sz="4" w:space="0" w:color="auto"/>
              <w:bottom w:val="single" w:sz="4" w:space="0" w:color="auto"/>
            </w:tcBorders>
            <w:shd w:val="clear" w:color="auto" w:fill="FFFFFF" w:themeFill="background1"/>
            <w:vAlign w:val="center"/>
          </w:tcPr>
          <w:p w:rsidR="00BB1D2A" w:rsidRDefault="00BB1D2A" w:rsidP="00D27370">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BB1D2A" w:rsidRPr="00176B7F" w:rsidRDefault="00BB1D2A" w:rsidP="00D27370">
            <w:pPr>
              <w:spacing w:after="0" w:line="240" w:lineRule="auto"/>
              <w:jc w:val="center"/>
              <w:rPr>
                <w:rFonts w:ascii="Arial" w:eastAsia="Times New Roman" w:hAnsi="Arial" w:cs="Arial"/>
                <w:bCs/>
                <w:sz w:val="17"/>
                <w:szCs w:val="17"/>
              </w:rPr>
            </w:pPr>
          </w:p>
        </w:tc>
        <w:tc>
          <w:tcPr>
            <w:tcW w:w="374" w:type="pct"/>
            <w:tcBorders>
              <w:top w:val="single" w:sz="4" w:space="0" w:color="auto"/>
              <w:bottom w:val="single" w:sz="4" w:space="0" w:color="auto"/>
            </w:tcBorders>
            <w:shd w:val="clear" w:color="auto" w:fill="FFFFFF" w:themeFill="background1"/>
            <w:vAlign w:val="center"/>
          </w:tcPr>
          <w:p w:rsidR="00BB1D2A" w:rsidRPr="00176B7F" w:rsidRDefault="00BB1D2A" w:rsidP="00D27370">
            <w:pPr>
              <w:spacing w:after="0" w:line="240" w:lineRule="auto"/>
              <w:jc w:val="center"/>
              <w:rPr>
                <w:rFonts w:ascii="Arial" w:eastAsia="Times New Roman" w:hAnsi="Arial" w:cs="Arial"/>
                <w:bCs/>
                <w:sz w:val="17"/>
                <w:szCs w:val="17"/>
              </w:rPr>
            </w:pPr>
          </w:p>
        </w:tc>
      </w:tr>
      <w:tr w:rsidR="00057455" w:rsidRPr="00176B7F" w:rsidTr="0069122F">
        <w:trPr>
          <w:trHeight w:val="270"/>
          <w:jc w:val="center"/>
        </w:trPr>
        <w:tc>
          <w:tcPr>
            <w:tcW w:w="1119" w:type="pct"/>
            <w:vMerge/>
            <w:vAlign w:val="center"/>
          </w:tcPr>
          <w:p w:rsidR="00BB1D2A" w:rsidRDefault="00BB1D2A"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BB1D2A" w:rsidRDefault="00BB1D2A" w:rsidP="00D27370">
            <w:pPr>
              <w:spacing w:after="0" w:line="240" w:lineRule="auto"/>
              <w:jc w:val="center"/>
              <w:rPr>
                <w:rFonts w:ascii="Arial" w:eastAsia="Times New Roman" w:hAnsi="Arial" w:cs="Arial"/>
                <w:sz w:val="17"/>
                <w:szCs w:val="17"/>
              </w:rPr>
            </w:pPr>
          </w:p>
        </w:tc>
        <w:tc>
          <w:tcPr>
            <w:tcW w:w="633" w:type="pct"/>
            <w:vMerge/>
          </w:tcPr>
          <w:p w:rsidR="00BB1D2A" w:rsidRPr="00176B7F" w:rsidRDefault="00BB1D2A" w:rsidP="00D27370">
            <w:pPr>
              <w:spacing w:after="0" w:line="240" w:lineRule="auto"/>
              <w:jc w:val="center"/>
              <w:rPr>
                <w:rFonts w:ascii="Arial" w:eastAsia="Times New Roman" w:hAnsi="Arial" w:cs="Arial"/>
                <w:b/>
                <w:sz w:val="17"/>
                <w:szCs w:val="17"/>
              </w:rPr>
            </w:pPr>
          </w:p>
        </w:tc>
        <w:tc>
          <w:tcPr>
            <w:tcW w:w="536" w:type="pct"/>
            <w:vMerge/>
            <w:shd w:val="clear" w:color="auto" w:fill="auto"/>
          </w:tcPr>
          <w:p w:rsidR="00BB1D2A" w:rsidRPr="00A62E2E" w:rsidRDefault="00BB1D2A" w:rsidP="00D27370">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BB1D2A" w:rsidRDefault="00BB1D2A" w:rsidP="00D27370">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BB1D2A" w:rsidRDefault="00BB1D2A" w:rsidP="00D27370">
            <w:pPr>
              <w:spacing w:after="0" w:line="240" w:lineRule="auto"/>
              <w:jc w:val="center"/>
              <w:rPr>
                <w:rFonts w:ascii="Arial" w:eastAsia="Times New Roman" w:hAnsi="Arial" w:cs="Arial"/>
                <w:bCs/>
                <w:sz w:val="17"/>
                <w:szCs w:val="17"/>
              </w:rPr>
            </w:pPr>
          </w:p>
        </w:tc>
        <w:tc>
          <w:tcPr>
            <w:tcW w:w="663" w:type="pct"/>
            <w:tcBorders>
              <w:top w:val="single" w:sz="4" w:space="0" w:color="auto"/>
              <w:bottom w:val="single" w:sz="4" w:space="0" w:color="auto"/>
            </w:tcBorders>
            <w:shd w:val="clear" w:color="auto" w:fill="FFFFFF" w:themeFill="background1"/>
            <w:vAlign w:val="center"/>
          </w:tcPr>
          <w:p w:rsidR="00BB1D2A" w:rsidRPr="00176B7F" w:rsidRDefault="00BB1D2A" w:rsidP="000F43EE">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 xml:space="preserve">Ostale </w:t>
            </w:r>
          </w:p>
          <w:p w:rsidR="00BB1D2A" w:rsidRPr="00176B7F" w:rsidRDefault="00BB1D2A" w:rsidP="000F43EE">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donacije</w:t>
            </w:r>
          </w:p>
        </w:tc>
        <w:tc>
          <w:tcPr>
            <w:tcW w:w="341" w:type="pct"/>
            <w:tcBorders>
              <w:top w:val="single" w:sz="4" w:space="0" w:color="auto"/>
              <w:bottom w:val="single" w:sz="4" w:space="0" w:color="auto"/>
            </w:tcBorders>
            <w:shd w:val="clear" w:color="auto" w:fill="FFFFFF" w:themeFill="background1"/>
            <w:vAlign w:val="center"/>
          </w:tcPr>
          <w:p w:rsidR="00BB1D2A" w:rsidRDefault="00BB1D2A" w:rsidP="00D27370">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BB1D2A" w:rsidRPr="00176B7F" w:rsidRDefault="00BB1D2A" w:rsidP="00D27370">
            <w:pPr>
              <w:spacing w:after="0" w:line="240" w:lineRule="auto"/>
              <w:jc w:val="center"/>
              <w:rPr>
                <w:rFonts w:ascii="Arial" w:eastAsia="Times New Roman" w:hAnsi="Arial" w:cs="Arial"/>
                <w:bCs/>
                <w:sz w:val="17"/>
                <w:szCs w:val="17"/>
              </w:rPr>
            </w:pPr>
          </w:p>
        </w:tc>
        <w:tc>
          <w:tcPr>
            <w:tcW w:w="374" w:type="pct"/>
            <w:tcBorders>
              <w:top w:val="single" w:sz="4" w:space="0" w:color="auto"/>
              <w:bottom w:val="single" w:sz="4" w:space="0" w:color="auto"/>
            </w:tcBorders>
            <w:shd w:val="clear" w:color="auto" w:fill="FFFFFF" w:themeFill="background1"/>
            <w:vAlign w:val="center"/>
          </w:tcPr>
          <w:p w:rsidR="00BB1D2A" w:rsidRPr="00176B7F" w:rsidRDefault="00BB1D2A" w:rsidP="00D27370">
            <w:pPr>
              <w:spacing w:after="0" w:line="240" w:lineRule="auto"/>
              <w:jc w:val="center"/>
              <w:rPr>
                <w:rFonts w:ascii="Arial" w:eastAsia="Times New Roman" w:hAnsi="Arial" w:cs="Arial"/>
                <w:bCs/>
                <w:sz w:val="17"/>
                <w:szCs w:val="17"/>
              </w:rPr>
            </w:pPr>
          </w:p>
        </w:tc>
      </w:tr>
      <w:tr w:rsidR="00057455" w:rsidRPr="00176B7F" w:rsidTr="0069122F">
        <w:trPr>
          <w:trHeight w:val="225"/>
          <w:jc w:val="center"/>
        </w:trPr>
        <w:tc>
          <w:tcPr>
            <w:tcW w:w="1119" w:type="pct"/>
            <w:vMerge/>
            <w:vAlign w:val="center"/>
          </w:tcPr>
          <w:p w:rsidR="002F03A2" w:rsidRDefault="002F03A2"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2F03A2" w:rsidRDefault="002F03A2" w:rsidP="00D27370">
            <w:pPr>
              <w:spacing w:after="0" w:line="240" w:lineRule="auto"/>
              <w:jc w:val="center"/>
              <w:rPr>
                <w:rFonts w:ascii="Arial" w:eastAsia="Times New Roman" w:hAnsi="Arial" w:cs="Arial"/>
                <w:sz w:val="17"/>
                <w:szCs w:val="17"/>
              </w:rPr>
            </w:pPr>
          </w:p>
        </w:tc>
        <w:tc>
          <w:tcPr>
            <w:tcW w:w="633" w:type="pct"/>
            <w:vMerge/>
          </w:tcPr>
          <w:p w:rsidR="002F03A2" w:rsidRPr="00176B7F" w:rsidRDefault="002F03A2" w:rsidP="00D27370">
            <w:pPr>
              <w:spacing w:after="0" w:line="240" w:lineRule="auto"/>
              <w:jc w:val="center"/>
              <w:rPr>
                <w:rFonts w:ascii="Arial" w:eastAsia="Times New Roman" w:hAnsi="Arial" w:cs="Arial"/>
                <w:b/>
                <w:sz w:val="17"/>
                <w:szCs w:val="17"/>
              </w:rPr>
            </w:pPr>
          </w:p>
        </w:tc>
        <w:tc>
          <w:tcPr>
            <w:tcW w:w="536" w:type="pct"/>
            <w:vMerge/>
            <w:shd w:val="clear" w:color="auto" w:fill="auto"/>
          </w:tcPr>
          <w:p w:rsidR="002F03A2" w:rsidRPr="00A62E2E" w:rsidRDefault="002F03A2" w:rsidP="00D27370">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2F03A2" w:rsidRDefault="002F03A2" w:rsidP="00D27370">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2F03A2" w:rsidRDefault="002F03A2" w:rsidP="00D27370">
            <w:pPr>
              <w:spacing w:after="0" w:line="240" w:lineRule="auto"/>
              <w:jc w:val="center"/>
              <w:rPr>
                <w:rFonts w:ascii="Arial" w:eastAsia="Times New Roman" w:hAnsi="Arial" w:cs="Arial"/>
                <w:bCs/>
                <w:sz w:val="17"/>
                <w:szCs w:val="17"/>
              </w:rPr>
            </w:pPr>
          </w:p>
        </w:tc>
        <w:tc>
          <w:tcPr>
            <w:tcW w:w="663" w:type="pct"/>
            <w:tcBorders>
              <w:top w:val="single" w:sz="4" w:space="0" w:color="auto"/>
              <w:bottom w:val="single" w:sz="4" w:space="0" w:color="auto"/>
            </w:tcBorders>
            <w:shd w:val="clear" w:color="auto" w:fill="FFFFFF" w:themeFill="background1"/>
            <w:vAlign w:val="center"/>
          </w:tcPr>
          <w:p w:rsidR="002F03A2" w:rsidRPr="00176B7F" w:rsidRDefault="002F03A2" w:rsidP="000F43EE">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41" w:type="pct"/>
            <w:tcBorders>
              <w:top w:val="single" w:sz="4" w:space="0" w:color="auto"/>
              <w:bottom w:val="single" w:sz="4" w:space="0" w:color="auto"/>
            </w:tcBorders>
            <w:shd w:val="clear" w:color="auto" w:fill="FFFFFF" w:themeFill="background1"/>
            <w:vAlign w:val="center"/>
          </w:tcPr>
          <w:p w:rsidR="002F03A2" w:rsidRDefault="0037054D" w:rsidP="00C17442">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3</w:t>
            </w:r>
            <w:r w:rsidR="002F03A2">
              <w:rPr>
                <w:rFonts w:ascii="Arial" w:eastAsia="Times New Roman" w:hAnsi="Arial" w:cs="Arial"/>
                <w:bCs/>
                <w:sz w:val="17"/>
                <w:szCs w:val="17"/>
              </w:rPr>
              <w:t>0.000</w:t>
            </w:r>
          </w:p>
        </w:tc>
        <w:tc>
          <w:tcPr>
            <w:tcW w:w="342" w:type="pct"/>
            <w:tcBorders>
              <w:top w:val="single" w:sz="4" w:space="0" w:color="auto"/>
              <w:bottom w:val="single" w:sz="4" w:space="0" w:color="auto"/>
            </w:tcBorders>
            <w:shd w:val="clear" w:color="auto" w:fill="FFFFFF" w:themeFill="background1"/>
            <w:vAlign w:val="center"/>
          </w:tcPr>
          <w:p w:rsidR="002F03A2" w:rsidRDefault="0037054D" w:rsidP="00C17442">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3</w:t>
            </w:r>
            <w:r w:rsidR="007C7F0F">
              <w:rPr>
                <w:rFonts w:ascii="Arial" w:eastAsia="Times New Roman" w:hAnsi="Arial" w:cs="Arial"/>
                <w:bCs/>
                <w:sz w:val="17"/>
                <w:szCs w:val="17"/>
              </w:rPr>
              <w:t>0.000</w:t>
            </w:r>
          </w:p>
        </w:tc>
        <w:tc>
          <w:tcPr>
            <w:tcW w:w="374" w:type="pct"/>
            <w:tcBorders>
              <w:top w:val="single" w:sz="4" w:space="0" w:color="auto"/>
              <w:bottom w:val="single" w:sz="4" w:space="0" w:color="auto"/>
            </w:tcBorders>
            <w:shd w:val="clear" w:color="auto" w:fill="FFFFFF" w:themeFill="background1"/>
            <w:vAlign w:val="center"/>
          </w:tcPr>
          <w:p w:rsidR="002F03A2" w:rsidRDefault="0037054D" w:rsidP="00C17442">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3</w:t>
            </w:r>
            <w:r w:rsidR="007C7F0F">
              <w:rPr>
                <w:rFonts w:ascii="Arial" w:eastAsia="Times New Roman" w:hAnsi="Arial" w:cs="Arial"/>
                <w:bCs/>
                <w:sz w:val="17"/>
                <w:szCs w:val="17"/>
              </w:rPr>
              <w:t>0.000</w:t>
            </w:r>
          </w:p>
        </w:tc>
      </w:tr>
      <w:tr w:rsidR="00057455" w:rsidRPr="00176B7F" w:rsidTr="007C7F0F">
        <w:trPr>
          <w:trHeight w:val="465"/>
          <w:jc w:val="center"/>
        </w:trPr>
        <w:tc>
          <w:tcPr>
            <w:tcW w:w="1119" w:type="pct"/>
            <w:vMerge/>
            <w:vAlign w:val="center"/>
          </w:tcPr>
          <w:p w:rsidR="007C7F0F" w:rsidRDefault="007C7F0F"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7C7F0F" w:rsidRDefault="007C7F0F" w:rsidP="00D27370">
            <w:pPr>
              <w:spacing w:after="0" w:line="240" w:lineRule="auto"/>
              <w:jc w:val="center"/>
              <w:rPr>
                <w:rFonts w:ascii="Arial" w:eastAsia="Times New Roman" w:hAnsi="Arial" w:cs="Arial"/>
                <w:sz w:val="17"/>
                <w:szCs w:val="17"/>
              </w:rPr>
            </w:pPr>
          </w:p>
        </w:tc>
        <w:tc>
          <w:tcPr>
            <w:tcW w:w="633" w:type="pct"/>
            <w:vMerge/>
          </w:tcPr>
          <w:p w:rsidR="007C7F0F" w:rsidRPr="00176B7F" w:rsidRDefault="007C7F0F" w:rsidP="00D27370">
            <w:pPr>
              <w:spacing w:after="0" w:line="240" w:lineRule="auto"/>
              <w:jc w:val="center"/>
              <w:rPr>
                <w:rFonts w:ascii="Arial" w:eastAsia="Times New Roman" w:hAnsi="Arial" w:cs="Arial"/>
                <w:b/>
                <w:sz w:val="17"/>
                <w:szCs w:val="17"/>
              </w:rPr>
            </w:pPr>
          </w:p>
        </w:tc>
        <w:tc>
          <w:tcPr>
            <w:tcW w:w="536" w:type="pct"/>
            <w:vMerge/>
            <w:shd w:val="clear" w:color="auto" w:fill="auto"/>
          </w:tcPr>
          <w:p w:rsidR="007C7F0F" w:rsidRPr="00A62E2E" w:rsidRDefault="007C7F0F" w:rsidP="00D27370">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7C7F0F" w:rsidRDefault="007C7F0F" w:rsidP="00D27370">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7C7F0F" w:rsidRDefault="007C7F0F" w:rsidP="00D27370">
            <w:pPr>
              <w:spacing w:after="0" w:line="240" w:lineRule="auto"/>
              <w:jc w:val="center"/>
              <w:rPr>
                <w:rFonts w:ascii="Arial" w:eastAsia="Times New Roman" w:hAnsi="Arial" w:cs="Arial"/>
                <w:bCs/>
                <w:sz w:val="17"/>
                <w:szCs w:val="17"/>
              </w:rPr>
            </w:pPr>
          </w:p>
        </w:tc>
        <w:tc>
          <w:tcPr>
            <w:tcW w:w="663" w:type="pct"/>
            <w:tcBorders>
              <w:top w:val="single" w:sz="4" w:space="0" w:color="auto"/>
            </w:tcBorders>
            <w:shd w:val="clear" w:color="auto" w:fill="F2F2F2" w:themeFill="background1" w:themeFillShade="F2"/>
            <w:vAlign w:val="center"/>
          </w:tcPr>
          <w:p w:rsidR="007C7F0F" w:rsidRPr="00176B7F" w:rsidRDefault="007C7F0F" w:rsidP="000F43EE">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tc>
        <w:tc>
          <w:tcPr>
            <w:tcW w:w="341" w:type="pct"/>
            <w:tcBorders>
              <w:top w:val="single" w:sz="4" w:space="0" w:color="auto"/>
            </w:tcBorders>
            <w:shd w:val="clear" w:color="auto" w:fill="F2F2F2" w:themeFill="background1" w:themeFillShade="F2"/>
            <w:vAlign w:val="center"/>
          </w:tcPr>
          <w:p w:rsidR="007C7F0F" w:rsidRPr="007C7F0F" w:rsidRDefault="0037054D" w:rsidP="007C7F0F">
            <w:pPr>
              <w:jc w:val="center"/>
              <w:rPr>
                <w:b/>
              </w:rPr>
            </w:pPr>
            <w:r>
              <w:rPr>
                <w:rFonts w:ascii="Arial" w:eastAsia="Times New Roman" w:hAnsi="Arial" w:cs="Arial"/>
                <w:b/>
                <w:bCs/>
                <w:sz w:val="17"/>
                <w:szCs w:val="17"/>
              </w:rPr>
              <w:t>3</w:t>
            </w:r>
            <w:r w:rsidR="007C7F0F" w:rsidRPr="007C7F0F">
              <w:rPr>
                <w:rFonts w:ascii="Arial" w:eastAsia="Times New Roman" w:hAnsi="Arial" w:cs="Arial"/>
                <w:b/>
                <w:bCs/>
                <w:sz w:val="17"/>
                <w:szCs w:val="17"/>
              </w:rPr>
              <w:t>0.000</w:t>
            </w:r>
          </w:p>
        </w:tc>
        <w:tc>
          <w:tcPr>
            <w:tcW w:w="342" w:type="pct"/>
            <w:tcBorders>
              <w:top w:val="single" w:sz="4" w:space="0" w:color="auto"/>
            </w:tcBorders>
            <w:shd w:val="clear" w:color="auto" w:fill="F2F2F2" w:themeFill="background1" w:themeFillShade="F2"/>
            <w:vAlign w:val="center"/>
          </w:tcPr>
          <w:p w:rsidR="007C7F0F" w:rsidRPr="007C7F0F" w:rsidRDefault="0037054D" w:rsidP="007C7F0F">
            <w:pPr>
              <w:jc w:val="center"/>
              <w:rPr>
                <w:b/>
              </w:rPr>
            </w:pPr>
            <w:r>
              <w:rPr>
                <w:rFonts w:ascii="Arial" w:eastAsia="Times New Roman" w:hAnsi="Arial" w:cs="Arial"/>
                <w:b/>
                <w:bCs/>
                <w:sz w:val="17"/>
                <w:szCs w:val="17"/>
              </w:rPr>
              <w:t>3</w:t>
            </w:r>
            <w:r w:rsidR="007C7F0F" w:rsidRPr="007C7F0F">
              <w:rPr>
                <w:rFonts w:ascii="Arial" w:eastAsia="Times New Roman" w:hAnsi="Arial" w:cs="Arial"/>
                <w:b/>
                <w:bCs/>
                <w:sz w:val="17"/>
                <w:szCs w:val="17"/>
              </w:rPr>
              <w:t>0.000</w:t>
            </w:r>
          </w:p>
        </w:tc>
        <w:tc>
          <w:tcPr>
            <w:tcW w:w="374" w:type="pct"/>
            <w:tcBorders>
              <w:top w:val="single" w:sz="4" w:space="0" w:color="auto"/>
            </w:tcBorders>
            <w:shd w:val="clear" w:color="auto" w:fill="F2F2F2" w:themeFill="background1" w:themeFillShade="F2"/>
            <w:vAlign w:val="center"/>
          </w:tcPr>
          <w:p w:rsidR="007C7F0F" w:rsidRPr="007C7F0F" w:rsidRDefault="0037054D" w:rsidP="007C7F0F">
            <w:pPr>
              <w:jc w:val="center"/>
              <w:rPr>
                <w:b/>
              </w:rPr>
            </w:pPr>
            <w:r>
              <w:rPr>
                <w:rFonts w:ascii="Arial" w:eastAsia="Times New Roman" w:hAnsi="Arial" w:cs="Arial"/>
                <w:b/>
                <w:bCs/>
                <w:sz w:val="17"/>
                <w:szCs w:val="17"/>
              </w:rPr>
              <w:t>3</w:t>
            </w:r>
            <w:r w:rsidR="007C7F0F" w:rsidRPr="007C7F0F">
              <w:rPr>
                <w:rFonts w:ascii="Arial" w:eastAsia="Times New Roman" w:hAnsi="Arial" w:cs="Arial"/>
                <w:b/>
                <w:bCs/>
                <w:sz w:val="17"/>
                <w:szCs w:val="17"/>
              </w:rPr>
              <w:t>0.000</w:t>
            </w:r>
          </w:p>
        </w:tc>
      </w:tr>
      <w:tr w:rsidR="00057455" w:rsidRPr="00176B7F" w:rsidTr="0069122F">
        <w:trPr>
          <w:trHeight w:val="230"/>
          <w:jc w:val="center"/>
        </w:trPr>
        <w:tc>
          <w:tcPr>
            <w:tcW w:w="1119" w:type="pct"/>
            <w:vMerge w:val="restart"/>
            <w:vAlign w:val="center"/>
          </w:tcPr>
          <w:p w:rsidR="007E0A24" w:rsidRDefault="007E0A24" w:rsidP="00D27370">
            <w:pPr>
              <w:spacing w:after="0" w:line="240" w:lineRule="auto"/>
              <w:rPr>
                <w:rFonts w:ascii="Arial" w:eastAsia="Times New Roman" w:hAnsi="Arial" w:cs="Arial"/>
                <w:sz w:val="17"/>
                <w:szCs w:val="17"/>
              </w:rPr>
            </w:pPr>
          </w:p>
          <w:p w:rsidR="007E0A24" w:rsidRDefault="007E0A24" w:rsidP="00D27370">
            <w:pPr>
              <w:spacing w:after="0" w:line="240" w:lineRule="auto"/>
              <w:rPr>
                <w:rFonts w:ascii="Arial" w:eastAsia="Times New Roman" w:hAnsi="Arial" w:cs="Arial"/>
                <w:sz w:val="17"/>
                <w:szCs w:val="17"/>
              </w:rPr>
            </w:pPr>
            <w:r>
              <w:rPr>
                <w:rFonts w:ascii="Arial" w:eastAsia="Times New Roman" w:hAnsi="Arial" w:cs="Arial"/>
                <w:sz w:val="17"/>
                <w:szCs w:val="17"/>
              </w:rPr>
              <w:t>12.3. Troškovi javne rasvjete</w:t>
            </w:r>
          </w:p>
          <w:p w:rsidR="007E0A24" w:rsidRDefault="007E0A24" w:rsidP="00D27370">
            <w:pPr>
              <w:spacing w:after="0" w:line="240" w:lineRule="auto"/>
              <w:rPr>
                <w:rFonts w:ascii="Arial" w:eastAsia="Times New Roman" w:hAnsi="Arial" w:cs="Arial"/>
                <w:sz w:val="17"/>
                <w:szCs w:val="17"/>
              </w:rPr>
            </w:pPr>
          </w:p>
          <w:p w:rsidR="007E0A24" w:rsidRDefault="007E0A24" w:rsidP="00D27370">
            <w:pPr>
              <w:spacing w:after="0" w:line="240" w:lineRule="auto"/>
              <w:rPr>
                <w:rFonts w:ascii="Arial" w:eastAsia="Times New Roman" w:hAnsi="Arial" w:cs="Arial"/>
                <w:sz w:val="17"/>
                <w:szCs w:val="17"/>
              </w:rPr>
            </w:pPr>
          </w:p>
          <w:p w:rsidR="007E0A24" w:rsidRDefault="007E0A24" w:rsidP="00D27370">
            <w:pPr>
              <w:spacing w:after="0" w:line="240" w:lineRule="auto"/>
              <w:rPr>
                <w:rFonts w:ascii="Arial" w:eastAsia="Times New Roman" w:hAnsi="Arial" w:cs="Arial"/>
                <w:sz w:val="17"/>
                <w:szCs w:val="17"/>
              </w:rPr>
            </w:pPr>
          </w:p>
        </w:tc>
        <w:tc>
          <w:tcPr>
            <w:tcW w:w="487" w:type="pct"/>
            <w:vMerge w:val="restart"/>
            <w:tcBorders>
              <w:right w:val="single" w:sz="4" w:space="0" w:color="auto"/>
            </w:tcBorders>
            <w:shd w:val="clear" w:color="auto" w:fill="FFFFFF" w:themeFill="background1"/>
          </w:tcPr>
          <w:p w:rsidR="007E0A24" w:rsidRDefault="007E0A24" w:rsidP="00D27370">
            <w:pPr>
              <w:spacing w:after="0" w:line="240" w:lineRule="auto"/>
              <w:jc w:val="center"/>
              <w:rPr>
                <w:rFonts w:ascii="Arial" w:eastAsia="Times New Roman" w:hAnsi="Arial" w:cs="Arial"/>
                <w:sz w:val="17"/>
                <w:szCs w:val="17"/>
              </w:rPr>
            </w:pPr>
            <w:r>
              <w:rPr>
                <w:rFonts w:ascii="Arial" w:eastAsia="Times New Roman" w:hAnsi="Arial" w:cs="Arial"/>
                <w:sz w:val="17"/>
                <w:szCs w:val="17"/>
              </w:rPr>
              <w:t>kontinuirano</w:t>
            </w:r>
          </w:p>
        </w:tc>
        <w:tc>
          <w:tcPr>
            <w:tcW w:w="633" w:type="pct"/>
            <w:vMerge w:val="restart"/>
          </w:tcPr>
          <w:p w:rsidR="007E0A24" w:rsidRDefault="007E0A24" w:rsidP="00D27370">
            <w:pPr>
              <w:spacing w:after="0" w:line="240" w:lineRule="auto"/>
              <w:jc w:val="center"/>
              <w:rPr>
                <w:rFonts w:ascii="Arial" w:eastAsia="Times New Roman" w:hAnsi="Arial" w:cs="Arial"/>
                <w:b/>
                <w:sz w:val="17"/>
                <w:szCs w:val="17"/>
              </w:rPr>
            </w:pPr>
          </w:p>
          <w:p w:rsidR="0069122F" w:rsidRPr="0069122F" w:rsidRDefault="0069122F" w:rsidP="00D27370">
            <w:pPr>
              <w:spacing w:after="0" w:line="240" w:lineRule="auto"/>
              <w:jc w:val="center"/>
              <w:rPr>
                <w:rFonts w:ascii="Arial" w:eastAsia="Times New Roman" w:hAnsi="Arial" w:cs="Arial"/>
                <w:sz w:val="17"/>
                <w:szCs w:val="17"/>
              </w:rPr>
            </w:pPr>
            <w:r w:rsidRPr="0069122F">
              <w:rPr>
                <w:rFonts w:ascii="Arial" w:eastAsia="Times New Roman" w:hAnsi="Arial" w:cs="Arial"/>
                <w:sz w:val="17"/>
                <w:szCs w:val="17"/>
              </w:rPr>
              <w:t xml:space="preserve">Izvršeno plaćanje troškova i osigurana kontinuirana pokrivesnost rasvjetom mreže </w:t>
            </w:r>
          </w:p>
        </w:tc>
        <w:tc>
          <w:tcPr>
            <w:tcW w:w="536" w:type="pct"/>
            <w:vMerge w:val="restart"/>
            <w:shd w:val="clear" w:color="auto" w:fill="auto"/>
          </w:tcPr>
          <w:p w:rsidR="007E0A24" w:rsidRPr="0069122F" w:rsidRDefault="007E0A24" w:rsidP="00D27370">
            <w:pPr>
              <w:spacing w:after="0" w:line="240" w:lineRule="auto"/>
              <w:jc w:val="center"/>
              <w:rPr>
                <w:rFonts w:ascii="Arial" w:eastAsia="Times New Roman" w:hAnsi="Arial" w:cs="Arial"/>
                <w:sz w:val="17"/>
                <w:szCs w:val="17"/>
              </w:rPr>
            </w:pPr>
            <w:r w:rsidRPr="0069122F">
              <w:rPr>
                <w:rFonts w:ascii="Arial" w:eastAsia="Times New Roman" w:hAnsi="Arial" w:cs="Arial"/>
                <w:sz w:val="17"/>
                <w:szCs w:val="17"/>
              </w:rPr>
              <w:t>Služba za stambeno-komunalnu djelatnost, vodoprivredu i zaštitu okoliša</w:t>
            </w:r>
          </w:p>
        </w:tc>
        <w:tc>
          <w:tcPr>
            <w:tcW w:w="194" w:type="pct"/>
            <w:vMerge w:val="restart"/>
            <w:shd w:val="clear" w:color="auto" w:fill="FFFFFF" w:themeFill="background1"/>
          </w:tcPr>
          <w:p w:rsidR="007E0A24" w:rsidRDefault="007E0A24" w:rsidP="00D27370">
            <w:pPr>
              <w:spacing w:after="0" w:line="240" w:lineRule="auto"/>
              <w:jc w:val="center"/>
              <w:rPr>
                <w:rFonts w:ascii="Arial" w:eastAsia="Times New Roman" w:hAnsi="Arial" w:cs="Arial"/>
                <w:sz w:val="17"/>
                <w:szCs w:val="17"/>
              </w:rPr>
            </w:pPr>
            <w:r>
              <w:rPr>
                <w:rFonts w:ascii="Arial" w:eastAsia="Times New Roman" w:hAnsi="Arial" w:cs="Arial"/>
                <w:sz w:val="17"/>
                <w:szCs w:val="17"/>
              </w:rPr>
              <w:t>ne</w:t>
            </w:r>
          </w:p>
        </w:tc>
        <w:tc>
          <w:tcPr>
            <w:tcW w:w="311" w:type="pct"/>
            <w:vMerge w:val="restart"/>
            <w:shd w:val="clear" w:color="auto" w:fill="FFFFFF" w:themeFill="background1"/>
          </w:tcPr>
          <w:p w:rsidR="007E0A24" w:rsidRDefault="007E0A24" w:rsidP="00D27370">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ne</w:t>
            </w:r>
          </w:p>
        </w:tc>
        <w:tc>
          <w:tcPr>
            <w:tcW w:w="663" w:type="pct"/>
            <w:tcBorders>
              <w:top w:val="single" w:sz="4" w:space="0" w:color="auto"/>
              <w:bottom w:val="single" w:sz="4" w:space="0" w:color="auto"/>
            </w:tcBorders>
            <w:shd w:val="clear" w:color="auto" w:fill="FFFFFF" w:themeFill="background1"/>
            <w:vAlign w:val="center"/>
          </w:tcPr>
          <w:p w:rsidR="007E0A24" w:rsidRPr="00176B7F" w:rsidRDefault="007E0A24" w:rsidP="00582395">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1" w:type="pct"/>
            <w:tcBorders>
              <w:top w:val="single" w:sz="4" w:space="0" w:color="auto"/>
              <w:bottom w:val="single" w:sz="4" w:space="0" w:color="auto"/>
            </w:tcBorders>
            <w:shd w:val="clear" w:color="auto" w:fill="FFFFFF" w:themeFill="background1"/>
            <w:vAlign w:val="center"/>
          </w:tcPr>
          <w:p w:rsidR="007E0A24" w:rsidRDefault="007E0A24" w:rsidP="00D27370">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7E0A24" w:rsidRPr="00176B7F" w:rsidRDefault="007E0A24" w:rsidP="00D27370">
            <w:pPr>
              <w:spacing w:after="0" w:line="240" w:lineRule="auto"/>
              <w:jc w:val="center"/>
              <w:rPr>
                <w:rFonts w:ascii="Arial" w:eastAsia="Times New Roman" w:hAnsi="Arial" w:cs="Arial"/>
                <w:bCs/>
                <w:sz w:val="17"/>
                <w:szCs w:val="17"/>
              </w:rPr>
            </w:pPr>
          </w:p>
        </w:tc>
        <w:tc>
          <w:tcPr>
            <w:tcW w:w="374" w:type="pct"/>
            <w:tcBorders>
              <w:top w:val="single" w:sz="4" w:space="0" w:color="auto"/>
              <w:bottom w:val="single" w:sz="4" w:space="0" w:color="auto"/>
            </w:tcBorders>
            <w:shd w:val="clear" w:color="auto" w:fill="FFFFFF" w:themeFill="background1"/>
            <w:vAlign w:val="center"/>
          </w:tcPr>
          <w:p w:rsidR="007E0A24" w:rsidRPr="00176B7F" w:rsidRDefault="007E0A24" w:rsidP="00D27370">
            <w:pPr>
              <w:spacing w:after="0" w:line="240" w:lineRule="auto"/>
              <w:jc w:val="center"/>
              <w:rPr>
                <w:rFonts w:ascii="Arial" w:eastAsia="Times New Roman" w:hAnsi="Arial" w:cs="Arial"/>
                <w:bCs/>
                <w:sz w:val="17"/>
                <w:szCs w:val="17"/>
              </w:rPr>
            </w:pPr>
          </w:p>
        </w:tc>
      </w:tr>
      <w:tr w:rsidR="00057455" w:rsidRPr="00176B7F" w:rsidTr="0069122F">
        <w:trPr>
          <w:trHeight w:val="150"/>
          <w:jc w:val="center"/>
        </w:trPr>
        <w:tc>
          <w:tcPr>
            <w:tcW w:w="1119" w:type="pct"/>
            <w:vMerge/>
            <w:vAlign w:val="center"/>
          </w:tcPr>
          <w:p w:rsidR="007E0A24" w:rsidRDefault="007E0A24"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7E0A24" w:rsidRDefault="007E0A24" w:rsidP="00D27370">
            <w:pPr>
              <w:spacing w:after="0" w:line="240" w:lineRule="auto"/>
              <w:jc w:val="center"/>
              <w:rPr>
                <w:rFonts w:ascii="Arial" w:eastAsia="Times New Roman" w:hAnsi="Arial" w:cs="Arial"/>
                <w:sz w:val="17"/>
                <w:szCs w:val="17"/>
              </w:rPr>
            </w:pPr>
          </w:p>
        </w:tc>
        <w:tc>
          <w:tcPr>
            <w:tcW w:w="633" w:type="pct"/>
            <w:vMerge/>
          </w:tcPr>
          <w:p w:rsidR="007E0A24" w:rsidRPr="00176B7F" w:rsidRDefault="007E0A24" w:rsidP="00D27370">
            <w:pPr>
              <w:spacing w:after="0" w:line="240" w:lineRule="auto"/>
              <w:jc w:val="center"/>
              <w:rPr>
                <w:rFonts w:ascii="Arial" w:eastAsia="Times New Roman" w:hAnsi="Arial" w:cs="Arial"/>
                <w:b/>
                <w:sz w:val="17"/>
                <w:szCs w:val="17"/>
              </w:rPr>
            </w:pPr>
          </w:p>
        </w:tc>
        <w:tc>
          <w:tcPr>
            <w:tcW w:w="536" w:type="pct"/>
            <w:vMerge/>
            <w:shd w:val="clear" w:color="auto" w:fill="auto"/>
          </w:tcPr>
          <w:p w:rsidR="007E0A24" w:rsidRPr="00A62E2E" w:rsidRDefault="007E0A24" w:rsidP="00D27370">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7E0A24" w:rsidRDefault="007E0A24" w:rsidP="00D27370">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7E0A24" w:rsidRDefault="007E0A24" w:rsidP="00D27370">
            <w:pPr>
              <w:spacing w:after="0" w:line="240" w:lineRule="auto"/>
              <w:jc w:val="center"/>
              <w:rPr>
                <w:rFonts w:ascii="Arial" w:eastAsia="Times New Roman" w:hAnsi="Arial" w:cs="Arial"/>
                <w:bCs/>
                <w:sz w:val="17"/>
                <w:szCs w:val="17"/>
              </w:rPr>
            </w:pPr>
          </w:p>
        </w:tc>
        <w:tc>
          <w:tcPr>
            <w:tcW w:w="663" w:type="pct"/>
            <w:tcBorders>
              <w:top w:val="single" w:sz="4" w:space="0" w:color="auto"/>
              <w:bottom w:val="single" w:sz="4" w:space="0" w:color="auto"/>
            </w:tcBorders>
            <w:shd w:val="clear" w:color="auto" w:fill="FFFFFF" w:themeFill="background1"/>
            <w:vAlign w:val="center"/>
          </w:tcPr>
          <w:p w:rsidR="007E0A24" w:rsidRPr="00176B7F" w:rsidRDefault="007E0A24" w:rsidP="00582395">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41" w:type="pct"/>
            <w:tcBorders>
              <w:top w:val="single" w:sz="4" w:space="0" w:color="auto"/>
              <w:bottom w:val="single" w:sz="4" w:space="0" w:color="auto"/>
            </w:tcBorders>
            <w:shd w:val="clear" w:color="auto" w:fill="FFFFFF" w:themeFill="background1"/>
            <w:vAlign w:val="center"/>
          </w:tcPr>
          <w:p w:rsidR="007E0A24" w:rsidRDefault="007E0A24" w:rsidP="00D27370">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7E0A24" w:rsidRPr="00176B7F" w:rsidRDefault="007E0A24" w:rsidP="00D27370">
            <w:pPr>
              <w:spacing w:after="0" w:line="240" w:lineRule="auto"/>
              <w:jc w:val="center"/>
              <w:rPr>
                <w:rFonts w:ascii="Arial" w:eastAsia="Times New Roman" w:hAnsi="Arial" w:cs="Arial"/>
                <w:bCs/>
                <w:sz w:val="17"/>
                <w:szCs w:val="17"/>
              </w:rPr>
            </w:pPr>
          </w:p>
        </w:tc>
        <w:tc>
          <w:tcPr>
            <w:tcW w:w="374" w:type="pct"/>
            <w:tcBorders>
              <w:top w:val="single" w:sz="4" w:space="0" w:color="auto"/>
              <w:bottom w:val="single" w:sz="4" w:space="0" w:color="auto"/>
            </w:tcBorders>
            <w:shd w:val="clear" w:color="auto" w:fill="FFFFFF" w:themeFill="background1"/>
            <w:vAlign w:val="center"/>
          </w:tcPr>
          <w:p w:rsidR="007E0A24" w:rsidRPr="00176B7F" w:rsidRDefault="007E0A24" w:rsidP="00D27370">
            <w:pPr>
              <w:spacing w:after="0" w:line="240" w:lineRule="auto"/>
              <w:jc w:val="center"/>
              <w:rPr>
                <w:rFonts w:ascii="Arial" w:eastAsia="Times New Roman" w:hAnsi="Arial" w:cs="Arial"/>
                <w:bCs/>
                <w:sz w:val="17"/>
                <w:szCs w:val="17"/>
              </w:rPr>
            </w:pPr>
          </w:p>
        </w:tc>
      </w:tr>
      <w:tr w:rsidR="00057455" w:rsidRPr="00176B7F" w:rsidTr="0069122F">
        <w:trPr>
          <w:trHeight w:val="285"/>
          <w:jc w:val="center"/>
        </w:trPr>
        <w:tc>
          <w:tcPr>
            <w:tcW w:w="1119" w:type="pct"/>
            <w:vMerge/>
            <w:vAlign w:val="center"/>
          </w:tcPr>
          <w:p w:rsidR="007E0A24" w:rsidRDefault="007E0A24"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7E0A24" w:rsidRDefault="007E0A24" w:rsidP="00D27370">
            <w:pPr>
              <w:spacing w:after="0" w:line="240" w:lineRule="auto"/>
              <w:jc w:val="center"/>
              <w:rPr>
                <w:rFonts w:ascii="Arial" w:eastAsia="Times New Roman" w:hAnsi="Arial" w:cs="Arial"/>
                <w:sz w:val="17"/>
                <w:szCs w:val="17"/>
              </w:rPr>
            </w:pPr>
          </w:p>
        </w:tc>
        <w:tc>
          <w:tcPr>
            <w:tcW w:w="633" w:type="pct"/>
            <w:vMerge/>
          </w:tcPr>
          <w:p w:rsidR="007E0A24" w:rsidRPr="00176B7F" w:rsidRDefault="007E0A24" w:rsidP="00D27370">
            <w:pPr>
              <w:spacing w:after="0" w:line="240" w:lineRule="auto"/>
              <w:jc w:val="center"/>
              <w:rPr>
                <w:rFonts w:ascii="Arial" w:eastAsia="Times New Roman" w:hAnsi="Arial" w:cs="Arial"/>
                <w:b/>
                <w:sz w:val="17"/>
                <w:szCs w:val="17"/>
              </w:rPr>
            </w:pPr>
          </w:p>
        </w:tc>
        <w:tc>
          <w:tcPr>
            <w:tcW w:w="536" w:type="pct"/>
            <w:vMerge/>
            <w:shd w:val="clear" w:color="auto" w:fill="auto"/>
          </w:tcPr>
          <w:p w:rsidR="007E0A24" w:rsidRPr="00A62E2E" w:rsidRDefault="007E0A24" w:rsidP="00D27370">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7E0A24" w:rsidRDefault="007E0A24" w:rsidP="00D27370">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7E0A24" w:rsidRDefault="007E0A24" w:rsidP="00D27370">
            <w:pPr>
              <w:spacing w:after="0" w:line="240" w:lineRule="auto"/>
              <w:jc w:val="center"/>
              <w:rPr>
                <w:rFonts w:ascii="Arial" w:eastAsia="Times New Roman" w:hAnsi="Arial" w:cs="Arial"/>
                <w:bCs/>
                <w:sz w:val="17"/>
                <w:szCs w:val="17"/>
              </w:rPr>
            </w:pPr>
          </w:p>
        </w:tc>
        <w:tc>
          <w:tcPr>
            <w:tcW w:w="663" w:type="pct"/>
            <w:tcBorders>
              <w:top w:val="single" w:sz="4" w:space="0" w:color="auto"/>
              <w:bottom w:val="single" w:sz="4" w:space="0" w:color="auto"/>
            </w:tcBorders>
            <w:shd w:val="clear" w:color="auto" w:fill="FFFFFF" w:themeFill="background1"/>
            <w:vAlign w:val="center"/>
          </w:tcPr>
          <w:p w:rsidR="007E0A24" w:rsidRPr="00176B7F" w:rsidRDefault="007E0A24" w:rsidP="00582395">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1" w:type="pct"/>
            <w:tcBorders>
              <w:top w:val="single" w:sz="4" w:space="0" w:color="auto"/>
              <w:bottom w:val="single" w:sz="4" w:space="0" w:color="auto"/>
            </w:tcBorders>
            <w:shd w:val="clear" w:color="auto" w:fill="FFFFFF" w:themeFill="background1"/>
            <w:vAlign w:val="center"/>
          </w:tcPr>
          <w:p w:rsidR="007E0A24" w:rsidRDefault="007E0A24" w:rsidP="00D27370">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7E0A24" w:rsidRPr="00176B7F" w:rsidRDefault="007E0A24" w:rsidP="00D27370">
            <w:pPr>
              <w:spacing w:after="0" w:line="240" w:lineRule="auto"/>
              <w:jc w:val="center"/>
              <w:rPr>
                <w:rFonts w:ascii="Arial" w:eastAsia="Times New Roman" w:hAnsi="Arial" w:cs="Arial"/>
                <w:bCs/>
                <w:sz w:val="17"/>
                <w:szCs w:val="17"/>
              </w:rPr>
            </w:pPr>
          </w:p>
        </w:tc>
        <w:tc>
          <w:tcPr>
            <w:tcW w:w="374" w:type="pct"/>
            <w:tcBorders>
              <w:top w:val="single" w:sz="4" w:space="0" w:color="auto"/>
              <w:bottom w:val="single" w:sz="4" w:space="0" w:color="auto"/>
            </w:tcBorders>
            <w:shd w:val="clear" w:color="auto" w:fill="FFFFFF" w:themeFill="background1"/>
            <w:vAlign w:val="center"/>
          </w:tcPr>
          <w:p w:rsidR="007E0A24" w:rsidRPr="00176B7F" w:rsidRDefault="007E0A24" w:rsidP="00D27370">
            <w:pPr>
              <w:spacing w:after="0" w:line="240" w:lineRule="auto"/>
              <w:jc w:val="center"/>
              <w:rPr>
                <w:rFonts w:ascii="Arial" w:eastAsia="Times New Roman" w:hAnsi="Arial" w:cs="Arial"/>
                <w:bCs/>
                <w:sz w:val="17"/>
                <w:szCs w:val="17"/>
              </w:rPr>
            </w:pPr>
          </w:p>
        </w:tc>
      </w:tr>
      <w:tr w:rsidR="00057455" w:rsidRPr="00176B7F" w:rsidTr="0069122F">
        <w:trPr>
          <w:trHeight w:val="195"/>
          <w:jc w:val="center"/>
        </w:trPr>
        <w:tc>
          <w:tcPr>
            <w:tcW w:w="1119" w:type="pct"/>
            <w:vMerge/>
            <w:vAlign w:val="center"/>
          </w:tcPr>
          <w:p w:rsidR="007E0A24" w:rsidRDefault="007E0A24"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7E0A24" w:rsidRDefault="007E0A24" w:rsidP="00D27370">
            <w:pPr>
              <w:spacing w:after="0" w:line="240" w:lineRule="auto"/>
              <w:jc w:val="center"/>
              <w:rPr>
                <w:rFonts w:ascii="Arial" w:eastAsia="Times New Roman" w:hAnsi="Arial" w:cs="Arial"/>
                <w:sz w:val="17"/>
                <w:szCs w:val="17"/>
              </w:rPr>
            </w:pPr>
          </w:p>
        </w:tc>
        <w:tc>
          <w:tcPr>
            <w:tcW w:w="633" w:type="pct"/>
            <w:vMerge/>
          </w:tcPr>
          <w:p w:rsidR="007E0A24" w:rsidRPr="00176B7F" w:rsidRDefault="007E0A24" w:rsidP="00D27370">
            <w:pPr>
              <w:spacing w:after="0" w:line="240" w:lineRule="auto"/>
              <w:jc w:val="center"/>
              <w:rPr>
                <w:rFonts w:ascii="Arial" w:eastAsia="Times New Roman" w:hAnsi="Arial" w:cs="Arial"/>
                <w:b/>
                <w:sz w:val="17"/>
                <w:szCs w:val="17"/>
              </w:rPr>
            </w:pPr>
          </w:p>
        </w:tc>
        <w:tc>
          <w:tcPr>
            <w:tcW w:w="536" w:type="pct"/>
            <w:vMerge/>
            <w:shd w:val="clear" w:color="auto" w:fill="auto"/>
          </w:tcPr>
          <w:p w:rsidR="007E0A24" w:rsidRPr="00A62E2E" w:rsidRDefault="007E0A24" w:rsidP="00D27370">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7E0A24" w:rsidRDefault="007E0A24" w:rsidP="00D27370">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7E0A24" w:rsidRDefault="007E0A24" w:rsidP="00D27370">
            <w:pPr>
              <w:spacing w:after="0" w:line="240" w:lineRule="auto"/>
              <w:jc w:val="center"/>
              <w:rPr>
                <w:rFonts w:ascii="Arial" w:eastAsia="Times New Roman" w:hAnsi="Arial" w:cs="Arial"/>
                <w:bCs/>
                <w:sz w:val="17"/>
                <w:szCs w:val="17"/>
              </w:rPr>
            </w:pPr>
          </w:p>
        </w:tc>
        <w:tc>
          <w:tcPr>
            <w:tcW w:w="663" w:type="pct"/>
            <w:tcBorders>
              <w:top w:val="single" w:sz="4" w:space="0" w:color="auto"/>
              <w:bottom w:val="single" w:sz="4" w:space="0" w:color="auto"/>
            </w:tcBorders>
            <w:shd w:val="clear" w:color="auto" w:fill="FFFFFF" w:themeFill="background1"/>
            <w:vAlign w:val="center"/>
          </w:tcPr>
          <w:p w:rsidR="007E0A24" w:rsidRPr="00176B7F" w:rsidRDefault="007E0A24" w:rsidP="00582395">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 xml:space="preserve">Ostale </w:t>
            </w:r>
          </w:p>
          <w:p w:rsidR="007E0A24" w:rsidRPr="00176B7F" w:rsidRDefault="007E0A24" w:rsidP="00582395">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donacije</w:t>
            </w:r>
          </w:p>
        </w:tc>
        <w:tc>
          <w:tcPr>
            <w:tcW w:w="341" w:type="pct"/>
            <w:tcBorders>
              <w:top w:val="single" w:sz="4" w:space="0" w:color="auto"/>
              <w:bottom w:val="single" w:sz="4" w:space="0" w:color="auto"/>
            </w:tcBorders>
            <w:shd w:val="clear" w:color="auto" w:fill="FFFFFF" w:themeFill="background1"/>
            <w:vAlign w:val="center"/>
          </w:tcPr>
          <w:p w:rsidR="007E0A24" w:rsidRDefault="007E0A24" w:rsidP="00D27370">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7E0A24" w:rsidRPr="00176B7F" w:rsidRDefault="007E0A24" w:rsidP="00D27370">
            <w:pPr>
              <w:spacing w:after="0" w:line="240" w:lineRule="auto"/>
              <w:jc w:val="center"/>
              <w:rPr>
                <w:rFonts w:ascii="Arial" w:eastAsia="Times New Roman" w:hAnsi="Arial" w:cs="Arial"/>
                <w:bCs/>
                <w:sz w:val="17"/>
                <w:szCs w:val="17"/>
              </w:rPr>
            </w:pPr>
          </w:p>
        </w:tc>
        <w:tc>
          <w:tcPr>
            <w:tcW w:w="374" w:type="pct"/>
            <w:tcBorders>
              <w:top w:val="single" w:sz="4" w:space="0" w:color="auto"/>
              <w:bottom w:val="single" w:sz="4" w:space="0" w:color="auto"/>
            </w:tcBorders>
            <w:shd w:val="clear" w:color="auto" w:fill="FFFFFF" w:themeFill="background1"/>
            <w:vAlign w:val="center"/>
          </w:tcPr>
          <w:p w:rsidR="007E0A24" w:rsidRPr="00176B7F" w:rsidRDefault="007E0A24" w:rsidP="00D27370">
            <w:pPr>
              <w:spacing w:after="0" w:line="240" w:lineRule="auto"/>
              <w:jc w:val="center"/>
              <w:rPr>
                <w:rFonts w:ascii="Arial" w:eastAsia="Times New Roman" w:hAnsi="Arial" w:cs="Arial"/>
                <w:bCs/>
                <w:sz w:val="17"/>
                <w:szCs w:val="17"/>
              </w:rPr>
            </w:pPr>
          </w:p>
        </w:tc>
      </w:tr>
      <w:tr w:rsidR="00057455" w:rsidRPr="00176B7F" w:rsidTr="007C7F0F">
        <w:trPr>
          <w:trHeight w:val="345"/>
          <w:jc w:val="center"/>
        </w:trPr>
        <w:tc>
          <w:tcPr>
            <w:tcW w:w="1119" w:type="pct"/>
            <w:vMerge/>
            <w:vAlign w:val="center"/>
          </w:tcPr>
          <w:p w:rsidR="007C7F0F" w:rsidRDefault="007C7F0F"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7C7F0F" w:rsidRDefault="007C7F0F" w:rsidP="00D27370">
            <w:pPr>
              <w:spacing w:after="0" w:line="240" w:lineRule="auto"/>
              <w:jc w:val="center"/>
              <w:rPr>
                <w:rFonts w:ascii="Arial" w:eastAsia="Times New Roman" w:hAnsi="Arial" w:cs="Arial"/>
                <w:sz w:val="17"/>
                <w:szCs w:val="17"/>
              </w:rPr>
            </w:pPr>
          </w:p>
        </w:tc>
        <w:tc>
          <w:tcPr>
            <w:tcW w:w="633" w:type="pct"/>
            <w:vMerge/>
          </w:tcPr>
          <w:p w:rsidR="007C7F0F" w:rsidRPr="00176B7F" w:rsidRDefault="007C7F0F" w:rsidP="00D27370">
            <w:pPr>
              <w:spacing w:after="0" w:line="240" w:lineRule="auto"/>
              <w:jc w:val="center"/>
              <w:rPr>
                <w:rFonts w:ascii="Arial" w:eastAsia="Times New Roman" w:hAnsi="Arial" w:cs="Arial"/>
                <w:b/>
                <w:sz w:val="17"/>
                <w:szCs w:val="17"/>
              </w:rPr>
            </w:pPr>
          </w:p>
        </w:tc>
        <w:tc>
          <w:tcPr>
            <w:tcW w:w="536" w:type="pct"/>
            <w:vMerge/>
            <w:shd w:val="clear" w:color="auto" w:fill="auto"/>
          </w:tcPr>
          <w:p w:rsidR="007C7F0F" w:rsidRPr="00A62E2E" w:rsidRDefault="007C7F0F" w:rsidP="00D27370">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7C7F0F" w:rsidRDefault="007C7F0F" w:rsidP="00D27370">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7C7F0F" w:rsidRDefault="007C7F0F" w:rsidP="00D27370">
            <w:pPr>
              <w:spacing w:after="0" w:line="240" w:lineRule="auto"/>
              <w:jc w:val="center"/>
              <w:rPr>
                <w:rFonts w:ascii="Arial" w:eastAsia="Times New Roman" w:hAnsi="Arial" w:cs="Arial"/>
                <w:bCs/>
                <w:sz w:val="17"/>
                <w:szCs w:val="17"/>
              </w:rPr>
            </w:pPr>
          </w:p>
        </w:tc>
        <w:tc>
          <w:tcPr>
            <w:tcW w:w="663" w:type="pct"/>
            <w:tcBorders>
              <w:top w:val="single" w:sz="4" w:space="0" w:color="auto"/>
              <w:bottom w:val="single" w:sz="4" w:space="0" w:color="auto"/>
            </w:tcBorders>
            <w:shd w:val="clear" w:color="auto" w:fill="FFFFFF" w:themeFill="background1"/>
            <w:vAlign w:val="center"/>
          </w:tcPr>
          <w:p w:rsidR="007C7F0F" w:rsidRPr="00176B7F" w:rsidRDefault="007C7F0F" w:rsidP="00582395">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41" w:type="pct"/>
            <w:tcBorders>
              <w:top w:val="single" w:sz="4" w:space="0" w:color="auto"/>
              <w:bottom w:val="single" w:sz="4" w:space="0" w:color="auto"/>
            </w:tcBorders>
            <w:shd w:val="clear" w:color="auto" w:fill="FFFFFF" w:themeFill="background1"/>
            <w:vAlign w:val="center"/>
          </w:tcPr>
          <w:p w:rsidR="007C7F0F" w:rsidRDefault="001A67C0" w:rsidP="00C17442">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17</w:t>
            </w:r>
            <w:r w:rsidR="007C7F0F">
              <w:rPr>
                <w:rFonts w:ascii="Arial" w:eastAsia="Times New Roman" w:hAnsi="Arial" w:cs="Arial"/>
                <w:bCs/>
                <w:sz w:val="17"/>
                <w:szCs w:val="17"/>
              </w:rPr>
              <w:t>0.000</w:t>
            </w:r>
          </w:p>
        </w:tc>
        <w:tc>
          <w:tcPr>
            <w:tcW w:w="342" w:type="pct"/>
            <w:tcBorders>
              <w:top w:val="single" w:sz="4" w:space="0" w:color="auto"/>
              <w:bottom w:val="single" w:sz="4" w:space="0" w:color="auto"/>
            </w:tcBorders>
            <w:shd w:val="clear" w:color="auto" w:fill="FFFFFF" w:themeFill="background1"/>
            <w:vAlign w:val="center"/>
          </w:tcPr>
          <w:p w:rsidR="007C7F0F" w:rsidRDefault="001A67C0" w:rsidP="007C7F0F">
            <w:pPr>
              <w:jc w:val="center"/>
            </w:pPr>
            <w:r>
              <w:rPr>
                <w:rFonts w:ascii="Arial" w:eastAsia="Times New Roman" w:hAnsi="Arial" w:cs="Arial"/>
                <w:bCs/>
                <w:sz w:val="17"/>
                <w:szCs w:val="17"/>
              </w:rPr>
              <w:t>17</w:t>
            </w:r>
            <w:r w:rsidR="007C7F0F" w:rsidRPr="00A872A6">
              <w:rPr>
                <w:rFonts w:ascii="Arial" w:eastAsia="Times New Roman" w:hAnsi="Arial" w:cs="Arial"/>
                <w:bCs/>
                <w:sz w:val="17"/>
                <w:szCs w:val="17"/>
              </w:rPr>
              <w:t>0.000</w:t>
            </w:r>
          </w:p>
        </w:tc>
        <w:tc>
          <w:tcPr>
            <w:tcW w:w="374" w:type="pct"/>
            <w:tcBorders>
              <w:top w:val="single" w:sz="4" w:space="0" w:color="auto"/>
              <w:bottom w:val="single" w:sz="4" w:space="0" w:color="auto"/>
            </w:tcBorders>
            <w:shd w:val="clear" w:color="auto" w:fill="FFFFFF" w:themeFill="background1"/>
            <w:vAlign w:val="center"/>
          </w:tcPr>
          <w:p w:rsidR="007C7F0F" w:rsidRDefault="001A67C0" w:rsidP="007C7F0F">
            <w:pPr>
              <w:jc w:val="center"/>
            </w:pPr>
            <w:r>
              <w:rPr>
                <w:rFonts w:ascii="Arial" w:eastAsia="Times New Roman" w:hAnsi="Arial" w:cs="Arial"/>
                <w:bCs/>
                <w:sz w:val="17"/>
                <w:szCs w:val="17"/>
              </w:rPr>
              <w:t>17</w:t>
            </w:r>
            <w:r w:rsidR="007C7F0F" w:rsidRPr="00A872A6">
              <w:rPr>
                <w:rFonts w:ascii="Arial" w:eastAsia="Times New Roman" w:hAnsi="Arial" w:cs="Arial"/>
                <w:bCs/>
                <w:sz w:val="17"/>
                <w:szCs w:val="17"/>
              </w:rPr>
              <w:t>0.000</w:t>
            </w:r>
          </w:p>
        </w:tc>
      </w:tr>
      <w:tr w:rsidR="00057455" w:rsidRPr="00176B7F" w:rsidTr="007C7F0F">
        <w:trPr>
          <w:trHeight w:val="885"/>
          <w:jc w:val="center"/>
        </w:trPr>
        <w:tc>
          <w:tcPr>
            <w:tcW w:w="1119" w:type="pct"/>
            <w:vMerge/>
            <w:vAlign w:val="center"/>
          </w:tcPr>
          <w:p w:rsidR="007C7F0F" w:rsidRDefault="007C7F0F"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7C7F0F" w:rsidRDefault="007C7F0F" w:rsidP="00D27370">
            <w:pPr>
              <w:spacing w:after="0" w:line="240" w:lineRule="auto"/>
              <w:jc w:val="center"/>
              <w:rPr>
                <w:rFonts w:ascii="Arial" w:eastAsia="Times New Roman" w:hAnsi="Arial" w:cs="Arial"/>
                <w:sz w:val="17"/>
                <w:szCs w:val="17"/>
              </w:rPr>
            </w:pPr>
          </w:p>
        </w:tc>
        <w:tc>
          <w:tcPr>
            <w:tcW w:w="633" w:type="pct"/>
            <w:vMerge/>
          </w:tcPr>
          <w:p w:rsidR="007C7F0F" w:rsidRPr="00176B7F" w:rsidRDefault="007C7F0F" w:rsidP="00D27370">
            <w:pPr>
              <w:spacing w:after="0" w:line="240" w:lineRule="auto"/>
              <w:jc w:val="center"/>
              <w:rPr>
                <w:rFonts w:ascii="Arial" w:eastAsia="Times New Roman" w:hAnsi="Arial" w:cs="Arial"/>
                <w:b/>
                <w:sz w:val="17"/>
                <w:szCs w:val="17"/>
              </w:rPr>
            </w:pPr>
          </w:p>
        </w:tc>
        <w:tc>
          <w:tcPr>
            <w:tcW w:w="536" w:type="pct"/>
            <w:vMerge/>
            <w:shd w:val="clear" w:color="auto" w:fill="auto"/>
          </w:tcPr>
          <w:p w:rsidR="007C7F0F" w:rsidRPr="00A62E2E" w:rsidRDefault="007C7F0F" w:rsidP="00D27370">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7C7F0F" w:rsidRDefault="007C7F0F" w:rsidP="00D27370">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7C7F0F" w:rsidRDefault="007C7F0F" w:rsidP="00D27370">
            <w:pPr>
              <w:spacing w:after="0" w:line="240" w:lineRule="auto"/>
              <w:jc w:val="center"/>
              <w:rPr>
                <w:rFonts w:ascii="Arial" w:eastAsia="Times New Roman" w:hAnsi="Arial" w:cs="Arial"/>
                <w:bCs/>
                <w:sz w:val="17"/>
                <w:szCs w:val="17"/>
              </w:rPr>
            </w:pPr>
          </w:p>
        </w:tc>
        <w:tc>
          <w:tcPr>
            <w:tcW w:w="663" w:type="pct"/>
            <w:tcBorders>
              <w:top w:val="single" w:sz="4" w:space="0" w:color="auto"/>
            </w:tcBorders>
            <w:shd w:val="clear" w:color="auto" w:fill="F2F2F2" w:themeFill="background1" w:themeFillShade="F2"/>
            <w:vAlign w:val="center"/>
          </w:tcPr>
          <w:p w:rsidR="007C7F0F" w:rsidRPr="00176B7F" w:rsidRDefault="007C7F0F" w:rsidP="00582395">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tc>
        <w:tc>
          <w:tcPr>
            <w:tcW w:w="341" w:type="pct"/>
            <w:tcBorders>
              <w:top w:val="single" w:sz="4" w:space="0" w:color="auto"/>
            </w:tcBorders>
            <w:shd w:val="clear" w:color="auto" w:fill="F2F2F2" w:themeFill="background1" w:themeFillShade="F2"/>
            <w:vAlign w:val="center"/>
          </w:tcPr>
          <w:p w:rsidR="007C7F0F" w:rsidRPr="007C7F0F" w:rsidRDefault="001A67C0" w:rsidP="007C7F0F">
            <w:pPr>
              <w:jc w:val="center"/>
              <w:rPr>
                <w:b/>
              </w:rPr>
            </w:pPr>
            <w:r>
              <w:rPr>
                <w:rFonts w:ascii="Arial" w:eastAsia="Times New Roman" w:hAnsi="Arial" w:cs="Arial"/>
                <w:b/>
                <w:bCs/>
                <w:sz w:val="17"/>
                <w:szCs w:val="17"/>
              </w:rPr>
              <w:t>17</w:t>
            </w:r>
            <w:r w:rsidR="007C7F0F" w:rsidRPr="007C7F0F">
              <w:rPr>
                <w:rFonts w:ascii="Arial" w:eastAsia="Times New Roman" w:hAnsi="Arial" w:cs="Arial"/>
                <w:b/>
                <w:bCs/>
                <w:sz w:val="17"/>
                <w:szCs w:val="17"/>
              </w:rPr>
              <w:t>0.000</w:t>
            </w:r>
          </w:p>
        </w:tc>
        <w:tc>
          <w:tcPr>
            <w:tcW w:w="342" w:type="pct"/>
            <w:tcBorders>
              <w:top w:val="single" w:sz="4" w:space="0" w:color="auto"/>
            </w:tcBorders>
            <w:shd w:val="clear" w:color="auto" w:fill="F2F2F2" w:themeFill="background1" w:themeFillShade="F2"/>
            <w:vAlign w:val="center"/>
          </w:tcPr>
          <w:p w:rsidR="007C7F0F" w:rsidRPr="007C7F0F" w:rsidRDefault="001A67C0" w:rsidP="007C7F0F">
            <w:pPr>
              <w:jc w:val="center"/>
              <w:rPr>
                <w:b/>
              </w:rPr>
            </w:pPr>
            <w:r>
              <w:rPr>
                <w:rFonts w:ascii="Arial" w:eastAsia="Times New Roman" w:hAnsi="Arial" w:cs="Arial"/>
                <w:b/>
                <w:bCs/>
                <w:sz w:val="17"/>
                <w:szCs w:val="17"/>
              </w:rPr>
              <w:t>17</w:t>
            </w:r>
            <w:r w:rsidR="007C7F0F" w:rsidRPr="007C7F0F">
              <w:rPr>
                <w:rFonts w:ascii="Arial" w:eastAsia="Times New Roman" w:hAnsi="Arial" w:cs="Arial"/>
                <w:b/>
                <w:bCs/>
                <w:sz w:val="17"/>
                <w:szCs w:val="17"/>
              </w:rPr>
              <w:t>0.000</w:t>
            </w:r>
          </w:p>
        </w:tc>
        <w:tc>
          <w:tcPr>
            <w:tcW w:w="374" w:type="pct"/>
            <w:tcBorders>
              <w:top w:val="single" w:sz="4" w:space="0" w:color="auto"/>
            </w:tcBorders>
            <w:shd w:val="clear" w:color="auto" w:fill="F2F2F2" w:themeFill="background1" w:themeFillShade="F2"/>
            <w:vAlign w:val="center"/>
          </w:tcPr>
          <w:p w:rsidR="007C7F0F" w:rsidRPr="007C7F0F" w:rsidRDefault="007C7F0F" w:rsidP="007C7F0F">
            <w:pPr>
              <w:jc w:val="center"/>
              <w:rPr>
                <w:b/>
              </w:rPr>
            </w:pPr>
            <w:r w:rsidRPr="007C7F0F">
              <w:rPr>
                <w:rFonts w:ascii="Arial" w:eastAsia="Times New Roman" w:hAnsi="Arial" w:cs="Arial"/>
                <w:b/>
                <w:bCs/>
                <w:sz w:val="17"/>
                <w:szCs w:val="17"/>
              </w:rPr>
              <w:t>1</w:t>
            </w:r>
            <w:r w:rsidR="001A67C0">
              <w:rPr>
                <w:rFonts w:ascii="Arial" w:eastAsia="Times New Roman" w:hAnsi="Arial" w:cs="Arial"/>
                <w:b/>
                <w:bCs/>
                <w:sz w:val="17"/>
                <w:szCs w:val="17"/>
              </w:rPr>
              <w:t>7</w:t>
            </w:r>
            <w:r w:rsidRPr="007C7F0F">
              <w:rPr>
                <w:rFonts w:ascii="Arial" w:eastAsia="Times New Roman" w:hAnsi="Arial" w:cs="Arial"/>
                <w:b/>
                <w:bCs/>
                <w:sz w:val="17"/>
                <w:szCs w:val="17"/>
              </w:rPr>
              <w:t>0.000</w:t>
            </w:r>
          </w:p>
        </w:tc>
      </w:tr>
      <w:tr w:rsidR="00057455" w:rsidRPr="00176B7F" w:rsidTr="008C4184">
        <w:trPr>
          <w:trHeight w:val="213"/>
          <w:jc w:val="center"/>
        </w:trPr>
        <w:tc>
          <w:tcPr>
            <w:tcW w:w="1119" w:type="pct"/>
            <w:vMerge w:val="restart"/>
            <w:vAlign w:val="center"/>
          </w:tcPr>
          <w:p w:rsidR="002F03A2" w:rsidRDefault="002F03A2" w:rsidP="00D27370">
            <w:pPr>
              <w:spacing w:after="0" w:line="240" w:lineRule="auto"/>
              <w:rPr>
                <w:rFonts w:ascii="Arial" w:eastAsia="Times New Roman" w:hAnsi="Arial" w:cs="Arial"/>
                <w:sz w:val="17"/>
                <w:szCs w:val="17"/>
              </w:rPr>
            </w:pPr>
          </w:p>
          <w:p w:rsidR="002F03A2" w:rsidRDefault="002F03A2" w:rsidP="00D27370">
            <w:pPr>
              <w:spacing w:after="0" w:line="240" w:lineRule="auto"/>
              <w:rPr>
                <w:rFonts w:ascii="Arial" w:eastAsia="Times New Roman" w:hAnsi="Arial" w:cs="Arial"/>
                <w:sz w:val="17"/>
                <w:szCs w:val="17"/>
              </w:rPr>
            </w:pPr>
          </w:p>
          <w:p w:rsidR="002F03A2" w:rsidRDefault="002F03A2" w:rsidP="0037054D">
            <w:pPr>
              <w:spacing w:after="0" w:line="240" w:lineRule="auto"/>
              <w:rPr>
                <w:rFonts w:ascii="Arial" w:eastAsia="Times New Roman" w:hAnsi="Arial" w:cs="Arial"/>
                <w:sz w:val="17"/>
                <w:szCs w:val="17"/>
              </w:rPr>
            </w:pPr>
            <w:r>
              <w:rPr>
                <w:rFonts w:ascii="Arial" w:eastAsia="Times New Roman" w:hAnsi="Arial" w:cs="Arial"/>
                <w:sz w:val="17"/>
                <w:szCs w:val="17"/>
              </w:rPr>
              <w:t xml:space="preserve">12.4. </w:t>
            </w:r>
            <w:r w:rsidR="0037054D">
              <w:rPr>
                <w:rFonts w:ascii="Arial" w:eastAsia="Times New Roman" w:hAnsi="Arial" w:cs="Arial"/>
                <w:sz w:val="17"/>
                <w:szCs w:val="17"/>
              </w:rPr>
              <w:t>Modernizacija javne rasvjete na području općine Bosanski Petrovac</w:t>
            </w:r>
          </w:p>
        </w:tc>
        <w:tc>
          <w:tcPr>
            <w:tcW w:w="487" w:type="pct"/>
            <w:vMerge w:val="restart"/>
            <w:tcBorders>
              <w:right w:val="single" w:sz="4" w:space="0" w:color="auto"/>
            </w:tcBorders>
            <w:shd w:val="clear" w:color="auto" w:fill="FFFFFF" w:themeFill="background1"/>
          </w:tcPr>
          <w:p w:rsidR="002F03A2" w:rsidRDefault="005F14DF" w:rsidP="00D27370">
            <w:pPr>
              <w:spacing w:after="0" w:line="240" w:lineRule="auto"/>
              <w:jc w:val="center"/>
              <w:rPr>
                <w:rFonts w:ascii="Arial" w:eastAsia="Times New Roman" w:hAnsi="Arial" w:cs="Arial"/>
                <w:sz w:val="17"/>
                <w:szCs w:val="17"/>
              </w:rPr>
            </w:pPr>
            <w:r>
              <w:rPr>
                <w:rFonts w:ascii="Arial" w:eastAsia="Times New Roman" w:hAnsi="Arial" w:cs="Arial"/>
                <w:sz w:val="17"/>
                <w:szCs w:val="17"/>
              </w:rPr>
              <w:t>2027-2029</w:t>
            </w:r>
          </w:p>
        </w:tc>
        <w:tc>
          <w:tcPr>
            <w:tcW w:w="633" w:type="pct"/>
            <w:vMerge w:val="restart"/>
          </w:tcPr>
          <w:p w:rsidR="002F03A2" w:rsidRPr="00176B7F" w:rsidRDefault="002F03A2" w:rsidP="00D27370">
            <w:pPr>
              <w:spacing w:after="0" w:line="240" w:lineRule="auto"/>
              <w:jc w:val="center"/>
              <w:rPr>
                <w:rFonts w:ascii="Arial" w:eastAsia="Times New Roman" w:hAnsi="Arial" w:cs="Arial"/>
                <w:b/>
                <w:sz w:val="17"/>
                <w:szCs w:val="17"/>
              </w:rPr>
            </w:pPr>
            <w:r>
              <w:rPr>
                <w:rFonts w:ascii="Arial" w:eastAsia="Times New Roman" w:hAnsi="Arial" w:cs="Arial"/>
                <w:sz w:val="17"/>
                <w:szCs w:val="17"/>
              </w:rPr>
              <w:t>Urađena projektna dokumentacija, izgrađena javna rasvjeta</w:t>
            </w:r>
          </w:p>
        </w:tc>
        <w:tc>
          <w:tcPr>
            <w:tcW w:w="536" w:type="pct"/>
            <w:vMerge w:val="restart"/>
            <w:shd w:val="clear" w:color="auto" w:fill="auto"/>
          </w:tcPr>
          <w:p w:rsidR="002F03A2" w:rsidRPr="00A62E2E" w:rsidRDefault="002F03A2" w:rsidP="00D27370">
            <w:pPr>
              <w:spacing w:after="0" w:line="240" w:lineRule="auto"/>
              <w:jc w:val="center"/>
              <w:rPr>
                <w:rFonts w:ascii="Arial" w:eastAsia="Times New Roman" w:hAnsi="Arial" w:cs="Arial"/>
                <w:b/>
                <w:sz w:val="17"/>
                <w:szCs w:val="17"/>
              </w:rPr>
            </w:pPr>
            <w:r w:rsidRPr="0069122F">
              <w:rPr>
                <w:rFonts w:ascii="Arial" w:eastAsia="Times New Roman" w:hAnsi="Arial" w:cs="Arial"/>
                <w:sz w:val="17"/>
                <w:szCs w:val="17"/>
              </w:rPr>
              <w:t>Služba za stambeno-komunalnu djelatnost, vodoprivredu i zaštitu okoliša</w:t>
            </w:r>
          </w:p>
        </w:tc>
        <w:tc>
          <w:tcPr>
            <w:tcW w:w="194" w:type="pct"/>
            <w:vMerge w:val="restart"/>
            <w:shd w:val="clear" w:color="auto" w:fill="FFFFFF" w:themeFill="background1"/>
          </w:tcPr>
          <w:p w:rsidR="002F03A2" w:rsidRDefault="002F03A2" w:rsidP="00D27370">
            <w:pPr>
              <w:spacing w:after="0" w:line="240" w:lineRule="auto"/>
              <w:jc w:val="center"/>
              <w:rPr>
                <w:rFonts w:ascii="Arial" w:eastAsia="Times New Roman" w:hAnsi="Arial" w:cs="Arial"/>
                <w:sz w:val="17"/>
                <w:szCs w:val="17"/>
              </w:rPr>
            </w:pPr>
            <w:r>
              <w:rPr>
                <w:rFonts w:ascii="Arial" w:eastAsia="Times New Roman" w:hAnsi="Arial" w:cs="Arial"/>
                <w:sz w:val="17"/>
                <w:szCs w:val="17"/>
              </w:rPr>
              <w:t>ne</w:t>
            </w:r>
          </w:p>
        </w:tc>
        <w:tc>
          <w:tcPr>
            <w:tcW w:w="311" w:type="pct"/>
            <w:vMerge w:val="restart"/>
            <w:shd w:val="clear" w:color="auto" w:fill="FFFFFF" w:themeFill="background1"/>
          </w:tcPr>
          <w:p w:rsidR="002F03A2" w:rsidRDefault="002F03A2" w:rsidP="00D27370">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ne</w:t>
            </w:r>
          </w:p>
        </w:tc>
        <w:tc>
          <w:tcPr>
            <w:tcW w:w="663" w:type="pct"/>
            <w:tcBorders>
              <w:top w:val="single" w:sz="4" w:space="0" w:color="auto"/>
              <w:bottom w:val="single" w:sz="4" w:space="0" w:color="auto"/>
            </w:tcBorders>
            <w:shd w:val="clear" w:color="auto" w:fill="F2F2F2" w:themeFill="background1" w:themeFillShade="F2"/>
            <w:vAlign w:val="center"/>
          </w:tcPr>
          <w:p w:rsidR="002F03A2" w:rsidRPr="00176B7F" w:rsidRDefault="002F03A2" w:rsidP="008745A3">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1" w:type="pct"/>
            <w:tcBorders>
              <w:top w:val="single" w:sz="4" w:space="0" w:color="auto"/>
              <w:bottom w:val="single" w:sz="4" w:space="0" w:color="auto"/>
            </w:tcBorders>
            <w:shd w:val="clear" w:color="auto" w:fill="F2F2F2" w:themeFill="background1" w:themeFillShade="F2"/>
            <w:vAlign w:val="center"/>
          </w:tcPr>
          <w:p w:rsidR="002F03A2" w:rsidRDefault="0037054D" w:rsidP="00D27370">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20.000</w:t>
            </w:r>
          </w:p>
        </w:tc>
        <w:tc>
          <w:tcPr>
            <w:tcW w:w="342" w:type="pct"/>
            <w:tcBorders>
              <w:top w:val="single" w:sz="4" w:space="0" w:color="auto"/>
              <w:bottom w:val="single" w:sz="4" w:space="0" w:color="auto"/>
            </w:tcBorders>
            <w:shd w:val="clear" w:color="auto" w:fill="F2F2F2" w:themeFill="background1" w:themeFillShade="F2"/>
            <w:vAlign w:val="center"/>
          </w:tcPr>
          <w:p w:rsidR="002F03A2" w:rsidRDefault="0037054D" w:rsidP="00C17442">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10.000</w:t>
            </w:r>
          </w:p>
        </w:tc>
        <w:tc>
          <w:tcPr>
            <w:tcW w:w="374" w:type="pct"/>
            <w:tcBorders>
              <w:top w:val="single" w:sz="4" w:space="0" w:color="auto"/>
              <w:bottom w:val="single" w:sz="4" w:space="0" w:color="auto"/>
            </w:tcBorders>
            <w:shd w:val="clear" w:color="auto" w:fill="F2F2F2" w:themeFill="background1" w:themeFillShade="F2"/>
            <w:vAlign w:val="center"/>
          </w:tcPr>
          <w:p w:rsidR="002F03A2" w:rsidRDefault="0037054D" w:rsidP="00D27370">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20.000</w:t>
            </w:r>
          </w:p>
        </w:tc>
      </w:tr>
      <w:tr w:rsidR="00057455" w:rsidRPr="00176B7F" w:rsidTr="008C4184">
        <w:trPr>
          <w:trHeight w:val="225"/>
          <w:jc w:val="center"/>
        </w:trPr>
        <w:tc>
          <w:tcPr>
            <w:tcW w:w="1119" w:type="pct"/>
            <w:vMerge/>
            <w:vAlign w:val="center"/>
          </w:tcPr>
          <w:p w:rsidR="002F03A2" w:rsidRDefault="002F03A2"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2F03A2" w:rsidRDefault="002F03A2" w:rsidP="00D27370">
            <w:pPr>
              <w:spacing w:after="0" w:line="240" w:lineRule="auto"/>
              <w:jc w:val="center"/>
              <w:rPr>
                <w:rFonts w:ascii="Arial" w:eastAsia="Times New Roman" w:hAnsi="Arial" w:cs="Arial"/>
                <w:sz w:val="17"/>
                <w:szCs w:val="17"/>
              </w:rPr>
            </w:pPr>
          </w:p>
        </w:tc>
        <w:tc>
          <w:tcPr>
            <w:tcW w:w="633" w:type="pct"/>
            <w:vMerge/>
          </w:tcPr>
          <w:p w:rsidR="002F03A2" w:rsidRDefault="002F03A2" w:rsidP="00D27370">
            <w:pPr>
              <w:spacing w:after="0" w:line="240" w:lineRule="auto"/>
              <w:jc w:val="center"/>
              <w:rPr>
                <w:rFonts w:ascii="Arial" w:eastAsia="Times New Roman" w:hAnsi="Arial" w:cs="Arial"/>
                <w:sz w:val="17"/>
                <w:szCs w:val="17"/>
              </w:rPr>
            </w:pPr>
          </w:p>
        </w:tc>
        <w:tc>
          <w:tcPr>
            <w:tcW w:w="536" w:type="pct"/>
            <w:vMerge/>
            <w:shd w:val="clear" w:color="auto" w:fill="auto"/>
          </w:tcPr>
          <w:p w:rsidR="002F03A2" w:rsidRPr="0069122F" w:rsidRDefault="002F03A2" w:rsidP="00D27370">
            <w:pPr>
              <w:spacing w:after="0" w:line="240" w:lineRule="auto"/>
              <w:jc w:val="center"/>
              <w:rPr>
                <w:rFonts w:ascii="Arial" w:eastAsia="Times New Roman" w:hAnsi="Arial" w:cs="Arial"/>
                <w:sz w:val="17"/>
                <w:szCs w:val="17"/>
              </w:rPr>
            </w:pPr>
          </w:p>
        </w:tc>
        <w:tc>
          <w:tcPr>
            <w:tcW w:w="194" w:type="pct"/>
            <w:vMerge/>
            <w:shd w:val="clear" w:color="auto" w:fill="FFFFFF" w:themeFill="background1"/>
          </w:tcPr>
          <w:p w:rsidR="002F03A2" w:rsidRDefault="002F03A2" w:rsidP="00D27370">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2F03A2" w:rsidRDefault="002F03A2" w:rsidP="00D27370">
            <w:pPr>
              <w:spacing w:after="0" w:line="240" w:lineRule="auto"/>
              <w:jc w:val="center"/>
              <w:rPr>
                <w:rFonts w:ascii="Arial" w:eastAsia="Times New Roman" w:hAnsi="Arial" w:cs="Arial"/>
                <w:bCs/>
                <w:sz w:val="17"/>
                <w:szCs w:val="17"/>
              </w:rPr>
            </w:pPr>
          </w:p>
        </w:tc>
        <w:tc>
          <w:tcPr>
            <w:tcW w:w="663" w:type="pct"/>
            <w:tcBorders>
              <w:top w:val="single" w:sz="4" w:space="0" w:color="auto"/>
              <w:bottom w:val="single" w:sz="4" w:space="0" w:color="auto"/>
            </w:tcBorders>
            <w:shd w:val="clear" w:color="auto" w:fill="F2F2F2" w:themeFill="background1" w:themeFillShade="F2"/>
            <w:vAlign w:val="center"/>
          </w:tcPr>
          <w:p w:rsidR="002F03A2" w:rsidRPr="00176B7F" w:rsidRDefault="002F03A2" w:rsidP="008745A3">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41" w:type="pct"/>
            <w:tcBorders>
              <w:top w:val="single" w:sz="4" w:space="0" w:color="auto"/>
              <w:bottom w:val="single" w:sz="4" w:space="0" w:color="auto"/>
            </w:tcBorders>
            <w:shd w:val="clear" w:color="auto" w:fill="F2F2F2" w:themeFill="background1" w:themeFillShade="F2"/>
            <w:vAlign w:val="center"/>
          </w:tcPr>
          <w:p w:rsidR="002F03A2" w:rsidRDefault="002F03A2" w:rsidP="00D27370">
            <w:pPr>
              <w:spacing w:after="0" w:line="240" w:lineRule="auto"/>
              <w:jc w:val="center"/>
              <w:rPr>
                <w:rFonts w:ascii="Arial" w:eastAsia="Times New Roman" w:hAnsi="Arial" w:cs="Arial"/>
                <w:b/>
                <w:bCs/>
                <w:sz w:val="17"/>
                <w:szCs w:val="17"/>
              </w:rPr>
            </w:pPr>
          </w:p>
        </w:tc>
        <w:tc>
          <w:tcPr>
            <w:tcW w:w="342" w:type="pct"/>
            <w:tcBorders>
              <w:top w:val="single" w:sz="4" w:space="0" w:color="auto"/>
              <w:bottom w:val="single" w:sz="4" w:space="0" w:color="auto"/>
            </w:tcBorders>
            <w:shd w:val="clear" w:color="auto" w:fill="F2F2F2" w:themeFill="background1" w:themeFillShade="F2"/>
            <w:vAlign w:val="center"/>
          </w:tcPr>
          <w:p w:rsidR="002F03A2" w:rsidRDefault="002F03A2" w:rsidP="00C17442">
            <w:pPr>
              <w:spacing w:after="0" w:line="240" w:lineRule="auto"/>
              <w:jc w:val="center"/>
              <w:rPr>
                <w:rFonts w:ascii="Arial" w:eastAsia="Times New Roman" w:hAnsi="Arial" w:cs="Arial"/>
                <w:b/>
                <w:bCs/>
                <w:sz w:val="17"/>
                <w:szCs w:val="17"/>
              </w:rPr>
            </w:pPr>
          </w:p>
        </w:tc>
        <w:tc>
          <w:tcPr>
            <w:tcW w:w="374" w:type="pct"/>
            <w:tcBorders>
              <w:top w:val="single" w:sz="4" w:space="0" w:color="auto"/>
              <w:bottom w:val="single" w:sz="4" w:space="0" w:color="auto"/>
            </w:tcBorders>
            <w:shd w:val="clear" w:color="auto" w:fill="F2F2F2" w:themeFill="background1" w:themeFillShade="F2"/>
            <w:vAlign w:val="center"/>
          </w:tcPr>
          <w:p w:rsidR="002F03A2" w:rsidRDefault="002F03A2" w:rsidP="00D27370">
            <w:pPr>
              <w:spacing w:after="0" w:line="240" w:lineRule="auto"/>
              <w:jc w:val="center"/>
              <w:rPr>
                <w:rFonts w:ascii="Arial" w:eastAsia="Times New Roman" w:hAnsi="Arial" w:cs="Arial"/>
                <w:b/>
                <w:bCs/>
                <w:sz w:val="17"/>
                <w:szCs w:val="17"/>
              </w:rPr>
            </w:pPr>
          </w:p>
        </w:tc>
      </w:tr>
      <w:tr w:rsidR="00057455" w:rsidRPr="00176B7F" w:rsidTr="008C4184">
        <w:trPr>
          <w:trHeight w:val="210"/>
          <w:jc w:val="center"/>
        </w:trPr>
        <w:tc>
          <w:tcPr>
            <w:tcW w:w="1119" w:type="pct"/>
            <w:vMerge/>
            <w:vAlign w:val="center"/>
          </w:tcPr>
          <w:p w:rsidR="002F03A2" w:rsidRDefault="002F03A2"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2F03A2" w:rsidRDefault="002F03A2" w:rsidP="00D27370">
            <w:pPr>
              <w:spacing w:after="0" w:line="240" w:lineRule="auto"/>
              <w:jc w:val="center"/>
              <w:rPr>
                <w:rFonts w:ascii="Arial" w:eastAsia="Times New Roman" w:hAnsi="Arial" w:cs="Arial"/>
                <w:sz w:val="17"/>
                <w:szCs w:val="17"/>
              </w:rPr>
            </w:pPr>
          </w:p>
        </w:tc>
        <w:tc>
          <w:tcPr>
            <w:tcW w:w="633" w:type="pct"/>
            <w:vMerge/>
          </w:tcPr>
          <w:p w:rsidR="002F03A2" w:rsidRDefault="002F03A2" w:rsidP="00D27370">
            <w:pPr>
              <w:spacing w:after="0" w:line="240" w:lineRule="auto"/>
              <w:jc w:val="center"/>
              <w:rPr>
                <w:rFonts w:ascii="Arial" w:eastAsia="Times New Roman" w:hAnsi="Arial" w:cs="Arial"/>
                <w:sz w:val="17"/>
                <w:szCs w:val="17"/>
              </w:rPr>
            </w:pPr>
          </w:p>
        </w:tc>
        <w:tc>
          <w:tcPr>
            <w:tcW w:w="536" w:type="pct"/>
            <w:vMerge/>
            <w:shd w:val="clear" w:color="auto" w:fill="auto"/>
          </w:tcPr>
          <w:p w:rsidR="002F03A2" w:rsidRPr="0069122F" w:rsidRDefault="002F03A2" w:rsidP="00D27370">
            <w:pPr>
              <w:spacing w:after="0" w:line="240" w:lineRule="auto"/>
              <w:jc w:val="center"/>
              <w:rPr>
                <w:rFonts w:ascii="Arial" w:eastAsia="Times New Roman" w:hAnsi="Arial" w:cs="Arial"/>
                <w:sz w:val="17"/>
                <w:szCs w:val="17"/>
              </w:rPr>
            </w:pPr>
          </w:p>
        </w:tc>
        <w:tc>
          <w:tcPr>
            <w:tcW w:w="194" w:type="pct"/>
            <w:vMerge/>
            <w:shd w:val="clear" w:color="auto" w:fill="FFFFFF" w:themeFill="background1"/>
          </w:tcPr>
          <w:p w:rsidR="002F03A2" w:rsidRDefault="002F03A2" w:rsidP="00D27370">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2F03A2" w:rsidRDefault="002F03A2" w:rsidP="00D27370">
            <w:pPr>
              <w:spacing w:after="0" w:line="240" w:lineRule="auto"/>
              <w:jc w:val="center"/>
              <w:rPr>
                <w:rFonts w:ascii="Arial" w:eastAsia="Times New Roman" w:hAnsi="Arial" w:cs="Arial"/>
                <w:bCs/>
                <w:sz w:val="17"/>
                <w:szCs w:val="17"/>
              </w:rPr>
            </w:pPr>
          </w:p>
        </w:tc>
        <w:tc>
          <w:tcPr>
            <w:tcW w:w="663" w:type="pct"/>
            <w:tcBorders>
              <w:top w:val="single" w:sz="4" w:space="0" w:color="auto"/>
              <w:bottom w:val="single" w:sz="4" w:space="0" w:color="auto"/>
            </w:tcBorders>
            <w:shd w:val="clear" w:color="auto" w:fill="F2F2F2" w:themeFill="background1" w:themeFillShade="F2"/>
            <w:vAlign w:val="center"/>
          </w:tcPr>
          <w:p w:rsidR="002F03A2" w:rsidRPr="00176B7F" w:rsidRDefault="002F03A2" w:rsidP="008745A3">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1" w:type="pct"/>
            <w:tcBorders>
              <w:top w:val="single" w:sz="4" w:space="0" w:color="auto"/>
              <w:bottom w:val="single" w:sz="4" w:space="0" w:color="auto"/>
            </w:tcBorders>
            <w:shd w:val="clear" w:color="auto" w:fill="F2F2F2" w:themeFill="background1" w:themeFillShade="F2"/>
            <w:vAlign w:val="center"/>
          </w:tcPr>
          <w:p w:rsidR="002F03A2" w:rsidRDefault="002F03A2" w:rsidP="00D27370">
            <w:pPr>
              <w:spacing w:after="0" w:line="240" w:lineRule="auto"/>
              <w:jc w:val="center"/>
              <w:rPr>
                <w:rFonts w:ascii="Arial" w:eastAsia="Times New Roman" w:hAnsi="Arial" w:cs="Arial"/>
                <w:b/>
                <w:bCs/>
                <w:sz w:val="17"/>
                <w:szCs w:val="17"/>
              </w:rPr>
            </w:pPr>
          </w:p>
        </w:tc>
        <w:tc>
          <w:tcPr>
            <w:tcW w:w="342" w:type="pct"/>
            <w:tcBorders>
              <w:top w:val="single" w:sz="4" w:space="0" w:color="auto"/>
              <w:bottom w:val="single" w:sz="4" w:space="0" w:color="auto"/>
            </w:tcBorders>
            <w:shd w:val="clear" w:color="auto" w:fill="F2F2F2" w:themeFill="background1" w:themeFillShade="F2"/>
            <w:vAlign w:val="center"/>
          </w:tcPr>
          <w:p w:rsidR="002F03A2" w:rsidRDefault="002F03A2" w:rsidP="00C17442">
            <w:pPr>
              <w:spacing w:after="0" w:line="240" w:lineRule="auto"/>
              <w:jc w:val="center"/>
              <w:rPr>
                <w:rFonts w:ascii="Arial" w:eastAsia="Times New Roman" w:hAnsi="Arial" w:cs="Arial"/>
                <w:b/>
                <w:bCs/>
                <w:sz w:val="17"/>
                <w:szCs w:val="17"/>
              </w:rPr>
            </w:pPr>
          </w:p>
        </w:tc>
        <w:tc>
          <w:tcPr>
            <w:tcW w:w="374" w:type="pct"/>
            <w:tcBorders>
              <w:top w:val="single" w:sz="4" w:space="0" w:color="auto"/>
              <w:bottom w:val="single" w:sz="4" w:space="0" w:color="auto"/>
            </w:tcBorders>
            <w:shd w:val="clear" w:color="auto" w:fill="F2F2F2" w:themeFill="background1" w:themeFillShade="F2"/>
            <w:vAlign w:val="center"/>
          </w:tcPr>
          <w:p w:rsidR="002F03A2" w:rsidRDefault="002F03A2" w:rsidP="00D27370">
            <w:pPr>
              <w:spacing w:after="0" w:line="240" w:lineRule="auto"/>
              <w:jc w:val="center"/>
              <w:rPr>
                <w:rFonts w:ascii="Arial" w:eastAsia="Times New Roman" w:hAnsi="Arial" w:cs="Arial"/>
                <w:b/>
                <w:bCs/>
                <w:sz w:val="17"/>
                <w:szCs w:val="17"/>
              </w:rPr>
            </w:pPr>
          </w:p>
        </w:tc>
      </w:tr>
      <w:tr w:rsidR="00057455" w:rsidRPr="00176B7F" w:rsidTr="008C4184">
        <w:trPr>
          <w:trHeight w:val="150"/>
          <w:jc w:val="center"/>
        </w:trPr>
        <w:tc>
          <w:tcPr>
            <w:tcW w:w="1119" w:type="pct"/>
            <w:vMerge/>
            <w:vAlign w:val="center"/>
          </w:tcPr>
          <w:p w:rsidR="002F03A2" w:rsidRDefault="002F03A2"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2F03A2" w:rsidRDefault="002F03A2" w:rsidP="00D27370">
            <w:pPr>
              <w:spacing w:after="0" w:line="240" w:lineRule="auto"/>
              <w:jc w:val="center"/>
              <w:rPr>
                <w:rFonts w:ascii="Arial" w:eastAsia="Times New Roman" w:hAnsi="Arial" w:cs="Arial"/>
                <w:sz w:val="17"/>
                <w:szCs w:val="17"/>
              </w:rPr>
            </w:pPr>
          </w:p>
        </w:tc>
        <w:tc>
          <w:tcPr>
            <w:tcW w:w="633" w:type="pct"/>
            <w:vMerge/>
          </w:tcPr>
          <w:p w:rsidR="002F03A2" w:rsidRDefault="002F03A2" w:rsidP="00D27370">
            <w:pPr>
              <w:spacing w:after="0" w:line="240" w:lineRule="auto"/>
              <w:jc w:val="center"/>
              <w:rPr>
                <w:rFonts w:ascii="Arial" w:eastAsia="Times New Roman" w:hAnsi="Arial" w:cs="Arial"/>
                <w:sz w:val="17"/>
                <w:szCs w:val="17"/>
              </w:rPr>
            </w:pPr>
          </w:p>
        </w:tc>
        <w:tc>
          <w:tcPr>
            <w:tcW w:w="536" w:type="pct"/>
            <w:vMerge/>
            <w:shd w:val="clear" w:color="auto" w:fill="auto"/>
          </w:tcPr>
          <w:p w:rsidR="002F03A2" w:rsidRPr="0069122F" w:rsidRDefault="002F03A2" w:rsidP="00D27370">
            <w:pPr>
              <w:spacing w:after="0" w:line="240" w:lineRule="auto"/>
              <w:jc w:val="center"/>
              <w:rPr>
                <w:rFonts w:ascii="Arial" w:eastAsia="Times New Roman" w:hAnsi="Arial" w:cs="Arial"/>
                <w:sz w:val="17"/>
                <w:szCs w:val="17"/>
              </w:rPr>
            </w:pPr>
          </w:p>
        </w:tc>
        <w:tc>
          <w:tcPr>
            <w:tcW w:w="194" w:type="pct"/>
            <w:vMerge/>
            <w:shd w:val="clear" w:color="auto" w:fill="FFFFFF" w:themeFill="background1"/>
          </w:tcPr>
          <w:p w:rsidR="002F03A2" w:rsidRDefault="002F03A2" w:rsidP="00D27370">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2F03A2" w:rsidRDefault="002F03A2" w:rsidP="00D27370">
            <w:pPr>
              <w:spacing w:after="0" w:line="240" w:lineRule="auto"/>
              <w:jc w:val="center"/>
              <w:rPr>
                <w:rFonts w:ascii="Arial" w:eastAsia="Times New Roman" w:hAnsi="Arial" w:cs="Arial"/>
                <w:bCs/>
                <w:sz w:val="17"/>
                <w:szCs w:val="17"/>
              </w:rPr>
            </w:pPr>
          </w:p>
        </w:tc>
        <w:tc>
          <w:tcPr>
            <w:tcW w:w="663" w:type="pct"/>
            <w:tcBorders>
              <w:top w:val="single" w:sz="4" w:space="0" w:color="auto"/>
              <w:bottom w:val="single" w:sz="4" w:space="0" w:color="auto"/>
            </w:tcBorders>
            <w:shd w:val="clear" w:color="auto" w:fill="F2F2F2" w:themeFill="background1" w:themeFillShade="F2"/>
            <w:vAlign w:val="center"/>
          </w:tcPr>
          <w:p w:rsidR="002F03A2" w:rsidRPr="00176B7F" w:rsidRDefault="002F03A2" w:rsidP="008745A3">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 xml:space="preserve">Ostale </w:t>
            </w:r>
          </w:p>
          <w:p w:rsidR="002F03A2" w:rsidRPr="00176B7F" w:rsidRDefault="002F03A2" w:rsidP="008745A3">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donacije</w:t>
            </w:r>
          </w:p>
        </w:tc>
        <w:tc>
          <w:tcPr>
            <w:tcW w:w="341" w:type="pct"/>
            <w:tcBorders>
              <w:top w:val="single" w:sz="4" w:space="0" w:color="auto"/>
              <w:bottom w:val="single" w:sz="4" w:space="0" w:color="auto"/>
            </w:tcBorders>
            <w:shd w:val="clear" w:color="auto" w:fill="F2F2F2" w:themeFill="background1" w:themeFillShade="F2"/>
            <w:vAlign w:val="center"/>
          </w:tcPr>
          <w:p w:rsidR="002F03A2" w:rsidRDefault="0037054D" w:rsidP="0037054D">
            <w:pPr>
              <w:spacing w:after="0" w:line="240" w:lineRule="auto"/>
              <w:rPr>
                <w:rFonts w:ascii="Arial" w:eastAsia="Times New Roman" w:hAnsi="Arial" w:cs="Arial"/>
                <w:b/>
                <w:bCs/>
                <w:sz w:val="17"/>
                <w:szCs w:val="17"/>
              </w:rPr>
            </w:pPr>
            <w:r>
              <w:rPr>
                <w:rFonts w:ascii="Arial" w:eastAsia="Times New Roman" w:hAnsi="Arial" w:cs="Arial"/>
                <w:b/>
                <w:bCs/>
                <w:sz w:val="17"/>
                <w:szCs w:val="17"/>
              </w:rPr>
              <w:t xml:space="preserve">     130.000</w:t>
            </w:r>
          </w:p>
        </w:tc>
        <w:tc>
          <w:tcPr>
            <w:tcW w:w="342" w:type="pct"/>
            <w:tcBorders>
              <w:top w:val="single" w:sz="4" w:space="0" w:color="auto"/>
              <w:bottom w:val="single" w:sz="4" w:space="0" w:color="auto"/>
            </w:tcBorders>
            <w:shd w:val="clear" w:color="auto" w:fill="F2F2F2" w:themeFill="background1" w:themeFillShade="F2"/>
            <w:vAlign w:val="center"/>
          </w:tcPr>
          <w:p w:rsidR="002F03A2" w:rsidRDefault="0037054D" w:rsidP="00C17442">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140.000</w:t>
            </w:r>
          </w:p>
        </w:tc>
        <w:tc>
          <w:tcPr>
            <w:tcW w:w="374" w:type="pct"/>
            <w:tcBorders>
              <w:top w:val="single" w:sz="4" w:space="0" w:color="auto"/>
              <w:bottom w:val="single" w:sz="4" w:space="0" w:color="auto"/>
            </w:tcBorders>
            <w:shd w:val="clear" w:color="auto" w:fill="F2F2F2" w:themeFill="background1" w:themeFillShade="F2"/>
            <w:vAlign w:val="center"/>
          </w:tcPr>
          <w:p w:rsidR="002F03A2" w:rsidRDefault="0037054D" w:rsidP="00D27370">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130.000</w:t>
            </w:r>
          </w:p>
        </w:tc>
      </w:tr>
      <w:tr w:rsidR="00057455" w:rsidRPr="00176B7F" w:rsidTr="008C4184">
        <w:trPr>
          <w:trHeight w:val="180"/>
          <w:jc w:val="center"/>
        </w:trPr>
        <w:tc>
          <w:tcPr>
            <w:tcW w:w="1119" w:type="pct"/>
            <w:vMerge/>
            <w:vAlign w:val="center"/>
          </w:tcPr>
          <w:p w:rsidR="002F03A2" w:rsidRDefault="002F03A2"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2F03A2" w:rsidRDefault="002F03A2" w:rsidP="00D27370">
            <w:pPr>
              <w:spacing w:after="0" w:line="240" w:lineRule="auto"/>
              <w:jc w:val="center"/>
              <w:rPr>
                <w:rFonts w:ascii="Arial" w:eastAsia="Times New Roman" w:hAnsi="Arial" w:cs="Arial"/>
                <w:sz w:val="17"/>
                <w:szCs w:val="17"/>
              </w:rPr>
            </w:pPr>
          </w:p>
        </w:tc>
        <w:tc>
          <w:tcPr>
            <w:tcW w:w="633" w:type="pct"/>
            <w:vMerge/>
          </w:tcPr>
          <w:p w:rsidR="002F03A2" w:rsidRDefault="002F03A2" w:rsidP="00D27370">
            <w:pPr>
              <w:spacing w:after="0" w:line="240" w:lineRule="auto"/>
              <w:jc w:val="center"/>
              <w:rPr>
                <w:rFonts w:ascii="Arial" w:eastAsia="Times New Roman" w:hAnsi="Arial" w:cs="Arial"/>
                <w:sz w:val="17"/>
                <w:szCs w:val="17"/>
              </w:rPr>
            </w:pPr>
          </w:p>
        </w:tc>
        <w:tc>
          <w:tcPr>
            <w:tcW w:w="536" w:type="pct"/>
            <w:vMerge/>
            <w:shd w:val="clear" w:color="auto" w:fill="auto"/>
          </w:tcPr>
          <w:p w:rsidR="002F03A2" w:rsidRPr="0069122F" w:rsidRDefault="002F03A2" w:rsidP="00D27370">
            <w:pPr>
              <w:spacing w:after="0" w:line="240" w:lineRule="auto"/>
              <w:jc w:val="center"/>
              <w:rPr>
                <w:rFonts w:ascii="Arial" w:eastAsia="Times New Roman" w:hAnsi="Arial" w:cs="Arial"/>
                <w:sz w:val="17"/>
                <w:szCs w:val="17"/>
              </w:rPr>
            </w:pPr>
          </w:p>
        </w:tc>
        <w:tc>
          <w:tcPr>
            <w:tcW w:w="194" w:type="pct"/>
            <w:vMerge/>
            <w:shd w:val="clear" w:color="auto" w:fill="FFFFFF" w:themeFill="background1"/>
          </w:tcPr>
          <w:p w:rsidR="002F03A2" w:rsidRDefault="002F03A2" w:rsidP="00D27370">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2F03A2" w:rsidRDefault="002F03A2" w:rsidP="00D27370">
            <w:pPr>
              <w:spacing w:after="0" w:line="240" w:lineRule="auto"/>
              <w:jc w:val="center"/>
              <w:rPr>
                <w:rFonts w:ascii="Arial" w:eastAsia="Times New Roman" w:hAnsi="Arial" w:cs="Arial"/>
                <w:bCs/>
                <w:sz w:val="17"/>
                <w:szCs w:val="17"/>
              </w:rPr>
            </w:pPr>
          </w:p>
        </w:tc>
        <w:tc>
          <w:tcPr>
            <w:tcW w:w="663" w:type="pct"/>
            <w:tcBorders>
              <w:top w:val="single" w:sz="4" w:space="0" w:color="auto"/>
              <w:bottom w:val="single" w:sz="4" w:space="0" w:color="auto"/>
            </w:tcBorders>
            <w:shd w:val="clear" w:color="auto" w:fill="F2F2F2" w:themeFill="background1" w:themeFillShade="F2"/>
            <w:vAlign w:val="center"/>
          </w:tcPr>
          <w:p w:rsidR="002F03A2" w:rsidRPr="00176B7F" w:rsidRDefault="002F03A2" w:rsidP="008745A3">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41" w:type="pct"/>
            <w:tcBorders>
              <w:top w:val="single" w:sz="4" w:space="0" w:color="auto"/>
              <w:bottom w:val="single" w:sz="4" w:space="0" w:color="auto"/>
            </w:tcBorders>
            <w:shd w:val="clear" w:color="auto" w:fill="F2F2F2" w:themeFill="background1" w:themeFillShade="F2"/>
            <w:vAlign w:val="center"/>
          </w:tcPr>
          <w:p w:rsidR="002F03A2" w:rsidRDefault="002F03A2" w:rsidP="00D27370">
            <w:pPr>
              <w:spacing w:after="0" w:line="240" w:lineRule="auto"/>
              <w:jc w:val="center"/>
              <w:rPr>
                <w:rFonts w:ascii="Arial" w:eastAsia="Times New Roman" w:hAnsi="Arial" w:cs="Arial"/>
                <w:b/>
                <w:bCs/>
                <w:sz w:val="17"/>
                <w:szCs w:val="17"/>
              </w:rPr>
            </w:pPr>
          </w:p>
        </w:tc>
        <w:tc>
          <w:tcPr>
            <w:tcW w:w="342" w:type="pct"/>
            <w:tcBorders>
              <w:top w:val="single" w:sz="4" w:space="0" w:color="auto"/>
              <w:bottom w:val="single" w:sz="4" w:space="0" w:color="auto"/>
            </w:tcBorders>
            <w:shd w:val="clear" w:color="auto" w:fill="F2F2F2" w:themeFill="background1" w:themeFillShade="F2"/>
            <w:vAlign w:val="center"/>
          </w:tcPr>
          <w:p w:rsidR="002F03A2" w:rsidRDefault="002F03A2" w:rsidP="00C17442">
            <w:pPr>
              <w:spacing w:after="0" w:line="240" w:lineRule="auto"/>
              <w:jc w:val="center"/>
              <w:rPr>
                <w:rFonts w:ascii="Arial" w:eastAsia="Times New Roman" w:hAnsi="Arial" w:cs="Arial"/>
                <w:b/>
                <w:bCs/>
                <w:sz w:val="17"/>
                <w:szCs w:val="17"/>
              </w:rPr>
            </w:pPr>
          </w:p>
        </w:tc>
        <w:tc>
          <w:tcPr>
            <w:tcW w:w="374" w:type="pct"/>
            <w:tcBorders>
              <w:top w:val="single" w:sz="4" w:space="0" w:color="auto"/>
              <w:bottom w:val="single" w:sz="4" w:space="0" w:color="auto"/>
            </w:tcBorders>
            <w:shd w:val="clear" w:color="auto" w:fill="F2F2F2" w:themeFill="background1" w:themeFillShade="F2"/>
            <w:vAlign w:val="center"/>
          </w:tcPr>
          <w:p w:rsidR="002F03A2" w:rsidRDefault="002F03A2" w:rsidP="00D27370">
            <w:pPr>
              <w:spacing w:after="0" w:line="240" w:lineRule="auto"/>
              <w:jc w:val="center"/>
              <w:rPr>
                <w:rFonts w:ascii="Arial" w:eastAsia="Times New Roman" w:hAnsi="Arial" w:cs="Arial"/>
                <w:b/>
                <w:bCs/>
                <w:sz w:val="17"/>
                <w:szCs w:val="17"/>
              </w:rPr>
            </w:pPr>
          </w:p>
        </w:tc>
      </w:tr>
      <w:tr w:rsidR="00057455" w:rsidRPr="00176B7F" w:rsidTr="0069122F">
        <w:trPr>
          <w:trHeight w:val="225"/>
          <w:jc w:val="center"/>
        </w:trPr>
        <w:tc>
          <w:tcPr>
            <w:tcW w:w="1119" w:type="pct"/>
            <w:vMerge/>
            <w:vAlign w:val="center"/>
          </w:tcPr>
          <w:p w:rsidR="002F03A2" w:rsidRDefault="002F03A2"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2F03A2" w:rsidRDefault="002F03A2" w:rsidP="00D27370">
            <w:pPr>
              <w:spacing w:after="0" w:line="240" w:lineRule="auto"/>
              <w:jc w:val="center"/>
              <w:rPr>
                <w:rFonts w:ascii="Arial" w:eastAsia="Times New Roman" w:hAnsi="Arial" w:cs="Arial"/>
                <w:sz w:val="17"/>
                <w:szCs w:val="17"/>
              </w:rPr>
            </w:pPr>
          </w:p>
        </w:tc>
        <w:tc>
          <w:tcPr>
            <w:tcW w:w="633" w:type="pct"/>
            <w:vMerge/>
          </w:tcPr>
          <w:p w:rsidR="002F03A2" w:rsidRDefault="002F03A2" w:rsidP="00D27370">
            <w:pPr>
              <w:spacing w:after="0" w:line="240" w:lineRule="auto"/>
              <w:jc w:val="center"/>
              <w:rPr>
                <w:rFonts w:ascii="Arial" w:eastAsia="Times New Roman" w:hAnsi="Arial" w:cs="Arial"/>
                <w:sz w:val="17"/>
                <w:szCs w:val="17"/>
              </w:rPr>
            </w:pPr>
          </w:p>
        </w:tc>
        <w:tc>
          <w:tcPr>
            <w:tcW w:w="536" w:type="pct"/>
            <w:vMerge/>
            <w:shd w:val="clear" w:color="auto" w:fill="auto"/>
          </w:tcPr>
          <w:p w:rsidR="002F03A2" w:rsidRPr="0069122F" w:rsidRDefault="002F03A2" w:rsidP="00D27370">
            <w:pPr>
              <w:spacing w:after="0" w:line="240" w:lineRule="auto"/>
              <w:jc w:val="center"/>
              <w:rPr>
                <w:rFonts w:ascii="Arial" w:eastAsia="Times New Roman" w:hAnsi="Arial" w:cs="Arial"/>
                <w:sz w:val="17"/>
                <w:szCs w:val="17"/>
              </w:rPr>
            </w:pPr>
          </w:p>
        </w:tc>
        <w:tc>
          <w:tcPr>
            <w:tcW w:w="194" w:type="pct"/>
            <w:vMerge/>
            <w:shd w:val="clear" w:color="auto" w:fill="FFFFFF" w:themeFill="background1"/>
          </w:tcPr>
          <w:p w:rsidR="002F03A2" w:rsidRDefault="002F03A2" w:rsidP="00D27370">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2F03A2" w:rsidRDefault="002F03A2" w:rsidP="00D27370">
            <w:pPr>
              <w:spacing w:after="0" w:line="240" w:lineRule="auto"/>
              <w:jc w:val="center"/>
              <w:rPr>
                <w:rFonts w:ascii="Arial" w:eastAsia="Times New Roman" w:hAnsi="Arial" w:cs="Arial"/>
                <w:bCs/>
                <w:sz w:val="17"/>
                <w:szCs w:val="17"/>
              </w:rPr>
            </w:pPr>
          </w:p>
        </w:tc>
        <w:tc>
          <w:tcPr>
            <w:tcW w:w="663" w:type="pct"/>
            <w:tcBorders>
              <w:top w:val="single" w:sz="4" w:space="0" w:color="auto"/>
            </w:tcBorders>
            <w:shd w:val="clear" w:color="auto" w:fill="F2F2F2" w:themeFill="background1" w:themeFillShade="F2"/>
            <w:vAlign w:val="center"/>
          </w:tcPr>
          <w:p w:rsidR="002F03A2" w:rsidRPr="00176B7F" w:rsidRDefault="002F03A2" w:rsidP="008745A3">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tc>
        <w:tc>
          <w:tcPr>
            <w:tcW w:w="341" w:type="pct"/>
            <w:tcBorders>
              <w:top w:val="single" w:sz="4" w:space="0" w:color="auto"/>
            </w:tcBorders>
            <w:shd w:val="clear" w:color="auto" w:fill="F2F2F2" w:themeFill="background1" w:themeFillShade="F2"/>
            <w:vAlign w:val="center"/>
          </w:tcPr>
          <w:p w:rsidR="002F03A2" w:rsidRDefault="0037054D" w:rsidP="00D27370">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150.000</w:t>
            </w:r>
          </w:p>
        </w:tc>
        <w:tc>
          <w:tcPr>
            <w:tcW w:w="342" w:type="pct"/>
            <w:tcBorders>
              <w:top w:val="single" w:sz="4" w:space="0" w:color="auto"/>
            </w:tcBorders>
            <w:shd w:val="clear" w:color="auto" w:fill="F2F2F2" w:themeFill="background1" w:themeFillShade="F2"/>
            <w:vAlign w:val="center"/>
          </w:tcPr>
          <w:p w:rsidR="002F03A2" w:rsidRDefault="0037054D" w:rsidP="00C17442">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150.000</w:t>
            </w:r>
          </w:p>
        </w:tc>
        <w:tc>
          <w:tcPr>
            <w:tcW w:w="374" w:type="pct"/>
            <w:tcBorders>
              <w:top w:val="single" w:sz="4" w:space="0" w:color="auto"/>
            </w:tcBorders>
            <w:shd w:val="clear" w:color="auto" w:fill="F2F2F2" w:themeFill="background1" w:themeFillShade="F2"/>
            <w:vAlign w:val="center"/>
          </w:tcPr>
          <w:p w:rsidR="002F03A2" w:rsidRDefault="0037054D" w:rsidP="00D27370">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150.000</w:t>
            </w:r>
          </w:p>
        </w:tc>
      </w:tr>
      <w:tr w:rsidR="00057455" w:rsidRPr="00176B7F" w:rsidTr="0037054D">
        <w:trPr>
          <w:trHeight w:val="177"/>
          <w:jc w:val="center"/>
        </w:trPr>
        <w:tc>
          <w:tcPr>
            <w:tcW w:w="1119" w:type="pct"/>
            <w:vMerge w:val="restart"/>
            <w:vAlign w:val="center"/>
          </w:tcPr>
          <w:p w:rsidR="0037054D" w:rsidRDefault="0037054D" w:rsidP="00D27370">
            <w:pPr>
              <w:spacing w:after="0" w:line="240" w:lineRule="auto"/>
              <w:rPr>
                <w:rFonts w:ascii="Arial" w:eastAsia="Times New Roman" w:hAnsi="Arial" w:cs="Arial"/>
                <w:sz w:val="17"/>
                <w:szCs w:val="17"/>
              </w:rPr>
            </w:pPr>
          </w:p>
          <w:p w:rsidR="0037054D" w:rsidRDefault="0037054D" w:rsidP="00D27370">
            <w:pPr>
              <w:spacing w:after="0" w:line="240" w:lineRule="auto"/>
              <w:rPr>
                <w:rFonts w:ascii="Arial" w:eastAsia="Times New Roman" w:hAnsi="Arial" w:cs="Arial"/>
                <w:sz w:val="17"/>
                <w:szCs w:val="17"/>
              </w:rPr>
            </w:pPr>
          </w:p>
          <w:p w:rsidR="0037054D" w:rsidRDefault="0037054D" w:rsidP="00D27370">
            <w:pPr>
              <w:spacing w:after="0" w:line="240" w:lineRule="auto"/>
              <w:rPr>
                <w:rFonts w:ascii="Arial" w:eastAsia="Times New Roman" w:hAnsi="Arial" w:cs="Arial"/>
                <w:sz w:val="17"/>
                <w:szCs w:val="17"/>
              </w:rPr>
            </w:pPr>
            <w:r>
              <w:rPr>
                <w:rFonts w:ascii="Arial" w:eastAsia="Times New Roman" w:hAnsi="Arial" w:cs="Arial"/>
                <w:sz w:val="17"/>
                <w:szCs w:val="17"/>
              </w:rPr>
              <w:t>12.5. Elektrifikacija sela Janjili u MZ Kapljuh</w:t>
            </w:r>
          </w:p>
          <w:p w:rsidR="0037054D" w:rsidRDefault="0037054D" w:rsidP="00D27370">
            <w:pPr>
              <w:spacing w:after="0" w:line="240" w:lineRule="auto"/>
              <w:rPr>
                <w:rFonts w:ascii="Arial" w:eastAsia="Times New Roman" w:hAnsi="Arial" w:cs="Arial"/>
                <w:sz w:val="17"/>
                <w:szCs w:val="17"/>
              </w:rPr>
            </w:pPr>
          </w:p>
          <w:p w:rsidR="0037054D" w:rsidRDefault="0037054D" w:rsidP="00D27370">
            <w:pPr>
              <w:spacing w:after="0" w:line="240" w:lineRule="auto"/>
              <w:rPr>
                <w:rFonts w:ascii="Arial" w:eastAsia="Times New Roman" w:hAnsi="Arial" w:cs="Arial"/>
                <w:sz w:val="17"/>
                <w:szCs w:val="17"/>
              </w:rPr>
            </w:pPr>
          </w:p>
          <w:p w:rsidR="0037054D" w:rsidRDefault="0037054D" w:rsidP="00D27370">
            <w:pPr>
              <w:spacing w:after="0" w:line="240" w:lineRule="auto"/>
              <w:rPr>
                <w:rFonts w:ascii="Arial" w:eastAsia="Times New Roman" w:hAnsi="Arial" w:cs="Arial"/>
                <w:sz w:val="17"/>
                <w:szCs w:val="17"/>
              </w:rPr>
            </w:pPr>
          </w:p>
          <w:p w:rsidR="0037054D" w:rsidRDefault="0037054D" w:rsidP="00D27370">
            <w:pPr>
              <w:spacing w:after="0" w:line="240" w:lineRule="auto"/>
              <w:rPr>
                <w:rFonts w:ascii="Arial" w:eastAsia="Times New Roman" w:hAnsi="Arial" w:cs="Arial"/>
                <w:sz w:val="17"/>
                <w:szCs w:val="17"/>
              </w:rPr>
            </w:pPr>
          </w:p>
          <w:p w:rsidR="0037054D" w:rsidRDefault="0037054D" w:rsidP="00D27370">
            <w:pPr>
              <w:spacing w:after="0" w:line="240" w:lineRule="auto"/>
              <w:rPr>
                <w:rFonts w:ascii="Arial" w:eastAsia="Times New Roman" w:hAnsi="Arial" w:cs="Arial"/>
                <w:sz w:val="17"/>
                <w:szCs w:val="17"/>
              </w:rPr>
            </w:pPr>
          </w:p>
        </w:tc>
        <w:tc>
          <w:tcPr>
            <w:tcW w:w="487" w:type="pct"/>
            <w:vMerge w:val="restart"/>
            <w:tcBorders>
              <w:right w:val="single" w:sz="4" w:space="0" w:color="auto"/>
            </w:tcBorders>
            <w:shd w:val="clear" w:color="auto" w:fill="FFFFFF" w:themeFill="background1"/>
          </w:tcPr>
          <w:p w:rsidR="0037054D" w:rsidRDefault="001A67C0" w:rsidP="00D27370">
            <w:pPr>
              <w:spacing w:after="0" w:line="240" w:lineRule="auto"/>
              <w:jc w:val="center"/>
              <w:rPr>
                <w:rFonts w:ascii="Arial" w:eastAsia="Times New Roman" w:hAnsi="Arial" w:cs="Arial"/>
                <w:sz w:val="17"/>
                <w:szCs w:val="17"/>
              </w:rPr>
            </w:pPr>
            <w:r>
              <w:rPr>
                <w:rFonts w:ascii="Arial" w:eastAsia="Times New Roman" w:hAnsi="Arial" w:cs="Arial"/>
                <w:sz w:val="17"/>
                <w:szCs w:val="17"/>
              </w:rPr>
              <w:t>202</w:t>
            </w:r>
            <w:r w:rsidR="005F14DF">
              <w:rPr>
                <w:rFonts w:ascii="Arial" w:eastAsia="Times New Roman" w:hAnsi="Arial" w:cs="Arial"/>
                <w:sz w:val="17"/>
                <w:szCs w:val="17"/>
              </w:rPr>
              <w:t>7</w:t>
            </w:r>
          </w:p>
        </w:tc>
        <w:tc>
          <w:tcPr>
            <w:tcW w:w="633" w:type="pct"/>
            <w:vMerge w:val="restart"/>
          </w:tcPr>
          <w:p w:rsidR="0037054D" w:rsidRDefault="0037054D" w:rsidP="00D27370">
            <w:pPr>
              <w:spacing w:after="0" w:line="240" w:lineRule="auto"/>
              <w:jc w:val="center"/>
              <w:rPr>
                <w:rFonts w:ascii="Arial" w:eastAsia="Times New Roman" w:hAnsi="Arial" w:cs="Arial"/>
                <w:sz w:val="17"/>
                <w:szCs w:val="17"/>
              </w:rPr>
            </w:pPr>
            <w:r>
              <w:rPr>
                <w:rFonts w:ascii="Arial" w:eastAsia="Times New Roman" w:hAnsi="Arial" w:cs="Arial"/>
                <w:sz w:val="17"/>
                <w:szCs w:val="17"/>
              </w:rPr>
              <w:t>Urađena projektna dokumentacija, izgrađena javna rasvjeta</w:t>
            </w:r>
          </w:p>
        </w:tc>
        <w:tc>
          <w:tcPr>
            <w:tcW w:w="536" w:type="pct"/>
            <w:vMerge w:val="restart"/>
            <w:shd w:val="clear" w:color="auto" w:fill="auto"/>
          </w:tcPr>
          <w:p w:rsidR="0037054D" w:rsidRPr="0069122F" w:rsidRDefault="0037054D" w:rsidP="00D27370">
            <w:pPr>
              <w:spacing w:after="0" w:line="240" w:lineRule="auto"/>
              <w:jc w:val="center"/>
              <w:rPr>
                <w:rFonts w:ascii="Arial" w:eastAsia="Times New Roman" w:hAnsi="Arial" w:cs="Arial"/>
                <w:sz w:val="17"/>
                <w:szCs w:val="17"/>
              </w:rPr>
            </w:pPr>
            <w:r w:rsidRPr="0069122F">
              <w:rPr>
                <w:rFonts w:ascii="Arial" w:eastAsia="Times New Roman" w:hAnsi="Arial" w:cs="Arial"/>
                <w:sz w:val="17"/>
                <w:szCs w:val="17"/>
              </w:rPr>
              <w:t>Služba za stambeno-komunalnu djelatnost, vodoprivredu i zaštitu okoliša</w:t>
            </w:r>
          </w:p>
        </w:tc>
        <w:tc>
          <w:tcPr>
            <w:tcW w:w="194" w:type="pct"/>
            <w:vMerge w:val="restart"/>
            <w:shd w:val="clear" w:color="auto" w:fill="FFFFFF" w:themeFill="background1"/>
          </w:tcPr>
          <w:p w:rsidR="0037054D" w:rsidRDefault="0037054D" w:rsidP="00D27370">
            <w:pPr>
              <w:spacing w:after="0" w:line="240" w:lineRule="auto"/>
              <w:jc w:val="center"/>
              <w:rPr>
                <w:rFonts w:ascii="Arial" w:eastAsia="Times New Roman" w:hAnsi="Arial" w:cs="Arial"/>
                <w:sz w:val="17"/>
                <w:szCs w:val="17"/>
              </w:rPr>
            </w:pPr>
            <w:r>
              <w:rPr>
                <w:rFonts w:ascii="Arial" w:eastAsia="Times New Roman" w:hAnsi="Arial" w:cs="Arial"/>
                <w:sz w:val="17"/>
                <w:szCs w:val="17"/>
              </w:rPr>
              <w:t>ne</w:t>
            </w:r>
          </w:p>
        </w:tc>
        <w:tc>
          <w:tcPr>
            <w:tcW w:w="311" w:type="pct"/>
            <w:vMerge w:val="restart"/>
            <w:shd w:val="clear" w:color="auto" w:fill="FFFFFF" w:themeFill="background1"/>
          </w:tcPr>
          <w:p w:rsidR="0037054D" w:rsidRDefault="0037054D" w:rsidP="00D27370">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ne</w:t>
            </w:r>
          </w:p>
        </w:tc>
        <w:tc>
          <w:tcPr>
            <w:tcW w:w="663" w:type="pct"/>
            <w:tcBorders>
              <w:top w:val="single" w:sz="4" w:space="0" w:color="auto"/>
              <w:bottom w:val="single" w:sz="4" w:space="0" w:color="auto"/>
            </w:tcBorders>
            <w:shd w:val="clear" w:color="auto" w:fill="F2F2F2" w:themeFill="background1" w:themeFillShade="F2"/>
            <w:vAlign w:val="center"/>
          </w:tcPr>
          <w:p w:rsidR="0037054D" w:rsidRPr="00176B7F" w:rsidRDefault="0037054D" w:rsidP="004170B1">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1" w:type="pct"/>
            <w:tcBorders>
              <w:top w:val="single" w:sz="4" w:space="0" w:color="auto"/>
              <w:bottom w:val="single" w:sz="4" w:space="0" w:color="auto"/>
            </w:tcBorders>
            <w:shd w:val="clear" w:color="auto" w:fill="F2F2F2" w:themeFill="background1" w:themeFillShade="F2"/>
            <w:vAlign w:val="center"/>
          </w:tcPr>
          <w:p w:rsidR="0037054D" w:rsidRDefault="0037054D" w:rsidP="00D27370">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10.000</w:t>
            </w:r>
          </w:p>
        </w:tc>
        <w:tc>
          <w:tcPr>
            <w:tcW w:w="342" w:type="pct"/>
            <w:tcBorders>
              <w:top w:val="single" w:sz="4" w:space="0" w:color="auto"/>
              <w:bottom w:val="single" w:sz="4" w:space="0" w:color="auto"/>
            </w:tcBorders>
            <w:shd w:val="clear" w:color="auto" w:fill="F2F2F2" w:themeFill="background1" w:themeFillShade="F2"/>
            <w:vAlign w:val="center"/>
          </w:tcPr>
          <w:p w:rsidR="0037054D" w:rsidRDefault="0037054D" w:rsidP="00C17442">
            <w:pPr>
              <w:spacing w:after="0" w:line="240" w:lineRule="auto"/>
              <w:jc w:val="center"/>
              <w:rPr>
                <w:rFonts w:ascii="Arial" w:eastAsia="Times New Roman" w:hAnsi="Arial" w:cs="Arial"/>
                <w:b/>
                <w:bCs/>
                <w:sz w:val="17"/>
                <w:szCs w:val="17"/>
              </w:rPr>
            </w:pPr>
          </w:p>
        </w:tc>
        <w:tc>
          <w:tcPr>
            <w:tcW w:w="374" w:type="pct"/>
            <w:tcBorders>
              <w:top w:val="single" w:sz="4" w:space="0" w:color="auto"/>
              <w:bottom w:val="single" w:sz="4" w:space="0" w:color="auto"/>
            </w:tcBorders>
            <w:shd w:val="clear" w:color="auto" w:fill="F2F2F2" w:themeFill="background1" w:themeFillShade="F2"/>
            <w:vAlign w:val="center"/>
          </w:tcPr>
          <w:p w:rsidR="0037054D" w:rsidRDefault="0037054D" w:rsidP="00D27370">
            <w:pPr>
              <w:spacing w:after="0" w:line="240" w:lineRule="auto"/>
              <w:jc w:val="center"/>
              <w:rPr>
                <w:rFonts w:ascii="Arial" w:eastAsia="Times New Roman" w:hAnsi="Arial" w:cs="Arial"/>
                <w:b/>
                <w:bCs/>
                <w:sz w:val="17"/>
                <w:szCs w:val="17"/>
              </w:rPr>
            </w:pPr>
          </w:p>
        </w:tc>
      </w:tr>
      <w:tr w:rsidR="00057455" w:rsidRPr="00176B7F" w:rsidTr="0037054D">
        <w:trPr>
          <w:trHeight w:val="194"/>
          <w:jc w:val="center"/>
        </w:trPr>
        <w:tc>
          <w:tcPr>
            <w:tcW w:w="1119" w:type="pct"/>
            <w:vMerge/>
            <w:vAlign w:val="center"/>
          </w:tcPr>
          <w:p w:rsidR="0037054D" w:rsidRDefault="0037054D"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37054D" w:rsidRDefault="0037054D" w:rsidP="00D27370">
            <w:pPr>
              <w:spacing w:after="0" w:line="240" w:lineRule="auto"/>
              <w:jc w:val="center"/>
              <w:rPr>
                <w:rFonts w:ascii="Arial" w:eastAsia="Times New Roman" w:hAnsi="Arial" w:cs="Arial"/>
                <w:sz w:val="17"/>
                <w:szCs w:val="17"/>
              </w:rPr>
            </w:pPr>
          </w:p>
        </w:tc>
        <w:tc>
          <w:tcPr>
            <w:tcW w:w="633" w:type="pct"/>
            <w:vMerge/>
          </w:tcPr>
          <w:p w:rsidR="0037054D" w:rsidRDefault="0037054D" w:rsidP="00D27370">
            <w:pPr>
              <w:spacing w:after="0" w:line="240" w:lineRule="auto"/>
              <w:jc w:val="center"/>
              <w:rPr>
                <w:rFonts w:ascii="Arial" w:eastAsia="Times New Roman" w:hAnsi="Arial" w:cs="Arial"/>
                <w:sz w:val="17"/>
                <w:szCs w:val="17"/>
              </w:rPr>
            </w:pPr>
          </w:p>
        </w:tc>
        <w:tc>
          <w:tcPr>
            <w:tcW w:w="536" w:type="pct"/>
            <w:vMerge/>
            <w:shd w:val="clear" w:color="auto" w:fill="auto"/>
          </w:tcPr>
          <w:p w:rsidR="0037054D" w:rsidRPr="0069122F" w:rsidRDefault="0037054D" w:rsidP="00D27370">
            <w:pPr>
              <w:spacing w:after="0" w:line="240" w:lineRule="auto"/>
              <w:jc w:val="center"/>
              <w:rPr>
                <w:rFonts w:ascii="Arial" w:eastAsia="Times New Roman" w:hAnsi="Arial" w:cs="Arial"/>
                <w:sz w:val="17"/>
                <w:szCs w:val="17"/>
              </w:rPr>
            </w:pPr>
          </w:p>
        </w:tc>
        <w:tc>
          <w:tcPr>
            <w:tcW w:w="194" w:type="pct"/>
            <w:vMerge/>
            <w:shd w:val="clear" w:color="auto" w:fill="FFFFFF" w:themeFill="background1"/>
          </w:tcPr>
          <w:p w:rsidR="0037054D" w:rsidRDefault="0037054D" w:rsidP="00D27370">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37054D" w:rsidRDefault="0037054D" w:rsidP="00D27370">
            <w:pPr>
              <w:spacing w:after="0" w:line="240" w:lineRule="auto"/>
              <w:jc w:val="center"/>
              <w:rPr>
                <w:rFonts w:ascii="Arial" w:eastAsia="Times New Roman" w:hAnsi="Arial" w:cs="Arial"/>
                <w:bCs/>
                <w:sz w:val="17"/>
                <w:szCs w:val="17"/>
              </w:rPr>
            </w:pPr>
          </w:p>
        </w:tc>
        <w:tc>
          <w:tcPr>
            <w:tcW w:w="663" w:type="pct"/>
            <w:tcBorders>
              <w:top w:val="single" w:sz="4" w:space="0" w:color="auto"/>
              <w:bottom w:val="single" w:sz="4" w:space="0" w:color="auto"/>
            </w:tcBorders>
            <w:shd w:val="clear" w:color="auto" w:fill="F2F2F2" w:themeFill="background1" w:themeFillShade="F2"/>
            <w:vAlign w:val="center"/>
          </w:tcPr>
          <w:p w:rsidR="0037054D" w:rsidRPr="00176B7F" w:rsidRDefault="0037054D" w:rsidP="004170B1">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41" w:type="pct"/>
            <w:tcBorders>
              <w:top w:val="single" w:sz="4" w:space="0" w:color="auto"/>
              <w:bottom w:val="single" w:sz="4" w:space="0" w:color="auto"/>
            </w:tcBorders>
            <w:shd w:val="clear" w:color="auto" w:fill="F2F2F2" w:themeFill="background1" w:themeFillShade="F2"/>
            <w:vAlign w:val="center"/>
          </w:tcPr>
          <w:p w:rsidR="0037054D" w:rsidRDefault="0037054D" w:rsidP="00D27370">
            <w:pPr>
              <w:spacing w:after="0" w:line="240" w:lineRule="auto"/>
              <w:jc w:val="center"/>
              <w:rPr>
                <w:rFonts w:ascii="Arial" w:eastAsia="Times New Roman" w:hAnsi="Arial" w:cs="Arial"/>
                <w:b/>
                <w:bCs/>
                <w:sz w:val="17"/>
                <w:szCs w:val="17"/>
              </w:rPr>
            </w:pPr>
          </w:p>
        </w:tc>
        <w:tc>
          <w:tcPr>
            <w:tcW w:w="342" w:type="pct"/>
            <w:tcBorders>
              <w:top w:val="single" w:sz="4" w:space="0" w:color="auto"/>
              <w:bottom w:val="single" w:sz="4" w:space="0" w:color="auto"/>
            </w:tcBorders>
            <w:shd w:val="clear" w:color="auto" w:fill="F2F2F2" w:themeFill="background1" w:themeFillShade="F2"/>
            <w:vAlign w:val="center"/>
          </w:tcPr>
          <w:p w:rsidR="0037054D" w:rsidRDefault="0037054D" w:rsidP="00C17442">
            <w:pPr>
              <w:spacing w:after="0" w:line="240" w:lineRule="auto"/>
              <w:jc w:val="center"/>
              <w:rPr>
                <w:rFonts w:ascii="Arial" w:eastAsia="Times New Roman" w:hAnsi="Arial" w:cs="Arial"/>
                <w:b/>
                <w:bCs/>
                <w:sz w:val="17"/>
                <w:szCs w:val="17"/>
              </w:rPr>
            </w:pPr>
          </w:p>
        </w:tc>
        <w:tc>
          <w:tcPr>
            <w:tcW w:w="374" w:type="pct"/>
            <w:tcBorders>
              <w:top w:val="single" w:sz="4" w:space="0" w:color="auto"/>
              <w:bottom w:val="single" w:sz="4" w:space="0" w:color="auto"/>
            </w:tcBorders>
            <w:shd w:val="clear" w:color="auto" w:fill="F2F2F2" w:themeFill="background1" w:themeFillShade="F2"/>
            <w:vAlign w:val="center"/>
          </w:tcPr>
          <w:p w:rsidR="0037054D" w:rsidRDefault="0037054D" w:rsidP="00D27370">
            <w:pPr>
              <w:spacing w:after="0" w:line="240" w:lineRule="auto"/>
              <w:jc w:val="center"/>
              <w:rPr>
                <w:rFonts w:ascii="Arial" w:eastAsia="Times New Roman" w:hAnsi="Arial" w:cs="Arial"/>
                <w:b/>
                <w:bCs/>
                <w:sz w:val="17"/>
                <w:szCs w:val="17"/>
              </w:rPr>
            </w:pPr>
          </w:p>
        </w:tc>
      </w:tr>
      <w:tr w:rsidR="00057455" w:rsidRPr="00176B7F" w:rsidTr="0037054D">
        <w:trPr>
          <w:trHeight w:val="172"/>
          <w:jc w:val="center"/>
        </w:trPr>
        <w:tc>
          <w:tcPr>
            <w:tcW w:w="1119" w:type="pct"/>
            <w:vMerge/>
            <w:vAlign w:val="center"/>
          </w:tcPr>
          <w:p w:rsidR="0037054D" w:rsidRDefault="0037054D"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37054D" w:rsidRDefault="0037054D" w:rsidP="00D27370">
            <w:pPr>
              <w:spacing w:after="0" w:line="240" w:lineRule="auto"/>
              <w:jc w:val="center"/>
              <w:rPr>
                <w:rFonts w:ascii="Arial" w:eastAsia="Times New Roman" w:hAnsi="Arial" w:cs="Arial"/>
                <w:sz w:val="17"/>
                <w:szCs w:val="17"/>
              </w:rPr>
            </w:pPr>
          </w:p>
        </w:tc>
        <w:tc>
          <w:tcPr>
            <w:tcW w:w="633" w:type="pct"/>
            <w:vMerge/>
          </w:tcPr>
          <w:p w:rsidR="0037054D" w:rsidRDefault="0037054D" w:rsidP="00D27370">
            <w:pPr>
              <w:spacing w:after="0" w:line="240" w:lineRule="auto"/>
              <w:jc w:val="center"/>
              <w:rPr>
                <w:rFonts w:ascii="Arial" w:eastAsia="Times New Roman" w:hAnsi="Arial" w:cs="Arial"/>
                <w:sz w:val="17"/>
                <w:szCs w:val="17"/>
              </w:rPr>
            </w:pPr>
          </w:p>
        </w:tc>
        <w:tc>
          <w:tcPr>
            <w:tcW w:w="536" w:type="pct"/>
            <w:vMerge/>
            <w:shd w:val="clear" w:color="auto" w:fill="auto"/>
          </w:tcPr>
          <w:p w:rsidR="0037054D" w:rsidRPr="0069122F" w:rsidRDefault="0037054D" w:rsidP="00D27370">
            <w:pPr>
              <w:spacing w:after="0" w:line="240" w:lineRule="auto"/>
              <w:jc w:val="center"/>
              <w:rPr>
                <w:rFonts w:ascii="Arial" w:eastAsia="Times New Roman" w:hAnsi="Arial" w:cs="Arial"/>
                <w:sz w:val="17"/>
                <w:szCs w:val="17"/>
              </w:rPr>
            </w:pPr>
          </w:p>
        </w:tc>
        <w:tc>
          <w:tcPr>
            <w:tcW w:w="194" w:type="pct"/>
            <w:vMerge/>
            <w:shd w:val="clear" w:color="auto" w:fill="FFFFFF" w:themeFill="background1"/>
          </w:tcPr>
          <w:p w:rsidR="0037054D" w:rsidRDefault="0037054D" w:rsidP="00D27370">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37054D" w:rsidRDefault="0037054D" w:rsidP="00D27370">
            <w:pPr>
              <w:spacing w:after="0" w:line="240" w:lineRule="auto"/>
              <w:jc w:val="center"/>
              <w:rPr>
                <w:rFonts w:ascii="Arial" w:eastAsia="Times New Roman" w:hAnsi="Arial" w:cs="Arial"/>
                <w:bCs/>
                <w:sz w:val="17"/>
                <w:szCs w:val="17"/>
              </w:rPr>
            </w:pPr>
          </w:p>
        </w:tc>
        <w:tc>
          <w:tcPr>
            <w:tcW w:w="663" w:type="pct"/>
            <w:tcBorders>
              <w:top w:val="single" w:sz="4" w:space="0" w:color="auto"/>
              <w:bottom w:val="single" w:sz="4" w:space="0" w:color="auto"/>
            </w:tcBorders>
            <w:shd w:val="clear" w:color="auto" w:fill="F2F2F2" w:themeFill="background1" w:themeFillShade="F2"/>
            <w:vAlign w:val="center"/>
          </w:tcPr>
          <w:p w:rsidR="0037054D" w:rsidRPr="00176B7F" w:rsidRDefault="0037054D" w:rsidP="004170B1">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1" w:type="pct"/>
            <w:tcBorders>
              <w:top w:val="single" w:sz="4" w:space="0" w:color="auto"/>
              <w:bottom w:val="single" w:sz="4" w:space="0" w:color="auto"/>
            </w:tcBorders>
            <w:shd w:val="clear" w:color="auto" w:fill="F2F2F2" w:themeFill="background1" w:themeFillShade="F2"/>
            <w:vAlign w:val="center"/>
          </w:tcPr>
          <w:p w:rsidR="0037054D" w:rsidRDefault="0037054D" w:rsidP="00D27370">
            <w:pPr>
              <w:spacing w:after="0" w:line="240" w:lineRule="auto"/>
              <w:jc w:val="center"/>
              <w:rPr>
                <w:rFonts w:ascii="Arial" w:eastAsia="Times New Roman" w:hAnsi="Arial" w:cs="Arial"/>
                <w:b/>
                <w:bCs/>
                <w:sz w:val="17"/>
                <w:szCs w:val="17"/>
              </w:rPr>
            </w:pPr>
          </w:p>
        </w:tc>
        <w:tc>
          <w:tcPr>
            <w:tcW w:w="342" w:type="pct"/>
            <w:tcBorders>
              <w:top w:val="single" w:sz="4" w:space="0" w:color="auto"/>
              <w:bottom w:val="single" w:sz="4" w:space="0" w:color="auto"/>
            </w:tcBorders>
            <w:shd w:val="clear" w:color="auto" w:fill="F2F2F2" w:themeFill="background1" w:themeFillShade="F2"/>
            <w:vAlign w:val="center"/>
          </w:tcPr>
          <w:p w:rsidR="0037054D" w:rsidRDefault="0037054D" w:rsidP="00C17442">
            <w:pPr>
              <w:spacing w:after="0" w:line="240" w:lineRule="auto"/>
              <w:jc w:val="center"/>
              <w:rPr>
                <w:rFonts w:ascii="Arial" w:eastAsia="Times New Roman" w:hAnsi="Arial" w:cs="Arial"/>
                <w:b/>
                <w:bCs/>
                <w:sz w:val="17"/>
                <w:szCs w:val="17"/>
              </w:rPr>
            </w:pPr>
          </w:p>
        </w:tc>
        <w:tc>
          <w:tcPr>
            <w:tcW w:w="374" w:type="pct"/>
            <w:tcBorders>
              <w:top w:val="single" w:sz="4" w:space="0" w:color="auto"/>
              <w:bottom w:val="single" w:sz="4" w:space="0" w:color="auto"/>
            </w:tcBorders>
            <w:shd w:val="clear" w:color="auto" w:fill="F2F2F2" w:themeFill="background1" w:themeFillShade="F2"/>
            <w:vAlign w:val="center"/>
          </w:tcPr>
          <w:p w:rsidR="0037054D" w:rsidRDefault="0037054D" w:rsidP="00D27370">
            <w:pPr>
              <w:spacing w:after="0" w:line="240" w:lineRule="auto"/>
              <w:jc w:val="center"/>
              <w:rPr>
                <w:rFonts w:ascii="Arial" w:eastAsia="Times New Roman" w:hAnsi="Arial" w:cs="Arial"/>
                <w:b/>
                <w:bCs/>
                <w:sz w:val="17"/>
                <w:szCs w:val="17"/>
              </w:rPr>
            </w:pPr>
          </w:p>
        </w:tc>
      </w:tr>
      <w:tr w:rsidR="00057455" w:rsidRPr="00176B7F" w:rsidTr="0037054D">
        <w:trPr>
          <w:trHeight w:val="215"/>
          <w:jc w:val="center"/>
        </w:trPr>
        <w:tc>
          <w:tcPr>
            <w:tcW w:w="1119" w:type="pct"/>
            <w:vMerge/>
            <w:vAlign w:val="center"/>
          </w:tcPr>
          <w:p w:rsidR="0037054D" w:rsidRDefault="0037054D"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37054D" w:rsidRDefault="0037054D" w:rsidP="00D27370">
            <w:pPr>
              <w:spacing w:after="0" w:line="240" w:lineRule="auto"/>
              <w:jc w:val="center"/>
              <w:rPr>
                <w:rFonts w:ascii="Arial" w:eastAsia="Times New Roman" w:hAnsi="Arial" w:cs="Arial"/>
                <w:sz w:val="17"/>
                <w:szCs w:val="17"/>
              </w:rPr>
            </w:pPr>
          </w:p>
        </w:tc>
        <w:tc>
          <w:tcPr>
            <w:tcW w:w="633" w:type="pct"/>
            <w:vMerge/>
          </w:tcPr>
          <w:p w:rsidR="0037054D" w:rsidRDefault="0037054D" w:rsidP="00D27370">
            <w:pPr>
              <w:spacing w:after="0" w:line="240" w:lineRule="auto"/>
              <w:jc w:val="center"/>
              <w:rPr>
                <w:rFonts w:ascii="Arial" w:eastAsia="Times New Roman" w:hAnsi="Arial" w:cs="Arial"/>
                <w:sz w:val="17"/>
                <w:szCs w:val="17"/>
              </w:rPr>
            </w:pPr>
          </w:p>
        </w:tc>
        <w:tc>
          <w:tcPr>
            <w:tcW w:w="536" w:type="pct"/>
            <w:vMerge/>
            <w:shd w:val="clear" w:color="auto" w:fill="auto"/>
          </w:tcPr>
          <w:p w:rsidR="0037054D" w:rsidRPr="0069122F" w:rsidRDefault="0037054D" w:rsidP="00D27370">
            <w:pPr>
              <w:spacing w:after="0" w:line="240" w:lineRule="auto"/>
              <w:jc w:val="center"/>
              <w:rPr>
                <w:rFonts w:ascii="Arial" w:eastAsia="Times New Roman" w:hAnsi="Arial" w:cs="Arial"/>
                <w:sz w:val="17"/>
                <w:szCs w:val="17"/>
              </w:rPr>
            </w:pPr>
          </w:p>
        </w:tc>
        <w:tc>
          <w:tcPr>
            <w:tcW w:w="194" w:type="pct"/>
            <w:vMerge/>
            <w:shd w:val="clear" w:color="auto" w:fill="FFFFFF" w:themeFill="background1"/>
          </w:tcPr>
          <w:p w:rsidR="0037054D" w:rsidRDefault="0037054D" w:rsidP="00D27370">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37054D" w:rsidRDefault="0037054D" w:rsidP="00D27370">
            <w:pPr>
              <w:spacing w:after="0" w:line="240" w:lineRule="auto"/>
              <w:jc w:val="center"/>
              <w:rPr>
                <w:rFonts w:ascii="Arial" w:eastAsia="Times New Roman" w:hAnsi="Arial" w:cs="Arial"/>
                <w:bCs/>
                <w:sz w:val="17"/>
                <w:szCs w:val="17"/>
              </w:rPr>
            </w:pPr>
          </w:p>
        </w:tc>
        <w:tc>
          <w:tcPr>
            <w:tcW w:w="663" w:type="pct"/>
            <w:tcBorders>
              <w:top w:val="single" w:sz="4" w:space="0" w:color="auto"/>
              <w:bottom w:val="single" w:sz="4" w:space="0" w:color="auto"/>
            </w:tcBorders>
            <w:shd w:val="clear" w:color="auto" w:fill="F2F2F2" w:themeFill="background1" w:themeFillShade="F2"/>
            <w:vAlign w:val="center"/>
          </w:tcPr>
          <w:p w:rsidR="0037054D" w:rsidRPr="00176B7F" w:rsidRDefault="0037054D" w:rsidP="004170B1">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 xml:space="preserve">Ostale </w:t>
            </w:r>
          </w:p>
          <w:p w:rsidR="0037054D" w:rsidRPr="00176B7F" w:rsidRDefault="0037054D" w:rsidP="004170B1">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donacije</w:t>
            </w:r>
          </w:p>
        </w:tc>
        <w:tc>
          <w:tcPr>
            <w:tcW w:w="341" w:type="pct"/>
            <w:tcBorders>
              <w:top w:val="single" w:sz="4" w:space="0" w:color="auto"/>
              <w:bottom w:val="single" w:sz="4" w:space="0" w:color="auto"/>
            </w:tcBorders>
            <w:shd w:val="clear" w:color="auto" w:fill="F2F2F2" w:themeFill="background1" w:themeFillShade="F2"/>
            <w:vAlign w:val="center"/>
          </w:tcPr>
          <w:p w:rsidR="0037054D" w:rsidRDefault="0037054D" w:rsidP="00D27370">
            <w:pPr>
              <w:spacing w:after="0" w:line="240" w:lineRule="auto"/>
              <w:jc w:val="center"/>
              <w:rPr>
                <w:rFonts w:ascii="Arial" w:eastAsia="Times New Roman" w:hAnsi="Arial" w:cs="Arial"/>
                <w:b/>
                <w:bCs/>
                <w:sz w:val="17"/>
                <w:szCs w:val="17"/>
              </w:rPr>
            </w:pPr>
          </w:p>
        </w:tc>
        <w:tc>
          <w:tcPr>
            <w:tcW w:w="342" w:type="pct"/>
            <w:tcBorders>
              <w:top w:val="single" w:sz="4" w:space="0" w:color="auto"/>
              <w:bottom w:val="single" w:sz="4" w:space="0" w:color="auto"/>
            </w:tcBorders>
            <w:shd w:val="clear" w:color="auto" w:fill="F2F2F2" w:themeFill="background1" w:themeFillShade="F2"/>
            <w:vAlign w:val="center"/>
          </w:tcPr>
          <w:p w:rsidR="0037054D" w:rsidRDefault="0037054D" w:rsidP="00C17442">
            <w:pPr>
              <w:spacing w:after="0" w:line="240" w:lineRule="auto"/>
              <w:jc w:val="center"/>
              <w:rPr>
                <w:rFonts w:ascii="Arial" w:eastAsia="Times New Roman" w:hAnsi="Arial" w:cs="Arial"/>
                <w:b/>
                <w:bCs/>
                <w:sz w:val="17"/>
                <w:szCs w:val="17"/>
              </w:rPr>
            </w:pPr>
          </w:p>
        </w:tc>
        <w:tc>
          <w:tcPr>
            <w:tcW w:w="374" w:type="pct"/>
            <w:tcBorders>
              <w:top w:val="single" w:sz="4" w:space="0" w:color="auto"/>
              <w:bottom w:val="single" w:sz="4" w:space="0" w:color="auto"/>
            </w:tcBorders>
            <w:shd w:val="clear" w:color="auto" w:fill="F2F2F2" w:themeFill="background1" w:themeFillShade="F2"/>
            <w:vAlign w:val="center"/>
          </w:tcPr>
          <w:p w:rsidR="0037054D" w:rsidRDefault="0037054D" w:rsidP="00D27370">
            <w:pPr>
              <w:spacing w:after="0" w:line="240" w:lineRule="auto"/>
              <w:jc w:val="center"/>
              <w:rPr>
                <w:rFonts w:ascii="Arial" w:eastAsia="Times New Roman" w:hAnsi="Arial" w:cs="Arial"/>
                <w:b/>
                <w:bCs/>
                <w:sz w:val="17"/>
                <w:szCs w:val="17"/>
              </w:rPr>
            </w:pPr>
          </w:p>
        </w:tc>
      </w:tr>
      <w:tr w:rsidR="00057455" w:rsidRPr="00176B7F" w:rsidTr="0037054D">
        <w:trPr>
          <w:trHeight w:val="193"/>
          <w:jc w:val="center"/>
        </w:trPr>
        <w:tc>
          <w:tcPr>
            <w:tcW w:w="1119" w:type="pct"/>
            <w:vMerge/>
            <w:vAlign w:val="center"/>
          </w:tcPr>
          <w:p w:rsidR="0037054D" w:rsidRDefault="0037054D"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37054D" w:rsidRDefault="0037054D" w:rsidP="00D27370">
            <w:pPr>
              <w:spacing w:after="0" w:line="240" w:lineRule="auto"/>
              <w:jc w:val="center"/>
              <w:rPr>
                <w:rFonts w:ascii="Arial" w:eastAsia="Times New Roman" w:hAnsi="Arial" w:cs="Arial"/>
                <w:sz w:val="17"/>
                <w:szCs w:val="17"/>
              </w:rPr>
            </w:pPr>
          </w:p>
        </w:tc>
        <w:tc>
          <w:tcPr>
            <w:tcW w:w="633" w:type="pct"/>
            <w:vMerge/>
          </w:tcPr>
          <w:p w:rsidR="0037054D" w:rsidRDefault="0037054D" w:rsidP="00D27370">
            <w:pPr>
              <w:spacing w:after="0" w:line="240" w:lineRule="auto"/>
              <w:jc w:val="center"/>
              <w:rPr>
                <w:rFonts w:ascii="Arial" w:eastAsia="Times New Roman" w:hAnsi="Arial" w:cs="Arial"/>
                <w:sz w:val="17"/>
                <w:szCs w:val="17"/>
              </w:rPr>
            </w:pPr>
          </w:p>
        </w:tc>
        <w:tc>
          <w:tcPr>
            <w:tcW w:w="536" w:type="pct"/>
            <w:vMerge/>
            <w:shd w:val="clear" w:color="auto" w:fill="auto"/>
          </w:tcPr>
          <w:p w:rsidR="0037054D" w:rsidRPr="0069122F" w:rsidRDefault="0037054D" w:rsidP="00D27370">
            <w:pPr>
              <w:spacing w:after="0" w:line="240" w:lineRule="auto"/>
              <w:jc w:val="center"/>
              <w:rPr>
                <w:rFonts w:ascii="Arial" w:eastAsia="Times New Roman" w:hAnsi="Arial" w:cs="Arial"/>
                <w:sz w:val="17"/>
                <w:szCs w:val="17"/>
              </w:rPr>
            </w:pPr>
          </w:p>
        </w:tc>
        <w:tc>
          <w:tcPr>
            <w:tcW w:w="194" w:type="pct"/>
            <w:vMerge/>
            <w:shd w:val="clear" w:color="auto" w:fill="FFFFFF" w:themeFill="background1"/>
          </w:tcPr>
          <w:p w:rsidR="0037054D" w:rsidRDefault="0037054D" w:rsidP="00D27370">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37054D" w:rsidRDefault="0037054D" w:rsidP="00D27370">
            <w:pPr>
              <w:spacing w:after="0" w:line="240" w:lineRule="auto"/>
              <w:jc w:val="center"/>
              <w:rPr>
                <w:rFonts w:ascii="Arial" w:eastAsia="Times New Roman" w:hAnsi="Arial" w:cs="Arial"/>
                <w:bCs/>
                <w:sz w:val="17"/>
                <w:szCs w:val="17"/>
              </w:rPr>
            </w:pPr>
          </w:p>
        </w:tc>
        <w:tc>
          <w:tcPr>
            <w:tcW w:w="663" w:type="pct"/>
            <w:tcBorders>
              <w:top w:val="single" w:sz="4" w:space="0" w:color="auto"/>
              <w:bottom w:val="single" w:sz="4" w:space="0" w:color="auto"/>
            </w:tcBorders>
            <w:shd w:val="clear" w:color="auto" w:fill="F2F2F2" w:themeFill="background1" w:themeFillShade="F2"/>
            <w:vAlign w:val="center"/>
          </w:tcPr>
          <w:p w:rsidR="0037054D" w:rsidRPr="00176B7F" w:rsidRDefault="0037054D" w:rsidP="004170B1">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41" w:type="pct"/>
            <w:tcBorders>
              <w:top w:val="single" w:sz="4" w:space="0" w:color="auto"/>
              <w:bottom w:val="single" w:sz="4" w:space="0" w:color="auto"/>
            </w:tcBorders>
            <w:shd w:val="clear" w:color="auto" w:fill="F2F2F2" w:themeFill="background1" w:themeFillShade="F2"/>
            <w:vAlign w:val="center"/>
          </w:tcPr>
          <w:p w:rsidR="0037054D" w:rsidRDefault="0037054D" w:rsidP="00D27370">
            <w:pPr>
              <w:spacing w:after="0" w:line="240" w:lineRule="auto"/>
              <w:jc w:val="center"/>
              <w:rPr>
                <w:rFonts w:ascii="Arial" w:eastAsia="Times New Roman" w:hAnsi="Arial" w:cs="Arial"/>
                <w:b/>
                <w:bCs/>
                <w:sz w:val="17"/>
                <w:szCs w:val="17"/>
              </w:rPr>
            </w:pPr>
          </w:p>
        </w:tc>
        <w:tc>
          <w:tcPr>
            <w:tcW w:w="342" w:type="pct"/>
            <w:tcBorders>
              <w:top w:val="single" w:sz="4" w:space="0" w:color="auto"/>
              <w:bottom w:val="single" w:sz="4" w:space="0" w:color="auto"/>
            </w:tcBorders>
            <w:shd w:val="clear" w:color="auto" w:fill="F2F2F2" w:themeFill="background1" w:themeFillShade="F2"/>
            <w:vAlign w:val="center"/>
          </w:tcPr>
          <w:p w:rsidR="0037054D" w:rsidRDefault="0037054D" w:rsidP="00C17442">
            <w:pPr>
              <w:spacing w:after="0" w:line="240" w:lineRule="auto"/>
              <w:jc w:val="center"/>
              <w:rPr>
                <w:rFonts w:ascii="Arial" w:eastAsia="Times New Roman" w:hAnsi="Arial" w:cs="Arial"/>
                <w:b/>
                <w:bCs/>
                <w:sz w:val="17"/>
                <w:szCs w:val="17"/>
              </w:rPr>
            </w:pPr>
          </w:p>
        </w:tc>
        <w:tc>
          <w:tcPr>
            <w:tcW w:w="374" w:type="pct"/>
            <w:tcBorders>
              <w:top w:val="single" w:sz="4" w:space="0" w:color="auto"/>
              <w:bottom w:val="single" w:sz="4" w:space="0" w:color="auto"/>
            </w:tcBorders>
            <w:shd w:val="clear" w:color="auto" w:fill="F2F2F2" w:themeFill="background1" w:themeFillShade="F2"/>
            <w:vAlign w:val="center"/>
          </w:tcPr>
          <w:p w:rsidR="0037054D" w:rsidRDefault="0037054D" w:rsidP="00D27370">
            <w:pPr>
              <w:spacing w:after="0" w:line="240" w:lineRule="auto"/>
              <w:jc w:val="center"/>
              <w:rPr>
                <w:rFonts w:ascii="Arial" w:eastAsia="Times New Roman" w:hAnsi="Arial" w:cs="Arial"/>
                <w:b/>
                <w:bCs/>
                <w:sz w:val="17"/>
                <w:szCs w:val="17"/>
              </w:rPr>
            </w:pPr>
          </w:p>
        </w:tc>
      </w:tr>
      <w:tr w:rsidR="00057455" w:rsidRPr="00176B7F" w:rsidTr="0069122F">
        <w:trPr>
          <w:trHeight w:val="559"/>
          <w:jc w:val="center"/>
        </w:trPr>
        <w:tc>
          <w:tcPr>
            <w:tcW w:w="1119" w:type="pct"/>
            <w:vMerge/>
            <w:vAlign w:val="center"/>
          </w:tcPr>
          <w:p w:rsidR="0037054D" w:rsidRDefault="0037054D"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37054D" w:rsidRDefault="0037054D" w:rsidP="00D27370">
            <w:pPr>
              <w:spacing w:after="0" w:line="240" w:lineRule="auto"/>
              <w:jc w:val="center"/>
              <w:rPr>
                <w:rFonts w:ascii="Arial" w:eastAsia="Times New Roman" w:hAnsi="Arial" w:cs="Arial"/>
                <w:sz w:val="17"/>
                <w:szCs w:val="17"/>
              </w:rPr>
            </w:pPr>
          </w:p>
        </w:tc>
        <w:tc>
          <w:tcPr>
            <w:tcW w:w="633" w:type="pct"/>
            <w:vMerge/>
          </w:tcPr>
          <w:p w:rsidR="0037054D" w:rsidRDefault="0037054D" w:rsidP="00D27370">
            <w:pPr>
              <w:spacing w:after="0" w:line="240" w:lineRule="auto"/>
              <w:jc w:val="center"/>
              <w:rPr>
                <w:rFonts w:ascii="Arial" w:eastAsia="Times New Roman" w:hAnsi="Arial" w:cs="Arial"/>
                <w:sz w:val="17"/>
                <w:szCs w:val="17"/>
              </w:rPr>
            </w:pPr>
          </w:p>
        </w:tc>
        <w:tc>
          <w:tcPr>
            <w:tcW w:w="536" w:type="pct"/>
            <w:vMerge/>
            <w:shd w:val="clear" w:color="auto" w:fill="auto"/>
          </w:tcPr>
          <w:p w:rsidR="0037054D" w:rsidRPr="0069122F" w:rsidRDefault="0037054D" w:rsidP="00D27370">
            <w:pPr>
              <w:spacing w:after="0" w:line="240" w:lineRule="auto"/>
              <w:jc w:val="center"/>
              <w:rPr>
                <w:rFonts w:ascii="Arial" w:eastAsia="Times New Roman" w:hAnsi="Arial" w:cs="Arial"/>
                <w:sz w:val="17"/>
                <w:szCs w:val="17"/>
              </w:rPr>
            </w:pPr>
          </w:p>
        </w:tc>
        <w:tc>
          <w:tcPr>
            <w:tcW w:w="194" w:type="pct"/>
            <w:vMerge/>
            <w:shd w:val="clear" w:color="auto" w:fill="FFFFFF" w:themeFill="background1"/>
          </w:tcPr>
          <w:p w:rsidR="0037054D" w:rsidRDefault="0037054D" w:rsidP="00D27370">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37054D" w:rsidRDefault="0037054D" w:rsidP="00D27370">
            <w:pPr>
              <w:spacing w:after="0" w:line="240" w:lineRule="auto"/>
              <w:jc w:val="center"/>
              <w:rPr>
                <w:rFonts w:ascii="Arial" w:eastAsia="Times New Roman" w:hAnsi="Arial" w:cs="Arial"/>
                <w:bCs/>
                <w:sz w:val="17"/>
                <w:szCs w:val="17"/>
              </w:rPr>
            </w:pPr>
          </w:p>
        </w:tc>
        <w:tc>
          <w:tcPr>
            <w:tcW w:w="663" w:type="pct"/>
            <w:tcBorders>
              <w:top w:val="single" w:sz="4" w:space="0" w:color="auto"/>
            </w:tcBorders>
            <w:shd w:val="clear" w:color="auto" w:fill="F2F2F2" w:themeFill="background1" w:themeFillShade="F2"/>
            <w:vAlign w:val="center"/>
          </w:tcPr>
          <w:p w:rsidR="0037054D" w:rsidRPr="00176B7F" w:rsidRDefault="0037054D" w:rsidP="004170B1">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tc>
        <w:tc>
          <w:tcPr>
            <w:tcW w:w="341" w:type="pct"/>
            <w:tcBorders>
              <w:top w:val="single" w:sz="4" w:space="0" w:color="auto"/>
            </w:tcBorders>
            <w:shd w:val="clear" w:color="auto" w:fill="F2F2F2" w:themeFill="background1" w:themeFillShade="F2"/>
            <w:vAlign w:val="center"/>
          </w:tcPr>
          <w:p w:rsidR="0037054D" w:rsidRDefault="0037054D" w:rsidP="00D27370">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10.000</w:t>
            </w:r>
          </w:p>
        </w:tc>
        <w:tc>
          <w:tcPr>
            <w:tcW w:w="342" w:type="pct"/>
            <w:tcBorders>
              <w:top w:val="single" w:sz="4" w:space="0" w:color="auto"/>
            </w:tcBorders>
            <w:shd w:val="clear" w:color="auto" w:fill="F2F2F2" w:themeFill="background1" w:themeFillShade="F2"/>
            <w:vAlign w:val="center"/>
          </w:tcPr>
          <w:p w:rsidR="0037054D" w:rsidRDefault="001A67C0" w:rsidP="00C17442">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0</w:t>
            </w:r>
          </w:p>
        </w:tc>
        <w:tc>
          <w:tcPr>
            <w:tcW w:w="374" w:type="pct"/>
            <w:tcBorders>
              <w:top w:val="single" w:sz="4" w:space="0" w:color="auto"/>
            </w:tcBorders>
            <w:shd w:val="clear" w:color="auto" w:fill="F2F2F2" w:themeFill="background1" w:themeFillShade="F2"/>
            <w:vAlign w:val="center"/>
          </w:tcPr>
          <w:p w:rsidR="0037054D" w:rsidRDefault="001A67C0" w:rsidP="00D27370">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0</w:t>
            </w:r>
          </w:p>
        </w:tc>
      </w:tr>
      <w:tr w:rsidR="007E0A24" w:rsidRPr="00176B7F" w:rsidTr="0069122F">
        <w:trPr>
          <w:trHeight w:val="20"/>
          <w:jc w:val="center"/>
        </w:trPr>
        <w:tc>
          <w:tcPr>
            <w:tcW w:w="3280" w:type="pct"/>
            <w:gridSpan w:val="6"/>
            <w:vMerge w:val="restart"/>
            <w:vAlign w:val="center"/>
          </w:tcPr>
          <w:p w:rsidR="007E0A24" w:rsidRPr="00176B7F" w:rsidRDefault="007E0A24" w:rsidP="00D27370">
            <w:pPr>
              <w:spacing w:after="0" w:line="240" w:lineRule="auto"/>
              <w:jc w:val="both"/>
              <w:rPr>
                <w:rFonts w:ascii="Arial" w:eastAsia="Times New Roman" w:hAnsi="Arial" w:cs="Arial"/>
                <w:b/>
                <w:sz w:val="17"/>
                <w:szCs w:val="17"/>
              </w:rPr>
            </w:pPr>
            <w:r>
              <w:rPr>
                <w:rFonts w:ascii="Arial" w:eastAsia="Times New Roman" w:hAnsi="Arial" w:cs="Arial"/>
                <w:b/>
                <w:sz w:val="17"/>
                <w:szCs w:val="17"/>
              </w:rPr>
              <w:t>Ukupno za program (mjeru) 12</w:t>
            </w:r>
            <w:r w:rsidRPr="00176B7F">
              <w:rPr>
                <w:rFonts w:ascii="Arial" w:eastAsia="Times New Roman" w:hAnsi="Arial" w:cs="Arial"/>
                <w:b/>
                <w:sz w:val="17"/>
                <w:szCs w:val="17"/>
              </w:rPr>
              <w:t>.</w:t>
            </w:r>
          </w:p>
          <w:p w:rsidR="007E0A24" w:rsidRPr="00176B7F" w:rsidRDefault="007E0A24" w:rsidP="00D27370">
            <w:pPr>
              <w:spacing w:after="0" w:line="240" w:lineRule="auto"/>
              <w:jc w:val="center"/>
              <w:rPr>
                <w:rFonts w:ascii="Arial" w:eastAsia="Times New Roman" w:hAnsi="Arial" w:cs="Arial"/>
                <w:bCs/>
                <w:sz w:val="17"/>
                <w:szCs w:val="17"/>
              </w:rPr>
            </w:pPr>
          </w:p>
        </w:tc>
        <w:tc>
          <w:tcPr>
            <w:tcW w:w="663" w:type="pct"/>
            <w:shd w:val="clear" w:color="auto" w:fill="FFFFFF" w:themeFill="background1"/>
            <w:vAlign w:val="center"/>
          </w:tcPr>
          <w:p w:rsidR="007E0A24" w:rsidRPr="00176B7F" w:rsidRDefault="007E0A24"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1" w:type="pct"/>
            <w:shd w:val="clear" w:color="auto" w:fill="FFFFFF" w:themeFill="background1"/>
            <w:vAlign w:val="center"/>
          </w:tcPr>
          <w:p w:rsidR="007E0A24" w:rsidRPr="00176B7F" w:rsidRDefault="0037054D" w:rsidP="00D27370">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30.000</w:t>
            </w:r>
          </w:p>
        </w:tc>
        <w:tc>
          <w:tcPr>
            <w:tcW w:w="342" w:type="pct"/>
            <w:shd w:val="clear" w:color="auto" w:fill="FFFFFF" w:themeFill="background1"/>
            <w:vAlign w:val="center"/>
          </w:tcPr>
          <w:p w:rsidR="007E0A24" w:rsidRPr="00176B7F" w:rsidRDefault="0037054D" w:rsidP="00D27370">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10.000</w:t>
            </w:r>
          </w:p>
        </w:tc>
        <w:tc>
          <w:tcPr>
            <w:tcW w:w="374" w:type="pct"/>
            <w:shd w:val="clear" w:color="auto" w:fill="FFFFFF" w:themeFill="background1"/>
            <w:vAlign w:val="center"/>
          </w:tcPr>
          <w:p w:rsidR="007E0A24" w:rsidRPr="00176B7F" w:rsidRDefault="0037054D" w:rsidP="00D27370">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20.000</w:t>
            </w:r>
          </w:p>
        </w:tc>
      </w:tr>
      <w:tr w:rsidR="007E0A24" w:rsidRPr="00176B7F" w:rsidTr="0069122F">
        <w:trPr>
          <w:trHeight w:val="20"/>
          <w:jc w:val="center"/>
        </w:trPr>
        <w:tc>
          <w:tcPr>
            <w:tcW w:w="3280" w:type="pct"/>
            <w:gridSpan w:val="6"/>
            <w:vMerge/>
            <w:vAlign w:val="center"/>
          </w:tcPr>
          <w:p w:rsidR="007E0A24" w:rsidRPr="00176B7F" w:rsidRDefault="007E0A24" w:rsidP="00D27370">
            <w:pPr>
              <w:spacing w:after="0" w:line="240" w:lineRule="auto"/>
              <w:jc w:val="center"/>
              <w:rPr>
                <w:rFonts w:ascii="Arial" w:eastAsia="Times New Roman" w:hAnsi="Arial" w:cs="Arial"/>
                <w:bCs/>
                <w:sz w:val="17"/>
                <w:szCs w:val="17"/>
              </w:rPr>
            </w:pPr>
          </w:p>
        </w:tc>
        <w:tc>
          <w:tcPr>
            <w:tcW w:w="663" w:type="pct"/>
            <w:shd w:val="clear" w:color="auto" w:fill="FFFFFF" w:themeFill="background1"/>
            <w:vAlign w:val="center"/>
          </w:tcPr>
          <w:p w:rsidR="007E0A24" w:rsidRPr="00176B7F" w:rsidRDefault="007E0A24"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41" w:type="pct"/>
            <w:shd w:val="clear" w:color="auto" w:fill="FFFFFF" w:themeFill="background1"/>
            <w:vAlign w:val="center"/>
          </w:tcPr>
          <w:p w:rsidR="007E0A24" w:rsidRPr="00176B7F" w:rsidRDefault="007E0A24" w:rsidP="00D27370">
            <w:pPr>
              <w:spacing w:after="0" w:line="240" w:lineRule="auto"/>
              <w:jc w:val="center"/>
              <w:rPr>
                <w:rFonts w:ascii="Arial" w:eastAsia="Times New Roman" w:hAnsi="Arial" w:cs="Arial"/>
                <w:b/>
                <w:bCs/>
                <w:sz w:val="17"/>
                <w:szCs w:val="17"/>
              </w:rPr>
            </w:pPr>
          </w:p>
        </w:tc>
        <w:tc>
          <w:tcPr>
            <w:tcW w:w="342" w:type="pct"/>
            <w:shd w:val="clear" w:color="auto" w:fill="FFFFFF" w:themeFill="background1"/>
            <w:vAlign w:val="center"/>
          </w:tcPr>
          <w:p w:rsidR="007E0A24" w:rsidRPr="00176B7F" w:rsidRDefault="007E0A24" w:rsidP="00D27370">
            <w:pPr>
              <w:spacing w:after="0" w:line="240" w:lineRule="auto"/>
              <w:jc w:val="center"/>
              <w:rPr>
                <w:rFonts w:ascii="Arial" w:eastAsia="Times New Roman" w:hAnsi="Arial" w:cs="Arial"/>
                <w:bCs/>
                <w:sz w:val="17"/>
                <w:szCs w:val="17"/>
              </w:rPr>
            </w:pPr>
          </w:p>
        </w:tc>
        <w:tc>
          <w:tcPr>
            <w:tcW w:w="374" w:type="pct"/>
            <w:shd w:val="clear" w:color="auto" w:fill="FFFFFF" w:themeFill="background1"/>
            <w:vAlign w:val="center"/>
          </w:tcPr>
          <w:p w:rsidR="007E0A24" w:rsidRPr="00176B7F" w:rsidRDefault="007E0A24" w:rsidP="00D27370">
            <w:pPr>
              <w:spacing w:after="0" w:line="240" w:lineRule="auto"/>
              <w:jc w:val="center"/>
              <w:rPr>
                <w:rFonts w:ascii="Arial" w:eastAsia="Times New Roman" w:hAnsi="Arial" w:cs="Arial"/>
                <w:bCs/>
                <w:sz w:val="17"/>
                <w:szCs w:val="17"/>
              </w:rPr>
            </w:pPr>
          </w:p>
        </w:tc>
      </w:tr>
      <w:tr w:rsidR="007E0A24" w:rsidRPr="00176B7F" w:rsidTr="0069122F">
        <w:trPr>
          <w:trHeight w:val="20"/>
          <w:jc w:val="center"/>
        </w:trPr>
        <w:tc>
          <w:tcPr>
            <w:tcW w:w="3280" w:type="pct"/>
            <w:gridSpan w:val="6"/>
            <w:vMerge/>
            <w:vAlign w:val="center"/>
          </w:tcPr>
          <w:p w:rsidR="007E0A24" w:rsidRPr="00176B7F" w:rsidRDefault="007E0A24" w:rsidP="00D27370">
            <w:pPr>
              <w:spacing w:after="0" w:line="240" w:lineRule="auto"/>
              <w:jc w:val="center"/>
              <w:rPr>
                <w:rFonts w:ascii="Arial" w:eastAsia="Times New Roman" w:hAnsi="Arial" w:cs="Arial"/>
                <w:bCs/>
                <w:sz w:val="17"/>
                <w:szCs w:val="17"/>
              </w:rPr>
            </w:pPr>
          </w:p>
        </w:tc>
        <w:tc>
          <w:tcPr>
            <w:tcW w:w="663" w:type="pct"/>
            <w:shd w:val="clear" w:color="auto" w:fill="FFFFFF" w:themeFill="background1"/>
            <w:vAlign w:val="center"/>
          </w:tcPr>
          <w:p w:rsidR="007E0A24" w:rsidRPr="00176B7F" w:rsidRDefault="007E0A24"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1" w:type="pct"/>
            <w:shd w:val="clear" w:color="auto" w:fill="FFFFFF" w:themeFill="background1"/>
            <w:vAlign w:val="center"/>
          </w:tcPr>
          <w:p w:rsidR="007E0A24" w:rsidRPr="00176B7F" w:rsidRDefault="007E0A24" w:rsidP="00D27370">
            <w:pPr>
              <w:spacing w:after="0" w:line="240" w:lineRule="auto"/>
              <w:jc w:val="center"/>
              <w:rPr>
                <w:rFonts w:ascii="Arial" w:eastAsia="Times New Roman" w:hAnsi="Arial" w:cs="Arial"/>
                <w:bCs/>
                <w:sz w:val="17"/>
                <w:szCs w:val="17"/>
              </w:rPr>
            </w:pPr>
          </w:p>
        </w:tc>
        <w:tc>
          <w:tcPr>
            <w:tcW w:w="342" w:type="pct"/>
            <w:shd w:val="clear" w:color="auto" w:fill="FFFFFF" w:themeFill="background1"/>
            <w:vAlign w:val="center"/>
          </w:tcPr>
          <w:p w:rsidR="007E0A24" w:rsidRPr="00176B7F" w:rsidRDefault="007E0A24" w:rsidP="00D27370">
            <w:pPr>
              <w:spacing w:after="0" w:line="240" w:lineRule="auto"/>
              <w:jc w:val="center"/>
              <w:rPr>
                <w:rFonts w:ascii="Arial" w:eastAsia="Times New Roman" w:hAnsi="Arial" w:cs="Arial"/>
                <w:bCs/>
                <w:sz w:val="17"/>
                <w:szCs w:val="17"/>
              </w:rPr>
            </w:pPr>
          </w:p>
        </w:tc>
        <w:tc>
          <w:tcPr>
            <w:tcW w:w="374" w:type="pct"/>
            <w:shd w:val="clear" w:color="auto" w:fill="FFFFFF" w:themeFill="background1"/>
            <w:vAlign w:val="center"/>
          </w:tcPr>
          <w:p w:rsidR="007E0A24" w:rsidRPr="00176B7F" w:rsidRDefault="007E0A24" w:rsidP="00D27370">
            <w:pPr>
              <w:spacing w:after="0" w:line="240" w:lineRule="auto"/>
              <w:jc w:val="center"/>
              <w:rPr>
                <w:rFonts w:ascii="Arial" w:eastAsia="Times New Roman" w:hAnsi="Arial" w:cs="Arial"/>
                <w:bCs/>
                <w:sz w:val="17"/>
                <w:szCs w:val="17"/>
              </w:rPr>
            </w:pPr>
          </w:p>
        </w:tc>
      </w:tr>
      <w:tr w:rsidR="007E0A24" w:rsidRPr="00176B7F" w:rsidTr="0069122F">
        <w:trPr>
          <w:trHeight w:val="20"/>
          <w:jc w:val="center"/>
        </w:trPr>
        <w:tc>
          <w:tcPr>
            <w:tcW w:w="3280" w:type="pct"/>
            <w:gridSpan w:val="6"/>
            <w:vMerge/>
            <w:vAlign w:val="center"/>
          </w:tcPr>
          <w:p w:rsidR="007E0A24" w:rsidRPr="00176B7F" w:rsidRDefault="007E0A24" w:rsidP="00D27370">
            <w:pPr>
              <w:spacing w:after="0" w:line="240" w:lineRule="auto"/>
              <w:jc w:val="center"/>
              <w:rPr>
                <w:rFonts w:ascii="Arial" w:eastAsia="Times New Roman" w:hAnsi="Arial" w:cs="Arial"/>
                <w:bCs/>
                <w:sz w:val="17"/>
                <w:szCs w:val="17"/>
              </w:rPr>
            </w:pPr>
          </w:p>
        </w:tc>
        <w:tc>
          <w:tcPr>
            <w:tcW w:w="663" w:type="pct"/>
            <w:shd w:val="clear" w:color="auto" w:fill="FFFFFF" w:themeFill="background1"/>
            <w:vAlign w:val="center"/>
          </w:tcPr>
          <w:p w:rsidR="007E0A24" w:rsidRPr="00176B7F" w:rsidRDefault="007E0A24"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Ostale donacije</w:t>
            </w:r>
          </w:p>
        </w:tc>
        <w:tc>
          <w:tcPr>
            <w:tcW w:w="341" w:type="pct"/>
            <w:shd w:val="clear" w:color="auto" w:fill="FFFFFF" w:themeFill="background1"/>
            <w:vAlign w:val="center"/>
          </w:tcPr>
          <w:p w:rsidR="007E0A24" w:rsidRPr="00176B7F" w:rsidRDefault="00057455" w:rsidP="00D27370">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130.000</w:t>
            </w:r>
          </w:p>
        </w:tc>
        <w:tc>
          <w:tcPr>
            <w:tcW w:w="342" w:type="pct"/>
            <w:shd w:val="clear" w:color="auto" w:fill="FFFFFF" w:themeFill="background1"/>
            <w:vAlign w:val="center"/>
          </w:tcPr>
          <w:p w:rsidR="007E0A24" w:rsidRPr="00176B7F" w:rsidRDefault="00057455" w:rsidP="00D27370">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140.000</w:t>
            </w:r>
          </w:p>
        </w:tc>
        <w:tc>
          <w:tcPr>
            <w:tcW w:w="374" w:type="pct"/>
            <w:shd w:val="clear" w:color="auto" w:fill="FFFFFF" w:themeFill="background1"/>
            <w:vAlign w:val="center"/>
          </w:tcPr>
          <w:p w:rsidR="007E0A24" w:rsidRPr="00176B7F" w:rsidRDefault="00057455" w:rsidP="00D27370">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130.000</w:t>
            </w:r>
          </w:p>
        </w:tc>
      </w:tr>
      <w:tr w:rsidR="00E73FF9" w:rsidRPr="00176B7F" w:rsidTr="0069122F">
        <w:trPr>
          <w:trHeight w:val="20"/>
          <w:jc w:val="center"/>
        </w:trPr>
        <w:tc>
          <w:tcPr>
            <w:tcW w:w="3280" w:type="pct"/>
            <w:gridSpan w:val="6"/>
            <w:vMerge/>
            <w:vAlign w:val="center"/>
          </w:tcPr>
          <w:p w:rsidR="00E73FF9" w:rsidRPr="00176B7F" w:rsidRDefault="00E73FF9" w:rsidP="00D27370">
            <w:pPr>
              <w:spacing w:after="0" w:line="240" w:lineRule="auto"/>
              <w:jc w:val="center"/>
              <w:rPr>
                <w:rFonts w:ascii="Arial" w:eastAsia="Times New Roman" w:hAnsi="Arial" w:cs="Arial"/>
                <w:bCs/>
                <w:sz w:val="17"/>
                <w:szCs w:val="17"/>
              </w:rPr>
            </w:pPr>
          </w:p>
        </w:tc>
        <w:tc>
          <w:tcPr>
            <w:tcW w:w="663" w:type="pct"/>
            <w:shd w:val="clear" w:color="auto" w:fill="FFFFFF" w:themeFill="background1"/>
            <w:vAlign w:val="center"/>
          </w:tcPr>
          <w:p w:rsidR="00E73FF9" w:rsidRPr="00176B7F" w:rsidRDefault="00E73FF9"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41" w:type="pct"/>
            <w:shd w:val="clear" w:color="auto" w:fill="FFFFFF" w:themeFill="background1"/>
            <w:vAlign w:val="center"/>
          </w:tcPr>
          <w:p w:rsidR="00E73FF9" w:rsidRPr="00176B7F" w:rsidRDefault="001A67C0" w:rsidP="00C17442">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220</w:t>
            </w:r>
            <w:r w:rsidR="00057455">
              <w:rPr>
                <w:rFonts w:ascii="Arial" w:eastAsia="Times New Roman" w:hAnsi="Arial" w:cs="Arial"/>
                <w:b/>
                <w:bCs/>
                <w:sz w:val="17"/>
                <w:szCs w:val="17"/>
              </w:rPr>
              <w:t>.</w:t>
            </w:r>
            <w:r w:rsidR="0037054D">
              <w:rPr>
                <w:rFonts w:ascii="Arial" w:eastAsia="Times New Roman" w:hAnsi="Arial" w:cs="Arial"/>
                <w:b/>
                <w:bCs/>
                <w:sz w:val="17"/>
                <w:szCs w:val="17"/>
              </w:rPr>
              <w:t>000</w:t>
            </w:r>
          </w:p>
        </w:tc>
        <w:tc>
          <w:tcPr>
            <w:tcW w:w="342" w:type="pct"/>
            <w:shd w:val="clear" w:color="auto" w:fill="FFFFFF" w:themeFill="background1"/>
            <w:vAlign w:val="center"/>
          </w:tcPr>
          <w:p w:rsidR="00E73FF9" w:rsidRPr="00176B7F" w:rsidRDefault="001A67C0" w:rsidP="00D27370">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220</w:t>
            </w:r>
            <w:r w:rsidR="00057455">
              <w:rPr>
                <w:rFonts w:ascii="Arial" w:eastAsia="Times New Roman" w:hAnsi="Arial" w:cs="Arial"/>
                <w:bCs/>
                <w:sz w:val="17"/>
                <w:szCs w:val="17"/>
              </w:rPr>
              <w:t>.000</w:t>
            </w:r>
          </w:p>
        </w:tc>
        <w:tc>
          <w:tcPr>
            <w:tcW w:w="374" w:type="pct"/>
            <w:shd w:val="clear" w:color="auto" w:fill="FFFFFF" w:themeFill="background1"/>
            <w:vAlign w:val="center"/>
          </w:tcPr>
          <w:p w:rsidR="00E73FF9" w:rsidRPr="00176B7F" w:rsidRDefault="001A67C0" w:rsidP="00D27370">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220</w:t>
            </w:r>
            <w:r w:rsidR="00057455">
              <w:rPr>
                <w:rFonts w:ascii="Arial" w:eastAsia="Times New Roman" w:hAnsi="Arial" w:cs="Arial"/>
                <w:bCs/>
                <w:sz w:val="17"/>
                <w:szCs w:val="17"/>
              </w:rPr>
              <w:t>.000</w:t>
            </w:r>
          </w:p>
        </w:tc>
      </w:tr>
      <w:tr w:rsidR="00E73FF9" w:rsidRPr="00176B7F" w:rsidTr="0069122F">
        <w:trPr>
          <w:trHeight w:val="20"/>
          <w:jc w:val="center"/>
        </w:trPr>
        <w:tc>
          <w:tcPr>
            <w:tcW w:w="3280" w:type="pct"/>
            <w:gridSpan w:val="6"/>
            <w:vMerge/>
            <w:vAlign w:val="center"/>
          </w:tcPr>
          <w:p w:rsidR="00E73FF9" w:rsidRPr="00176B7F" w:rsidRDefault="00E73FF9" w:rsidP="00D27370">
            <w:pPr>
              <w:spacing w:after="0" w:line="240" w:lineRule="auto"/>
              <w:jc w:val="center"/>
              <w:rPr>
                <w:rFonts w:ascii="Arial" w:eastAsia="Times New Roman" w:hAnsi="Arial" w:cs="Arial"/>
                <w:bCs/>
                <w:sz w:val="17"/>
                <w:szCs w:val="17"/>
              </w:rPr>
            </w:pPr>
          </w:p>
        </w:tc>
        <w:tc>
          <w:tcPr>
            <w:tcW w:w="663" w:type="pct"/>
            <w:shd w:val="clear" w:color="auto" w:fill="F2F2F2" w:themeFill="background1" w:themeFillShade="F2"/>
            <w:vAlign w:val="center"/>
          </w:tcPr>
          <w:p w:rsidR="00E73FF9" w:rsidRPr="00176B7F" w:rsidRDefault="00E73FF9"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tc>
        <w:tc>
          <w:tcPr>
            <w:tcW w:w="341" w:type="pct"/>
            <w:tcBorders>
              <w:right w:val="single" w:sz="4" w:space="0" w:color="auto"/>
            </w:tcBorders>
            <w:shd w:val="clear" w:color="auto" w:fill="F2F2F2" w:themeFill="background1" w:themeFillShade="F2"/>
            <w:vAlign w:val="center"/>
          </w:tcPr>
          <w:p w:rsidR="00E73FF9" w:rsidRPr="00176B7F" w:rsidRDefault="001A67C0" w:rsidP="00C17442">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380</w:t>
            </w:r>
            <w:r w:rsidR="00057455">
              <w:rPr>
                <w:rFonts w:ascii="Arial" w:eastAsia="Times New Roman" w:hAnsi="Arial" w:cs="Arial"/>
                <w:b/>
                <w:bCs/>
                <w:sz w:val="17"/>
                <w:szCs w:val="17"/>
              </w:rPr>
              <w:t>.000</w:t>
            </w:r>
          </w:p>
        </w:tc>
        <w:tc>
          <w:tcPr>
            <w:tcW w:w="342" w:type="pct"/>
            <w:tcBorders>
              <w:left w:val="single" w:sz="4" w:space="0" w:color="auto"/>
            </w:tcBorders>
            <w:shd w:val="clear" w:color="auto" w:fill="F2F2F2" w:themeFill="background1" w:themeFillShade="F2"/>
            <w:vAlign w:val="center"/>
          </w:tcPr>
          <w:p w:rsidR="00E73FF9" w:rsidRPr="00A238ED" w:rsidRDefault="001A67C0" w:rsidP="00D27370">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37</w:t>
            </w:r>
            <w:r w:rsidR="00057455">
              <w:rPr>
                <w:rFonts w:ascii="Arial" w:eastAsia="Times New Roman" w:hAnsi="Arial" w:cs="Arial"/>
                <w:b/>
                <w:bCs/>
                <w:sz w:val="17"/>
                <w:szCs w:val="17"/>
              </w:rPr>
              <w:t>0.000</w:t>
            </w:r>
          </w:p>
        </w:tc>
        <w:tc>
          <w:tcPr>
            <w:tcW w:w="374" w:type="pct"/>
            <w:shd w:val="clear" w:color="auto" w:fill="F2F2F2" w:themeFill="background1" w:themeFillShade="F2"/>
            <w:vAlign w:val="center"/>
          </w:tcPr>
          <w:p w:rsidR="00E73FF9" w:rsidRPr="00A238ED" w:rsidRDefault="001A67C0" w:rsidP="00D27370">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37</w:t>
            </w:r>
            <w:r w:rsidR="00057455">
              <w:rPr>
                <w:rFonts w:ascii="Arial" w:eastAsia="Times New Roman" w:hAnsi="Arial" w:cs="Arial"/>
                <w:b/>
                <w:bCs/>
                <w:sz w:val="17"/>
                <w:szCs w:val="17"/>
              </w:rPr>
              <w:t>0.000</w:t>
            </w:r>
          </w:p>
        </w:tc>
      </w:tr>
    </w:tbl>
    <w:p w:rsidR="00852308" w:rsidRDefault="00852308" w:rsidP="00A95687">
      <w:pPr>
        <w:spacing w:after="0" w:line="240" w:lineRule="auto"/>
        <w:jc w:val="both"/>
        <w:rPr>
          <w:rFonts w:ascii="Arial" w:eastAsia="Times New Roman" w:hAnsi="Arial" w:cs="Arial"/>
          <w:b/>
          <w:sz w:val="17"/>
          <w:szCs w:val="17"/>
        </w:rPr>
      </w:pPr>
    </w:p>
    <w:p w:rsidR="0039115E" w:rsidRDefault="0039115E" w:rsidP="00A95687">
      <w:pPr>
        <w:spacing w:after="0" w:line="240" w:lineRule="auto"/>
        <w:jc w:val="both"/>
        <w:rPr>
          <w:rFonts w:ascii="Arial" w:eastAsia="Times New Roman" w:hAnsi="Arial" w:cs="Arial"/>
          <w:b/>
          <w:sz w:val="17"/>
          <w:szCs w:val="17"/>
        </w:rPr>
      </w:pPr>
    </w:p>
    <w:p w:rsidR="0039115E" w:rsidRDefault="0039115E" w:rsidP="00A95687">
      <w:pPr>
        <w:spacing w:after="0" w:line="240" w:lineRule="auto"/>
        <w:jc w:val="both"/>
        <w:rPr>
          <w:rFonts w:ascii="Arial" w:eastAsia="Times New Roman" w:hAnsi="Arial" w:cs="Arial"/>
          <w:b/>
          <w:sz w:val="17"/>
          <w:szCs w:val="17"/>
        </w:rPr>
      </w:pPr>
    </w:p>
    <w:p w:rsidR="0039115E" w:rsidRDefault="0039115E" w:rsidP="00A95687">
      <w:pPr>
        <w:spacing w:after="0" w:line="240" w:lineRule="auto"/>
        <w:jc w:val="both"/>
        <w:rPr>
          <w:rFonts w:ascii="Arial" w:eastAsia="Times New Roman" w:hAnsi="Arial" w:cs="Arial"/>
          <w:b/>
          <w:sz w:val="17"/>
          <w:szCs w:val="17"/>
        </w:rPr>
      </w:pPr>
    </w:p>
    <w:p w:rsidR="0039115E" w:rsidRDefault="0039115E" w:rsidP="00A95687">
      <w:pPr>
        <w:spacing w:after="0" w:line="240" w:lineRule="auto"/>
        <w:jc w:val="both"/>
        <w:rPr>
          <w:rFonts w:ascii="Arial" w:eastAsia="Times New Roman" w:hAnsi="Arial" w:cs="Arial"/>
          <w:b/>
          <w:sz w:val="17"/>
          <w:szCs w:val="17"/>
        </w:rPr>
      </w:pPr>
    </w:p>
    <w:p w:rsidR="006579E4" w:rsidRDefault="006579E4" w:rsidP="00A95687">
      <w:pPr>
        <w:spacing w:after="0" w:line="240" w:lineRule="auto"/>
        <w:jc w:val="both"/>
        <w:rPr>
          <w:rFonts w:ascii="Arial" w:eastAsia="Times New Roman" w:hAnsi="Arial" w:cs="Arial"/>
          <w:b/>
          <w:sz w:val="17"/>
          <w:szCs w:val="17"/>
        </w:rPr>
      </w:pPr>
    </w:p>
    <w:p w:rsidR="006579E4" w:rsidRDefault="006579E4" w:rsidP="00A95687">
      <w:pPr>
        <w:spacing w:after="0" w:line="240" w:lineRule="auto"/>
        <w:jc w:val="both"/>
        <w:rPr>
          <w:rFonts w:ascii="Arial" w:eastAsia="Times New Roman" w:hAnsi="Arial" w:cs="Arial"/>
          <w:b/>
          <w:sz w:val="17"/>
          <w:szCs w:val="17"/>
        </w:rPr>
      </w:pPr>
    </w:p>
    <w:p w:rsidR="006579E4" w:rsidRDefault="006579E4" w:rsidP="00A95687">
      <w:pPr>
        <w:spacing w:after="0" w:line="240" w:lineRule="auto"/>
        <w:jc w:val="both"/>
        <w:rPr>
          <w:rFonts w:ascii="Arial" w:eastAsia="Times New Roman" w:hAnsi="Arial" w:cs="Arial"/>
          <w:b/>
          <w:sz w:val="17"/>
          <w:szCs w:val="17"/>
        </w:rPr>
      </w:pPr>
    </w:p>
    <w:p w:rsidR="006579E4" w:rsidRDefault="006579E4" w:rsidP="00A95687">
      <w:pPr>
        <w:spacing w:after="0" w:line="240" w:lineRule="auto"/>
        <w:jc w:val="both"/>
        <w:rPr>
          <w:rFonts w:ascii="Arial" w:eastAsia="Times New Roman" w:hAnsi="Arial" w:cs="Arial"/>
          <w:b/>
          <w:sz w:val="17"/>
          <w:szCs w:val="17"/>
        </w:rPr>
      </w:pPr>
    </w:p>
    <w:p w:rsidR="006579E4" w:rsidRDefault="006579E4" w:rsidP="00A95687">
      <w:pPr>
        <w:spacing w:after="0" w:line="240" w:lineRule="auto"/>
        <w:jc w:val="both"/>
        <w:rPr>
          <w:rFonts w:ascii="Arial" w:eastAsia="Times New Roman" w:hAnsi="Arial" w:cs="Arial"/>
          <w:b/>
          <w:sz w:val="17"/>
          <w:szCs w:val="17"/>
        </w:rPr>
      </w:pPr>
    </w:p>
    <w:p w:rsidR="006579E4" w:rsidRDefault="006579E4" w:rsidP="00A95687">
      <w:pPr>
        <w:spacing w:after="0" w:line="240" w:lineRule="auto"/>
        <w:jc w:val="both"/>
        <w:rPr>
          <w:rFonts w:ascii="Arial" w:eastAsia="Times New Roman" w:hAnsi="Arial" w:cs="Arial"/>
          <w:b/>
          <w:sz w:val="17"/>
          <w:szCs w:val="17"/>
        </w:rPr>
      </w:pPr>
    </w:p>
    <w:p w:rsidR="006579E4" w:rsidRDefault="006579E4" w:rsidP="00A95687">
      <w:pPr>
        <w:spacing w:after="0" w:line="240" w:lineRule="auto"/>
        <w:jc w:val="both"/>
        <w:rPr>
          <w:rFonts w:ascii="Arial" w:eastAsia="Times New Roman" w:hAnsi="Arial" w:cs="Arial"/>
          <w:b/>
          <w:sz w:val="17"/>
          <w:szCs w:val="17"/>
        </w:rPr>
      </w:pPr>
    </w:p>
    <w:p w:rsidR="006579E4" w:rsidRDefault="006579E4" w:rsidP="00A95687">
      <w:pPr>
        <w:spacing w:after="0" w:line="240" w:lineRule="auto"/>
        <w:jc w:val="both"/>
        <w:rPr>
          <w:rFonts w:ascii="Arial" w:eastAsia="Times New Roman" w:hAnsi="Arial" w:cs="Arial"/>
          <w:b/>
          <w:sz w:val="17"/>
          <w:szCs w:val="17"/>
        </w:rPr>
      </w:pPr>
    </w:p>
    <w:p w:rsidR="006579E4" w:rsidRDefault="006579E4" w:rsidP="00A95687">
      <w:pPr>
        <w:spacing w:after="0" w:line="240" w:lineRule="auto"/>
        <w:jc w:val="both"/>
        <w:rPr>
          <w:rFonts w:ascii="Arial" w:eastAsia="Times New Roman" w:hAnsi="Arial" w:cs="Arial"/>
          <w:b/>
          <w:sz w:val="17"/>
          <w:szCs w:val="17"/>
        </w:rPr>
      </w:pPr>
    </w:p>
    <w:p w:rsidR="006579E4" w:rsidRDefault="006579E4" w:rsidP="00A95687">
      <w:pPr>
        <w:spacing w:after="0" w:line="240" w:lineRule="auto"/>
        <w:jc w:val="both"/>
        <w:rPr>
          <w:rFonts w:ascii="Arial" w:eastAsia="Times New Roman" w:hAnsi="Arial" w:cs="Arial"/>
          <w:b/>
          <w:sz w:val="17"/>
          <w:szCs w:val="17"/>
        </w:rPr>
      </w:pPr>
    </w:p>
    <w:p w:rsidR="006579E4" w:rsidRDefault="006579E4" w:rsidP="00A95687">
      <w:pPr>
        <w:spacing w:after="0" w:line="240" w:lineRule="auto"/>
        <w:jc w:val="both"/>
        <w:rPr>
          <w:rFonts w:ascii="Arial" w:eastAsia="Times New Roman" w:hAnsi="Arial" w:cs="Arial"/>
          <w:b/>
          <w:sz w:val="17"/>
          <w:szCs w:val="17"/>
        </w:rPr>
      </w:pPr>
    </w:p>
    <w:p w:rsidR="006579E4" w:rsidRDefault="006579E4" w:rsidP="00A95687">
      <w:pPr>
        <w:spacing w:after="0" w:line="240" w:lineRule="auto"/>
        <w:jc w:val="both"/>
        <w:rPr>
          <w:rFonts w:ascii="Arial" w:eastAsia="Times New Roman" w:hAnsi="Arial" w:cs="Arial"/>
          <w:b/>
          <w:sz w:val="17"/>
          <w:szCs w:val="17"/>
        </w:rPr>
      </w:pPr>
    </w:p>
    <w:p w:rsidR="006579E4" w:rsidRDefault="006579E4" w:rsidP="00A95687">
      <w:pPr>
        <w:spacing w:after="0" w:line="240" w:lineRule="auto"/>
        <w:jc w:val="both"/>
        <w:rPr>
          <w:rFonts w:ascii="Arial" w:eastAsia="Times New Roman" w:hAnsi="Arial" w:cs="Arial"/>
          <w:b/>
          <w:sz w:val="17"/>
          <w:szCs w:val="17"/>
        </w:rPr>
      </w:pPr>
    </w:p>
    <w:p w:rsidR="006579E4" w:rsidRDefault="006579E4" w:rsidP="00A95687">
      <w:pPr>
        <w:spacing w:after="0" w:line="240" w:lineRule="auto"/>
        <w:jc w:val="both"/>
        <w:rPr>
          <w:rFonts w:ascii="Arial" w:eastAsia="Times New Roman" w:hAnsi="Arial" w:cs="Arial"/>
          <w:b/>
          <w:sz w:val="17"/>
          <w:szCs w:val="17"/>
        </w:rPr>
      </w:pPr>
    </w:p>
    <w:p w:rsidR="006579E4" w:rsidRDefault="006579E4" w:rsidP="00A95687">
      <w:pPr>
        <w:spacing w:after="0" w:line="240" w:lineRule="auto"/>
        <w:jc w:val="both"/>
        <w:rPr>
          <w:rFonts w:ascii="Arial" w:eastAsia="Times New Roman" w:hAnsi="Arial" w:cs="Arial"/>
          <w:b/>
          <w:sz w:val="17"/>
          <w:szCs w:val="17"/>
        </w:rPr>
      </w:pPr>
    </w:p>
    <w:p w:rsidR="006579E4" w:rsidRDefault="006579E4" w:rsidP="00A95687">
      <w:pPr>
        <w:spacing w:after="0" w:line="240" w:lineRule="auto"/>
        <w:jc w:val="both"/>
        <w:rPr>
          <w:rFonts w:ascii="Arial" w:eastAsia="Times New Roman" w:hAnsi="Arial" w:cs="Arial"/>
          <w:b/>
          <w:sz w:val="17"/>
          <w:szCs w:val="17"/>
        </w:rPr>
      </w:pPr>
    </w:p>
    <w:p w:rsidR="006579E4" w:rsidRDefault="006579E4" w:rsidP="00A95687">
      <w:pPr>
        <w:spacing w:after="0" w:line="240" w:lineRule="auto"/>
        <w:jc w:val="both"/>
        <w:rPr>
          <w:rFonts w:ascii="Arial" w:eastAsia="Times New Roman" w:hAnsi="Arial" w:cs="Arial"/>
          <w:b/>
          <w:sz w:val="17"/>
          <w:szCs w:val="17"/>
        </w:rPr>
      </w:pPr>
    </w:p>
    <w:p w:rsidR="006579E4" w:rsidRDefault="006579E4" w:rsidP="00A95687">
      <w:pPr>
        <w:spacing w:after="0" w:line="240" w:lineRule="auto"/>
        <w:jc w:val="both"/>
        <w:rPr>
          <w:rFonts w:ascii="Arial" w:eastAsia="Times New Roman" w:hAnsi="Arial" w:cs="Arial"/>
          <w:b/>
          <w:sz w:val="17"/>
          <w:szCs w:val="17"/>
        </w:rPr>
      </w:pPr>
    </w:p>
    <w:p w:rsidR="006579E4" w:rsidRDefault="006579E4" w:rsidP="00A95687">
      <w:pPr>
        <w:spacing w:after="0" w:line="240" w:lineRule="auto"/>
        <w:jc w:val="both"/>
        <w:rPr>
          <w:rFonts w:ascii="Arial" w:eastAsia="Times New Roman" w:hAnsi="Arial" w:cs="Arial"/>
          <w:b/>
          <w:sz w:val="17"/>
          <w:szCs w:val="17"/>
        </w:rPr>
      </w:pPr>
    </w:p>
    <w:p w:rsidR="006579E4" w:rsidRDefault="006579E4" w:rsidP="00A95687">
      <w:pPr>
        <w:spacing w:after="0" w:line="240" w:lineRule="auto"/>
        <w:jc w:val="both"/>
        <w:rPr>
          <w:rFonts w:ascii="Arial" w:eastAsia="Times New Roman" w:hAnsi="Arial" w:cs="Arial"/>
          <w:b/>
          <w:sz w:val="17"/>
          <w:szCs w:val="17"/>
        </w:rPr>
      </w:pPr>
    </w:p>
    <w:p w:rsidR="006579E4" w:rsidRDefault="006579E4" w:rsidP="00A95687">
      <w:pPr>
        <w:spacing w:after="0" w:line="240" w:lineRule="auto"/>
        <w:jc w:val="both"/>
        <w:rPr>
          <w:rFonts w:ascii="Arial" w:eastAsia="Times New Roman" w:hAnsi="Arial" w:cs="Arial"/>
          <w:b/>
          <w:sz w:val="17"/>
          <w:szCs w:val="17"/>
        </w:rPr>
      </w:pPr>
    </w:p>
    <w:p w:rsidR="006579E4" w:rsidRDefault="006579E4" w:rsidP="00A95687">
      <w:pPr>
        <w:spacing w:after="0" w:line="240" w:lineRule="auto"/>
        <w:jc w:val="both"/>
        <w:rPr>
          <w:rFonts w:ascii="Arial" w:eastAsia="Times New Roman" w:hAnsi="Arial" w:cs="Arial"/>
          <w:b/>
          <w:sz w:val="17"/>
          <w:szCs w:val="17"/>
        </w:rPr>
      </w:pPr>
    </w:p>
    <w:p w:rsidR="006579E4" w:rsidRDefault="006579E4" w:rsidP="00A95687">
      <w:pPr>
        <w:spacing w:after="0" w:line="240" w:lineRule="auto"/>
        <w:jc w:val="both"/>
        <w:rPr>
          <w:rFonts w:ascii="Arial" w:eastAsia="Times New Roman" w:hAnsi="Arial" w:cs="Arial"/>
          <w:b/>
          <w:sz w:val="17"/>
          <w:szCs w:val="17"/>
        </w:rPr>
      </w:pPr>
    </w:p>
    <w:p w:rsidR="006579E4" w:rsidRDefault="006579E4" w:rsidP="00A95687">
      <w:pPr>
        <w:spacing w:after="0" w:line="240" w:lineRule="auto"/>
        <w:jc w:val="both"/>
        <w:rPr>
          <w:rFonts w:ascii="Arial" w:eastAsia="Times New Roman" w:hAnsi="Arial" w:cs="Arial"/>
          <w:b/>
          <w:sz w:val="17"/>
          <w:szCs w:val="17"/>
        </w:rPr>
      </w:pPr>
    </w:p>
    <w:p w:rsidR="006579E4" w:rsidRDefault="006579E4" w:rsidP="00A95687">
      <w:pPr>
        <w:spacing w:after="0" w:line="240" w:lineRule="auto"/>
        <w:jc w:val="both"/>
        <w:rPr>
          <w:rFonts w:ascii="Arial" w:eastAsia="Times New Roman" w:hAnsi="Arial" w:cs="Arial"/>
          <w:b/>
          <w:sz w:val="17"/>
          <w:szCs w:val="17"/>
        </w:rPr>
      </w:pPr>
    </w:p>
    <w:p w:rsidR="006579E4" w:rsidRDefault="006579E4" w:rsidP="00A95687">
      <w:pPr>
        <w:spacing w:after="0" w:line="240" w:lineRule="auto"/>
        <w:jc w:val="both"/>
        <w:rPr>
          <w:rFonts w:ascii="Arial" w:eastAsia="Times New Roman" w:hAnsi="Arial" w:cs="Arial"/>
          <w:b/>
          <w:sz w:val="17"/>
          <w:szCs w:val="17"/>
        </w:rPr>
      </w:pPr>
    </w:p>
    <w:p w:rsidR="006579E4" w:rsidRDefault="006579E4" w:rsidP="00A95687">
      <w:pPr>
        <w:spacing w:after="0" w:line="240" w:lineRule="auto"/>
        <w:jc w:val="both"/>
        <w:rPr>
          <w:rFonts w:ascii="Arial" w:eastAsia="Times New Roman" w:hAnsi="Arial" w:cs="Arial"/>
          <w:b/>
          <w:sz w:val="17"/>
          <w:szCs w:val="17"/>
        </w:rPr>
      </w:pPr>
    </w:p>
    <w:p w:rsidR="006579E4" w:rsidRDefault="006579E4" w:rsidP="00A95687">
      <w:pPr>
        <w:spacing w:after="0" w:line="240" w:lineRule="auto"/>
        <w:jc w:val="both"/>
        <w:rPr>
          <w:rFonts w:ascii="Arial" w:eastAsia="Times New Roman" w:hAnsi="Arial" w:cs="Arial"/>
          <w:b/>
          <w:sz w:val="17"/>
          <w:szCs w:val="17"/>
        </w:rPr>
      </w:pPr>
    </w:p>
    <w:p w:rsidR="006579E4" w:rsidRDefault="006579E4" w:rsidP="00A95687">
      <w:pPr>
        <w:spacing w:after="0" w:line="240" w:lineRule="auto"/>
        <w:jc w:val="both"/>
        <w:rPr>
          <w:rFonts w:ascii="Arial" w:eastAsia="Times New Roman" w:hAnsi="Arial" w:cs="Arial"/>
          <w:b/>
          <w:sz w:val="17"/>
          <w:szCs w:val="17"/>
        </w:rPr>
      </w:pPr>
    </w:p>
    <w:p w:rsidR="006579E4" w:rsidRDefault="006579E4" w:rsidP="00A95687">
      <w:pPr>
        <w:spacing w:after="0" w:line="240" w:lineRule="auto"/>
        <w:jc w:val="both"/>
        <w:rPr>
          <w:rFonts w:ascii="Arial" w:eastAsia="Times New Roman" w:hAnsi="Arial" w:cs="Arial"/>
          <w:b/>
          <w:sz w:val="17"/>
          <w:szCs w:val="17"/>
        </w:rPr>
      </w:pPr>
    </w:p>
    <w:p w:rsidR="006579E4" w:rsidRDefault="006579E4" w:rsidP="00A95687">
      <w:pPr>
        <w:spacing w:after="0" w:line="240" w:lineRule="auto"/>
        <w:jc w:val="both"/>
        <w:rPr>
          <w:rFonts w:ascii="Arial" w:eastAsia="Times New Roman" w:hAnsi="Arial" w:cs="Arial"/>
          <w:b/>
          <w:sz w:val="17"/>
          <w:szCs w:val="17"/>
        </w:rPr>
      </w:pPr>
    </w:p>
    <w:p w:rsidR="006579E4" w:rsidRDefault="006579E4" w:rsidP="00A95687">
      <w:pPr>
        <w:spacing w:after="0" w:line="240" w:lineRule="auto"/>
        <w:jc w:val="both"/>
        <w:rPr>
          <w:rFonts w:ascii="Arial" w:eastAsia="Times New Roman" w:hAnsi="Arial" w:cs="Arial"/>
          <w:b/>
          <w:sz w:val="17"/>
          <w:szCs w:val="17"/>
        </w:rPr>
      </w:pPr>
    </w:p>
    <w:p w:rsidR="006579E4" w:rsidRDefault="006579E4" w:rsidP="00A95687">
      <w:pPr>
        <w:spacing w:after="0" w:line="240" w:lineRule="auto"/>
        <w:jc w:val="both"/>
        <w:rPr>
          <w:rFonts w:ascii="Arial" w:eastAsia="Times New Roman" w:hAnsi="Arial" w:cs="Arial"/>
          <w:b/>
          <w:sz w:val="17"/>
          <w:szCs w:val="17"/>
        </w:rPr>
      </w:pPr>
    </w:p>
    <w:p w:rsidR="006579E4" w:rsidRDefault="006579E4" w:rsidP="00A95687">
      <w:pPr>
        <w:spacing w:after="0" w:line="240" w:lineRule="auto"/>
        <w:jc w:val="both"/>
        <w:rPr>
          <w:rFonts w:ascii="Arial" w:eastAsia="Times New Roman" w:hAnsi="Arial" w:cs="Arial"/>
          <w:b/>
          <w:sz w:val="17"/>
          <w:szCs w:val="17"/>
        </w:rPr>
      </w:pPr>
    </w:p>
    <w:p w:rsidR="006579E4" w:rsidRDefault="006579E4" w:rsidP="00A95687">
      <w:pPr>
        <w:spacing w:after="0" w:line="240" w:lineRule="auto"/>
        <w:jc w:val="both"/>
        <w:rPr>
          <w:rFonts w:ascii="Arial" w:eastAsia="Times New Roman" w:hAnsi="Arial" w:cs="Arial"/>
          <w:b/>
          <w:sz w:val="17"/>
          <w:szCs w:val="17"/>
        </w:rPr>
      </w:pPr>
    </w:p>
    <w:p w:rsidR="0039115E" w:rsidRDefault="0039115E" w:rsidP="00A95687">
      <w:pPr>
        <w:spacing w:after="0" w:line="240" w:lineRule="auto"/>
        <w:jc w:val="both"/>
        <w:rPr>
          <w:rFonts w:ascii="Arial" w:eastAsia="Times New Roman" w:hAnsi="Arial" w:cs="Arial"/>
          <w:b/>
          <w:sz w:val="17"/>
          <w:szCs w:val="17"/>
        </w:rPr>
      </w:pPr>
    </w:p>
    <w:p w:rsidR="0039115E" w:rsidRDefault="0039115E" w:rsidP="00A95687">
      <w:pPr>
        <w:spacing w:after="0" w:line="240" w:lineRule="auto"/>
        <w:jc w:val="both"/>
        <w:rPr>
          <w:rFonts w:ascii="Arial" w:eastAsia="Times New Roman" w:hAnsi="Arial" w:cs="Arial"/>
          <w:b/>
          <w:sz w:val="17"/>
          <w:szCs w:val="17"/>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307"/>
        <w:gridCol w:w="1439"/>
        <w:gridCol w:w="1871"/>
        <w:gridCol w:w="1581"/>
        <w:gridCol w:w="576"/>
        <w:gridCol w:w="866"/>
        <w:gridCol w:w="2019"/>
        <w:gridCol w:w="1011"/>
        <w:gridCol w:w="1011"/>
        <w:gridCol w:w="1097"/>
      </w:tblGrid>
      <w:tr w:rsidR="00852308" w:rsidRPr="00066CCD" w:rsidTr="0069122F">
        <w:trPr>
          <w:trHeight w:val="20"/>
          <w:jc w:val="center"/>
        </w:trPr>
        <w:tc>
          <w:tcPr>
            <w:tcW w:w="5000" w:type="pct"/>
            <w:gridSpan w:val="10"/>
            <w:shd w:val="clear" w:color="auto" w:fill="FFFFFF" w:themeFill="background1"/>
            <w:vAlign w:val="center"/>
          </w:tcPr>
          <w:p w:rsidR="00852308" w:rsidRPr="00176B7F" w:rsidRDefault="00852308" w:rsidP="00D27370">
            <w:pPr>
              <w:spacing w:after="0" w:line="240" w:lineRule="auto"/>
              <w:rPr>
                <w:rFonts w:ascii="Arial" w:eastAsia="Times New Roman" w:hAnsi="Arial" w:cs="Arial"/>
                <w:b/>
                <w:sz w:val="17"/>
                <w:szCs w:val="17"/>
              </w:rPr>
            </w:pPr>
            <w:r w:rsidRPr="00176B7F">
              <w:rPr>
                <w:rFonts w:ascii="Arial" w:eastAsia="Times New Roman" w:hAnsi="Arial" w:cs="Arial"/>
                <w:b/>
                <w:sz w:val="17"/>
                <w:szCs w:val="17"/>
              </w:rPr>
              <w:t xml:space="preserve">Redni broj i naziv programa (mjere) (prenosi se iz tabele A1): </w:t>
            </w:r>
          </w:p>
          <w:p w:rsidR="00852308" w:rsidRPr="00852308" w:rsidRDefault="00852308" w:rsidP="00852308">
            <w:pPr>
              <w:spacing w:after="0" w:line="240" w:lineRule="auto"/>
              <w:rPr>
                <w:rFonts w:ascii="Arial" w:eastAsia="Times New Roman" w:hAnsi="Arial" w:cs="Arial"/>
                <w:b/>
                <w:bCs/>
                <w:sz w:val="17"/>
                <w:szCs w:val="17"/>
              </w:rPr>
            </w:pPr>
            <w:r w:rsidRPr="00852308">
              <w:rPr>
                <w:rFonts w:ascii="Arial" w:hAnsi="Arial" w:cs="Arial"/>
                <w:b/>
                <w:sz w:val="17"/>
                <w:szCs w:val="17"/>
              </w:rPr>
              <w:t xml:space="preserve">13. </w:t>
            </w:r>
            <w:r w:rsidRPr="00852308">
              <w:rPr>
                <w:rFonts w:cs="Calibri"/>
                <w:b/>
                <w:sz w:val="20"/>
                <w:szCs w:val="20"/>
              </w:rPr>
              <w:t>Unaprjeđenje vodovodne infrastrukture i vodosnadbjevanja stanovništva na području općine Bosanski Petrovac</w:t>
            </w:r>
          </w:p>
        </w:tc>
      </w:tr>
      <w:tr w:rsidR="00852308" w:rsidRPr="00176B7F" w:rsidTr="0069122F">
        <w:trPr>
          <w:trHeight w:val="322"/>
          <w:jc w:val="center"/>
        </w:trPr>
        <w:tc>
          <w:tcPr>
            <w:tcW w:w="5000" w:type="pct"/>
            <w:gridSpan w:val="10"/>
            <w:shd w:val="clear" w:color="auto" w:fill="FFFFFF" w:themeFill="background1"/>
            <w:vAlign w:val="center"/>
          </w:tcPr>
          <w:p w:rsidR="00852308" w:rsidRPr="00176B7F" w:rsidRDefault="00852308" w:rsidP="00852308">
            <w:pPr>
              <w:spacing w:after="0" w:line="240" w:lineRule="auto"/>
              <w:rPr>
                <w:rFonts w:ascii="Arial" w:eastAsia="Times New Roman" w:hAnsi="Arial" w:cs="Arial"/>
                <w:b/>
                <w:sz w:val="17"/>
                <w:szCs w:val="17"/>
              </w:rPr>
            </w:pPr>
            <w:r w:rsidRPr="00176B7F">
              <w:rPr>
                <w:rFonts w:ascii="Arial" w:eastAsia="Times New Roman" w:hAnsi="Arial" w:cs="Arial"/>
                <w:b/>
                <w:sz w:val="17"/>
                <w:szCs w:val="17"/>
              </w:rPr>
              <w:t>Naziv strateškog dokumenta, oznaka strateškog cilja, prioriteta i mjere koja je preuzeta kao program:</w:t>
            </w:r>
            <w:r w:rsidRPr="00EC2647">
              <w:rPr>
                <w:rFonts w:ascii="Arial" w:eastAsia="Times New Roman" w:hAnsi="Arial" w:cs="Arial"/>
                <w:b/>
                <w:sz w:val="17"/>
                <w:szCs w:val="17"/>
              </w:rPr>
              <w:t xml:space="preserve"> Strategija razvoja JLS Bosanski Petrovac za 2021 do 2027 godine</w:t>
            </w:r>
            <w:r>
              <w:rPr>
                <w:rFonts w:ascii="Arial" w:eastAsia="Times New Roman" w:hAnsi="Arial" w:cs="Arial"/>
                <w:b/>
                <w:sz w:val="17"/>
                <w:szCs w:val="17"/>
              </w:rPr>
              <w:t>,SC: 2</w:t>
            </w:r>
            <w:r w:rsidRPr="00EC2647">
              <w:rPr>
                <w:rFonts w:ascii="Arial" w:eastAsia="Times New Roman" w:hAnsi="Arial" w:cs="Arial"/>
                <w:b/>
                <w:sz w:val="17"/>
                <w:szCs w:val="17"/>
              </w:rPr>
              <w:t>.</w:t>
            </w:r>
            <w:r>
              <w:rPr>
                <w:rFonts w:ascii="Arial" w:eastAsia="Times New Roman" w:hAnsi="Arial" w:cs="Arial"/>
                <w:b/>
                <w:sz w:val="17"/>
                <w:szCs w:val="17"/>
              </w:rPr>
              <w:t>Prioritet 2.2</w:t>
            </w:r>
            <w:r w:rsidRPr="00EC2647">
              <w:rPr>
                <w:rFonts w:ascii="Arial" w:eastAsia="Times New Roman" w:hAnsi="Arial" w:cs="Arial"/>
                <w:b/>
                <w:sz w:val="17"/>
                <w:szCs w:val="17"/>
              </w:rPr>
              <w:t xml:space="preserve">. </w:t>
            </w:r>
            <w:r w:rsidRPr="001863D5">
              <w:rPr>
                <w:rFonts w:cs="Calibri"/>
                <w:b/>
                <w:sz w:val="20"/>
                <w:szCs w:val="20"/>
              </w:rPr>
              <w:t>Izgradnja komunalne infrastrukture i unapređenje kvaliteta i efikasnosti javnih usluga</w:t>
            </w:r>
            <w:r w:rsidR="0069122F">
              <w:rPr>
                <w:rFonts w:cs="Calibri"/>
                <w:b/>
                <w:sz w:val="20"/>
                <w:szCs w:val="20"/>
              </w:rPr>
              <w:t>,</w:t>
            </w:r>
            <w:r>
              <w:rPr>
                <w:rFonts w:ascii="Arial" w:eastAsia="Times New Roman" w:hAnsi="Arial" w:cs="Arial"/>
                <w:b/>
                <w:sz w:val="17"/>
                <w:szCs w:val="17"/>
              </w:rPr>
              <w:t xml:space="preserve"> Mjera 2.2.3. </w:t>
            </w:r>
            <w:r w:rsidRPr="00852308">
              <w:rPr>
                <w:rFonts w:cs="Calibri"/>
                <w:b/>
                <w:sz w:val="20"/>
                <w:szCs w:val="20"/>
              </w:rPr>
              <w:t>Unaprjeđenje vodovodne infrastrukture i vodosnadbjevanja stanovništva na području općine Bosanski Petrovac</w:t>
            </w:r>
          </w:p>
        </w:tc>
      </w:tr>
      <w:tr w:rsidR="00852308" w:rsidRPr="00176B7F" w:rsidTr="008745A3">
        <w:trPr>
          <w:trHeight w:val="20"/>
          <w:jc w:val="center"/>
        </w:trPr>
        <w:tc>
          <w:tcPr>
            <w:tcW w:w="1119" w:type="pct"/>
            <w:vMerge w:val="restart"/>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b/>
                <w:sz w:val="17"/>
                <w:szCs w:val="17"/>
              </w:rPr>
            </w:pPr>
            <w:r w:rsidRPr="00176B7F">
              <w:rPr>
                <w:rFonts w:ascii="Arial" w:eastAsia="Times New Roman" w:hAnsi="Arial" w:cs="Arial"/>
                <w:b/>
                <w:sz w:val="17"/>
                <w:szCs w:val="17"/>
              </w:rPr>
              <w:t>Naziv aktivnosti/projekta</w:t>
            </w:r>
          </w:p>
          <w:p w:rsidR="00852308" w:rsidRPr="00176B7F" w:rsidRDefault="00852308" w:rsidP="00D27370">
            <w:pPr>
              <w:spacing w:after="0" w:line="240" w:lineRule="auto"/>
              <w:jc w:val="center"/>
              <w:rPr>
                <w:rFonts w:ascii="Arial" w:eastAsia="Times New Roman" w:hAnsi="Arial" w:cs="Arial"/>
                <w:b/>
                <w:sz w:val="17"/>
                <w:szCs w:val="17"/>
              </w:rPr>
            </w:pPr>
          </w:p>
        </w:tc>
        <w:tc>
          <w:tcPr>
            <w:tcW w:w="487" w:type="pct"/>
            <w:vMerge w:val="restart"/>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b/>
                <w:sz w:val="17"/>
                <w:szCs w:val="17"/>
              </w:rPr>
            </w:pPr>
            <w:r w:rsidRPr="00176B7F">
              <w:rPr>
                <w:rFonts w:ascii="Arial" w:eastAsia="Times New Roman" w:hAnsi="Arial" w:cs="Arial"/>
                <w:b/>
                <w:sz w:val="17"/>
                <w:szCs w:val="17"/>
              </w:rPr>
              <w:t xml:space="preserve">Rok izvršenja </w:t>
            </w:r>
          </w:p>
        </w:tc>
        <w:tc>
          <w:tcPr>
            <w:tcW w:w="633" w:type="pct"/>
            <w:vMerge w:val="restart"/>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b/>
                <w:sz w:val="17"/>
                <w:szCs w:val="17"/>
              </w:rPr>
            </w:pPr>
            <w:r w:rsidRPr="00176B7F">
              <w:rPr>
                <w:rFonts w:ascii="Arial" w:eastAsia="Times New Roman" w:hAnsi="Arial" w:cs="Arial"/>
                <w:b/>
                <w:sz w:val="17"/>
                <w:szCs w:val="17"/>
              </w:rPr>
              <w:t>Očekivani rezultat aktivnosti/projekta</w:t>
            </w:r>
          </w:p>
        </w:tc>
        <w:tc>
          <w:tcPr>
            <w:tcW w:w="535" w:type="pct"/>
            <w:vMerge w:val="restart"/>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i/>
                <w:sz w:val="17"/>
                <w:szCs w:val="17"/>
              </w:rPr>
            </w:pPr>
            <w:r w:rsidRPr="00176B7F">
              <w:rPr>
                <w:rFonts w:ascii="Arial" w:eastAsia="Times New Roman" w:hAnsi="Arial" w:cs="Arial"/>
                <w:b/>
                <w:sz w:val="17"/>
                <w:szCs w:val="17"/>
              </w:rPr>
              <w:t>Nosilac</w:t>
            </w:r>
          </w:p>
          <w:p w:rsidR="00852308" w:rsidRPr="00176B7F" w:rsidRDefault="00852308" w:rsidP="00D27370">
            <w:pPr>
              <w:spacing w:after="0" w:line="240" w:lineRule="auto"/>
              <w:jc w:val="center"/>
              <w:rPr>
                <w:rFonts w:ascii="Arial" w:eastAsia="Times New Roman" w:hAnsi="Arial" w:cs="Arial"/>
                <w:i/>
                <w:sz w:val="17"/>
                <w:szCs w:val="17"/>
              </w:rPr>
            </w:pPr>
            <w:r w:rsidRPr="00176B7F">
              <w:rPr>
                <w:rFonts w:ascii="Arial" w:eastAsia="Times New Roman" w:hAnsi="Arial" w:cs="Arial"/>
                <w:i/>
                <w:sz w:val="17"/>
                <w:szCs w:val="17"/>
              </w:rPr>
              <w:t>(najmanji organizacioni dio)</w:t>
            </w:r>
          </w:p>
        </w:tc>
        <w:tc>
          <w:tcPr>
            <w:tcW w:w="195" w:type="pct"/>
            <w:vMerge w:val="restart"/>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sz w:val="17"/>
                <w:szCs w:val="17"/>
              </w:rPr>
            </w:pPr>
            <w:r w:rsidRPr="00176B7F">
              <w:rPr>
                <w:rFonts w:ascii="Arial" w:eastAsia="Times New Roman" w:hAnsi="Arial" w:cs="Arial"/>
                <w:b/>
                <w:sz w:val="17"/>
                <w:szCs w:val="17"/>
              </w:rPr>
              <w:t>PJI</w:t>
            </w:r>
            <w:r w:rsidRPr="00176B7F">
              <w:rPr>
                <w:rFonts w:ascii="Arial" w:eastAsia="Times New Roman" w:hAnsi="Arial" w:cs="Arial"/>
                <w:b/>
                <w:sz w:val="17"/>
                <w:szCs w:val="17"/>
                <w:vertAlign w:val="superscript"/>
              </w:rPr>
              <w:t>2</w:t>
            </w:r>
          </w:p>
        </w:tc>
        <w:tc>
          <w:tcPr>
            <w:tcW w:w="293" w:type="pct"/>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sz w:val="17"/>
                <w:szCs w:val="17"/>
              </w:rPr>
            </w:pPr>
            <w:r w:rsidRPr="00176B7F">
              <w:rPr>
                <w:rFonts w:ascii="Arial" w:eastAsia="Times New Roman" w:hAnsi="Arial" w:cs="Arial"/>
                <w:b/>
                <w:sz w:val="17"/>
                <w:szCs w:val="17"/>
              </w:rPr>
              <w:t>Usvaja se</w:t>
            </w:r>
            <w:r w:rsidRPr="00176B7F">
              <w:rPr>
                <w:rFonts w:ascii="Arial" w:eastAsia="Times New Roman" w:hAnsi="Arial" w:cs="Arial"/>
                <w:b/>
                <w:sz w:val="17"/>
                <w:szCs w:val="17"/>
                <w:vertAlign w:val="superscript"/>
              </w:rPr>
              <w:t>3</w:t>
            </w:r>
          </w:p>
        </w:tc>
        <w:tc>
          <w:tcPr>
            <w:tcW w:w="1738" w:type="pct"/>
            <w:gridSpan w:val="4"/>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b/>
                <w:bCs/>
                <w:sz w:val="17"/>
                <w:szCs w:val="17"/>
              </w:rPr>
            </w:pPr>
            <w:r w:rsidRPr="00176B7F">
              <w:rPr>
                <w:rFonts w:ascii="Arial" w:eastAsia="Times New Roman" w:hAnsi="Arial" w:cs="Arial"/>
                <w:b/>
                <w:bCs/>
                <w:sz w:val="17"/>
                <w:szCs w:val="17"/>
              </w:rPr>
              <w:t xml:space="preserve">Izvori i iznosi planiranih finansijskih </w:t>
            </w:r>
          </w:p>
          <w:p w:rsidR="00852308" w:rsidRPr="00176B7F" w:rsidRDefault="00852308" w:rsidP="00D27370">
            <w:pPr>
              <w:spacing w:after="0" w:line="240" w:lineRule="auto"/>
              <w:jc w:val="center"/>
              <w:rPr>
                <w:rFonts w:ascii="Arial" w:eastAsia="Times New Roman" w:hAnsi="Arial" w:cs="Arial"/>
                <w:sz w:val="17"/>
                <w:szCs w:val="17"/>
              </w:rPr>
            </w:pPr>
            <w:r w:rsidRPr="00176B7F">
              <w:rPr>
                <w:rFonts w:ascii="Arial" w:eastAsia="Times New Roman" w:hAnsi="Arial" w:cs="Arial"/>
                <w:b/>
                <w:bCs/>
                <w:sz w:val="17"/>
                <w:szCs w:val="17"/>
              </w:rPr>
              <w:t>sredstava u mil. KM</w:t>
            </w:r>
          </w:p>
        </w:tc>
      </w:tr>
      <w:tr w:rsidR="00852308" w:rsidRPr="00176B7F" w:rsidTr="000B46CD">
        <w:trPr>
          <w:trHeight w:val="781"/>
          <w:jc w:val="center"/>
        </w:trPr>
        <w:tc>
          <w:tcPr>
            <w:tcW w:w="1119" w:type="pct"/>
            <w:vMerge/>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sz w:val="17"/>
                <w:szCs w:val="17"/>
              </w:rPr>
            </w:pPr>
          </w:p>
        </w:tc>
        <w:tc>
          <w:tcPr>
            <w:tcW w:w="487" w:type="pct"/>
            <w:vMerge/>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sz w:val="17"/>
                <w:szCs w:val="17"/>
              </w:rPr>
            </w:pPr>
          </w:p>
        </w:tc>
        <w:tc>
          <w:tcPr>
            <w:tcW w:w="633" w:type="pct"/>
            <w:vMerge/>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b/>
                <w:sz w:val="17"/>
                <w:szCs w:val="17"/>
              </w:rPr>
            </w:pPr>
          </w:p>
        </w:tc>
        <w:tc>
          <w:tcPr>
            <w:tcW w:w="535" w:type="pct"/>
            <w:vMerge/>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b/>
                <w:sz w:val="17"/>
                <w:szCs w:val="17"/>
              </w:rPr>
            </w:pPr>
          </w:p>
        </w:tc>
        <w:tc>
          <w:tcPr>
            <w:tcW w:w="195" w:type="pct"/>
            <w:vMerge/>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bCs/>
                <w:sz w:val="17"/>
                <w:szCs w:val="17"/>
              </w:rPr>
            </w:pPr>
          </w:p>
        </w:tc>
        <w:tc>
          <w:tcPr>
            <w:tcW w:w="293" w:type="pct"/>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bCs/>
                <w:spacing w:val="-2"/>
                <w:sz w:val="17"/>
                <w:szCs w:val="17"/>
              </w:rPr>
            </w:pPr>
            <w:r w:rsidRPr="00176B7F">
              <w:rPr>
                <w:rFonts w:ascii="Arial" w:eastAsia="Times New Roman" w:hAnsi="Arial" w:cs="Arial"/>
                <w:spacing w:val="-2"/>
                <w:sz w:val="17"/>
                <w:szCs w:val="17"/>
              </w:rPr>
              <w:t>(Da/Ne)</w:t>
            </w:r>
          </w:p>
        </w:tc>
        <w:tc>
          <w:tcPr>
            <w:tcW w:w="683" w:type="pct"/>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bCs/>
                <w:sz w:val="17"/>
                <w:szCs w:val="17"/>
              </w:rPr>
            </w:pPr>
            <w:r w:rsidRPr="00176B7F">
              <w:rPr>
                <w:rFonts w:ascii="Arial" w:eastAsia="Times New Roman" w:hAnsi="Arial" w:cs="Arial"/>
                <w:bCs/>
                <w:sz w:val="17"/>
                <w:szCs w:val="17"/>
              </w:rPr>
              <w:t>Izvori</w:t>
            </w:r>
          </w:p>
        </w:tc>
        <w:tc>
          <w:tcPr>
            <w:tcW w:w="342" w:type="pct"/>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bCs/>
                <w:sz w:val="17"/>
                <w:szCs w:val="17"/>
              </w:rPr>
            </w:pPr>
            <w:r w:rsidRPr="00176B7F">
              <w:rPr>
                <w:rFonts w:ascii="Arial" w:eastAsia="Times New Roman" w:hAnsi="Arial" w:cs="Arial"/>
                <w:bCs/>
                <w:sz w:val="17"/>
                <w:szCs w:val="17"/>
              </w:rPr>
              <w:t>Godina 1</w:t>
            </w:r>
          </w:p>
        </w:tc>
        <w:tc>
          <w:tcPr>
            <w:tcW w:w="342" w:type="pct"/>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sz w:val="17"/>
                <w:szCs w:val="17"/>
              </w:rPr>
            </w:pPr>
            <w:r w:rsidRPr="00176B7F">
              <w:rPr>
                <w:rFonts w:ascii="Arial" w:eastAsia="Times New Roman" w:hAnsi="Arial" w:cs="Arial"/>
                <w:bCs/>
                <w:sz w:val="17"/>
                <w:szCs w:val="17"/>
              </w:rPr>
              <w:t>Godina 2</w:t>
            </w:r>
          </w:p>
        </w:tc>
        <w:tc>
          <w:tcPr>
            <w:tcW w:w="371" w:type="pct"/>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sz w:val="17"/>
                <w:szCs w:val="17"/>
              </w:rPr>
            </w:pPr>
            <w:r w:rsidRPr="00176B7F">
              <w:rPr>
                <w:rFonts w:ascii="Arial" w:eastAsia="Times New Roman" w:hAnsi="Arial" w:cs="Arial"/>
                <w:bCs/>
                <w:sz w:val="17"/>
                <w:szCs w:val="17"/>
              </w:rPr>
              <w:t>Godina 3</w:t>
            </w:r>
          </w:p>
        </w:tc>
      </w:tr>
      <w:tr w:rsidR="00852308" w:rsidRPr="00176B7F" w:rsidTr="000B46CD">
        <w:trPr>
          <w:trHeight w:val="20"/>
          <w:jc w:val="center"/>
        </w:trPr>
        <w:tc>
          <w:tcPr>
            <w:tcW w:w="1119" w:type="pct"/>
            <w:vMerge w:val="restart"/>
            <w:vAlign w:val="center"/>
          </w:tcPr>
          <w:p w:rsidR="00852308" w:rsidRPr="006169FB" w:rsidRDefault="00A62E2E" w:rsidP="00ED714B">
            <w:pPr>
              <w:spacing w:after="0" w:line="240" w:lineRule="auto"/>
              <w:jc w:val="center"/>
              <w:rPr>
                <w:rFonts w:ascii="Arial" w:eastAsia="Times New Roman" w:hAnsi="Arial" w:cs="Arial"/>
                <w:sz w:val="17"/>
                <w:szCs w:val="17"/>
              </w:rPr>
            </w:pPr>
            <w:r w:rsidRPr="006169FB">
              <w:rPr>
                <w:rFonts w:ascii="Arial" w:eastAsia="Times New Roman" w:hAnsi="Arial" w:cs="Arial"/>
                <w:sz w:val="17"/>
                <w:szCs w:val="17"/>
              </w:rPr>
              <w:t>13.1.</w:t>
            </w:r>
            <w:r w:rsidR="00577652" w:rsidRPr="006169FB">
              <w:rPr>
                <w:rFonts w:ascii="Arial" w:eastAsia="Times New Roman" w:hAnsi="Arial" w:cs="Arial"/>
                <w:sz w:val="17"/>
                <w:szCs w:val="17"/>
              </w:rPr>
              <w:t>Izgradnja vodovoda Podzid</w:t>
            </w:r>
          </w:p>
          <w:p w:rsidR="00ED714B" w:rsidRDefault="00ED714B" w:rsidP="00ED714B">
            <w:pPr>
              <w:spacing w:after="0" w:line="240" w:lineRule="auto"/>
              <w:jc w:val="center"/>
              <w:rPr>
                <w:rFonts w:ascii="Arial" w:eastAsia="Times New Roman" w:hAnsi="Arial" w:cs="Arial"/>
                <w:b/>
                <w:sz w:val="17"/>
                <w:szCs w:val="17"/>
              </w:rPr>
            </w:pPr>
          </w:p>
          <w:p w:rsidR="00ED714B" w:rsidRDefault="00ED714B" w:rsidP="00ED714B">
            <w:pPr>
              <w:spacing w:after="0" w:line="240" w:lineRule="auto"/>
              <w:jc w:val="center"/>
              <w:rPr>
                <w:rFonts w:ascii="Arial" w:eastAsia="Times New Roman" w:hAnsi="Arial" w:cs="Arial"/>
                <w:b/>
                <w:sz w:val="17"/>
                <w:szCs w:val="17"/>
              </w:rPr>
            </w:pPr>
          </w:p>
          <w:p w:rsidR="00ED714B" w:rsidRDefault="00ED714B" w:rsidP="00ED714B">
            <w:pPr>
              <w:spacing w:after="0" w:line="240" w:lineRule="auto"/>
              <w:jc w:val="center"/>
              <w:rPr>
                <w:rFonts w:ascii="Arial" w:eastAsia="Times New Roman" w:hAnsi="Arial" w:cs="Arial"/>
                <w:b/>
                <w:sz w:val="17"/>
                <w:szCs w:val="17"/>
              </w:rPr>
            </w:pPr>
          </w:p>
          <w:p w:rsidR="00ED714B" w:rsidRDefault="00ED714B" w:rsidP="00ED714B">
            <w:pPr>
              <w:spacing w:after="0" w:line="240" w:lineRule="auto"/>
              <w:jc w:val="center"/>
              <w:rPr>
                <w:rFonts w:ascii="Arial" w:eastAsia="Times New Roman" w:hAnsi="Arial" w:cs="Arial"/>
                <w:b/>
                <w:sz w:val="17"/>
                <w:szCs w:val="17"/>
              </w:rPr>
            </w:pPr>
          </w:p>
          <w:p w:rsidR="00ED714B" w:rsidRDefault="00ED714B" w:rsidP="00ED714B">
            <w:pPr>
              <w:spacing w:after="0" w:line="240" w:lineRule="auto"/>
              <w:jc w:val="center"/>
              <w:rPr>
                <w:rFonts w:ascii="Arial" w:eastAsia="Times New Roman" w:hAnsi="Arial" w:cs="Arial"/>
                <w:b/>
                <w:sz w:val="17"/>
                <w:szCs w:val="17"/>
              </w:rPr>
            </w:pPr>
          </w:p>
          <w:p w:rsidR="00ED714B" w:rsidRDefault="00ED714B" w:rsidP="00ED714B">
            <w:pPr>
              <w:spacing w:after="0" w:line="240" w:lineRule="auto"/>
              <w:jc w:val="center"/>
              <w:rPr>
                <w:rFonts w:ascii="Arial" w:eastAsia="Times New Roman" w:hAnsi="Arial" w:cs="Arial"/>
                <w:b/>
                <w:sz w:val="17"/>
                <w:szCs w:val="17"/>
              </w:rPr>
            </w:pPr>
          </w:p>
          <w:p w:rsidR="00ED714B" w:rsidRDefault="00ED714B" w:rsidP="00ED714B">
            <w:pPr>
              <w:spacing w:after="0" w:line="240" w:lineRule="auto"/>
              <w:jc w:val="center"/>
              <w:rPr>
                <w:rFonts w:ascii="Arial" w:eastAsia="Times New Roman" w:hAnsi="Arial" w:cs="Arial"/>
                <w:b/>
                <w:sz w:val="17"/>
                <w:szCs w:val="17"/>
              </w:rPr>
            </w:pPr>
          </w:p>
          <w:p w:rsidR="00ED714B" w:rsidRDefault="00ED714B" w:rsidP="00ED714B">
            <w:pPr>
              <w:spacing w:after="0" w:line="240" w:lineRule="auto"/>
              <w:jc w:val="center"/>
              <w:rPr>
                <w:rFonts w:ascii="Arial" w:eastAsia="Times New Roman" w:hAnsi="Arial" w:cs="Arial"/>
                <w:b/>
                <w:sz w:val="17"/>
                <w:szCs w:val="17"/>
              </w:rPr>
            </w:pPr>
          </w:p>
          <w:p w:rsidR="00ED714B" w:rsidRDefault="00ED714B" w:rsidP="00ED714B">
            <w:pPr>
              <w:spacing w:after="0" w:line="240" w:lineRule="auto"/>
              <w:jc w:val="center"/>
              <w:rPr>
                <w:rFonts w:ascii="Arial" w:eastAsia="Times New Roman" w:hAnsi="Arial" w:cs="Arial"/>
                <w:b/>
                <w:sz w:val="17"/>
                <w:szCs w:val="17"/>
              </w:rPr>
            </w:pPr>
          </w:p>
          <w:p w:rsidR="00ED714B" w:rsidRDefault="00ED714B" w:rsidP="00ED714B">
            <w:pPr>
              <w:spacing w:after="0" w:line="240" w:lineRule="auto"/>
              <w:jc w:val="center"/>
              <w:rPr>
                <w:rFonts w:ascii="Arial" w:eastAsia="Times New Roman" w:hAnsi="Arial" w:cs="Arial"/>
                <w:b/>
                <w:sz w:val="17"/>
                <w:szCs w:val="17"/>
              </w:rPr>
            </w:pPr>
          </w:p>
          <w:p w:rsidR="00ED714B" w:rsidRDefault="00ED714B" w:rsidP="00ED714B">
            <w:pPr>
              <w:spacing w:after="0" w:line="240" w:lineRule="auto"/>
              <w:jc w:val="center"/>
              <w:rPr>
                <w:rFonts w:ascii="Arial" w:eastAsia="Times New Roman" w:hAnsi="Arial" w:cs="Arial"/>
                <w:b/>
                <w:sz w:val="17"/>
                <w:szCs w:val="17"/>
              </w:rPr>
            </w:pPr>
          </w:p>
          <w:p w:rsidR="00ED714B" w:rsidRPr="00ED714B" w:rsidRDefault="00ED714B" w:rsidP="00ED714B">
            <w:pPr>
              <w:spacing w:after="0" w:line="240" w:lineRule="auto"/>
              <w:jc w:val="center"/>
              <w:rPr>
                <w:rFonts w:ascii="Arial" w:eastAsia="Times New Roman" w:hAnsi="Arial" w:cs="Arial"/>
                <w:b/>
                <w:sz w:val="17"/>
                <w:szCs w:val="17"/>
              </w:rPr>
            </w:pPr>
          </w:p>
        </w:tc>
        <w:tc>
          <w:tcPr>
            <w:tcW w:w="487" w:type="pct"/>
            <w:vMerge w:val="restart"/>
            <w:tcBorders>
              <w:right w:val="single" w:sz="4" w:space="0" w:color="auto"/>
            </w:tcBorders>
            <w:shd w:val="clear" w:color="auto" w:fill="FFFFFF" w:themeFill="background1"/>
            <w:vAlign w:val="center"/>
          </w:tcPr>
          <w:p w:rsidR="00852308" w:rsidRPr="00176B7F" w:rsidRDefault="005F14DF" w:rsidP="00893FF8">
            <w:pPr>
              <w:spacing w:after="0" w:line="240" w:lineRule="auto"/>
              <w:jc w:val="center"/>
              <w:rPr>
                <w:rFonts w:ascii="Arial" w:eastAsia="Times New Roman" w:hAnsi="Arial" w:cs="Arial"/>
                <w:sz w:val="17"/>
                <w:szCs w:val="17"/>
              </w:rPr>
            </w:pPr>
            <w:r>
              <w:rPr>
                <w:rFonts w:ascii="Arial" w:eastAsia="Times New Roman" w:hAnsi="Arial" w:cs="Arial"/>
                <w:sz w:val="17"/>
                <w:szCs w:val="17"/>
              </w:rPr>
              <w:t>2027-2029</w:t>
            </w:r>
          </w:p>
        </w:tc>
        <w:tc>
          <w:tcPr>
            <w:tcW w:w="633" w:type="pct"/>
            <w:vMerge w:val="restart"/>
          </w:tcPr>
          <w:p w:rsidR="00852308" w:rsidRDefault="00577652" w:rsidP="00D27370">
            <w:pPr>
              <w:pStyle w:val="ListParagraph"/>
              <w:spacing w:after="0" w:line="240" w:lineRule="auto"/>
              <w:ind w:left="72"/>
              <w:jc w:val="center"/>
              <w:rPr>
                <w:rFonts w:ascii="Arial" w:eastAsia="Times New Roman" w:hAnsi="Arial" w:cs="Arial"/>
                <w:sz w:val="17"/>
                <w:szCs w:val="17"/>
              </w:rPr>
            </w:pPr>
            <w:r>
              <w:rPr>
                <w:rFonts w:ascii="Arial" w:eastAsia="Times New Roman" w:hAnsi="Arial" w:cs="Arial"/>
                <w:sz w:val="17"/>
                <w:szCs w:val="17"/>
              </w:rPr>
              <w:t>Urađena projektna dokumentacija, ishodovane potrebne dozvole, tenderska procedura uspješno provedena izgrađen vodovod i predan na upravljanje Komunalnompreduzeću</w:t>
            </w:r>
          </w:p>
          <w:p w:rsidR="0019234A" w:rsidRPr="00176B7F" w:rsidRDefault="0019234A" w:rsidP="00D27370">
            <w:pPr>
              <w:pStyle w:val="ListParagraph"/>
              <w:spacing w:after="0" w:line="240" w:lineRule="auto"/>
              <w:ind w:left="72"/>
              <w:jc w:val="center"/>
              <w:rPr>
                <w:rFonts w:ascii="Arial" w:eastAsia="Times New Roman" w:hAnsi="Arial" w:cs="Arial"/>
                <w:sz w:val="17"/>
                <w:szCs w:val="17"/>
              </w:rPr>
            </w:pPr>
          </w:p>
        </w:tc>
        <w:tc>
          <w:tcPr>
            <w:tcW w:w="535" w:type="pct"/>
            <w:vMerge w:val="restart"/>
            <w:shd w:val="clear" w:color="auto" w:fill="auto"/>
          </w:tcPr>
          <w:p w:rsidR="00852308" w:rsidRPr="0069122F" w:rsidRDefault="00577652" w:rsidP="00D27370">
            <w:pPr>
              <w:autoSpaceDE w:val="0"/>
              <w:autoSpaceDN w:val="0"/>
              <w:adjustRightInd w:val="0"/>
              <w:spacing w:after="0" w:line="240" w:lineRule="auto"/>
              <w:jc w:val="center"/>
              <w:rPr>
                <w:rFonts w:ascii="Arial" w:eastAsia="Times New Roman" w:hAnsi="Arial" w:cs="Arial"/>
                <w:sz w:val="17"/>
                <w:szCs w:val="17"/>
              </w:rPr>
            </w:pPr>
            <w:r w:rsidRPr="0069122F">
              <w:rPr>
                <w:rFonts w:ascii="Arial" w:eastAsia="Times New Roman" w:hAnsi="Arial" w:cs="Arial"/>
                <w:sz w:val="17"/>
                <w:szCs w:val="17"/>
              </w:rPr>
              <w:t>Služba za stambeno-komunalnu djelatnost, vodoprivredu i zaštitu okoliša</w:t>
            </w:r>
          </w:p>
        </w:tc>
        <w:tc>
          <w:tcPr>
            <w:tcW w:w="195" w:type="pct"/>
            <w:vMerge w:val="restart"/>
            <w:shd w:val="clear" w:color="auto" w:fill="FFFFFF" w:themeFill="background1"/>
          </w:tcPr>
          <w:p w:rsidR="00852308" w:rsidRPr="00176B7F" w:rsidRDefault="00577652" w:rsidP="00D27370">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ne</w:t>
            </w:r>
          </w:p>
        </w:tc>
        <w:tc>
          <w:tcPr>
            <w:tcW w:w="293" w:type="pct"/>
            <w:vMerge w:val="restart"/>
            <w:shd w:val="clear" w:color="auto" w:fill="FFFFFF" w:themeFill="background1"/>
          </w:tcPr>
          <w:p w:rsidR="00852308" w:rsidRPr="00176B7F" w:rsidRDefault="00577652" w:rsidP="00D27370">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ne</w:t>
            </w:r>
          </w:p>
        </w:tc>
        <w:tc>
          <w:tcPr>
            <w:tcW w:w="683" w:type="pct"/>
            <w:shd w:val="clear" w:color="auto" w:fill="FFFFFF" w:themeFill="background1"/>
            <w:vAlign w:val="center"/>
          </w:tcPr>
          <w:p w:rsidR="00852308" w:rsidRPr="00176B7F" w:rsidRDefault="00852308"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2" w:type="pct"/>
            <w:shd w:val="clear" w:color="auto" w:fill="FFFFFF" w:themeFill="background1"/>
            <w:vAlign w:val="center"/>
          </w:tcPr>
          <w:p w:rsidR="00852308" w:rsidRPr="00176B7F" w:rsidRDefault="00852308" w:rsidP="00D27370">
            <w:pPr>
              <w:spacing w:after="0" w:line="240" w:lineRule="auto"/>
              <w:jc w:val="center"/>
              <w:rPr>
                <w:rFonts w:ascii="Arial" w:eastAsia="Times New Roman" w:hAnsi="Arial" w:cs="Arial"/>
                <w:b/>
                <w:bCs/>
                <w:sz w:val="17"/>
                <w:szCs w:val="17"/>
              </w:rPr>
            </w:pPr>
          </w:p>
        </w:tc>
        <w:tc>
          <w:tcPr>
            <w:tcW w:w="342" w:type="pct"/>
            <w:shd w:val="clear" w:color="auto" w:fill="FFFFFF" w:themeFill="background1"/>
            <w:vAlign w:val="center"/>
          </w:tcPr>
          <w:p w:rsidR="00852308" w:rsidRPr="00176B7F" w:rsidRDefault="00852308" w:rsidP="00D27370">
            <w:pPr>
              <w:spacing w:after="0" w:line="240" w:lineRule="auto"/>
              <w:jc w:val="center"/>
              <w:rPr>
                <w:rFonts w:ascii="Arial" w:eastAsia="Times New Roman" w:hAnsi="Arial" w:cs="Arial"/>
                <w:bCs/>
                <w:sz w:val="17"/>
                <w:szCs w:val="17"/>
              </w:rPr>
            </w:pPr>
          </w:p>
        </w:tc>
        <w:tc>
          <w:tcPr>
            <w:tcW w:w="371" w:type="pct"/>
            <w:shd w:val="clear" w:color="auto" w:fill="FFFFFF" w:themeFill="background1"/>
            <w:vAlign w:val="center"/>
          </w:tcPr>
          <w:p w:rsidR="00852308" w:rsidRPr="00176B7F" w:rsidRDefault="00852308" w:rsidP="00D27370">
            <w:pPr>
              <w:spacing w:after="0" w:line="240" w:lineRule="auto"/>
              <w:jc w:val="center"/>
              <w:rPr>
                <w:rFonts w:ascii="Arial" w:eastAsia="Times New Roman" w:hAnsi="Arial" w:cs="Arial"/>
                <w:bCs/>
                <w:sz w:val="17"/>
                <w:szCs w:val="17"/>
              </w:rPr>
            </w:pPr>
          </w:p>
        </w:tc>
      </w:tr>
      <w:tr w:rsidR="00852308" w:rsidRPr="00176B7F" w:rsidTr="000B46CD">
        <w:trPr>
          <w:trHeight w:val="20"/>
          <w:jc w:val="center"/>
        </w:trPr>
        <w:tc>
          <w:tcPr>
            <w:tcW w:w="1119" w:type="pct"/>
            <w:vMerge/>
            <w:vAlign w:val="center"/>
          </w:tcPr>
          <w:p w:rsidR="00852308" w:rsidRPr="00176B7F" w:rsidRDefault="00852308"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852308" w:rsidRPr="00176B7F" w:rsidRDefault="00852308" w:rsidP="00D27370">
            <w:pPr>
              <w:spacing w:after="0" w:line="240" w:lineRule="auto"/>
              <w:jc w:val="center"/>
              <w:rPr>
                <w:rFonts w:ascii="Arial" w:eastAsia="Times New Roman" w:hAnsi="Arial" w:cs="Arial"/>
                <w:sz w:val="17"/>
                <w:szCs w:val="17"/>
              </w:rPr>
            </w:pPr>
          </w:p>
        </w:tc>
        <w:tc>
          <w:tcPr>
            <w:tcW w:w="633" w:type="pct"/>
            <w:vMerge/>
          </w:tcPr>
          <w:p w:rsidR="00852308" w:rsidRPr="00176B7F" w:rsidRDefault="00852308" w:rsidP="00D27370">
            <w:pPr>
              <w:spacing w:after="0" w:line="240" w:lineRule="auto"/>
              <w:jc w:val="center"/>
              <w:rPr>
                <w:rFonts w:ascii="Arial" w:eastAsia="Times New Roman" w:hAnsi="Arial" w:cs="Arial"/>
                <w:i/>
                <w:sz w:val="17"/>
                <w:szCs w:val="17"/>
              </w:rPr>
            </w:pPr>
          </w:p>
        </w:tc>
        <w:tc>
          <w:tcPr>
            <w:tcW w:w="535" w:type="pct"/>
            <w:vMerge/>
            <w:shd w:val="clear" w:color="auto" w:fill="auto"/>
          </w:tcPr>
          <w:p w:rsidR="00852308" w:rsidRPr="00176B7F" w:rsidRDefault="00852308" w:rsidP="00D27370">
            <w:pPr>
              <w:spacing w:after="0" w:line="240" w:lineRule="auto"/>
              <w:jc w:val="center"/>
              <w:rPr>
                <w:rFonts w:ascii="Arial" w:eastAsia="Times New Roman" w:hAnsi="Arial" w:cs="Arial"/>
                <w:i/>
                <w:sz w:val="17"/>
                <w:szCs w:val="17"/>
              </w:rPr>
            </w:pPr>
          </w:p>
        </w:tc>
        <w:tc>
          <w:tcPr>
            <w:tcW w:w="195" w:type="pct"/>
            <w:vMerge/>
            <w:shd w:val="clear" w:color="auto" w:fill="FFFFFF" w:themeFill="background1"/>
          </w:tcPr>
          <w:p w:rsidR="00852308" w:rsidRPr="00176B7F" w:rsidRDefault="00852308" w:rsidP="00D27370">
            <w:pPr>
              <w:spacing w:after="0" w:line="240" w:lineRule="auto"/>
              <w:jc w:val="center"/>
              <w:rPr>
                <w:rFonts w:ascii="Arial" w:eastAsia="Times New Roman" w:hAnsi="Arial" w:cs="Arial"/>
                <w:bCs/>
                <w:sz w:val="17"/>
                <w:szCs w:val="17"/>
              </w:rPr>
            </w:pPr>
          </w:p>
        </w:tc>
        <w:tc>
          <w:tcPr>
            <w:tcW w:w="293" w:type="pct"/>
            <w:vMerge/>
            <w:shd w:val="clear" w:color="auto" w:fill="FFFFFF" w:themeFill="background1"/>
          </w:tcPr>
          <w:p w:rsidR="00852308" w:rsidRPr="00176B7F" w:rsidRDefault="00852308" w:rsidP="00D27370">
            <w:pPr>
              <w:spacing w:after="0" w:line="240" w:lineRule="auto"/>
              <w:jc w:val="center"/>
              <w:rPr>
                <w:rFonts w:ascii="Arial" w:eastAsia="Times New Roman" w:hAnsi="Arial" w:cs="Arial"/>
                <w:bCs/>
                <w:sz w:val="17"/>
                <w:szCs w:val="17"/>
              </w:rPr>
            </w:pPr>
          </w:p>
        </w:tc>
        <w:tc>
          <w:tcPr>
            <w:tcW w:w="683" w:type="pct"/>
            <w:shd w:val="clear" w:color="auto" w:fill="FFFFFF" w:themeFill="background1"/>
            <w:vAlign w:val="center"/>
          </w:tcPr>
          <w:p w:rsidR="00852308" w:rsidRPr="00176B7F" w:rsidRDefault="00852308"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42" w:type="pct"/>
            <w:shd w:val="clear" w:color="auto" w:fill="FFFFFF" w:themeFill="background1"/>
            <w:vAlign w:val="center"/>
          </w:tcPr>
          <w:p w:rsidR="00852308" w:rsidRPr="00176B7F" w:rsidRDefault="00852308" w:rsidP="00D27370">
            <w:pPr>
              <w:spacing w:after="0" w:line="240" w:lineRule="auto"/>
              <w:jc w:val="center"/>
              <w:rPr>
                <w:rFonts w:ascii="Arial" w:eastAsia="Times New Roman" w:hAnsi="Arial" w:cs="Arial"/>
                <w:b/>
                <w:bCs/>
                <w:sz w:val="17"/>
                <w:szCs w:val="17"/>
              </w:rPr>
            </w:pPr>
          </w:p>
        </w:tc>
        <w:tc>
          <w:tcPr>
            <w:tcW w:w="342" w:type="pct"/>
            <w:shd w:val="clear" w:color="auto" w:fill="FFFFFF" w:themeFill="background1"/>
            <w:vAlign w:val="center"/>
          </w:tcPr>
          <w:p w:rsidR="00852308" w:rsidRPr="00176B7F" w:rsidRDefault="00852308" w:rsidP="00D27370">
            <w:pPr>
              <w:spacing w:after="0" w:line="240" w:lineRule="auto"/>
              <w:jc w:val="center"/>
              <w:rPr>
                <w:rFonts w:ascii="Arial" w:eastAsia="Times New Roman" w:hAnsi="Arial" w:cs="Arial"/>
                <w:bCs/>
                <w:sz w:val="17"/>
                <w:szCs w:val="17"/>
              </w:rPr>
            </w:pPr>
          </w:p>
        </w:tc>
        <w:tc>
          <w:tcPr>
            <w:tcW w:w="371" w:type="pct"/>
            <w:shd w:val="clear" w:color="auto" w:fill="FFFFFF" w:themeFill="background1"/>
            <w:vAlign w:val="center"/>
          </w:tcPr>
          <w:p w:rsidR="00852308" w:rsidRPr="00176B7F" w:rsidRDefault="00852308" w:rsidP="00D27370">
            <w:pPr>
              <w:spacing w:after="0" w:line="240" w:lineRule="auto"/>
              <w:jc w:val="center"/>
              <w:rPr>
                <w:rFonts w:ascii="Arial" w:eastAsia="Times New Roman" w:hAnsi="Arial" w:cs="Arial"/>
                <w:bCs/>
                <w:sz w:val="17"/>
                <w:szCs w:val="17"/>
              </w:rPr>
            </w:pPr>
          </w:p>
        </w:tc>
      </w:tr>
      <w:tr w:rsidR="00852308" w:rsidRPr="00176B7F" w:rsidTr="000B46CD">
        <w:trPr>
          <w:trHeight w:val="20"/>
          <w:jc w:val="center"/>
        </w:trPr>
        <w:tc>
          <w:tcPr>
            <w:tcW w:w="1119" w:type="pct"/>
            <w:vMerge/>
            <w:vAlign w:val="center"/>
          </w:tcPr>
          <w:p w:rsidR="00852308" w:rsidRPr="00176B7F" w:rsidRDefault="00852308"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852308" w:rsidRPr="00176B7F" w:rsidRDefault="00852308" w:rsidP="00D27370">
            <w:pPr>
              <w:spacing w:after="0" w:line="240" w:lineRule="auto"/>
              <w:jc w:val="center"/>
              <w:rPr>
                <w:rFonts w:ascii="Arial" w:eastAsia="Times New Roman" w:hAnsi="Arial" w:cs="Arial"/>
                <w:sz w:val="17"/>
                <w:szCs w:val="17"/>
              </w:rPr>
            </w:pPr>
          </w:p>
        </w:tc>
        <w:tc>
          <w:tcPr>
            <w:tcW w:w="633" w:type="pct"/>
            <w:vMerge/>
          </w:tcPr>
          <w:p w:rsidR="00852308" w:rsidRPr="00176B7F" w:rsidRDefault="00852308" w:rsidP="00D27370">
            <w:pPr>
              <w:spacing w:after="0" w:line="240" w:lineRule="auto"/>
              <w:jc w:val="center"/>
              <w:rPr>
                <w:rFonts w:ascii="Arial" w:eastAsia="Times New Roman" w:hAnsi="Arial" w:cs="Arial"/>
                <w:i/>
                <w:sz w:val="17"/>
                <w:szCs w:val="17"/>
              </w:rPr>
            </w:pPr>
          </w:p>
        </w:tc>
        <w:tc>
          <w:tcPr>
            <w:tcW w:w="535" w:type="pct"/>
            <w:vMerge/>
            <w:shd w:val="clear" w:color="auto" w:fill="auto"/>
          </w:tcPr>
          <w:p w:rsidR="00852308" w:rsidRPr="00176B7F" w:rsidRDefault="00852308" w:rsidP="00D27370">
            <w:pPr>
              <w:spacing w:after="0" w:line="240" w:lineRule="auto"/>
              <w:jc w:val="center"/>
              <w:rPr>
                <w:rFonts w:ascii="Arial" w:eastAsia="Times New Roman" w:hAnsi="Arial" w:cs="Arial"/>
                <w:i/>
                <w:sz w:val="17"/>
                <w:szCs w:val="17"/>
              </w:rPr>
            </w:pPr>
          </w:p>
        </w:tc>
        <w:tc>
          <w:tcPr>
            <w:tcW w:w="195" w:type="pct"/>
            <w:vMerge/>
            <w:shd w:val="clear" w:color="auto" w:fill="FFFFFF" w:themeFill="background1"/>
          </w:tcPr>
          <w:p w:rsidR="00852308" w:rsidRPr="00176B7F" w:rsidRDefault="00852308" w:rsidP="00D27370">
            <w:pPr>
              <w:spacing w:after="0" w:line="240" w:lineRule="auto"/>
              <w:jc w:val="center"/>
              <w:rPr>
                <w:rFonts w:ascii="Arial" w:eastAsia="Times New Roman" w:hAnsi="Arial" w:cs="Arial"/>
                <w:bCs/>
                <w:sz w:val="17"/>
                <w:szCs w:val="17"/>
              </w:rPr>
            </w:pPr>
          </w:p>
        </w:tc>
        <w:tc>
          <w:tcPr>
            <w:tcW w:w="293" w:type="pct"/>
            <w:vMerge/>
            <w:shd w:val="clear" w:color="auto" w:fill="FFFFFF" w:themeFill="background1"/>
          </w:tcPr>
          <w:p w:rsidR="00852308" w:rsidRPr="00176B7F" w:rsidRDefault="00852308" w:rsidP="00D27370">
            <w:pPr>
              <w:spacing w:after="0" w:line="240" w:lineRule="auto"/>
              <w:jc w:val="center"/>
              <w:rPr>
                <w:rFonts w:ascii="Arial" w:eastAsia="Times New Roman" w:hAnsi="Arial" w:cs="Arial"/>
                <w:bCs/>
                <w:sz w:val="17"/>
                <w:szCs w:val="17"/>
              </w:rPr>
            </w:pPr>
          </w:p>
        </w:tc>
        <w:tc>
          <w:tcPr>
            <w:tcW w:w="683" w:type="pct"/>
            <w:shd w:val="clear" w:color="auto" w:fill="FFFFFF" w:themeFill="background1"/>
            <w:vAlign w:val="center"/>
          </w:tcPr>
          <w:p w:rsidR="00852308" w:rsidRPr="00176B7F" w:rsidRDefault="00852308"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2" w:type="pct"/>
            <w:shd w:val="clear" w:color="auto" w:fill="FFFFFF" w:themeFill="background1"/>
            <w:vAlign w:val="center"/>
          </w:tcPr>
          <w:p w:rsidR="00852308" w:rsidRPr="00176B7F" w:rsidRDefault="00852308" w:rsidP="00D27370">
            <w:pPr>
              <w:spacing w:after="0" w:line="240" w:lineRule="auto"/>
              <w:jc w:val="center"/>
              <w:rPr>
                <w:rFonts w:ascii="Arial" w:eastAsia="Times New Roman" w:hAnsi="Arial" w:cs="Arial"/>
                <w:b/>
                <w:bCs/>
                <w:sz w:val="17"/>
                <w:szCs w:val="17"/>
              </w:rPr>
            </w:pPr>
          </w:p>
        </w:tc>
        <w:tc>
          <w:tcPr>
            <w:tcW w:w="342" w:type="pct"/>
            <w:shd w:val="clear" w:color="auto" w:fill="FFFFFF" w:themeFill="background1"/>
            <w:vAlign w:val="center"/>
          </w:tcPr>
          <w:p w:rsidR="00852308" w:rsidRPr="00176B7F" w:rsidRDefault="00852308" w:rsidP="00D27370">
            <w:pPr>
              <w:spacing w:after="0" w:line="240" w:lineRule="auto"/>
              <w:jc w:val="center"/>
              <w:rPr>
                <w:rFonts w:ascii="Arial" w:eastAsia="Times New Roman" w:hAnsi="Arial" w:cs="Arial"/>
                <w:bCs/>
                <w:sz w:val="17"/>
                <w:szCs w:val="17"/>
              </w:rPr>
            </w:pPr>
          </w:p>
        </w:tc>
        <w:tc>
          <w:tcPr>
            <w:tcW w:w="371" w:type="pct"/>
            <w:shd w:val="clear" w:color="auto" w:fill="FFFFFF" w:themeFill="background1"/>
            <w:vAlign w:val="center"/>
          </w:tcPr>
          <w:p w:rsidR="00852308" w:rsidRPr="00176B7F" w:rsidRDefault="00852308" w:rsidP="00D27370">
            <w:pPr>
              <w:spacing w:after="0" w:line="240" w:lineRule="auto"/>
              <w:jc w:val="center"/>
              <w:rPr>
                <w:rFonts w:ascii="Arial" w:eastAsia="Times New Roman" w:hAnsi="Arial" w:cs="Arial"/>
                <w:bCs/>
                <w:sz w:val="17"/>
                <w:szCs w:val="17"/>
              </w:rPr>
            </w:pPr>
          </w:p>
        </w:tc>
      </w:tr>
      <w:tr w:rsidR="00852308" w:rsidRPr="00176B7F" w:rsidTr="000B46CD">
        <w:trPr>
          <w:trHeight w:val="20"/>
          <w:jc w:val="center"/>
        </w:trPr>
        <w:tc>
          <w:tcPr>
            <w:tcW w:w="1119" w:type="pct"/>
            <w:vMerge/>
            <w:vAlign w:val="center"/>
          </w:tcPr>
          <w:p w:rsidR="00852308" w:rsidRPr="00176B7F" w:rsidRDefault="00852308"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852308" w:rsidRPr="00176B7F" w:rsidRDefault="00852308" w:rsidP="00D27370">
            <w:pPr>
              <w:spacing w:after="0" w:line="240" w:lineRule="auto"/>
              <w:jc w:val="center"/>
              <w:rPr>
                <w:rFonts w:ascii="Arial" w:eastAsia="Times New Roman" w:hAnsi="Arial" w:cs="Arial"/>
                <w:sz w:val="17"/>
                <w:szCs w:val="17"/>
              </w:rPr>
            </w:pPr>
          </w:p>
        </w:tc>
        <w:tc>
          <w:tcPr>
            <w:tcW w:w="633" w:type="pct"/>
            <w:vMerge/>
          </w:tcPr>
          <w:p w:rsidR="00852308" w:rsidRPr="00176B7F" w:rsidRDefault="00852308" w:rsidP="00D27370">
            <w:pPr>
              <w:spacing w:after="0" w:line="240" w:lineRule="auto"/>
              <w:jc w:val="center"/>
              <w:rPr>
                <w:rFonts w:ascii="Arial" w:eastAsia="Times New Roman" w:hAnsi="Arial" w:cs="Arial"/>
                <w:b/>
                <w:sz w:val="17"/>
                <w:szCs w:val="17"/>
              </w:rPr>
            </w:pPr>
          </w:p>
        </w:tc>
        <w:tc>
          <w:tcPr>
            <w:tcW w:w="535" w:type="pct"/>
            <w:vMerge/>
            <w:shd w:val="clear" w:color="auto" w:fill="auto"/>
          </w:tcPr>
          <w:p w:rsidR="00852308" w:rsidRPr="00176B7F" w:rsidRDefault="00852308" w:rsidP="00D27370">
            <w:pPr>
              <w:spacing w:after="0" w:line="240" w:lineRule="auto"/>
              <w:jc w:val="center"/>
              <w:rPr>
                <w:rFonts w:ascii="Arial" w:eastAsia="Times New Roman" w:hAnsi="Arial" w:cs="Arial"/>
                <w:b/>
                <w:sz w:val="17"/>
                <w:szCs w:val="17"/>
              </w:rPr>
            </w:pPr>
          </w:p>
        </w:tc>
        <w:tc>
          <w:tcPr>
            <w:tcW w:w="195" w:type="pct"/>
            <w:vMerge/>
            <w:shd w:val="clear" w:color="auto" w:fill="FFFFFF" w:themeFill="background1"/>
          </w:tcPr>
          <w:p w:rsidR="00852308" w:rsidRPr="00176B7F" w:rsidRDefault="00852308" w:rsidP="00D27370">
            <w:pPr>
              <w:spacing w:after="0" w:line="240" w:lineRule="auto"/>
              <w:jc w:val="center"/>
              <w:rPr>
                <w:rFonts w:ascii="Arial" w:eastAsia="Times New Roman" w:hAnsi="Arial" w:cs="Arial"/>
                <w:sz w:val="17"/>
                <w:szCs w:val="17"/>
              </w:rPr>
            </w:pPr>
          </w:p>
        </w:tc>
        <w:tc>
          <w:tcPr>
            <w:tcW w:w="293" w:type="pct"/>
            <w:vMerge/>
            <w:shd w:val="clear" w:color="auto" w:fill="FFFFFF" w:themeFill="background1"/>
          </w:tcPr>
          <w:p w:rsidR="00852308" w:rsidRPr="00176B7F" w:rsidRDefault="00852308" w:rsidP="00D27370">
            <w:pPr>
              <w:spacing w:after="0" w:line="240" w:lineRule="auto"/>
              <w:jc w:val="center"/>
              <w:rPr>
                <w:rFonts w:ascii="Arial" w:eastAsia="Times New Roman" w:hAnsi="Arial" w:cs="Arial"/>
                <w:bCs/>
                <w:sz w:val="17"/>
                <w:szCs w:val="17"/>
              </w:rPr>
            </w:pPr>
          </w:p>
        </w:tc>
        <w:tc>
          <w:tcPr>
            <w:tcW w:w="683" w:type="pct"/>
            <w:shd w:val="clear" w:color="auto" w:fill="FFFFFF" w:themeFill="background1"/>
            <w:vAlign w:val="center"/>
          </w:tcPr>
          <w:p w:rsidR="00852308" w:rsidRPr="00176B7F" w:rsidRDefault="00852308"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 xml:space="preserve">Ostale </w:t>
            </w:r>
          </w:p>
          <w:p w:rsidR="00852308" w:rsidRPr="00176B7F" w:rsidRDefault="00852308"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donacije</w:t>
            </w:r>
          </w:p>
        </w:tc>
        <w:tc>
          <w:tcPr>
            <w:tcW w:w="342" w:type="pct"/>
            <w:shd w:val="clear" w:color="auto" w:fill="FFFFFF" w:themeFill="background1"/>
            <w:vAlign w:val="center"/>
          </w:tcPr>
          <w:p w:rsidR="00852308" w:rsidRPr="00176B7F" w:rsidRDefault="00852308" w:rsidP="00D27370">
            <w:pPr>
              <w:spacing w:after="0" w:line="240" w:lineRule="auto"/>
              <w:jc w:val="center"/>
              <w:rPr>
                <w:rFonts w:ascii="Arial" w:eastAsia="Times New Roman" w:hAnsi="Arial" w:cs="Arial"/>
                <w:b/>
                <w:bCs/>
                <w:sz w:val="17"/>
                <w:szCs w:val="17"/>
              </w:rPr>
            </w:pPr>
          </w:p>
        </w:tc>
        <w:tc>
          <w:tcPr>
            <w:tcW w:w="342" w:type="pct"/>
            <w:shd w:val="clear" w:color="auto" w:fill="FFFFFF" w:themeFill="background1"/>
            <w:vAlign w:val="center"/>
          </w:tcPr>
          <w:p w:rsidR="00852308" w:rsidRPr="00176B7F" w:rsidRDefault="00852308" w:rsidP="00D27370">
            <w:pPr>
              <w:spacing w:after="0" w:line="240" w:lineRule="auto"/>
              <w:jc w:val="center"/>
              <w:rPr>
                <w:rFonts w:ascii="Arial" w:eastAsia="Times New Roman" w:hAnsi="Arial" w:cs="Arial"/>
                <w:bCs/>
                <w:sz w:val="17"/>
                <w:szCs w:val="17"/>
              </w:rPr>
            </w:pPr>
          </w:p>
        </w:tc>
        <w:tc>
          <w:tcPr>
            <w:tcW w:w="371" w:type="pct"/>
            <w:shd w:val="clear" w:color="auto" w:fill="FFFFFF" w:themeFill="background1"/>
            <w:vAlign w:val="center"/>
          </w:tcPr>
          <w:p w:rsidR="00852308" w:rsidRPr="00176B7F" w:rsidRDefault="00852308" w:rsidP="00D27370">
            <w:pPr>
              <w:spacing w:after="0" w:line="240" w:lineRule="auto"/>
              <w:jc w:val="center"/>
              <w:rPr>
                <w:rFonts w:ascii="Arial" w:eastAsia="Times New Roman" w:hAnsi="Arial" w:cs="Arial"/>
                <w:bCs/>
                <w:sz w:val="17"/>
                <w:szCs w:val="17"/>
              </w:rPr>
            </w:pPr>
          </w:p>
        </w:tc>
      </w:tr>
      <w:tr w:rsidR="00852308" w:rsidRPr="00176B7F" w:rsidTr="000B46CD">
        <w:trPr>
          <w:trHeight w:val="20"/>
          <w:jc w:val="center"/>
        </w:trPr>
        <w:tc>
          <w:tcPr>
            <w:tcW w:w="1119" w:type="pct"/>
            <w:vMerge/>
            <w:vAlign w:val="center"/>
          </w:tcPr>
          <w:p w:rsidR="00852308" w:rsidRPr="00176B7F" w:rsidRDefault="00852308"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852308" w:rsidRPr="00176B7F" w:rsidRDefault="00852308" w:rsidP="00D27370">
            <w:pPr>
              <w:spacing w:after="0" w:line="240" w:lineRule="auto"/>
              <w:jc w:val="center"/>
              <w:rPr>
                <w:rFonts w:ascii="Arial" w:eastAsia="Times New Roman" w:hAnsi="Arial" w:cs="Arial"/>
                <w:sz w:val="17"/>
                <w:szCs w:val="17"/>
              </w:rPr>
            </w:pPr>
          </w:p>
        </w:tc>
        <w:tc>
          <w:tcPr>
            <w:tcW w:w="633" w:type="pct"/>
            <w:vMerge/>
          </w:tcPr>
          <w:p w:rsidR="00852308" w:rsidRPr="00176B7F" w:rsidRDefault="00852308" w:rsidP="00D27370">
            <w:pPr>
              <w:spacing w:after="0" w:line="240" w:lineRule="auto"/>
              <w:jc w:val="center"/>
              <w:rPr>
                <w:rFonts w:ascii="Arial" w:eastAsia="Times New Roman" w:hAnsi="Arial" w:cs="Arial"/>
                <w:b/>
                <w:sz w:val="17"/>
                <w:szCs w:val="17"/>
              </w:rPr>
            </w:pPr>
          </w:p>
        </w:tc>
        <w:tc>
          <w:tcPr>
            <w:tcW w:w="535" w:type="pct"/>
            <w:vMerge/>
            <w:shd w:val="clear" w:color="auto" w:fill="auto"/>
          </w:tcPr>
          <w:p w:rsidR="00852308" w:rsidRPr="00176B7F" w:rsidRDefault="00852308" w:rsidP="00D27370">
            <w:pPr>
              <w:spacing w:after="0" w:line="240" w:lineRule="auto"/>
              <w:jc w:val="center"/>
              <w:rPr>
                <w:rFonts w:ascii="Arial" w:eastAsia="Times New Roman" w:hAnsi="Arial" w:cs="Arial"/>
                <w:b/>
                <w:sz w:val="17"/>
                <w:szCs w:val="17"/>
              </w:rPr>
            </w:pPr>
          </w:p>
        </w:tc>
        <w:tc>
          <w:tcPr>
            <w:tcW w:w="195" w:type="pct"/>
            <w:vMerge/>
            <w:shd w:val="clear" w:color="auto" w:fill="FFFFFF" w:themeFill="background1"/>
          </w:tcPr>
          <w:p w:rsidR="00852308" w:rsidRPr="00176B7F" w:rsidRDefault="00852308" w:rsidP="00D27370">
            <w:pPr>
              <w:spacing w:after="0" w:line="240" w:lineRule="auto"/>
              <w:jc w:val="center"/>
              <w:rPr>
                <w:rFonts w:ascii="Arial" w:eastAsia="Times New Roman" w:hAnsi="Arial" w:cs="Arial"/>
                <w:sz w:val="17"/>
                <w:szCs w:val="17"/>
              </w:rPr>
            </w:pPr>
          </w:p>
        </w:tc>
        <w:tc>
          <w:tcPr>
            <w:tcW w:w="293" w:type="pct"/>
            <w:vMerge/>
            <w:shd w:val="clear" w:color="auto" w:fill="FFFFFF" w:themeFill="background1"/>
          </w:tcPr>
          <w:p w:rsidR="00852308" w:rsidRPr="00176B7F" w:rsidRDefault="00852308" w:rsidP="00D27370">
            <w:pPr>
              <w:spacing w:after="0" w:line="240" w:lineRule="auto"/>
              <w:jc w:val="center"/>
              <w:rPr>
                <w:rFonts w:ascii="Arial" w:eastAsia="Times New Roman" w:hAnsi="Arial" w:cs="Arial"/>
                <w:bCs/>
                <w:sz w:val="17"/>
                <w:szCs w:val="17"/>
              </w:rPr>
            </w:pPr>
          </w:p>
        </w:tc>
        <w:tc>
          <w:tcPr>
            <w:tcW w:w="683" w:type="pct"/>
            <w:shd w:val="clear" w:color="auto" w:fill="FFFFFF" w:themeFill="background1"/>
            <w:vAlign w:val="center"/>
          </w:tcPr>
          <w:p w:rsidR="00852308" w:rsidRPr="00176B7F" w:rsidRDefault="00852308"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42" w:type="pct"/>
            <w:shd w:val="clear" w:color="auto" w:fill="FFFFFF" w:themeFill="background1"/>
            <w:vAlign w:val="center"/>
          </w:tcPr>
          <w:p w:rsidR="00852308" w:rsidRPr="00176B7F" w:rsidRDefault="000D3AFA" w:rsidP="00D27370">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100.000</w:t>
            </w:r>
          </w:p>
        </w:tc>
        <w:tc>
          <w:tcPr>
            <w:tcW w:w="342" w:type="pct"/>
            <w:shd w:val="clear" w:color="auto" w:fill="FFFFFF" w:themeFill="background1"/>
            <w:vAlign w:val="center"/>
          </w:tcPr>
          <w:p w:rsidR="00852308" w:rsidRPr="00176B7F" w:rsidRDefault="000D3AFA" w:rsidP="00D27370">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100.000</w:t>
            </w:r>
          </w:p>
        </w:tc>
        <w:tc>
          <w:tcPr>
            <w:tcW w:w="371" w:type="pct"/>
            <w:shd w:val="clear" w:color="auto" w:fill="FFFFFF" w:themeFill="background1"/>
            <w:vAlign w:val="center"/>
          </w:tcPr>
          <w:p w:rsidR="00852308" w:rsidRPr="00176B7F" w:rsidRDefault="000D3AFA" w:rsidP="00D27370">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100.000</w:t>
            </w:r>
          </w:p>
        </w:tc>
      </w:tr>
      <w:tr w:rsidR="00852308" w:rsidRPr="00176B7F" w:rsidTr="000B46CD">
        <w:trPr>
          <w:trHeight w:val="20"/>
          <w:jc w:val="center"/>
        </w:trPr>
        <w:tc>
          <w:tcPr>
            <w:tcW w:w="1119" w:type="pct"/>
            <w:vMerge/>
            <w:vAlign w:val="center"/>
          </w:tcPr>
          <w:p w:rsidR="00852308" w:rsidRPr="00176B7F" w:rsidRDefault="00852308"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852308" w:rsidRPr="00176B7F" w:rsidRDefault="00852308" w:rsidP="00D27370">
            <w:pPr>
              <w:spacing w:after="0" w:line="240" w:lineRule="auto"/>
              <w:jc w:val="center"/>
              <w:rPr>
                <w:rFonts w:ascii="Arial" w:eastAsia="Times New Roman" w:hAnsi="Arial" w:cs="Arial"/>
                <w:sz w:val="17"/>
                <w:szCs w:val="17"/>
              </w:rPr>
            </w:pPr>
          </w:p>
        </w:tc>
        <w:tc>
          <w:tcPr>
            <w:tcW w:w="633" w:type="pct"/>
            <w:vMerge/>
          </w:tcPr>
          <w:p w:rsidR="00852308" w:rsidRPr="00176B7F" w:rsidRDefault="00852308" w:rsidP="00D27370">
            <w:pPr>
              <w:spacing w:after="0" w:line="240" w:lineRule="auto"/>
              <w:jc w:val="center"/>
              <w:rPr>
                <w:rFonts w:ascii="Arial" w:eastAsia="Times New Roman" w:hAnsi="Arial" w:cs="Arial"/>
                <w:b/>
                <w:sz w:val="17"/>
                <w:szCs w:val="17"/>
              </w:rPr>
            </w:pPr>
          </w:p>
        </w:tc>
        <w:tc>
          <w:tcPr>
            <w:tcW w:w="535" w:type="pct"/>
            <w:vMerge/>
            <w:shd w:val="clear" w:color="auto" w:fill="auto"/>
          </w:tcPr>
          <w:p w:rsidR="00852308" w:rsidRPr="00176B7F" w:rsidRDefault="00852308" w:rsidP="00D27370">
            <w:pPr>
              <w:spacing w:after="0" w:line="240" w:lineRule="auto"/>
              <w:jc w:val="center"/>
              <w:rPr>
                <w:rFonts w:ascii="Arial" w:eastAsia="Times New Roman" w:hAnsi="Arial" w:cs="Arial"/>
                <w:b/>
                <w:sz w:val="17"/>
                <w:szCs w:val="17"/>
              </w:rPr>
            </w:pPr>
          </w:p>
        </w:tc>
        <w:tc>
          <w:tcPr>
            <w:tcW w:w="195" w:type="pct"/>
            <w:vMerge/>
            <w:shd w:val="clear" w:color="auto" w:fill="F2F2F2" w:themeFill="background1" w:themeFillShade="F2"/>
          </w:tcPr>
          <w:p w:rsidR="00852308" w:rsidRPr="00176B7F" w:rsidRDefault="00852308" w:rsidP="00D27370">
            <w:pPr>
              <w:spacing w:after="0" w:line="240" w:lineRule="auto"/>
              <w:jc w:val="center"/>
              <w:rPr>
                <w:rFonts w:ascii="Arial" w:eastAsia="Times New Roman" w:hAnsi="Arial" w:cs="Arial"/>
                <w:sz w:val="17"/>
                <w:szCs w:val="17"/>
              </w:rPr>
            </w:pPr>
          </w:p>
        </w:tc>
        <w:tc>
          <w:tcPr>
            <w:tcW w:w="293" w:type="pct"/>
            <w:vMerge/>
            <w:shd w:val="clear" w:color="auto" w:fill="F2F2F2" w:themeFill="background1" w:themeFillShade="F2"/>
          </w:tcPr>
          <w:p w:rsidR="00852308" w:rsidRPr="00176B7F" w:rsidRDefault="00852308" w:rsidP="00D27370">
            <w:pPr>
              <w:spacing w:after="0" w:line="240" w:lineRule="auto"/>
              <w:jc w:val="center"/>
              <w:rPr>
                <w:rFonts w:ascii="Arial" w:eastAsia="Times New Roman" w:hAnsi="Arial" w:cs="Arial"/>
                <w:bCs/>
                <w:sz w:val="17"/>
                <w:szCs w:val="17"/>
              </w:rPr>
            </w:pPr>
          </w:p>
        </w:tc>
        <w:tc>
          <w:tcPr>
            <w:tcW w:w="683" w:type="pct"/>
            <w:shd w:val="clear" w:color="auto" w:fill="F2F2F2" w:themeFill="background1" w:themeFillShade="F2"/>
            <w:vAlign w:val="center"/>
          </w:tcPr>
          <w:p w:rsidR="00852308" w:rsidRPr="00176B7F" w:rsidRDefault="00852308"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tc>
        <w:tc>
          <w:tcPr>
            <w:tcW w:w="342" w:type="pct"/>
            <w:shd w:val="clear" w:color="auto" w:fill="F2F2F2" w:themeFill="background1" w:themeFillShade="F2"/>
            <w:vAlign w:val="center"/>
          </w:tcPr>
          <w:p w:rsidR="00852308" w:rsidRPr="008C4743" w:rsidRDefault="000D3AFA" w:rsidP="00D27370">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100.000</w:t>
            </w:r>
          </w:p>
        </w:tc>
        <w:tc>
          <w:tcPr>
            <w:tcW w:w="342" w:type="pct"/>
            <w:shd w:val="clear" w:color="auto" w:fill="F2F2F2" w:themeFill="background1" w:themeFillShade="F2"/>
            <w:vAlign w:val="center"/>
          </w:tcPr>
          <w:p w:rsidR="00852308" w:rsidRPr="008C4743" w:rsidRDefault="008C4184" w:rsidP="00D27370">
            <w:pPr>
              <w:spacing w:after="0" w:line="240" w:lineRule="auto"/>
              <w:jc w:val="center"/>
              <w:rPr>
                <w:rFonts w:ascii="Arial" w:eastAsia="Times New Roman" w:hAnsi="Arial" w:cs="Arial"/>
                <w:b/>
                <w:bCs/>
                <w:sz w:val="17"/>
                <w:szCs w:val="17"/>
              </w:rPr>
            </w:pPr>
            <w:r w:rsidRPr="008C4743">
              <w:rPr>
                <w:rFonts w:ascii="Arial" w:eastAsia="Times New Roman" w:hAnsi="Arial" w:cs="Arial"/>
                <w:b/>
                <w:bCs/>
                <w:sz w:val="17"/>
                <w:szCs w:val="17"/>
              </w:rPr>
              <w:t>1</w:t>
            </w:r>
            <w:r w:rsidR="00ED714B" w:rsidRPr="008C4743">
              <w:rPr>
                <w:rFonts w:ascii="Arial" w:eastAsia="Times New Roman" w:hAnsi="Arial" w:cs="Arial"/>
                <w:b/>
                <w:bCs/>
                <w:sz w:val="17"/>
                <w:szCs w:val="17"/>
              </w:rPr>
              <w:t>00.000</w:t>
            </w:r>
          </w:p>
        </w:tc>
        <w:tc>
          <w:tcPr>
            <w:tcW w:w="371" w:type="pct"/>
            <w:shd w:val="clear" w:color="auto" w:fill="F2F2F2" w:themeFill="background1" w:themeFillShade="F2"/>
            <w:vAlign w:val="center"/>
          </w:tcPr>
          <w:p w:rsidR="00852308" w:rsidRPr="008C4743" w:rsidRDefault="000D3AFA" w:rsidP="00D27370">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w:t>
            </w:r>
            <w:r w:rsidR="00ED714B" w:rsidRPr="008C4743">
              <w:rPr>
                <w:rFonts w:ascii="Arial" w:eastAsia="Times New Roman" w:hAnsi="Arial" w:cs="Arial"/>
                <w:b/>
                <w:bCs/>
                <w:sz w:val="17"/>
                <w:szCs w:val="17"/>
              </w:rPr>
              <w:t>00.000</w:t>
            </w:r>
          </w:p>
        </w:tc>
      </w:tr>
      <w:tr w:rsidR="00E73FF9" w:rsidRPr="00176B7F" w:rsidTr="000B46CD">
        <w:trPr>
          <w:trHeight w:val="230"/>
          <w:jc w:val="center"/>
        </w:trPr>
        <w:tc>
          <w:tcPr>
            <w:tcW w:w="1119" w:type="pct"/>
            <w:vMerge w:val="restart"/>
            <w:vAlign w:val="center"/>
          </w:tcPr>
          <w:p w:rsidR="00E73FF9" w:rsidRDefault="00E73FF9" w:rsidP="00577652">
            <w:pPr>
              <w:spacing w:after="0" w:line="240" w:lineRule="auto"/>
              <w:rPr>
                <w:rFonts w:ascii="Arial" w:eastAsia="Times New Roman" w:hAnsi="Arial" w:cs="Arial"/>
                <w:sz w:val="17"/>
                <w:szCs w:val="17"/>
              </w:rPr>
            </w:pPr>
          </w:p>
          <w:p w:rsidR="00E73FF9" w:rsidRDefault="00E73FF9" w:rsidP="00577652">
            <w:pPr>
              <w:spacing w:after="0" w:line="240" w:lineRule="auto"/>
              <w:rPr>
                <w:rFonts w:ascii="Arial" w:eastAsia="Times New Roman" w:hAnsi="Arial" w:cs="Arial"/>
                <w:sz w:val="17"/>
                <w:szCs w:val="17"/>
              </w:rPr>
            </w:pPr>
          </w:p>
          <w:p w:rsidR="00E73FF9" w:rsidRDefault="00E73FF9" w:rsidP="00577652">
            <w:pPr>
              <w:spacing w:after="0" w:line="240" w:lineRule="auto"/>
              <w:rPr>
                <w:rFonts w:ascii="Arial" w:eastAsia="Times New Roman" w:hAnsi="Arial" w:cs="Arial"/>
                <w:sz w:val="17"/>
                <w:szCs w:val="17"/>
              </w:rPr>
            </w:pPr>
            <w:r>
              <w:rPr>
                <w:rFonts w:ascii="Arial" w:eastAsia="Times New Roman" w:hAnsi="Arial" w:cs="Arial"/>
                <w:sz w:val="17"/>
                <w:szCs w:val="17"/>
              </w:rPr>
              <w:t>13.2.Rekonstrukcija vodovodne mreže za naselje Revenik-MZ Kolunić faza III</w:t>
            </w:r>
          </w:p>
          <w:p w:rsidR="00E73FF9" w:rsidRDefault="00E73FF9" w:rsidP="00577652">
            <w:pPr>
              <w:spacing w:after="0" w:line="240" w:lineRule="auto"/>
              <w:rPr>
                <w:rFonts w:ascii="Arial" w:eastAsia="Times New Roman" w:hAnsi="Arial" w:cs="Arial"/>
                <w:sz w:val="17"/>
                <w:szCs w:val="17"/>
              </w:rPr>
            </w:pPr>
          </w:p>
          <w:p w:rsidR="00E73FF9" w:rsidRDefault="00E73FF9" w:rsidP="00577652">
            <w:pPr>
              <w:spacing w:after="0" w:line="240" w:lineRule="auto"/>
              <w:rPr>
                <w:rFonts w:ascii="Arial" w:eastAsia="Times New Roman" w:hAnsi="Arial" w:cs="Arial"/>
                <w:sz w:val="17"/>
                <w:szCs w:val="17"/>
              </w:rPr>
            </w:pPr>
          </w:p>
          <w:p w:rsidR="00E73FF9" w:rsidRDefault="00E73FF9" w:rsidP="00577652">
            <w:pPr>
              <w:spacing w:after="0" w:line="240" w:lineRule="auto"/>
              <w:rPr>
                <w:rFonts w:ascii="Arial" w:eastAsia="Times New Roman" w:hAnsi="Arial" w:cs="Arial"/>
                <w:sz w:val="17"/>
                <w:szCs w:val="17"/>
              </w:rPr>
            </w:pPr>
          </w:p>
          <w:p w:rsidR="00E73FF9" w:rsidRDefault="00E73FF9" w:rsidP="00577652">
            <w:pPr>
              <w:spacing w:after="0" w:line="240" w:lineRule="auto"/>
              <w:rPr>
                <w:rFonts w:ascii="Arial" w:eastAsia="Times New Roman" w:hAnsi="Arial" w:cs="Arial"/>
                <w:sz w:val="17"/>
                <w:szCs w:val="17"/>
              </w:rPr>
            </w:pPr>
          </w:p>
          <w:p w:rsidR="00E73FF9" w:rsidRDefault="00E73FF9" w:rsidP="00577652">
            <w:pPr>
              <w:spacing w:after="0" w:line="240" w:lineRule="auto"/>
              <w:rPr>
                <w:rFonts w:ascii="Arial" w:eastAsia="Times New Roman" w:hAnsi="Arial" w:cs="Arial"/>
                <w:sz w:val="17"/>
                <w:szCs w:val="17"/>
              </w:rPr>
            </w:pPr>
          </w:p>
          <w:p w:rsidR="00E73FF9" w:rsidRDefault="00E73FF9" w:rsidP="00577652">
            <w:pPr>
              <w:spacing w:after="0" w:line="240" w:lineRule="auto"/>
              <w:rPr>
                <w:rFonts w:ascii="Arial" w:eastAsia="Times New Roman" w:hAnsi="Arial" w:cs="Arial"/>
                <w:sz w:val="17"/>
                <w:szCs w:val="17"/>
              </w:rPr>
            </w:pPr>
          </w:p>
          <w:p w:rsidR="00E73FF9" w:rsidRDefault="00E73FF9" w:rsidP="00577652">
            <w:pPr>
              <w:spacing w:after="0" w:line="240" w:lineRule="auto"/>
              <w:rPr>
                <w:rFonts w:ascii="Arial" w:eastAsia="Times New Roman" w:hAnsi="Arial" w:cs="Arial"/>
                <w:sz w:val="17"/>
                <w:szCs w:val="17"/>
              </w:rPr>
            </w:pPr>
          </w:p>
          <w:p w:rsidR="00E73FF9" w:rsidRPr="00176B7F" w:rsidRDefault="00E73FF9" w:rsidP="00577652">
            <w:pPr>
              <w:spacing w:after="0" w:line="240" w:lineRule="auto"/>
              <w:rPr>
                <w:rFonts w:ascii="Arial" w:eastAsia="Times New Roman" w:hAnsi="Arial" w:cs="Arial"/>
                <w:sz w:val="17"/>
                <w:szCs w:val="17"/>
              </w:rPr>
            </w:pPr>
          </w:p>
        </w:tc>
        <w:tc>
          <w:tcPr>
            <w:tcW w:w="487" w:type="pct"/>
            <w:vMerge w:val="restart"/>
            <w:tcBorders>
              <w:right w:val="single" w:sz="4" w:space="0" w:color="auto"/>
            </w:tcBorders>
            <w:shd w:val="clear" w:color="auto" w:fill="FFFFFF" w:themeFill="background1"/>
          </w:tcPr>
          <w:p w:rsidR="00E73FF9" w:rsidRDefault="00E73FF9" w:rsidP="00577652">
            <w:pPr>
              <w:spacing w:after="0" w:line="240" w:lineRule="auto"/>
              <w:jc w:val="center"/>
              <w:rPr>
                <w:rFonts w:ascii="Arial" w:eastAsia="Times New Roman" w:hAnsi="Arial" w:cs="Arial"/>
                <w:sz w:val="17"/>
                <w:szCs w:val="17"/>
              </w:rPr>
            </w:pPr>
          </w:p>
          <w:p w:rsidR="00E73FF9" w:rsidRDefault="00E73FF9" w:rsidP="00577652">
            <w:pPr>
              <w:spacing w:after="0" w:line="240" w:lineRule="auto"/>
              <w:jc w:val="center"/>
              <w:rPr>
                <w:rFonts w:ascii="Arial" w:eastAsia="Times New Roman" w:hAnsi="Arial" w:cs="Arial"/>
                <w:sz w:val="17"/>
                <w:szCs w:val="17"/>
              </w:rPr>
            </w:pPr>
          </w:p>
          <w:p w:rsidR="00E73FF9" w:rsidRPr="00176B7F" w:rsidRDefault="005F14DF" w:rsidP="00577652">
            <w:pPr>
              <w:spacing w:after="0" w:line="240" w:lineRule="auto"/>
              <w:jc w:val="center"/>
              <w:rPr>
                <w:rFonts w:ascii="Arial" w:eastAsia="Times New Roman" w:hAnsi="Arial" w:cs="Arial"/>
                <w:sz w:val="17"/>
                <w:szCs w:val="17"/>
              </w:rPr>
            </w:pPr>
            <w:r>
              <w:rPr>
                <w:rFonts w:ascii="Arial" w:eastAsia="Times New Roman" w:hAnsi="Arial" w:cs="Arial"/>
                <w:sz w:val="17"/>
                <w:szCs w:val="17"/>
              </w:rPr>
              <w:t>2027-2029</w:t>
            </w:r>
          </w:p>
        </w:tc>
        <w:tc>
          <w:tcPr>
            <w:tcW w:w="633" w:type="pct"/>
            <w:vMerge w:val="restart"/>
          </w:tcPr>
          <w:p w:rsidR="00E73FF9" w:rsidRDefault="00E73FF9" w:rsidP="008745A3">
            <w:pPr>
              <w:pStyle w:val="ListParagraph"/>
              <w:spacing w:after="0" w:line="240" w:lineRule="auto"/>
              <w:ind w:left="72"/>
              <w:jc w:val="center"/>
              <w:rPr>
                <w:rFonts w:ascii="Arial" w:eastAsia="Times New Roman" w:hAnsi="Arial" w:cs="Arial"/>
                <w:sz w:val="17"/>
                <w:szCs w:val="17"/>
              </w:rPr>
            </w:pPr>
            <w:r>
              <w:rPr>
                <w:rFonts w:ascii="Arial" w:eastAsia="Times New Roman" w:hAnsi="Arial" w:cs="Arial"/>
                <w:sz w:val="17"/>
                <w:szCs w:val="17"/>
              </w:rPr>
              <w:t>Urađena projektna dokumentacija, ishodovane potrebne dozvole, tenderska procedura uspješno provedena izgrađen vodovod i predan na upravljanje Komunalnom preduzeću</w:t>
            </w:r>
          </w:p>
          <w:p w:rsidR="00E73FF9" w:rsidRPr="0069122F" w:rsidRDefault="00E73FF9" w:rsidP="00577652">
            <w:pPr>
              <w:spacing w:after="0" w:line="240" w:lineRule="auto"/>
              <w:jc w:val="center"/>
              <w:rPr>
                <w:rFonts w:ascii="Arial" w:eastAsia="Times New Roman" w:hAnsi="Arial" w:cs="Arial"/>
                <w:sz w:val="17"/>
                <w:szCs w:val="17"/>
              </w:rPr>
            </w:pPr>
          </w:p>
        </w:tc>
        <w:tc>
          <w:tcPr>
            <w:tcW w:w="535" w:type="pct"/>
            <w:vMerge w:val="restart"/>
            <w:shd w:val="clear" w:color="auto" w:fill="auto"/>
          </w:tcPr>
          <w:p w:rsidR="00E73FF9" w:rsidRPr="0069122F" w:rsidRDefault="00E73FF9" w:rsidP="00577652">
            <w:pPr>
              <w:spacing w:after="0" w:line="240" w:lineRule="auto"/>
              <w:jc w:val="center"/>
              <w:rPr>
                <w:rFonts w:ascii="Arial" w:eastAsia="Times New Roman" w:hAnsi="Arial" w:cs="Arial"/>
                <w:sz w:val="17"/>
                <w:szCs w:val="17"/>
              </w:rPr>
            </w:pPr>
            <w:r w:rsidRPr="0069122F">
              <w:rPr>
                <w:rFonts w:ascii="Arial" w:eastAsia="Times New Roman" w:hAnsi="Arial" w:cs="Arial"/>
                <w:sz w:val="17"/>
                <w:szCs w:val="17"/>
              </w:rPr>
              <w:t>Služba za stambeno-komunalnu djelatnost, vodoprivredu i zaštitu okoliša</w:t>
            </w:r>
          </w:p>
        </w:tc>
        <w:tc>
          <w:tcPr>
            <w:tcW w:w="195" w:type="pct"/>
            <w:vMerge w:val="restart"/>
            <w:shd w:val="clear" w:color="auto" w:fill="FFFFFF" w:themeFill="background1"/>
          </w:tcPr>
          <w:p w:rsidR="00E73FF9" w:rsidRPr="00176B7F" w:rsidRDefault="00EE560D" w:rsidP="00577652">
            <w:pPr>
              <w:spacing w:after="0" w:line="240" w:lineRule="auto"/>
              <w:jc w:val="center"/>
              <w:rPr>
                <w:rFonts w:ascii="Arial" w:eastAsia="Times New Roman" w:hAnsi="Arial" w:cs="Arial"/>
                <w:sz w:val="17"/>
                <w:szCs w:val="17"/>
              </w:rPr>
            </w:pPr>
            <w:r>
              <w:rPr>
                <w:rFonts w:ascii="Arial" w:eastAsia="Times New Roman" w:hAnsi="Arial" w:cs="Arial"/>
                <w:sz w:val="17"/>
                <w:szCs w:val="17"/>
              </w:rPr>
              <w:t>da</w:t>
            </w:r>
          </w:p>
        </w:tc>
        <w:tc>
          <w:tcPr>
            <w:tcW w:w="293" w:type="pct"/>
            <w:vMerge w:val="restart"/>
            <w:shd w:val="clear" w:color="auto" w:fill="FFFFFF" w:themeFill="background1"/>
          </w:tcPr>
          <w:p w:rsidR="00E73FF9" w:rsidRPr="00176B7F" w:rsidRDefault="00E73FF9" w:rsidP="00577652">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ne</w:t>
            </w:r>
          </w:p>
        </w:tc>
        <w:tc>
          <w:tcPr>
            <w:tcW w:w="683" w:type="pct"/>
            <w:shd w:val="clear" w:color="auto" w:fill="FFFFFF" w:themeFill="background1"/>
            <w:vAlign w:val="center"/>
          </w:tcPr>
          <w:p w:rsidR="00E73FF9" w:rsidRPr="00176B7F" w:rsidRDefault="00E73FF9" w:rsidP="00577652">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2" w:type="pct"/>
            <w:tcBorders>
              <w:bottom w:val="single" w:sz="4" w:space="0" w:color="auto"/>
            </w:tcBorders>
            <w:shd w:val="clear" w:color="auto" w:fill="FFFFFF" w:themeFill="background1"/>
            <w:vAlign w:val="center"/>
          </w:tcPr>
          <w:p w:rsidR="00E73FF9" w:rsidRDefault="000D3AFA" w:rsidP="00577652">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0</w:t>
            </w:r>
          </w:p>
        </w:tc>
        <w:tc>
          <w:tcPr>
            <w:tcW w:w="342" w:type="pct"/>
            <w:tcBorders>
              <w:bottom w:val="single" w:sz="4" w:space="0" w:color="auto"/>
            </w:tcBorders>
            <w:shd w:val="clear" w:color="auto" w:fill="FFFFFF" w:themeFill="background1"/>
            <w:vAlign w:val="center"/>
          </w:tcPr>
          <w:p w:rsidR="00E73FF9" w:rsidRDefault="008C4743" w:rsidP="00C17442">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0</w:t>
            </w:r>
          </w:p>
        </w:tc>
        <w:tc>
          <w:tcPr>
            <w:tcW w:w="371" w:type="pct"/>
            <w:tcBorders>
              <w:bottom w:val="single" w:sz="4" w:space="0" w:color="auto"/>
            </w:tcBorders>
            <w:shd w:val="clear" w:color="auto" w:fill="FFFFFF" w:themeFill="background1"/>
            <w:vAlign w:val="center"/>
          </w:tcPr>
          <w:p w:rsidR="00E73FF9" w:rsidRPr="00176B7F" w:rsidRDefault="00E73FF9" w:rsidP="00577652">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0</w:t>
            </w:r>
          </w:p>
        </w:tc>
      </w:tr>
      <w:tr w:rsidR="00E73FF9" w:rsidRPr="00176B7F" w:rsidTr="000B46CD">
        <w:trPr>
          <w:trHeight w:val="255"/>
          <w:jc w:val="center"/>
        </w:trPr>
        <w:tc>
          <w:tcPr>
            <w:tcW w:w="1119" w:type="pct"/>
            <w:vMerge/>
            <w:vAlign w:val="center"/>
          </w:tcPr>
          <w:p w:rsidR="00E73FF9" w:rsidRDefault="00E73FF9" w:rsidP="00577652">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E73FF9" w:rsidRDefault="00E73FF9" w:rsidP="00577652">
            <w:pPr>
              <w:spacing w:after="0" w:line="240" w:lineRule="auto"/>
              <w:jc w:val="center"/>
              <w:rPr>
                <w:rFonts w:ascii="Arial" w:eastAsia="Times New Roman" w:hAnsi="Arial" w:cs="Arial"/>
                <w:sz w:val="17"/>
                <w:szCs w:val="17"/>
              </w:rPr>
            </w:pPr>
          </w:p>
        </w:tc>
        <w:tc>
          <w:tcPr>
            <w:tcW w:w="633" w:type="pct"/>
            <w:vMerge/>
          </w:tcPr>
          <w:p w:rsidR="00E73FF9" w:rsidRDefault="00E73FF9" w:rsidP="00577652">
            <w:pPr>
              <w:spacing w:after="0" w:line="240" w:lineRule="auto"/>
              <w:jc w:val="center"/>
              <w:rPr>
                <w:rFonts w:ascii="Arial" w:eastAsia="Times New Roman" w:hAnsi="Arial" w:cs="Arial"/>
                <w:b/>
                <w:sz w:val="17"/>
                <w:szCs w:val="17"/>
              </w:rPr>
            </w:pPr>
          </w:p>
        </w:tc>
        <w:tc>
          <w:tcPr>
            <w:tcW w:w="535" w:type="pct"/>
            <w:vMerge/>
            <w:shd w:val="clear" w:color="auto" w:fill="auto"/>
          </w:tcPr>
          <w:p w:rsidR="00E73FF9" w:rsidRPr="00577652" w:rsidRDefault="00E73FF9" w:rsidP="00577652">
            <w:pPr>
              <w:spacing w:after="0" w:line="240" w:lineRule="auto"/>
              <w:jc w:val="center"/>
              <w:rPr>
                <w:rFonts w:ascii="Arial" w:eastAsia="Times New Roman" w:hAnsi="Arial" w:cs="Arial"/>
                <w:b/>
                <w:sz w:val="17"/>
                <w:szCs w:val="17"/>
              </w:rPr>
            </w:pPr>
          </w:p>
        </w:tc>
        <w:tc>
          <w:tcPr>
            <w:tcW w:w="195" w:type="pct"/>
            <w:vMerge/>
            <w:shd w:val="clear" w:color="auto" w:fill="FFFFFF" w:themeFill="background1"/>
          </w:tcPr>
          <w:p w:rsidR="00E73FF9" w:rsidRDefault="00E73FF9" w:rsidP="00577652">
            <w:pPr>
              <w:spacing w:after="0" w:line="240" w:lineRule="auto"/>
              <w:jc w:val="center"/>
              <w:rPr>
                <w:rFonts w:ascii="Arial" w:eastAsia="Times New Roman" w:hAnsi="Arial" w:cs="Arial"/>
                <w:sz w:val="17"/>
                <w:szCs w:val="17"/>
              </w:rPr>
            </w:pPr>
          </w:p>
        </w:tc>
        <w:tc>
          <w:tcPr>
            <w:tcW w:w="293" w:type="pct"/>
            <w:vMerge/>
            <w:shd w:val="clear" w:color="auto" w:fill="FFFFFF" w:themeFill="background1"/>
          </w:tcPr>
          <w:p w:rsidR="00E73FF9" w:rsidRDefault="00E73FF9" w:rsidP="00577652">
            <w:pPr>
              <w:spacing w:after="0" w:line="240" w:lineRule="auto"/>
              <w:jc w:val="center"/>
              <w:rPr>
                <w:rFonts w:ascii="Arial" w:eastAsia="Times New Roman" w:hAnsi="Arial" w:cs="Arial"/>
                <w:bCs/>
                <w:sz w:val="17"/>
                <w:szCs w:val="17"/>
              </w:rPr>
            </w:pPr>
          </w:p>
        </w:tc>
        <w:tc>
          <w:tcPr>
            <w:tcW w:w="683" w:type="pct"/>
            <w:shd w:val="clear" w:color="auto" w:fill="FFFFFF" w:themeFill="background1"/>
            <w:vAlign w:val="center"/>
          </w:tcPr>
          <w:p w:rsidR="00E73FF9" w:rsidRPr="00176B7F" w:rsidRDefault="00E73FF9" w:rsidP="00577652">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42" w:type="pct"/>
            <w:tcBorders>
              <w:top w:val="single" w:sz="4" w:space="0" w:color="auto"/>
              <w:bottom w:val="single" w:sz="4" w:space="0" w:color="auto"/>
            </w:tcBorders>
            <w:shd w:val="clear" w:color="auto" w:fill="FFFFFF" w:themeFill="background1"/>
            <w:vAlign w:val="center"/>
          </w:tcPr>
          <w:p w:rsidR="00E73FF9" w:rsidRDefault="00E73FF9" w:rsidP="00577652">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E73FF9" w:rsidRDefault="00E73FF9" w:rsidP="00C17442">
            <w:pPr>
              <w:spacing w:after="0" w:line="240" w:lineRule="auto"/>
              <w:jc w:val="center"/>
              <w:rPr>
                <w:rFonts w:ascii="Arial" w:eastAsia="Times New Roman" w:hAnsi="Arial" w:cs="Arial"/>
                <w:bCs/>
                <w:sz w:val="17"/>
                <w:szCs w:val="17"/>
              </w:rPr>
            </w:pPr>
          </w:p>
        </w:tc>
        <w:tc>
          <w:tcPr>
            <w:tcW w:w="371" w:type="pct"/>
            <w:tcBorders>
              <w:top w:val="single" w:sz="4" w:space="0" w:color="auto"/>
              <w:bottom w:val="single" w:sz="4" w:space="0" w:color="auto"/>
            </w:tcBorders>
            <w:shd w:val="clear" w:color="auto" w:fill="FFFFFF" w:themeFill="background1"/>
            <w:vAlign w:val="center"/>
          </w:tcPr>
          <w:p w:rsidR="00E73FF9" w:rsidRPr="00176B7F" w:rsidRDefault="00E73FF9" w:rsidP="00577652">
            <w:pPr>
              <w:spacing w:after="0" w:line="240" w:lineRule="auto"/>
              <w:jc w:val="center"/>
              <w:rPr>
                <w:rFonts w:ascii="Arial" w:eastAsia="Times New Roman" w:hAnsi="Arial" w:cs="Arial"/>
                <w:bCs/>
                <w:sz w:val="17"/>
                <w:szCs w:val="17"/>
              </w:rPr>
            </w:pPr>
          </w:p>
        </w:tc>
      </w:tr>
      <w:tr w:rsidR="00E73FF9" w:rsidRPr="00176B7F" w:rsidTr="000B46CD">
        <w:trPr>
          <w:trHeight w:val="270"/>
          <w:jc w:val="center"/>
        </w:trPr>
        <w:tc>
          <w:tcPr>
            <w:tcW w:w="1119" w:type="pct"/>
            <w:vMerge/>
            <w:vAlign w:val="center"/>
          </w:tcPr>
          <w:p w:rsidR="00E73FF9" w:rsidRDefault="00E73FF9" w:rsidP="00577652">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E73FF9" w:rsidRDefault="00E73FF9" w:rsidP="00577652">
            <w:pPr>
              <w:spacing w:after="0" w:line="240" w:lineRule="auto"/>
              <w:jc w:val="center"/>
              <w:rPr>
                <w:rFonts w:ascii="Arial" w:eastAsia="Times New Roman" w:hAnsi="Arial" w:cs="Arial"/>
                <w:sz w:val="17"/>
                <w:szCs w:val="17"/>
              </w:rPr>
            </w:pPr>
          </w:p>
        </w:tc>
        <w:tc>
          <w:tcPr>
            <w:tcW w:w="633" w:type="pct"/>
            <w:vMerge/>
          </w:tcPr>
          <w:p w:rsidR="00E73FF9" w:rsidRDefault="00E73FF9" w:rsidP="00577652">
            <w:pPr>
              <w:spacing w:after="0" w:line="240" w:lineRule="auto"/>
              <w:jc w:val="center"/>
              <w:rPr>
                <w:rFonts w:ascii="Arial" w:eastAsia="Times New Roman" w:hAnsi="Arial" w:cs="Arial"/>
                <w:b/>
                <w:sz w:val="17"/>
                <w:szCs w:val="17"/>
              </w:rPr>
            </w:pPr>
          </w:p>
        </w:tc>
        <w:tc>
          <w:tcPr>
            <w:tcW w:w="535" w:type="pct"/>
            <w:vMerge/>
            <w:shd w:val="clear" w:color="auto" w:fill="auto"/>
          </w:tcPr>
          <w:p w:rsidR="00E73FF9" w:rsidRPr="00577652" w:rsidRDefault="00E73FF9" w:rsidP="00577652">
            <w:pPr>
              <w:spacing w:after="0" w:line="240" w:lineRule="auto"/>
              <w:jc w:val="center"/>
              <w:rPr>
                <w:rFonts w:ascii="Arial" w:eastAsia="Times New Roman" w:hAnsi="Arial" w:cs="Arial"/>
                <w:b/>
                <w:sz w:val="17"/>
                <w:szCs w:val="17"/>
              </w:rPr>
            </w:pPr>
          </w:p>
        </w:tc>
        <w:tc>
          <w:tcPr>
            <w:tcW w:w="195" w:type="pct"/>
            <w:vMerge/>
            <w:shd w:val="clear" w:color="auto" w:fill="FFFFFF" w:themeFill="background1"/>
          </w:tcPr>
          <w:p w:rsidR="00E73FF9" w:rsidRDefault="00E73FF9" w:rsidP="00577652">
            <w:pPr>
              <w:spacing w:after="0" w:line="240" w:lineRule="auto"/>
              <w:jc w:val="center"/>
              <w:rPr>
                <w:rFonts w:ascii="Arial" w:eastAsia="Times New Roman" w:hAnsi="Arial" w:cs="Arial"/>
                <w:sz w:val="17"/>
                <w:szCs w:val="17"/>
              </w:rPr>
            </w:pPr>
          </w:p>
        </w:tc>
        <w:tc>
          <w:tcPr>
            <w:tcW w:w="293" w:type="pct"/>
            <w:vMerge/>
            <w:shd w:val="clear" w:color="auto" w:fill="FFFFFF" w:themeFill="background1"/>
          </w:tcPr>
          <w:p w:rsidR="00E73FF9" w:rsidRDefault="00E73FF9" w:rsidP="00577652">
            <w:pPr>
              <w:spacing w:after="0" w:line="240" w:lineRule="auto"/>
              <w:jc w:val="center"/>
              <w:rPr>
                <w:rFonts w:ascii="Arial" w:eastAsia="Times New Roman" w:hAnsi="Arial" w:cs="Arial"/>
                <w:bCs/>
                <w:sz w:val="17"/>
                <w:szCs w:val="17"/>
              </w:rPr>
            </w:pPr>
          </w:p>
        </w:tc>
        <w:tc>
          <w:tcPr>
            <w:tcW w:w="683" w:type="pct"/>
            <w:shd w:val="clear" w:color="auto" w:fill="FFFFFF" w:themeFill="background1"/>
            <w:vAlign w:val="center"/>
          </w:tcPr>
          <w:p w:rsidR="00E73FF9" w:rsidRPr="00176B7F" w:rsidRDefault="00E73FF9" w:rsidP="00577652">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2" w:type="pct"/>
            <w:tcBorders>
              <w:top w:val="single" w:sz="4" w:space="0" w:color="auto"/>
              <w:bottom w:val="single" w:sz="4" w:space="0" w:color="auto"/>
            </w:tcBorders>
            <w:shd w:val="clear" w:color="auto" w:fill="FFFFFF" w:themeFill="background1"/>
            <w:vAlign w:val="center"/>
          </w:tcPr>
          <w:p w:rsidR="00E73FF9" w:rsidRDefault="00E73FF9" w:rsidP="00577652">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E73FF9" w:rsidRDefault="00E73FF9" w:rsidP="00C17442">
            <w:pPr>
              <w:spacing w:after="0" w:line="240" w:lineRule="auto"/>
              <w:jc w:val="center"/>
              <w:rPr>
                <w:rFonts w:ascii="Arial" w:eastAsia="Times New Roman" w:hAnsi="Arial" w:cs="Arial"/>
                <w:bCs/>
                <w:sz w:val="17"/>
                <w:szCs w:val="17"/>
              </w:rPr>
            </w:pPr>
          </w:p>
        </w:tc>
        <w:tc>
          <w:tcPr>
            <w:tcW w:w="371" w:type="pct"/>
            <w:tcBorders>
              <w:top w:val="single" w:sz="4" w:space="0" w:color="auto"/>
              <w:bottom w:val="single" w:sz="4" w:space="0" w:color="auto"/>
            </w:tcBorders>
            <w:shd w:val="clear" w:color="auto" w:fill="FFFFFF" w:themeFill="background1"/>
            <w:vAlign w:val="center"/>
          </w:tcPr>
          <w:p w:rsidR="00E73FF9" w:rsidRPr="00176B7F" w:rsidRDefault="00E73FF9" w:rsidP="00577652">
            <w:pPr>
              <w:spacing w:after="0" w:line="240" w:lineRule="auto"/>
              <w:jc w:val="center"/>
              <w:rPr>
                <w:rFonts w:ascii="Arial" w:eastAsia="Times New Roman" w:hAnsi="Arial" w:cs="Arial"/>
                <w:bCs/>
                <w:sz w:val="17"/>
                <w:szCs w:val="17"/>
              </w:rPr>
            </w:pPr>
          </w:p>
        </w:tc>
      </w:tr>
      <w:tr w:rsidR="00E73FF9" w:rsidRPr="00176B7F" w:rsidTr="000B46CD">
        <w:trPr>
          <w:trHeight w:val="285"/>
          <w:jc w:val="center"/>
        </w:trPr>
        <w:tc>
          <w:tcPr>
            <w:tcW w:w="1119" w:type="pct"/>
            <w:vMerge/>
            <w:vAlign w:val="center"/>
          </w:tcPr>
          <w:p w:rsidR="00E73FF9" w:rsidRDefault="00E73FF9" w:rsidP="00577652">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E73FF9" w:rsidRDefault="00E73FF9" w:rsidP="00577652">
            <w:pPr>
              <w:spacing w:after="0" w:line="240" w:lineRule="auto"/>
              <w:jc w:val="center"/>
              <w:rPr>
                <w:rFonts w:ascii="Arial" w:eastAsia="Times New Roman" w:hAnsi="Arial" w:cs="Arial"/>
                <w:sz w:val="17"/>
                <w:szCs w:val="17"/>
              </w:rPr>
            </w:pPr>
          </w:p>
        </w:tc>
        <w:tc>
          <w:tcPr>
            <w:tcW w:w="633" w:type="pct"/>
            <w:vMerge/>
          </w:tcPr>
          <w:p w:rsidR="00E73FF9" w:rsidRDefault="00E73FF9" w:rsidP="00577652">
            <w:pPr>
              <w:spacing w:after="0" w:line="240" w:lineRule="auto"/>
              <w:jc w:val="center"/>
              <w:rPr>
                <w:rFonts w:ascii="Arial" w:eastAsia="Times New Roman" w:hAnsi="Arial" w:cs="Arial"/>
                <w:b/>
                <w:sz w:val="17"/>
                <w:szCs w:val="17"/>
              </w:rPr>
            </w:pPr>
          </w:p>
        </w:tc>
        <w:tc>
          <w:tcPr>
            <w:tcW w:w="535" w:type="pct"/>
            <w:vMerge/>
            <w:shd w:val="clear" w:color="auto" w:fill="auto"/>
          </w:tcPr>
          <w:p w:rsidR="00E73FF9" w:rsidRPr="00577652" w:rsidRDefault="00E73FF9" w:rsidP="00577652">
            <w:pPr>
              <w:spacing w:after="0" w:line="240" w:lineRule="auto"/>
              <w:jc w:val="center"/>
              <w:rPr>
                <w:rFonts w:ascii="Arial" w:eastAsia="Times New Roman" w:hAnsi="Arial" w:cs="Arial"/>
                <w:b/>
                <w:sz w:val="17"/>
                <w:szCs w:val="17"/>
              </w:rPr>
            </w:pPr>
          </w:p>
        </w:tc>
        <w:tc>
          <w:tcPr>
            <w:tcW w:w="195" w:type="pct"/>
            <w:vMerge/>
            <w:shd w:val="clear" w:color="auto" w:fill="FFFFFF" w:themeFill="background1"/>
          </w:tcPr>
          <w:p w:rsidR="00E73FF9" w:rsidRDefault="00E73FF9" w:rsidP="00577652">
            <w:pPr>
              <w:spacing w:after="0" w:line="240" w:lineRule="auto"/>
              <w:jc w:val="center"/>
              <w:rPr>
                <w:rFonts w:ascii="Arial" w:eastAsia="Times New Roman" w:hAnsi="Arial" w:cs="Arial"/>
                <w:sz w:val="17"/>
                <w:szCs w:val="17"/>
              </w:rPr>
            </w:pPr>
          </w:p>
        </w:tc>
        <w:tc>
          <w:tcPr>
            <w:tcW w:w="293" w:type="pct"/>
            <w:vMerge/>
            <w:shd w:val="clear" w:color="auto" w:fill="FFFFFF" w:themeFill="background1"/>
          </w:tcPr>
          <w:p w:rsidR="00E73FF9" w:rsidRDefault="00E73FF9" w:rsidP="00577652">
            <w:pPr>
              <w:spacing w:after="0" w:line="240" w:lineRule="auto"/>
              <w:jc w:val="center"/>
              <w:rPr>
                <w:rFonts w:ascii="Arial" w:eastAsia="Times New Roman" w:hAnsi="Arial" w:cs="Arial"/>
                <w:bCs/>
                <w:sz w:val="17"/>
                <w:szCs w:val="17"/>
              </w:rPr>
            </w:pPr>
          </w:p>
        </w:tc>
        <w:tc>
          <w:tcPr>
            <w:tcW w:w="683" w:type="pct"/>
            <w:shd w:val="clear" w:color="auto" w:fill="FFFFFF" w:themeFill="background1"/>
            <w:vAlign w:val="center"/>
          </w:tcPr>
          <w:p w:rsidR="00E73FF9" w:rsidRPr="00176B7F" w:rsidRDefault="00E73FF9" w:rsidP="00577652">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 xml:space="preserve">Ostale </w:t>
            </w:r>
          </w:p>
          <w:p w:rsidR="00E73FF9" w:rsidRPr="00176B7F" w:rsidRDefault="00E73FF9" w:rsidP="00577652">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donacije</w:t>
            </w:r>
          </w:p>
        </w:tc>
        <w:tc>
          <w:tcPr>
            <w:tcW w:w="342" w:type="pct"/>
            <w:tcBorders>
              <w:top w:val="single" w:sz="4" w:space="0" w:color="auto"/>
              <w:bottom w:val="single" w:sz="4" w:space="0" w:color="auto"/>
            </w:tcBorders>
            <w:shd w:val="clear" w:color="auto" w:fill="FFFFFF" w:themeFill="background1"/>
            <w:vAlign w:val="center"/>
          </w:tcPr>
          <w:p w:rsidR="00E73FF9" w:rsidRDefault="000D3AFA" w:rsidP="00577652">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100.000</w:t>
            </w:r>
          </w:p>
        </w:tc>
        <w:tc>
          <w:tcPr>
            <w:tcW w:w="342" w:type="pct"/>
            <w:tcBorders>
              <w:top w:val="single" w:sz="4" w:space="0" w:color="auto"/>
              <w:bottom w:val="single" w:sz="4" w:space="0" w:color="auto"/>
            </w:tcBorders>
            <w:shd w:val="clear" w:color="auto" w:fill="FFFFFF" w:themeFill="background1"/>
            <w:vAlign w:val="center"/>
          </w:tcPr>
          <w:p w:rsidR="00E73FF9" w:rsidRDefault="008C4743" w:rsidP="00C17442">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0</w:t>
            </w:r>
          </w:p>
        </w:tc>
        <w:tc>
          <w:tcPr>
            <w:tcW w:w="371" w:type="pct"/>
            <w:tcBorders>
              <w:top w:val="single" w:sz="4" w:space="0" w:color="auto"/>
              <w:bottom w:val="single" w:sz="4" w:space="0" w:color="auto"/>
            </w:tcBorders>
            <w:shd w:val="clear" w:color="auto" w:fill="FFFFFF" w:themeFill="background1"/>
            <w:vAlign w:val="center"/>
          </w:tcPr>
          <w:p w:rsidR="00E73FF9" w:rsidRPr="00176B7F" w:rsidRDefault="000D3AFA" w:rsidP="00577652">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50.000</w:t>
            </w:r>
          </w:p>
        </w:tc>
      </w:tr>
      <w:tr w:rsidR="00E73FF9" w:rsidRPr="00176B7F" w:rsidTr="000B46CD">
        <w:trPr>
          <w:trHeight w:val="210"/>
          <w:jc w:val="center"/>
        </w:trPr>
        <w:tc>
          <w:tcPr>
            <w:tcW w:w="1119" w:type="pct"/>
            <w:vMerge/>
            <w:vAlign w:val="center"/>
          </w:tcPr>
          <w:p w:rsidR="00E73FF9" w:rsidRDefault="00E73FF9" w:rsidP="00577652">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E73FF9" w:rsidRDefault="00E73FF9" w:rsidP="00577652">
            <w:pPr>
              <w:spacing w:after="0" w:line="240" w:lineRule="auto"/>
              <w:jc w:val="center"/>
              <w:rPr>
                <w:rFonts w:ascii="Arial" w:eastAsia="Times New Roman" w:hAnsi="Arial" w:cs="Arial"/>
                <w:sz w:val="17"/>
                <w:szCs w:val="17"/>
              </w:rPr>
            </w:pPr>
          </w:p>
        </w:tc>
        <w:tc>
          <w:tcPr>
            <w:tcW w:w="633" w:type="pct"/>
            <w:vMerge/>
          </w:tcPr>
          <w:p w:rsidR="00E73FF9" w:rsidRDefault="00E73FF9" w:rsidP="00577652">
            <w:pPr>
              <w:spacing w:after="0" w:line="240" w:lineRule="auto"/>
              <w:jc w:val="center"/>
              <w:rPr>
                <w:rFonts w:ascii="Arial" w:eastAsia="Times New Roman" w:hAnsi="Arial" w:cs="Arial"/>
                <w:b/>
                <w:sz w:val="17"/>
                <w:szCs w:val="17"/>
              </w:rPr>
            </w:pPr>
          </w:p>
        </w:tc>
        <w:tc>
          <w:tcPr>
            <w:tcW w:w="535" w:type="pct"/>
            <w:vMerge/>
            <w:shd w:val="clear" w:color="auto" w:fill="auto"/>
          </w:tcPr>
          <w:p w:rsidR="00E73FF9" w:rsidRPr="00577652" w:rsidRDefault="00E73FF9" w:rsidP="00577652">
            <w:pPr>
              <w:spacing w:after="0" w:line="240" w:lineRule="auto"/>
              <w:jc w:val="center"/>
              <w:rPr>
                <w:rFonts w:ascii="Arial" w:eastAsia="Times New Roman" w:hAnsi="Arial" w:cs="Arial"/>
                <w:b/>
                <w:sz w:val="17"/>
                <w:szCs w:val="17"/>
              </w:rPr>
            </w:pPr>
          </w:p>
        </w:tc>
        <w:tc>
          <w:tcPr>
            <w:tcW w:w="195" w:type="pct"/>
            <w:vMerge/>
            <w:shd w:val="clear" w:color="auto" w:fill="FFFFFF" w:themeFill="background1"/>
          </w:tcPr>
          <w:p w:rsidR="00E73FF9" w:rsidRDefault="00E73FF9" w:rsidP="00577652">
            <w:pPr>
              <w:spacing w:after="0" w:line="240" w:lineRule="auto"/>
              <w:jc w:val="center"/>
              <w:rPr>
                <w:rFonts w:ascii="Arial" w:eastAsia="Times New Roman" w:hAnsi="Arial" w:cs="Arial"/>
                <w:sz w:val="17"/>
                <w:szCs w:val="17"/>
              </w:rPr>
            </w:pPr>
          </w:p>
        </w:tc>
        <w:tc>
          <w:tcPr>
            <w:tcW w:w="293" w:type="pct"/>
            <w:vMerge/>
            <w:shd w:val="clear" w:color="auto" w:fill="FFFFFF" w:themeFill="background1"/>
          </w:tcPr>
          <w:p w:rsidR="00E73FF9" w:rsidRDefault="00E73FF9" w:rsidP="00577652">
            <w:pPr>
              <w:spacing w:after="0" w:line="240" w:lineRule="auto"/>
              <w:jc w:val="center"/>
              <w:rPr>
                <w:rFonts w:ascii="Arial" w:eastAsia="Times New Roman" w:hAnsi="Arial" w:cs="Arial"/>
                <w:bCs/>
                <w:sz w:val="17"/>
                <w:szCs w:val="17"/>
              </w:rPr>
            </w:pPr>
          </w:p>
        </w:tc>
        <w:tc>
          <w:tcPr>
            <w:tcW w:w="683" w:type="pct"/>
            <w:shd w:val="clear" w:color="auto" w:fill="FFFFFF" w:themeFill="background1"/>
            <w:vAlign w:val="center"/>
          </w:tcPr>
          <w:p w:rsidR="00E73FF9" w:rsidRPr="00176B7F" w:rsidRDefault="00E73FF9" w:rsidP="00577652">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42" w:type="pct"/>
            <w:tcBorders>
              <w:top w:val="single" w:sz="4" w:space="0" w:color="auto"/>
              <w:bottom w:val="single" w:sz="4" w:space="0" w:color="auto"/>
            </w:tcBorders>
            <w:shd w:val="clear" w:color="auto" w:fill="FFFFFF" w:themeFill="background1"/>
            <w:vAlign w:val="center"/>
          </w:tcPr>
          <w:p w:rsidR="00E73FF9" w:rsidRDefault="00E73FF9" w:rsidP="00577652">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E73FF9" w:rsidRDefault="00E73FF9" w:rsidP="00C17442">
            <w:pPr>
              <w:spacing w:after="0" w:line="240" w:lineRule="auto"/>
              <w:jc w:val="center"/>
              <w:rPr>
                <w:rFonts w:ascii="Arial" w:eastAsia="Times New Roman" w:hAnsi="Arial" w:cs="Arial"/>
                <w:bCs/>
                <w:sz w:val="17"/>
                <w:szCs w:val="17"/>
              </w:rPr>
            </w:pPr>
          </w:p>
        </w:tc>
        <w:tc>
          <w:tcPr>
            <w:tcW w:w="371" w:type="pct"/>
            <w:tcBorders>
              <w:top w:val="single" w:sz="4" w:space="0" w:color="auto"/>
              <w:bottom w:val="single" w:sz="4" w:space="0" w:color="auto"/>
            </w:tcBorders>
            <w:shd w:val="clear" w:color="auto" w:fill="FFFFFF" w:themeFill="background1"/>
            <w:vAlign w:val="center"/>
          </w:tcPr>
          <w:p w:rsidR="00E73FF9" w:rsidRPr="00176B7F" w:rsidRDefault="00E73FF9" w:rsidP="00577652">
            <w:pPr>
              <w:spacing w:after="0" w:line="240" w:lineRule="auto"/>
              <w:jc w:val="center"/>
              <w:rPr>
                <w:rFonts w:ascii="Arial" w:eastAsia="Times New Roman" w:hAnsi="Arial" w:cs="Arial"/>
                <w:bCs/>
                <w:sz w:val="17"/>
                <w:szCs w:val="17"/>
              </w:rPr>
            </w:pPr>
          </w:p>
        </w:tc>
      </w:tr>
      <w:tr w:rsidR="00E73FF9" w:rsidRPr="00176B7F" w:rsidTr="006579E4">
        <w:trPr>
          <w:trHeight w:val="578"/>
          <w:jc w:val="center"/>
        </w:trPr>
        <w:tc>
          <w:tcPr>
            <w:tcW w:w="1119" w:type="pct"/>
            <w:vMerge/>
            <w:vAlign w:val="center"/>
          </w:tcPr>
          <w:p w:rsidR="00E73FF9" w:rsidRDefault="00E73FF9" w:rsidP="00577652">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E73FF9" w:rsidRDefault="00E73FF9" w:rsidP="00577652">
            <w:pPr>
              <w:spacing w:after="0" w:line="240" w:lineRule="auto"/>
              <w:jc w:val="center"/>
              <w:rPr>
                <w:rFonts w:ascii="Arial" w:eastAsia="Times New Roman" w:hAnsi="Arial" w:cs="Arial"/>
                <w:sz w:val="17"/>
                <w:szCs w:val="17"/>
              </w:rPr>
            </w:pPr>
          </w:p>
        </w:tc>
        <w:tc>
          <w:tcPr>
            <w:tcW w:w="633" w:type="pct"/>
            <w:vMerge/>
          </w:tcPr>
          <w:p w:rsidR="00E73FF9" w:rsidRDefault="00E73FF9" w:rsidP="00577652">
            <w:pPr>
              <w:spacing w:after="0" w:line="240" w:lineRule="auto"/>
              <w:jc w:val="center"/>
              <w:rPr>
                <w:rFonts w:ascii="Arial" w:eastAsia="Times New Roman" w:hAnsi="Arial" w:cs="Arial"/>
                <w:b/>
                <w:sz w:val="17"/>
                <w:szCs w:val="17"/>
              </w:rPr>
            </w:pPr>
          </w:p>
        </w:tc>
        <w:tc>
          <w:tcPr>
            <w:tcW w:w="535" w:type="pct"/>
            <w:vMerge/>
            <w:shd w:val="clear" w:color="auto" w:fill="auto"/>
          </w:tcPr>
          <w:p w:rsidR="00E73FF9" w:rsidRPr="00577652" w:rsidRDefault="00E73FF9" w:rsidP="00577652">
            <w:pPr>
              <w:spacing w:after="0" w:line="240" w:lineRule="auto"/>
              <w:jc w:val="center"/>
              <w:rPr>
                <w:rFonts w:ascii="Arial" w:eastAsia="Times New Roman" w:hAnsi="Arial" w:cs="Arial"/>
                <w:b/>
                <w:sz w:val="17"/>
                <w:szCs w:val="17"/>
              </w:rPr>
            </w:pPr>
          </w:p>
        </w:tc>
        <w:tc>
          <w:tcPr>
            <w:tcW w:w="195" w:type="pct"/>
            <w:vMerge/>
            <w:shd w:val="clear" w:color="auto" w:fill="FFFFFF" w:themeFill="background1"/>
          </w:tcPr>
          <w:p w:rsidR="00E73FF9" w:rsidRDefault="00E73FF9" w:rsidP="00577652">
            <w:pPr>
              <w:spacing w:after="0" w:line="240" w:lineRule="auto"/>
              <w:jc w:val="center"/>
              <w:rPr>
                <w:rFonts w:ascii="Arial" w:eastAsia="Times New Roman" w:hAnsi="Arial" w:cs="Arial"/>
                <w:sz w:val="17"/>
                <w:szCs w:val="17"/>
              </w:rPr>
            </w:pPr>
          </w:p>
        </w:tc>
        <w:tc>
          <w:tcPr>
            <w:tcW w:w="293" w:type="pct"/>
            <w:vMerge/>
            <w:shd w:val="clear" w:color="auto" w:fill="FFFFFF" w:themeFill="background1"/>
          </w:tcPr>
          <w:p w:rsidR="00E73FF9" w:rsidRDefault="00E73FF9" w:rsidP="00577652">
            <w:pPr>
              <w:spacing w:after="0" w:line="240" w:lineRule="auto"/>
              <w:jc w:val="center"/>
              <w:rPr>
                <w:rFonts w:ascii="Arial" w:eastAsia="Times New Roman" w:hAnsi="Arial" w:cs="Arial"/>
                <w:bCs/>
                <w:sz w:val="17"/>
                <w:szCs w:val="17"/>
              </w:rPr>
            </w:pPr>
          </w:p>
        </w:tc>
        <w:tc>
          <w:tcPr>
            <w:tcW w:w="683" w:type="pct"/>
            <w:shd w:val="clear" w:color="auto" w:fill="F2F2F2" w:themeFill="background1" w:themeFillShade="F2"/>
            <w:vAlign w:val="center"/>
          </w:tcPr>
          <w:p w:rsidR="00E73FF9" w:rsidRPr="00176B7F" w:rsidRDefault="00E73FF9" w:rsidP="00577652">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tc>
        <w:tc>
          <w:tcPr>
            <w:tcW w:w="342" w:type="pct"/>
            <w:tcBorders>
              <w:top w:val="single" w:sz="4" w:space="0" w:color="auto"/>
            </w:tcBorders>
            <w:shd w:val="clear" w:color="auto" w:fill="F2F2F2" w:themeFill="background1" w:themeFillShade="F2"/>
            <w:vAlign w:val="center"/>
          </w:tcPr>
          <w:p w:rsidR="00E73FF9" w:rsidRPr="008C4743" w:rsidRDefault="000D3AFA" w:rsidP="00577652">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100.000</w:t>
            </w:r>
          </w:p>
        </w:tc>
        <w:tc>
          <w:tcPr>
            <w:tcW w:w="342" w:type="pct"/>
            <w:tcBorders>
              <w:top w:val="single" w:sz="4" w:space="0" w:color="auto"/>
            </w:tcBorders>
            <w:shd w:val="clear" w:color="auto" w:fill="F2F2F2" w:themeFill="background1" w:themeFillShade="F2"/>
            <w:vAlign w:val="center"/>
          </w:tcPr>
          <w:p w:rsidR="00E73FF9" w:rsidRDefault="008C4743" w:rsidP="00C17442">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0</w:t>
            </w:r>
          </w:p>
        </w:tc>
        <w:tc>
          <w:tcPr>
            <w:tcW w:w="371" w:type="pct"/>
            <w:tcBorders>
              <w:top w:val="single" w:sz="4" w:space="0" w:color="auto"/>
            </w:tcBorders>
            <w:shd w:val="clear" w:color="auto" w:fill="F2F2F2" w:themeFill="background1" w:themeFillShade="F2"/>
            <w:vAlign w:val="center"/>
          </w:tcPr>
          <w:p w:rsidR="00E73FF9" w:rsidRPr="008E26CB" w:rsidRDefault="000D3AFA" w:rsidP="00577652">
            <w:pPr>
              <w:spacing w:after="0" w:line="240" w:lineRule="auto"/>
              <w:jc w:val="center"/>
              <w:rPr>
                <w:rFonts w:ascii="Arial" w:eastAsia="Times New Roman" w:hAnsi="Arial" w:cs="Arial"/>
                <w:b/>
                <w:bCs/>
                <w:sz w:val="17"/>
                <w:szCs w:val="17"/>
              </w:rPr>
            </w:pPr>
            <w:r w:rsidRPr="008E26CB">
              <w:rPr>
                <w:rFonts w:ascii="Arial" w:eastAsia="Times New Roman" w:hAnsi="Arial" w:cs="Arial"/>
                <w:b/>
                <w:bCs/>
                <w:sz w:val="17"/>
                <w:szCs w:val="17"/>
              </w:rPr>
              <w:t>50.000</w:t>
            </w:r>
          </w:p>
        </w:tc>
      </w:tr>
      <w:tr w:rsidR="008745A3" w:rsidRPr="00176B7F" w:rsidTr="000B46CD">
        <w:trPr>
          <w:trHeight w:val="171"/>
          <w:jc w:val="center"/>
        </w:trPr>
        <w:tc>
          <w:tcPr>
            <w:tcW w:w="1119" w:type="pct"/>
            <w:vMerge w:val="restart"/>
            <w:vAlign w:val="center"/>
          </w:tcPr>
          <w:p w:rsidR="008745A3" w:rsidRDefault="008745A3" w:rsidP="00577652">
            <w:pPr>
              <w:spacing w:after="0" w:line="240" w:lineRule="auto"/>
              <w:rPr>
                <w:rFonts w:ascii="Arial" w:eastAsia="Times New Roman" w:hAnsi="Arial" w:cs="Arial"/>
                <w:sz w:val="17"/>
                <w:szCs w:val="17"/>
              </w:rPr>
            </w:pPr>
            <w:r>
              <w:rPr>
                <w:rFonts w:ascii="Arial" w:eastAsia="Times New Roman" w:hAnsi="Arial" w:cs="Arial"/>
                <w:sz w:val="17"/>
                <w:szCs w:val="17"/>
              </w:rPr>
              <w:lastRenderedPageBreak/>
              <w:t>13.3. Izgradnja spoljnog voda centralnog vodovodnog sistema Bosanskog Petrovac na lokalni vodovod Bjelaj sa postojeće lokacije lu Bjelajskom Vagancu</w:t>
            </w:r>
          </w:p>
        </w:tc>
        <w:tc>
          <w:tcPr>
            <w:tcW w:w="487" w:type="pct"/>
            <w:vMerge w:val="restart"/>
            <w:tcBorders>
              <w:right w:val="single" w:sz="4" w:space="0" w:color="auto"/>
            </w:tcBorders>
            <w:shd w:val="clear" w:color="auto" w:fill="FFFFFF" w:themeFill="background1"/>
          </w:tcPr>
          <w:p w:rsidR="008745A3" w:rsidRDefault="005F14DF" w:rsidP="00577652">
            <w:pPr>
              <w:spacing w:after="0" w:line="240" w:lineRule="auto"/>
              <w:jc w:val="center"/>
              <w:rPr>
                <w:rFonts w:ascii="Arial" w:eastAsia="Times New Roman" w:hAnsi="Arial" w:cs="Arial"/>
                <w:sz w:val="17"/>
                <w:szCs w:val="17"/>
              </w:rPr>
            </w:pPr>
            <w:r>
              <w:rPr>
                <w:rFonts w:ascii="Arial" w:eastAsia="Times New Roman" w:hAnsi="Arial" w:cs="Arial"/>
                <w:sz w:val="17"/>
                <w:szCs w:val="17"/>
              </w:rPr>
              <w:t>2027-2029</w:t>
            </w:r>
          </w:p>
        </w:tc>
        <w:tc>
          <w:tcPr>
            <w:tcW w:w="633" w:type="pct"/>
            <w:vMerge w:val="restart"/>
          </w:tcPr>
          <w:p w:rsidR="008745A3" w:rsidRDefault="008745A3" w:rsidP="008745A3">
            <w:pPr>
              <w:pStyle w:val="ListParagraph"/>
              <w:spacing w:after="0" w:line="240" w:lineRule="auto"/>
              <w:ind w:left="72"/>
              <w:jc w:val="center"/>
              <w:rPr>
                <w:rFonts w:ascii="Arial" w:eastAsia="Times New Roman" w:hAnsi="Arial" w:cs="Arial"/>
                <w:sz w:val="17"/>
                <w:szCs w:val="17"/>
              </w:rPr>
            </w:pPr>
            <w:r>
              <w:rPr>
                <w:rFonts w:ascii="Arial" w:eastAsia="Times New Roman" w:hAnsi="Arial" w:cs="Arial"/>
                <w:sz w:val="17"/>
                <w:szCs w:val="17"/>
              </w:rPr>
              <w:t>Urađena projektna dokumentacija, ishodovane potrebne dozvole, tenderska procedura uspješno provedena izgrađen vodovod i predan na upravljanje Komunalnom preduzeću</w:t>
            </w:r>
          </w:p>
          <w:p w:rsidR="008745A3" w:rsidRDefault="008745A3" w:rsidP="00577652">
            <w:pPr>
              <w:spacing w:after="0" w:line="240" w:lineRule="auto"/>
              <w:jc w:val="center"/>
              <w:rPr>
                <w:rFonts w:ascii="Arial" w:eastAsia="Times New Roman" w:hAnsi="Arial" w:cs="Arial"/>
                <w:b/>
                <w:sz w:val="17"/>
                <w:szCs w:val="17"/>
              </w:rPr>
            </w:pPr>
          </w:p>
        </w:tc>
        <w:tc>
          <w:tcPr>
            <w:tcW w:w="535" w:type="pct"/>
            <w:vMerge w:val="restart"/>
            <w:shd w:val="clear" w:color="auto" w:fill="auto"/>
          </w:tcPr>
          <w:p w:rsidR="008745A3" w:rsidRPr="00577652" w:rsidRDefault="008745A3" w:rsidP="00577652">
            <w:pPr>
              <w:spacing w:after="0" w:line="240" w:lineRule="auto"/>
              <w:jc w:val="center"/>
              <w:rPr>
                <w:rFonts w:ascii="Arial" w:eastAsia="Times New Roman" w:hAnsi="Arial" w:cs="Arial"/>
                <w:b/>
                <w:sz w:val="17"/>
                <w:szCs w:val="17"/>
              </w:rPr>
            </w:pPr>
            <w:r w:rsidRPr="0069122F">
              <w:rPr>
                <w:rFonts w:ascii="Arial" w:eastAsia="Times New Roman" w:hAnsi="Arial" w:cs="Arial"/>
                <w:sz w:val="17"/>
                <w:szCs w:val="17"/>
              </w:rPr>
              <w:t>Služba za stambeno-komunalnu djelatnost, vodoprivredu i zaštitu okoliša</w:t>
            </w:r>
          </w:p>
        </w:tc>
        <w:tc>
          <w:tcPr>
            <w:tcW w:w="195" w:type="pct"/>
            <w:vMerge w:val="restart"/>
            <w:shd w:val="clear" w:color="auto" w:fill="FFFFFF" w:themeFill="background1"/>
          </w:tcPr>
          <w:p w:rsidR="008745A3" w:rsidRDefault="00EE560D" w:rsidP="00577652">
            <w:pPr>
              <w:spacing w:after="0" w:line="240" w:lineRule="auto"/>
              <w:jc w:val="center"/>
              <w:rPr>
                <w:rFonts w:ascii="Arial" w:eastAsia="Times New Roman" w:hAnsi="Arial" w:cs="Arial"/>
                <w:sz w:val="17"/>
                <w:szCs w:val="17"/>
              </w:rPr>
            </w:pPr>
            <w:r>
              <w:rPr>
                <w:rFonts w:ascii="Arial" w:eastAsia="Times New Roman" w:hAnsi="Arial" w:cs="Arial"/>
                <w:sz w:val="17"/>
                <w:szCs w:val="17"/>
              </w:rPr>
              <w:t>da</w:t>
            </w:r>
          </w:p>
        </w:tc>
        <w:tc>
          <w:tcPr>
            <w:tcW w:w="293" w:type="pct"/>
            <w:vMerge w:val="restart"/>
            <w:shd w:val="clear" w:color="auto" w:fill="FFFFFF" w:themeFill="background1"/>
          </w:tcPr>
          <w:p w:rsidR="008745A3" w:rsidRDefault="008745A3" w:rsidP="00577652">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ne</w:t>
            </w:r>
          </w:p>
        </w:tc>
        <w:tc>
          <w:tcPr>
            <w:tcW w:w="683" w:type="pct"/>
            <w:tcBorders>
              <w:bottom w:val="single" w:sz="4" w:space="0" w:color="auto"/>
              <w:right w:val="single" w:sz="4" w:space="0" w:color="auto"/>
            </w:tcBorders>
            <w:shd w:val="clear" w:color="auto" w:fill="F2F2F2" w:themeFill="background1" w:themeFillShade="F2"/>
            <w:vAlign w:val="center"/>
          </w:tcPr>
          <w:p w:rsidR="008745A3" w:rsidRPr="00176B7F" w:rsidRDefault="008745A3" w:rsidP="008745A3">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745A3" w:rsidRDefault="008745A3" w:rsidP="00577652">
            <w:pPr>
              <w:spacing w:after="0" w:line="240" w:lineRule="auto"/>
              <w:jc w:val="center"/>
              <w:rPr>
                <w:rFonts w:ascii="Arial" w:eastAsia="Times New Roman" w:hAnsi="Arial" w:cs="Arial"/>
                <w:bCs/>
                <w:sz w:val="17"/>
                <w:szCs w:val="17"/>
              </w:rPr>
            </w:pPr>
          </w:p>
        </w:tc>
        <w:tc>
          <w:tcPr>
            <w:tcW w:w="3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745A3" w:rsidRDefault="008C4743" w:rsidP="00577652">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0</w:t>
            </w:r>
          </w:p>
        </w:tc>
        <w:tc>
          <w:tcPr>
            <w:tcW w:w="371" w:type="pct"/>
            <w:tcBorders>
              <w:top w:val="single" w:sz="4" w:space="0" w:color="auto"/>
              <w:left w:val="single" w:sz="4" w:space="0" w:color="auto"/>
              <w:bottom w:val="single" w:sz="4" w:space="0" w:color="auto"/>
            </w:tcBorders>
            <w:shd w:val="clear" w:color="auto" w:fill="F2F2F2" w:themeFill="background1" w:themeFillShade="F2"/>
            <w:vAlign w:val="center"/>
          </w:tcPr>
          <w:p w:rsidR="008745A3" w:rsidRDefault="008745A3" w:rsidP="00577652">
            <w:pPr>
              <w:spacing w:after="0" w:line="240" w:lineRule="auto"/>
              <w:jc w:val="center"/>
              <w:rPr>
                <w:rFonts w:ascii="Arial" w:eastAsia="Times New Roman" w:hAnsi="Arial" w:cs="Arial"/>
                <w:bCs/>
                <w:sz w:val="17"/>
                <w:szCs w:val="17"/>
              </w:rPr>
            </w:pPr>
          </w:p>
        </w:tc>
      </w:tr>
      <w:tr w:rsidR="008745A3" w:rsidRPr="00176B7F" w:rsidTr="000B46CD">
        <w:trPr>
          <w:trHeight w:val="180"/>
          <w:jc w:val="center"/>
        </w:trPr>
        <w:tc>
          <w:tcPr>
            <w:tcW w:w="1119" w:type="pct"/>
            <w:vMerge/>
            <w:vAlign w:val="center"/>
          </w:tcPr>
          <w:p w:rsidR="008745A3" w:rsidRDefault="008745A3" w:rsidP="00577652">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8745A3" w:rsidRDefault="008745A3" w:rsidP="00577652">
            <w:pPr>
              <w:spacing w:after="0" w:line="240" w:lineRule="auto"/>
              <w:jc w:val="center"/>
              <w:rPr>
                <w:rFonts w:ascii="Arial" w:eastAsia="Times New Roman" w:hAnsi="Arial" w:cs="Arial"/>
                <w:sz w:val="17"/>
                <w:szCs w:val="17"/>
              </w:rPr>
            </w:pPr>
          </w:p>
        </w:tc>
        <w:tc>
          <w:tcPr>
            <w:tcW w:w="633" w:type="pct"/>
            <w:vMerge/>
          </w:tcPr>
          <w:p w:rsidR="008745A3" w:rsidRDefault="008745A3" w:rsidP="008745A3">
            <w:pPr>
              <w:pStyle w:val="ListParagraph"/>
              <w:spacing w:after="0" w:line="240" w:lineRule="auto"/>
              <w:ind w:left="72"/>
              <w:jc w:val="center"/>
              <w:rPr>
                <w:rFonts w:ascii="Arial" w:eastAsia="Times New Roman" w:hAnsi="Arial" w:cs="Arial"/>
                <w:sz w:val="17"/>
                <w:szCs w:val="17"/>
              </w:rPr>
            </w:pPr>
          </w:p>
        </w:tc>
        <w:tc>
          <w:tcPr>
            <w:tcW w:w="535" w:type="pct"/>
            <w:vMerge/>
            <w:shd w:val="clear" w:color="auto" w:fill="auto"/>
          </w:tcPr>
          <w:p w:rsidR="008745A3" w:rsidRPr="0069122F" w:rsidRDefault="008745A3" w:rsidP="00577652">
            <w:pPr>
              <w:spacing w:after="0" w:line="240" w:lineRule="auto"/>
              <w:jc w:val="center"/>
              <w:rPr>
                <w:rFonts w:ascii="Arial" w:eastAsia="Times New Roman" w:hAnsi="Arial" w:cs="Arial"/>
                <w:sz w:val="17"/>
                <w:szCs w:val="17"/>
              </w:rPr>
            </w:pPr>
          </w:p>
        </w:tc>
        <w:tc>
          <w:tcPr>
            <w:tcW w:w="195" w:type="pct"/>
            <w:vMerge/>
            <w:shd w:val="clear" w:color="auto" w:fill="FFFFFF" w:themeFill="background1"/>
          </w:tcPr>
          <w:p w:rsidR="008745A3" w:rsidRDefault="008745A3" w:rsidP="00577652">
            <w:pPr>
              <w:spacing w:after="0" w:line="240" w:lineRule="auto"/>
              <w:jc w:val="center"/>
              <w:rPr>
                <w:rFonts w:ascii="Arial" w:eastAsia="Times New Roman" w:hAnsi="Arial" w:cs="Arial"/>
                <w:sz w:val="17"/>
                <w:szCs w:val="17"/>
              </w:rPr>
            </w:pPr>
          </w:p>
        </w:tc>
        <w:tc>
          <w:tcPr>
            <w:tcW w:w="293" w:type="pct"/>
            <w:vMerge/>
            <w:shd w:val="clear" w:color="auto" w:fill="FFFFFF" w:themeFill="background1"/>
          </w:tcPr>
          <w:p w:rsidR="008745A3" w:rsidRDefault="008745A3" w:rsidP="00577652">
            <w:pPr>
              <w:spacing w:after="0" w:line="240" w:lineRule="auto"/>
              <w:jc w:val="center"/>
              <w:rPr>
                <w:rFonts w:ascii="Arial" w:eastAsia="Times New Roman" w:hAnsi="Arial" w:cs="Arial"/>
                <w:bCs/>
                <w:sz w:val="17"/>
                <w:szCs w:val="17"/>
              </w:rPr>
            </w:pPr>
          </w:p>
        </w:tc>
        <w:tc>
          <w:tcPr>
            <w:tcW w:w="683" w:type="pct"/>
            <w:tcBorders>
              <w:top w:val="single" w:sz="4" w:space="0" w:color="auto"/>
              <w:bottom w:val="single" w:sz="4" w:space="0" w:color="auto"/>
              <w:right w:val="single" w:sz="4" w:space="0" w:color="auto"/>
            </w:tcBorders>
            <w:shd w:val="clear" w:color="auto" w:fill="F2F2F2" w:themeFill="background1" w:themeFillShade="F2"/>
            <w:vAlign w:val="center"/>
          </w:tcPr>
          <w:p w:rsidR="008745A3" w:rsidRPr="00176B7F" w:rsidRDefault="008745A3" w:rsidP="008745A3">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745A3" w:rsidRDefault="008745A3" w:rsidP="00577652">
            <w:pPr>
              <w:spacing w:after="0" w:line="240" w:lineRule="auto"/>
              <w:jc w:val="center"/>
              <w:rPr>
                <w:rFonts w:ascii="Arial" w:eastAsia="Times New Roman" w:hAnsi="Arial" w:cs="Arial"/>
                <w:bCs/>
                <w:sz w:val="17"/>
                <w:szCs w:val="17"/>
              </w:rPr>
            </w:pPr>
          </w:p>
        </w:tc>
        <w:tc>
          <w:tcPr>
            <w:tcW w:w="3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745A3" w:rsidRDefault="008745A3" w:rsidP="00577652">
            <w:pPr>
              <w:spacing w:after="0" w:line="240" w:lineRule="auto"/>
              <w:jc w:val="center"/>
              <w:rPr>
                <w:rFonts w:ascii="Arial" w:eastAsia="Times New Roman" w:hAnsi="Arial" w:cs="Arial"/>
                <w:bCs/>
                <w:sz w:val="17"/>
                <w:szCs w:val="17"/>
              </w:rPr>
            </w:pPr>
          </w:p>
        </w:tc>
        <w:tc>
          <w:tcPr>
            <w:tcW w:w="371" w:type="pct"/>
            <w:tcBorders>
              <w:top w:val="single" w:sz="4" w:space="0" w:color="auto"/>
              <w:left w:val="single" w:sz="4" w:space="0" w:color="auto"/>
              <w:bottom w:val="single" w:sz="4" w:space="0" w:color="auto"/>
            </w:tcBorders>
            <w:shd w:val="clear" w:color="auto" w:fill="F2F2F2" w:themeFill="background1" w:themeFillShade="F2"/>
            <w:vAlign w:val="center"/>
          </w:tcPr>
          <w:p w:rsidR="008745A3" w:rsidRDefault="008745A3" w:rsidP="00577652">
            <w:pPr>
              <w:spacing w:after="0" w:line="240" w:lineRule="auto"/>
              <w:jc w:val="center"/>
              <w:rPr>
                <w:rFonts w:ascii="Arial" w:eastAsia="Times New Roman" w:hAnsi="Arial" w:cs="Arial"/>
                <w:bCs/>
                <w:sz w:val="17"/>
                <w:szCs w:val="17"/>
              </w:rPr>
            </w:pPr>
          </w:p>
        </w:tc>
      </w:tr>
      <w:tr w:rsidR="008745A3" w:rsidRPr="00176B7F" w:rsidTr="000B46CD">
        <w:trPr>
          <w:trHeight w:val="315"/>
          <w:jc w:val="center"/>
        </w:trPr>
        <w:tc>
          <w:tcPr>
            <w:tcW w:w="1119" w:type="pct"/>
            <w:vMerge/>
            <w:vAlign w:val="center"/>
          </w:tcPr>
          <w:p w:rsidR="008745A3" w:rsidRDefault="008745A3" w:rsidP="00577652">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8745A3" w:rsidRDefault="008745A3" w:rsidP="00577652">
            <w:pPr>
              <w:spacing w:after="0" w:line="240" w:lineRule="auto"/>
              <w:jc w:val="center"/>
              <w:rPr>
                <w:rFonts w:ascii="Arial" w:eastAsia="Times New Roman" w:hAnsi="Arial" w:cs="Arial"/>
                <w:sz w:val="17"/>
                <w:szCs w:val="17"/>
              </w:rPr>
            </w:pPr>
          </w:p>
        </w:tc>
        <w:tc>
          <w:tcPr>
            <w:tcW w:w="633" w:type="pct"/>
            <w:vMerge/>
          </w:tcPr>
          <w:p w:rsidR="008745A3" w:rsidRDefault="008745A3" w:rsidP="008745A3">
            <w:pPr>
              <w:pStyle w:val="ListParagraph"/>
              <w:spacing w:after="0" w:line="240" w:lineRule="auto"/>
              <w:ind w:left="72"/>
              <w:jc w:val="center"/>
              <w:rPr>
                <w:rFonts w:ascii="Arial" w:eastAsia="Times New Roman" w:hAnsi="Arial" w:cs="Arial"/>
                <w:sz w:val="17"/>
                <w:szCs w:val="17"/>
              </w:rPr>
            </w:pPr>
          </w:p>
        </w:tc>
        <w:tc>
          <w:tcPr>
            <w:tcW w:w="535" w:type="pct"/>
            <w:vMerge/>
            <w:shd w:val="clear" w:color="auto" w:fill="auto"/>
          </w:tcPr>
          <w:p w:rsidR="008745A3" w:rsidRPr="0069122F" w:rsidRDefault="008745A3" w:rsidP="00577652">
            <w:pPr>
              <w:spacing w:after="0" w:line="240" w:lineRule="auto"/>
              <w:jc w:val="center"/>
              <w:rPr>
                <w:rFonts w:ascii="Arial" w:eastAsia="Times New Roman" w:hAnsi="Arial" w:cs="Arial"/>
                <w:sz w:val="17"/>
                <w:szCs w:val="17"/>
              </w:rPr>
            </w:pPr>
          </w:p>
        </w:tc>
        <w:tc>
          <w:tcPr>
            <w:tcW w:w="195" w:type="pct"/>
            <w:vMerge/>
            <w:shd w:val="clear" w:color="auto" w:fill="FFFFFF" w:themeFill="background1"/>
          </w:tcPr>
          <w:p w:rsidR="008745A3" w:rsidRDefault="008745A3" w:rsidP="00577652">
            <w:pPr>
              <w:spacing w:after="0" w:line="240" w:lineRule="auto"/>
              <w:jc w:val="center"/>
              <w:rPr>
                <w:rFonts w:ascii="Arial" w:eastAsia="Times New Roman" w:hAnsi="Arial" w:cs="Arial"/>
                <w:sz w:val="17"/>
                <w:szCs w:val="17"/>
              </w:rPr>
            </w:pPr>
          </w:p>
        </w:tc>
        <w:tc>
          <w:tcPr>
            <w:tcW w:w="293" w:type="pct"/>
            <w:vMerge/>
            <w:shd w:val="clear" w:color="auto" w:fill="FFFFFF" w:themeFill="background1"/>
          </w:tcPr>
          <w:p w:rsidR="008745A3" w:rsidRDefault="008745A3" w:rsidP="00577652">
            <w:pPr>
              <w:spacing w:after="0" w:line="240" w:lineRule="auto"/>
              <w:jc w:val="center"/>
              <w:rPr>
                <w:rFonts w:ascii="Arial" w:eastAsia="Times New Roman" w:hAnsi="Arial" w:cs="Arial"/>
                <w:bCs/>
                <w:sz w:val="17"/>
                <w:szCs w:val="17"/>
              </w:rPr>
            </w:pPr>
          </w:p>
        </w:tc>
        <w:tc>
          <w:tcPr>
            <w:tcW w:w="683" w:type="pct"/>
            <w:tcBorders>
              <w:top w:val="single" w:sz="4" w:space="0" w:color="auto"/>
              <w:bottom w:val="single" w:sz="4" w:space="0" w:color="auto"/>
              <w:right w:val="single" w:sz="4" w:space="0" w:color="auto"/>
            </w:tcBorders>
            <w:shd w:val="clear" w:color="auto" w:fill="F2F2F2" w:themeFill="background1" w:themeFillShade="F2"/>
            <w:vAlign w:val="center"/>
          </w:tcPr>
          <w:p w:rsidR="008745A3" w:rsidRPr="00176B7F" w:rsidRDefault="008745A3" w:rsidP="008745A3">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745A3" w:rsidRDefault="008745A3" w:rsidP="00577652">
            <w:pPr>
              <w:spacing w:after="0" w:line="240" w:lineRule="auto"/>
              <w:jc w:val="center"/>
              <w:rPr>
                <w:rFonts w:ascii="Arial" w:eastAsia="Times New Roman" w:hAnsi="Arial" w:cs="Arial"/>
                <w:bCs/>
                <w:sz w:val="17"/>
                <w:szCs w:val="17"/>
              </w:rPr>
            </w:pPr>
          </w:p>
        </w:tc>
        <w:tc>
          <w:tcPr>
            <w:tcW w:w="3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745A3" w:rsidRDefault="008745A3" w:rsidP="00577652">
            <w:pPr>
              <w:spacing w:after="0" w:line="240" w:lineRule="auto"/>
              <w:jc w:val="center"/>
              <w:rPr>
                <w:rFonts w:ascii="Arial" w:eastAsia="Times New Roman" w:hAnsi="Arial" w:cs="Arial"/>
                <w:bCs/>
                <w:sz w:val="17"/>
                <w:szCs w:val="17"/>
              </w:rPr>
            </w:pPr>
          </w:p>
        </w:tc>
        <w:tc>
          <w:tcPr>
            <w:tcW w:w="371" w:type="pct"/>
            <w:tcBorders>
              <w:top w:val="single" w:sz="4" w:space="0" w:color="auto"/>
              <w:left w:val="single" w:sz="4" w:space="0" w:color="auto"/>
              <w:bottom w:val="single" w:sz="4" w:space="0" w:color="auto"/>
            </w:tcBorders>
            <w:shd w:val="clear" w:color="auto" w:fill="F2F2F2" w:themeFill="background1" w:themeFillShade="F2"/>
            <w:vAlign w:val="center"/>
          </w:tcPr>
          <w:p w:rsidR="008745A3" w:rsidRDefault="008745A3" w:rsidP="00577652">
            <w:pPr>
              <w:spacing w:after="0" w:line="240" w:lineRule="auto"/>
              <w:jc w:val="center"/>
              <w:rPr>
                <w:rFonts w:ascii="Arial" w:eastAsia="Times New Roman" w:hAnsi="Arial" w:cs="Arial"/>
                <w:bCs/>
                <w:sz w:val="17"/>
                <w:szCs w:val="17"/>
              </w:rPr>
            </w:pPr>
          </w:p>
        </w:tc>
      </w:tr>
      <w:tr w:rsidR="008745A3" w:rsidRPr="00176B7F" w:rsidTr="000B46CD">
        <w:trPr>
          <w:trHeight w:val="210"/>
          <w:jc w:val="center"/>
        </w:trPr>
        <w:tc>
          <w:tcPr>
            <w:tcW w:w="1119" w:type="pct"/>
            <w:vMerge/>
            <w:vAlign w:val="center"/>
          </w:tcPr>
          <w:p w:rsidR="008745A3" w:rsidRDefault="008745A3" w:rsidP="00577652">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8745A3" w:rsidRDefault="008745A3" w:rsidP="00577652">
            <w:pPr>
              <w:spacing w:after="0" w:line="240" w:lineRule="auto"/>
              <w:jc w:val="center"/>
              <w:rPr>
                <w:rFonts w:ascii="Arial" w:eastAsia="Times New Roman" w:hAnsi="Arial" w:cs="Arial"/>
                <w:sz w:val="17"/>
                <w:szCs w:val="17"/>
              </w:rPr>
            </w:pPr>
          </w:p>
        </w:tc>
        <w:tc>
          <w:tcPr>
            <w:tcW w:w="633" w:type="pct"/>
            <w:vMerge/>
          </w:tcPr>
          <w:p w:rsidR="008745A3" w:rsidRDefault="008745A3" w:rsidP="008745A3">
            <w:pPr>
              <w:pStyle w:val="ListParagraph"/>
              <w:spacing w:after="0" w:line="240" w:lineRule="auto"/>
              <w:ind w:left="72"/>
              <w:jc w:val="center"/>
              <w:rPr>
                <w:rFonts w:ascii="Arial" w:eastAsia="Times New Roman" w:hAnsi="Arial" w:cs="Arial"/>
                <w:sz w:val="17"/>
                <w:szCs w:val="17"/>
              </w:rPr>
            </w:pPr>
          </w:p>
        </w:tc>
        <w:tc>
          <w:tcPr>
            <w:tcW w:w="535" w:type="pct"/>
            <w:vMerge/>
            <w:shd w:val="clear" w:color="auto" w:fill="auto"/>
          </w:tcPr>
          <w:p w:rsidR="008745A3" w:rsidRPr="0069122F" w:rsidRDefault="008745A3" w:rsidP="00577652">
            <w:pPr>
              <w:spacing w:after="0" w:line="240" w:lineRule="auto"/>
              <w:jc w:val="center"/>
              <w:rPr>
                <w:rFonts w:ascii="Arial" w:eastAsia="Times New Roman" w:hAnsi="Arial" w:cs="Arial"/>
                <w:sz w:val="17"/>
                <w:szCs w:val="17"/>
              </w:rPr>
            </w:pPr>
          </w:p>
        </w:tc>
        <w:tc>
          <w:tcPr>
            <w:tcW w:w="195" w:type="pct"/>
            <w:vMerge/>
            <w:shd w:val="clear" w:color="auto" w:fill="FFFFFF" w:themeFill="background1"/>
          </w:tcPr>
          <w:p w:rsidR="008745A3" w:rsidRDefault="008745A3" w:rsidP="00577652">
            <w:pPr>
              <w:spacing w:after="0" w:line="240" w:lineRule="auto"/>
              <w:jc w:val="center"/>
              <w:rPr>
                <w:rFonts w:ascii="Arial" w:eastAsia="Times New Roman" w:hAnsi="Arial" w:cs="Arial"/>
                <w:sz w:val="17"/>
                <w:szCs w:val="17"/>
              </w:rPr>
            </w:pPr>
          </w:p>
        </w:tc>
        <w:tc>
          <w:tcPr>
            <w:tcW w:w="293" w:type="pct"/>
            <w:vMerge/>
            <w:shd w:val="clear" w:color="auto" w:fill="FFFFFF" w:themeFill="background1"/>
          </w:tcPr>
          <w:p w:rsidR="008745A3" w:rsidRDefault="008745A3" w:rsidP="00577652">
            <w:pPr>
              <w:spacing w:after="0" w:line="240" w:lineRule="auto"/>
              <w:jc w:val="center"/>
              <w:rPr>
                <w:rFonts w:ascii="Arial" w:eastAsia="Times New Roman" w:hAnsi="Arial" w:cs="Arial"/>
                <w:bCs/>
                <w:sz w:val="17"/>
                <w:szCs w:val="17"/>
              </w:rPr>
            </w:pPr>
          </w:p>
        </w:tc>
        <w:tc>
          <w:tcPr>
            <w:tcW w:w="683" w:type="pct"/>
            <w:tcBorders>
              <w:top w:val="single" w:sz="4" w:space="0" w:color="auto"/>
              <w:bottom w:val="single" w:sz="4" w:space="0" w:color="auto"/>
              <w:right w:val="single" w:sz="4" w:space="0" w:color="auto"/>
            </w:tcBorders>
            <w:shd w:val="clear" w:color="auto" w:fill="F2F2F2" w:themeFill="background1" w:themeFillShade="F2"/>
            <w:vAlign w:val="center"/>
          </w:tcPr>
          <w:p w:rsidR="008745A3" w:rsidRPr="00176B7F" w:rsidRDefault="008745A3" w:rsidP="008745A3">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 xml:space="preserve">Ostale </w:t>
            </w:r>
          </w:p>
          <w:p w:rsidR="008745A3" w:rsidRPr="00176B7F" w:rsidRDefault="008745A3" w:rsidP="008745A3">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donacije</w:t>
            </w:r>
          </w:p>
        </w:tc>
        <w:tc>
          <w:tcPr>
            <w:tcW w:w="3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745A3" w:rsidRDefault="000D3AFA" w:rsidP="00577652">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10</w:t>
            </w:r>
            <w:r w:rsidR="008C4743">
              <w:rPr>
                <w:rFonts w:ascii="Arial" w:eastAsia="Times New Roman" w:hAnsi="Arial" w:cs="Arial"/>
                <w:bCs/>
                <w:sz w:val="17"/>
                <w:szCs w:val="17"/>
              </w:rPr>
              <w:t>0.000</w:t>
            </w:r>
          </w:p>
        </w:tc>
        <w:tc>
          <w:tcPr>
            <w:tcW w:w="3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745A3" w:rsidRDefault="008C4743" w:rsidP="00577652">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100.000</w:t>
            </w:r>
          </w:p>
        </w:tc>
        <w:tc>
          <w:tcPr>
            <w:tcW w:w="371" w:type="pct"/>
            <w:tcBorders>
              <w:top w:val="single" w:sz="4" w:space="0" w:color="auto"/>
              <w:left w:val="single" w:sz="4" w:space="0" w:color="auto"/>
              <w:bottom w:val="single" w:sz="4" w:space="0" w:color="auto"/>
            </w:tcBorders>
            <w:shd w:val="clear" w:color="auto" w:fill="F2F2F2" w:themeFill="background1" w:themeFillShade="F2"/>
            <w:vAlign w:val="center"/>
          </w:tcPr>
          <w:p w:rsidR="008745A3" w:rsidRDefault="008745A3" w:rsidP="00577652">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50.000</w:t>
            </w:r>
          </w:p>
        </w:tc>
      </w:tr>
      <w:tr w:rsidR="00E73FF9" w:rsidRPr="00176B7F" w:rsidTr="000B46CD">
        <w:trPr>
          <w:trHeight w:val="225"/>
          <w:jc w:val="center"/>
        </w:trPr>
        <w:tc>
          <w:tcPr>
            <w:tcW w:w="1119" w:type="pct"/>
            <w:vMerge/>
            <w:vAlign w:val="center"/>
          </w:tcPr>
          <w:p w:rsidR="00E73FF9" w:rsidRDefault="00E73FF9" w:rsidP="00577652">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E73FF9" w:rsidRDefault="00E73FF9" w:rsidP="00577652">
            <w:pPr>
              <w:spacing w:after="0" w:line="240" w:lineRule="auto"/>
              <w:jc w:val="center"/>
              <w:rPr>
                <w:rFonts w:ascii="Arial" w:eastAsia="Times New Roman" w:hAnsi="Arial" w:cs="Arial"/>
                <w:sz w:val="17"/>
                <w:szCs w:val="17"/>
              </w:rPr>
            </w:pPr>
          </w:p>
        </w:tc>
        <w:tc>
          <w:tcPr>
            <w:tcW w:w="633" w:type="pct"/>
            <w:vMerge/>
          </w:tcPr>
          <w:p w:rsidR="00E73FF9" w:rsidRDefault="00E73FF9" w:rsidP="008745A3">
            <w:pPr>
              <w:pStyle w:val="ListParagraph"/>
              <w:spacing w:after="0" w:line="240" w:lineRule="auto"/>
              <w:ind w:left="72"/>
              <w:jc w:val="center"/>
              <w:rPr>
                <w:rFonts w:ascii="Arial" w:eastAsia="Times New Roman" w:hAnsi="Arial" w:cs="Arial"/>
                <w:sz w:val="17"/>
                <w:szCs w:val="17"/>
              </w:rPr>
            </w:pPr>
          </w:p>
        </w:tc>
        <w:tc>
          <w:tcPr>
            <w:tcW w:w="535" w:type="pct"/>
            <w:vMerge/>
            <w:shd w:val="clear" w:color="auto" w:fill="auto"/>
          </w:tcPr>
          <w:p w:rsidR="00E73FF9" w:rsidRPr="0069122F" w:rsidRDefault="00E73FF9" w:rsidP="00577652">
            <w:pPr>
              <w:spacing w:after="0" w:line="240" w:lineRule="auto"/>
              <w:jc w:val="center"/>
              <w:rPr>
                <w:rFonts w:ascii="Arial" w:eastAsia="Times New Roman" w:hAnsi="Arial" w:cs="Arial"/>
                <w:sz w:val="17"/>
                <w:szCs w:val="17"/>
              </w:rPr>
            </w:pPr>
          </w:p>
        </w:tc>
        <w:tc>
          <w:tcPr>
            <w:tcW w:w="195" w:type="pct"/>
            <w:vMerge/>
            <w:shd w:val="clear" w:color="auto" w:fill="FFFFFF" w:themeFill="background1"/>
          </w:tcPr>
          <w:p w:rsidR="00E73FF9" w:rsidRDefault="00E73FF9" w:rsidP="00577652">
            <w:pPr>
              <w:spacing w:after="0" w:line="240" w:lineRule="auto"/>
              <w:jc w:val="center"/>
              <w:rPr>
                <w:rFonts w:ascii="Arial" w:eastAsia="Times New Roman" w:hAnsi="Arial" w:cs="Arial"/>
                <w:sz w:val="17"/>
                <w:szCs w:val="17"/>
              </w:rPr>
            </w:pPr>
          </w:p>
        </w:tc>
        <w:tc>
          <w:tcPr>
            <w:tcW w:w="293" w:type="pct"/>
            <w:vMerge/>
            <w:shd w:val="clear" w:color="auto" w:fill="FFFFFF" w:themeFill="background1"/>
          </w:tcPr>
          <w:p w:rsidR="00E73FF9" w:rsidRDefault="00E73FF9" w:rsidP="00577652">
            <w:pPr>
              <w:spacing w:after="0" w:line="240" w:lineRule="auto"/>
              <w:jc w:val="center"/>
              <w:rPr>
                <w:rFonts w:ascii="Arial" w:eastAsia="Times New Roman" w:hAnsi="Arial" w:cs="Arial"/>
                <w:bCs/>
                <w:sz w:val="17"/>
                <w:szCs w:val="17"/>
              </w:rPr>
            </w:pPr>
          </w:p>
        </w:tc>
        <w:tc>
          <w:tcPr>
            <w:tcW w:w="683" w:type="pct"/>
            <w:tcBorders>
              <w:top w:val="single" w:sz="4" w:space="0" w:color="auto"/>
              <w:bottom w:val="single" w:sz="4" w:space="0" w:color="auto"/>
              <w:right w:val="single" w:sz="4" w:space="0" w:color="auto"/>
            </w:tcBorders>
            <w:shd w:val="clear" w:color="auto" w:fill="F2F2F2" w:themeFill="background1" w:themeFillShade="F2"/>
            <w:vAlign w:val="center"/>
          </w:tcPr>
          <w:p w:rsidR="00E73FF9" w:rsidRPr="00176B7F" w:rsidRDefault="00E73FF9" w:rsidP="008745A3">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73FF9" w:rsidRPr="00176B7F" w:rsidRDefault="00E73FF9" w:rsidP="00C17442">
            <w:pPr>
              <w:spacing w:after="0" w:line="240" w:lineRule="auto"/>
              <w:jc w:val="center"/>
              <w:rPr>
                <w:rFonts w:ascii="Arial" w:eastAsia="Times New Roman" w:hAnsi="Arial" w:cs="Arial"/>
                <w:b/>
                <w:bCs/>
                <w:sz w:val="17"/>
                <w:szCs w:val="17"/>
              </w:rPr>
            </w:pPr>
          </w:p>
        </w:tc>
        <w:tc>
          <w:tcPr>
            <w:tcW w:w="3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73FF9" w:rsidRDefault="00E73FF9" w:rsidP="00577652">
            <w:pPr>
              <w:spacing w:after="0" w:line="240" w:lineRule="auto"/>
              <w:jc w:val="center"/>
              <w:rPr>
                <w:rFonts w:ascii="Arial" w:eastAsia="Times New Roman" w:hAnsi="Arial" w:cs="Arial"/>
                <w:bCs/>
                <w:sz w:val="17"/>
                <w:szCs w:val="17"/>
              </w:rPr>
            </w:pPr>
          </w:p>
        </w:tc>
        <w:tc>
          <w:tcPr>
            <w:tcW w:w="371" w:type="pct"/>
            <w:tcBorders>
              <w:top w:val="single" w:sz="4" w:space="0" w:color="auto"/>
              <w:left w:val="single" w:sz="4" w:space="0" w:color="auto"/>
              <w:bottom w:val="single" w:sz="4" w:space="0" w:color="auto"/>
            </w:tcBorders>
            <w:shd w:val="clear" w:color="auto" w:fill="F2F2F2" w:themeFill="background1" w:themeFillShade="F2"/>
            <w:vAlign w:val="center"/>
          </w:tcPr>
          <w:p w:rsidR="00E73FF9" w:rsidRDefault="00E73FF9" w:rsidP="00577652">
            <w:pPr>
              <w:spacing w:after="0" w:line="240" w:lineRule="auto"/>
              <w:jc w:val="center"/>
              <w:rPr>
                <w:rFonts w:ascii="Arial" w:eastAsia="Times New Roman" w:hAnsi="Arial" w:cs="Arial"/>
                <w:bCs/>
                <w:sz w:val="17"/>
                <w:szCs w:val="17"/>
              </w:rPr>
            </w:pPr>
          </w:p>
        </w:tc>
      </w:tr>
      <w:tr w:rsidR="00E73FF9" w:rsidRPr="00176B7F" w:rsidTr="000B46CD">
        <w:trPr>
          <w:trHeight w:val="300"/>
          <w:jc w:val="center"/>
        </w:trPr>
        <w:tc>
          <w:tcPr>
            <w:tcW w:w="1119" w:type="pct"/>
            <w:vMerge/>
            <w:vAlign w:val="center"/>
          </w:tcPr>
          <w:p w:rsidR="00E73FF9" w:rsidRDefault="00E73FF9" w:rsidP="00577652">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E73FF9" w:rsidRDefault="00E73FF9" w:rsidP="00577652">
            <w:pPr>
              <w:spacing w:after="0" w:line="240" w:lineRule="auto"/>
              <w:jc w:val="center"/>
              <w:rPr>
                <w:rFonts w:ascii="Arial" w:eastAsia="Times New Roman" w:hAnsi="Arial" w:cs="Arial"/>
                <w:sz w:val="17"/>
                <w:szCs w:val="17"/>
              </w:rPr>
            </w:pPr>
          </w:p>
        </w:tc>
        <w:tc>
          <w:tcPr>
            <w:tcW w:w="633" w:type="pct"/>
            <w:vMerge/>
          </w:tcPr>
          <w:p w:rsidR="00E73FF9" w:rsidRDefault="00E73FF9" w:rsidP="008745A3">
            <w:pPr>
              <w:pStyle w:val="ListParagraph"/>
              <w:spacing w:after="0" w:line="240" w:lineRule="auto"/>
              <w:ind w:left="72"/>
              <w:jc w:val="center"/>
              <w:rPr>
                <w:rFonts w:ascii="Arial" w:eastAsia="Times New Roman" w:hAnsi="Arial" w:cs="Arial"/>
                <w:sz w:val="17"/>
                <w:szCs w:val="17"/>
              </w:rPr>
            </w:pPr>
          </w:p>
        </w:tc>
        <w:tc>
          <w:tcPr>
            <w:tcW w:w="535" w:type="pct"/>
            <w:vMerge/>
            <w:shd w:val="clear" w:color="auto" w:fill="auto"/>
          </w:tcPr>
          <w:p w:rsidR="00E73FF9" w:rsidRPr="0069122F" w:rsidRDefault="00E73FF9" w:rsidP="00577652">
            <w:pPr>
              <w:spacing w:after="0" w:line="240" w:lineRule="auto"/>
              <w:jc w:val="center"/>
              <w:rPr>
                <w:rFonts w:ascii="Arial" w:eastAsia="Times New Roman" w:hAnsi="Arial" w:cs="Arial"/>
                <w:sz w:val="17"/>
                <w:szCs w:val="17"/>
              </w:rPr>
            </w:pPr>
          </w:p>
        </w:tc>
        <w:tc>
          <w:tcPr>
            <w:tcW w:w="195" w:type="pct"/>
            <w:vMerge/>
            <w:shd w:val="clear" w:color="auto" w:fill="FFFFFF" w:themeFill="background1"/>
          </w:tcPr>
          <w:p w:rsidR="00E73FF9" w:rsidRDefault="00E73FF9" w:rsidP="00577652">
            <w:pPr>
              <w:spacing w:after="0" w:line="240" w:lineRule="auto"/>
              <w:jc w:val="center"/>
              <w:rPr>
                <w:rFonts w:ascii="Arial" w:eastAsia="Times New Roman" w:hAnsi="Arial" w:cs="Arial"/>
                <w:sz w:val="17"/>
                <w:szCs w:val="17"/>
              </w:rPr>
            </w:pPr>
          </w:p>
        </w:tc>
        <w:tc>
          <w:tcPr>
            <w:tcW w:w="293" w:type="pct"/>
            <w:vMerge/>
            <w:shd w:val="clear" w:color="auto" w:fill="FFFFFF" w:themeFill="background1"/>
          </w:tcPr>
          <w:p w:rsidR="00E73FF9" w:rsidRDefault="00E73FF9" w:rsidP="00577652">
            <w:pPr>
              <w:spacing w:after="0" w:line="240" w:lineRule="auto"/>
              <w:jc w:val="center"/>
              <w:rPr>
                <w:rFonts w:ascii="Arial" w:eastAsia="Times New Roman" w:hAnsi="Arial" w:cs="Arial"/>
                <w:bCs/>
                <w:sz w:val="17"/>
                <w:szCs w:val="17"/>
              </w:rPr>
            </w:pPr>
          </w:p>
        </w:tc>
        <w:tc>
          <w:tcPr>
            <w:tcW w:w="683" w:type="pct"/>
            <w:tcBorders>
              <w:top w:val="single" w:sz="4" w:space="0" w:color="auto"/>
              <w:bottom w:val="single" w:sz="4" w:space="0" w:color="auto"/>
              <w:right w:val="single" w:sz="4" w:space="0" w:color="auto"/>
            </w:tcBorders>
            <w:shd w:val="clear" w:color="auto" w:fill="F2F2F2" w:themeFill="background1" w:themeFillShade="F2"/>
            <w:vAlign w:val="center"/>
          </w:tcPr>
          <w:p w:rsidR="00E73FF9" w:rsidRPr="00176B7F" w:rsidRDefault="00E73FF9" w:rsidP="008745A3">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tc>
        <w:tc>
          <w:tcPr>
            <w:tcW w:w="3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73FF9" w:rsidRPr="008C4743" w:rsidRDefault="008C4743" w:rsidP="00C17442">
            <w:pPr>
              <w:spacing w:after="0" w:line="240" w:lineRule="auto"/>
              <w:jc w:val="center"/>
              <w:rPr>
                <w:rFonts w:ascii="Arial" w:eastAsia="Times New Roman" w:hAnsi="Arial" w:cs="Arial"/>
                <w:b/>
                <w:bCs/>
                <w:sz w:val="17"/>
                <w:szCs w:val="17"/>
              </w:rPr>
            </w:pPr>
            <w:r w:rsidRPr="008C4743">
              <w:rPr>
                <w:rFonts w:ascii="Arial" w:eastAsia="Times New Roman" w:hAnsi="Arial" w:cs="Arial"/>
                <w:b/>
                <w:bCs/>
                <w:sz w:val="17"/>
                <w:szCs w:val="17"/>
              </w:rPr>
              <w:t>10</w:t>
            </w:r>
            <w:r w:rsidR="00E73FF9" w:rsidRPr="008C4743">
              <w:rPr>
                <w:rFonts w:ascii="Arial" w:eastAsia="Times New Roman" w:hAnsi="Arial" w:cs="Arial"/>
                <w:b/>
                <w:bCs/>
                <w:sz w:val="17"/>
                <w:szCs w:val="17"/>
              </w:rPr>
              <w:t>0.000</w:t>
            </w:r>
          </w:p>
        </w:tc>
        <w:tc>
          <w:tcPr>
            <w:tcW w:w="3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73FF9" w:rsidRPr="008C4743" w:rsidRDefault="00E73FF9" w:rsidP="00577652">
            <w:pPr>
              <w:spacing w:after="0" w:line="240" w:lineRule="auto"/>
              <w:jc w:val="center"/>
              <w:rPr>
                <w:rFonts w:ascii="Arial" w:eastAsia="Times New Roman" w:hAnsi="Arial" w:cs="Arial"/>
                <w:b/>
                <w:bCs/>
                <w:sz w:val="17"/>
                <w:szCs w:val="17"/>
              </w:rPr>
            </w:pPr>
            <w:r w:rsidRPr="008C4743">
              <w:rPr>
                <w:rFonts w:ascii="Arial" w:eastAsia="Times New Roman" w:hAnsi="Arial" w:cs="Arial"/>
                <w:b/>
                <w:bCs/>
                <w:sz w:val="17"/>
                <w:szCs w:val="17"/>
              </w:rPr>
              <w:t>100.000</w:t>
            </w:r>
          </w:p>
        </w:tc>
        <w:tc>
          <w:tcPr>
            <w:tcW w:w="371" w:type="pct"/>
            <w:tcBorders>
              <w:top w:val="single" w:sz="4" w:space="0" w:color="auto"/>
              <w:left w:val="single" w:sz="4" w:space="0" w:color="auto"/>
              <w:bottom w:val="single" w:sz="4" w:space="0" w:color="auto"/>
            </w:tcBorders>
            <w:shd w:val="clear" w:color="auto" w:fill="F2F2F2" w:themeFill="background1" w:themeFillShade="F2"/>
            <w:vAlign w:val="center"/>
          </w:tcPr>
          <w:p w:rsidR="00E73FF9" w:rsidRPr="008C4743" w:rsidRDefault="000D3AFA" w:rsidP="00577652">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5</w:t>
            </w:r>
            <w:r w:rsidR="00E73FF9" w:rsidRPr="008C4743">
              <w:rPr>
                <w:rFonts w:ascii="Arial" w:eastAsia="Times New Roman" w:hAnsi="Arial" w:cs="Arial"/>
                <w:b/>
                <w:bCs/>
                <w:sz w:val="17"/>
                <w:szCs w:val="17"/>
              </w:rPr>
              <w:t>0.000</w:t>
            </w:r>
          </w:p>
        </w:tc>
      </w:tr>
      <w:tr w:rsidR="008745A3" w:rsidRPr="00176B7F" w:rsidTr="006579E4">
        <w:trPr>
          <w:gridAfter w:val="4"/>
          <w:wAfter w:w="1738" w:type="pct"/>
          <w:trHeight w:val="346"/>
          <w:jc w:val="center"/>
        </w:trPr>
        <w:tc>
          <w:tcPr>
            <w:tcW w:w="1119" w:type="pct"/>
            <w:vMerge/>
            <w:vAlign w:val="center"/>
          </w:tcPr>
          <w:p w:rsidR="008745A3" w:rsidRDefault="008745A3" w:rsidP="00577652">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8745A3" w:rsidRDefault="008745A3" w:rsidP="00577652">
            <w:pPr>
              <w:spacing w:after="0" w:line="240" w:lineRule="auto"/>
              <w:jc w:val="center"/>
              <w:rPr>
                <w:rFonts w:ascii="Arial" w:eastAsia="Times New Roman" w:hAnsi="Arial" w:cs="Arial"/>
                <w:sz w:val="17"/>
                <w:szCs w:val="17"/>
              </w:rPr>
            </w:pPr>
          </w:p>
        </w:tc>
        <w:tc>
          <w:tcPr>
            <w:tcW w:w="633" w:type="pct"/>
            <w:vMerge/>
          </w:tcPr>
          <w:p w:rsidR="008745A3" w:rsidRDefault="008745A3" w:rsidP="008745A3">
            <w:pPr>
              <w:pStyle w:val="ListParagraph"/>
              <w:spacing w:after="0" w:line="240" w:lineRule="auto"/>
              <w:ind w:left="72"/>
              <w:jc w:val="center"/>
              <w:rPr>
                <w:rFonts w:ascii="Arial" w:eastAsia="Times New Roman" w:hAnsi="Arial" w:cs="Arial"/>
                <w:sz w:val="17"/>
                <w:szCs w:val="17"/>
              </w:rPr>
            </w:pPr>
          </w:p>
        </w:tc>
        <w:tc>
          <w:tcPr>
            <w:tcW w:w="535" w:type="pct"/>
            <w:vMerge/>
            <w:shd w:val="clear" w:color="auto" w:fill="auto"/>
          </w:tcPr>
          <w:p w:rsidR="008745A3" w:rsidRPr="0069122F" w:rsidRDefault="008745A3" w:rsidP="00577652">
            <w:pPr>
              <w:spacing w:after="0" w:line="240" w:lineRule="auto"/>
              <w:jc w:val="center"/>
              <w:rPr>
                <w:rFonts w:ascii="Arial" w:eastAsia="Times New Roman" w:hAnsi="Arial" w:cs="Arial"/>
                <w:sz w:val="17"/>
                <w:szCs w:val="17"/>
              </w:rPr>
            </w:pPr>
          </w:p>
        </w:tc>
        <w:tc>
          <w:tcPr>
            <w:tcW w:w="195" w:type="pct"/>
            <w:vMerge/>
            <w:shd w:val="clear" w:color="auto" w:fill="FFFFFF" w:themeFill="background1"/>
          </w:tcPr>
          <w:p w:rsidR="008745A3" w:rsidRDefault="008745A3" w:rsidP="00577652">
            <w:pPr>
              <w:spacing w:after="0" w:line="240" w:lineRule="auto"/>
              <w:jc w:val="center"/>
              <w:rPr>
                <w:rFonts w:ascii="Arial" w:eastAsia="Times New Roman" w:hAnsi="Arial" w:cs="Arial"/>
                <w:sz w:val="17"/>
                <w:szCs w:val="17"/>
              </w:rPr>
            </w:pPr>
          </w:p>
        </w:tc>
        <w:tc>
          <w:tcPr>
            <w:tcW w:w="293" w:type="pct"/>
            <w:vMerge/>
            <w:shd w:val="clear" w:color="auto" w:fill="FFFFFF" w:themeFill="background1"/>
          </w:tcPr>
          <w:p w:rsidR="008745A3" w:rsidRDefault="008745A3" w:rsidP="00577652">
            <w:pPr>
              <w:spacing w:after="0" w:line="240" w:lineRule="auto"/>
              <w:jc w:val="center"/>
              <w:rPr>
                <w:rFonts w:ascii="Arial" w:eastAsia="Times New Roman" w:hAnsi="Arial" w:cs="Arial"/>
                <w:bCs/>
                <w:sz w:val="17"/>
                <w:szCs w:val="17"/>
              </w:rPr>
            </w:pPr>
          </w:p>
        </w:tc>
      </w:tr>
      <w:tr w:rsidR="00FF6E1A" w:rsidRPr="00176B7F" w:rsidTr="00FF6E1A">
        <w:trPr>
          <w:trHeight w:val="103"/>
          <w:jc w:val="center"/>
        </w:trPr>
        <w:tc>
          <w:tcPr>
            <w:tcW w:w="1119" w:type="pct"/>
            <w:vMerge w:val="restart"/>
            <w:vAlign w:val="center"/>
          </w:tcPr>
          <w:p w:rsidR="00FF6E1A" w:rsidRDefault="00FF6E1A" w:rsidP="00577652">
            <w:pPr>
              <w:spacing w:after="0" w:line="240" w:lineRule="auto"/>
              <w:rPr>
                <w:rFonts w:ascii="Arial" w:eastAsia="Times New Roman" w:hAnsi="Arial" w:cs="Arial"/>
                <w:sz w:val="17"/>
                <w:szCs w:val="17"/>
              </w:rPr>
            </w:pPr>
            <w:r>
              <w:rPr>
                <w:rFonts w:ascii="Arial" w:eastAsia="Times New Roman" w:hAnsi="Arial" w:cs="Arial"/>
                <w:sz w:val="17"/>
                <w:szCs w:val="17"/>
              </w:rPr>
              <w:t>13.4. Rekonstrukcija vodovodnih armatura transportnog cjevovoda Miljačica-Bosanski Petrovac (Sistem vodosnabdjevanjasa izvorišrata Sanica)</w:t>
            </w:r>
          </w:p>
        </w:tc>
        <w:tc>
          <w:tcPr>
            <w:tcW w:w="487" w:type="pct"/>
            <w:vMerge w:val="restart"/>
            <w:tcBorders>
              <w:right w:val="single" w:sz="4" w:space="0" w:color="auto"/>
            </w:tcBorders>
            <w:shd w:val="clear" w:color="auto" w:fill="FFFFFF" w:themeFill="background1"/>
          </w:tcPr>
          <w:p w:rsidR="00FF6E1A" w:rsidRDefault="005F14DF" w:rsidP="00577652">
            <w:pPr>
              <w:spacing w:after="0" w:line="240" w:lineRule="auto"/>
              <w:jc w:val="center"/>
              <w:rPr>
                <w:rFonts w:ascii="Arial" w:eastAsia="Times New Roman" w:hAnsi="Arial" w:cs="Arial"/>
                <w:sz w:val="17"/>
                <w:szCs w:val="17"/>
              </w:rPr>
            </w:pPr>
            <w:r>
              <w:rPr>
                <w:rFonts w:ascii="Arial" w:eastAsia="Times New Roman" w:hAnsi="Arial" w:cs="Arial"/>
                <w:sz w:val="17"/>
                <w:szCs w:val="17"/>
              </w:rPr>
              <w:t>2027-2029</w:t>
            </w:r>
          </w:p>
        </w:tc>
        <w:tc>
          <w:tcPr>
            <w:tcW w:w="633" w:type="pct"/>
            <w:vMerge w:val="restart"/>
          </w:tcPr>
          <w:p w:rsidR="00FF6E1A" w:rsidRDefault="00FF6E1A" w:rsidP="00FF6E1A">
            <w:pPr>
              <w:pStyle w:val="ListParagraph"/>
              <w:spacing w:after="0" w:line="240" w:lineRule="auto"/>
              <w:ind w:left="72"/>
              <w:jc w:val="center"/>
              <w:rPr>
                <w:rFonts w:ascii="Arial" w:eastAsia="Times New Roman" w:hAnsi="Arial" w:cs="Arial"/>
                <w:sz w:val="17"/>
                <w:szCs w:val="17"/>
              </w:rPr>
            </w:pPr>
            <w:r>
              <w:rPr>
                <w:rFonts w:ascii="Arial" w:eastAsia="Times New Roman" w:hAnsi="Arial" w:cs="Arial"/>
                <w:sz w:val="17"/>
                <w:szCs w:val="17"/>
              </w:rPr>
              <w:t>Urađena projektna dokumentacija, ishodovane potrebne dozvole, tenderska procedura uspješno provedena izgrađen vodovod i predan na upravljanje Komunalnom preduzeću</w:t>
            </w:r>
          </w:p>
          <w:p w:rsidR="00FF6E1A" w:rsidRDefault="00FF6E1A" w:rsidP="008745A3">
            <w:pPr>
              <w:pStyle w:val="ListParagraph"/>
              <w:spacing w:after="0" w:line="240" w:lineRule="auto"/>
              <w:ind w:left="72"/>
              <w:jc w:val="center"/>
              <w:rPr>
                <w:rFonts w:ascii="Arial" w:eastAsia="Times New Roman" w:hAnsi="Arial" w:cs="Arial"/>
                <w:sz w:val="17"/>
                <w:szCs w:val="17"/>
              </w:rPr>
            </w:pPr>
          </w:p>
        </w:tc>
        <w:tc>
          <w:tcPr>
            <w:tcW w:w="535" w:type="pct"/>
            <w:vMerge w:val="restart"/>
            <w:shd w:val="clear" w:color="auto" w:fill="auto"/>
          </w:tcPr>
          <w:p w:rsidR="00FF6E1A" w:rsidRPr="0069122F" w:rsidRDefault="00FF6E1A" w:rsidP="00577652">
            <w:pPr>
              <w:spacing w:after="0" w:line="240" w:lineRule="auto"/>
              <w:jc w:val="center"/>
              <w:rPr>
                <w:rFonts w:ascii="Arial" w:eastAsia="Times New Roman" w:hAnsi="Arial" w:cs="Arial"/>
                <w:sz w:val="17"/>
                <w:szCs w:val="17"/>
              </w:rPr>
            </w:pPr>
            <w:r w:rsidRPr="0069122F">
              <w:rPr>
                <w:rFonts w:ascii="Arial" w:eastAsia="Times New Roman" w:hAnsi="Arial" w:cs="Arial"/>
                <w:sz w:val="17"/>
                <w:szCs w:val="17"/>
              </w:rPr>
              <w:t>Služba za stambeno-komunalnu djelatnost, vodoprivredu i zaštitu okoliša</w:t>
            </w:r>
          </w:p>
        </w:tc>
        <w:tc>
          <w:tcPr>
            <w:tcW w:w="195" w:type="pct"/>
            <w:vMerge w:val="restart"/>
            <w:shd w:val="clear" w:color="auto" w:fill="FFFFFF" w:themeFill="background1"/>
          </w:tcPr>
          <w:p w:rsidR="00FF6E1A" w:rsidRDefault="00FF6E1A" w:rsidP="00577652">
            <w:pPr>
              <w:spacing w:after="0" w:line="240" w:lineRule="auto"/>
              <w:jc w:val="center"/>
              <w:rPr>
                <w:rFonts w:ascii="Arial" w:eastAsia="Times New Roman" w:hAnsi="Arial" w:cs="Arial"/>
                <w:sz w:val="17"/>
                <w:szCs w:val="17"/>
              </w:rPr>
            </w:pPr>
            <w:r>
              <w:rPr>
                <w:rFonts w:ascii="Arial" w:eastAsia="Times New Roman" w:hAnsi="Arial" w:cs="Arial"/>
                <w:sz w:val="17"/>
                <w:szCs w:val="17"/>
              </w:rPr>
              <w:t>ne</w:t>
            </w:r>
          </w:p>
        </w:tc>
        <w:tc>
          <w:tcPr>
            <w:tcW w:w="293" w:type="pct"/>
            <w:vMerge w:val="restart"/>
            <w:shd w:val="clear" w:color="auto" w:fill="FFFFFF" w:themeFill="background1"/>
          </w:tcPr>
          <w:p w:rsidR="00FF6E1A" w:rsidRDefault="00FF6E1A" w:rsidP="00577652">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ne</w:t>
            </w:r>
          </w:p>
        </w:tc>
        <w:tc>
          <w:tcPr>
            <w:tcW w:w="683" w:type="pct"/>
            <w:tcBorders>
              <w:top w:val="single" w:sz="4" w:space="0" w:color="auto"/>
              <w:bottom w:val="single" w:sz="4" w:space="0" w:color="auto"/>
              <w:right w:val="single" w:sz="4" w:space="0" w:color="auto"/>
            </w:tcBorders>
            <w:shd w:val="clear" w:color="auto" w:fill="auto"/>
            <w:vAlign w:val="center"/>
          </w:tcPr>
          <w:p w:rsidR="00FF6E1A" w:rsidRPr="00176B7F" w:rsidRDefault="00FF6E1A" w:rsidP="00FF6E1A">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2" w:type="pct"/>
            <w:tcBorders>
              <w:top w:val="single" w:sz="4" w:space="0" w:color="auto"/>
              <w:bottom w:val="single" w:sz="4" w:space="0" w:color="auto"/>
              <w:right w:val="single" w:sz="4" w:space="0" w:color="auto"/>
            </w:tcBorders>
            <w:shd w:val="clear" w:color="auto" w:fill="auto"/>
          </w:tcPr>
          <w:p w:rsidR="00FF6E1A" w:rsidRPr="006579E4" w:rsidRDefault="00FF6E1A">
            <w:pPr>
              <w:rPr>
                <w:rFonts w:ascii="Arial" w:hAnsi="Arial" w:cs="Arial"/>
                <w:sz w:val="17"/>
                <w:szCs w:val="17"/>
              </w:rPr>
            </w:pPr>
          </w:p>
        </w:tc>
        <w:tc>
          <w:tcPr>
            <w:tcW w:w="342" w:type="pct"/>
            <w:tcBorders>
              <w:top w:val="single" w:sz="4" w:space="0" w:color="auto"/>
              <w:bottom w:val="single" w:sz="4" w:space="0" w:color="auto"/>
              <w:right w:val="single" w:sz="4" w:space="0" w:color="auto"/>
            </w:tcBorders>
            <w:shd w:val="clear" w:color="auto" w:fill="auto"/>
          </w:tcPr>
          <w:p w:rsidR="00FF6E1A" w:rsidRPr="006579E4" w:rsidRDefault="00FF6E1A">
            <w:pPr>
              <w:rPr>
                <w:rFonts w:ascii="Arial" w:hAnsi="Arial" w:cs="Arial"/>
                <w:sz w:val="17"/>
                <w:szCs w:val="17"/>
              </w:rPr>
            </w:pPr>
          </w:p>
        </w:tc>
        <w:tc>
          <w:tcPr>
            <w:tcW w:w="371" w:type="pct"/>
            <w:tcBorders>
              <w:top w:val="single" w:sz="4" w:space="0" w:color="auto"/>
              <w:bottom w:val="single" w:sz="4" w:space="0" w:color="auto"/>
              <w:right w:val="single" w:sz="4" w:space="0" w:color="auto"/>
            </w:tcBorders>
            <w:shd w:val="clear" w:color="auto" w:fill="auto"/>
          </w:tcPr>
          <w:p w:rsidR="00FF6E1A" w:rsidRPr="006579E4" w:rsidRDefault="008E26CB">
            <w:pPr>
              <w:rPr>
                <w:rFonts w:ascii="Arial" w:hAnsi="Arial" w:cs="Arial"/>
                <w:sz w:val="17"/>
                <w:szCs w:val="17"/>
              </w:rPr>
            </w:pPr>
            <w:r w:rsidRPr="006579E4">
              <w:rPr>
                <w:rFonts w:ascii="Arial" w:hAnsi="Arial" w:cs="Arial"/>
                <w:sz w:val="17"/>
                <w:szCs w:val="17"/>
              </w:rPr>
              <w:t>50.000</w:t>
            </w:r>
          </w:p>
        </w:tc>
      </w:tr>
      <w:tr w:rsidR="00FF6E1A" w:rsidRPr="00176B7F" w:rsidTr="00FF6E1A">
        <w:trPr>
          <w:trHeight w:val="160"/>
          <w:jc w:val="center"/>
        </w:trPr>
        <w:tc>
          <w:tcPr>
            <w:tcW w:w="1119" w:type="pct"/>
            <w:vMerge/>
            <w:vAlign w:val="center"/>
          </w:tcPr>
          <w:p w:rsidR="00FF6E1A" w:rsidRDefault="00FF6E1A" w:rsidP="00577652">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FF6E1A" w:rsidRDefault="00FF6E1A" w:rsidP="00577652">
            <w:pPr>
              <w:spacing w:after="0" w:line="240" w:lineRule="auto"/>
              <w:jc w:val="center"/>
              <w:rPr>
                <w:rFonts w:ascii="Arial" w:eastAsia="Times New Roman" w:hAnsi="Arial" w:cs="Arial"/>
                <w:sz w:val="17"/>
                <w:szCs w:val="17"/>
              </w:rPr>
            </w:pPr>
          </w:p>
        </w:tc>
        <w:tc>
          <w:tcPr>
            <w:tcW w:w="633" w:type="pct"/>
            <w:vMerge/>
          </w:tcPr>
          <w:p w:rsidR="00FF6E1A" w:rsidRDefault="00FF6E1A" w:rsidP="008745A3">
            <w:pPr>
              <w:pStyle w:val="ListParagraph"/>
              <w:spacing w:after="0" w:line="240" w:lineRule="auto"/>
              <w:ind w:left="72"/>
              <w:jc w:val="center"/>
              <w:rPr>
                <w:rFonts w:ascii="Arial" w:eastAsia="Times New Roman" w:hAnsi="Arial" w:cs="Arial"/>
                <w:sz w:val="17"/>
                <w:szCs w:val="17"/>
              </w:rPr>
            </w:pPr>
          </w:p>
        </w:tc>
        <w:tc>
          <w:tcPr>
            <w:tcW w:w="535" w:type="pct"/>
            <w:vMerge/>
            <w:shd w:val="clear" w:color="auto" w:fill="auto"/>
          </w:tcPr>
          <w:p w:rsidR="00FF6E1A" w:rsidRPr="0069122F" w:rsidRDefault="00FF6E1A" w:rsidP="00577652">
            <w:pPr>
              <w:spacing w:after="0" w:line="240" w:lineRule="auto"/>
              <w:jc w:val="center"/>
              <w:rPr>
                <w:rFonts w:ascii="Arial" w:eastAsia="Times New Roman" w:hAnsi="Arial" w:cs="Arial"/>
                <w:sz w:val="17"/>
                <w:szCs w:val="17"/>
              </w:rPr>
            </w:pPr>
          </w:p>
        </w:tc>
        <w:tc>
          <w:tcPr>
            <w:tcW w:w="195" w:type="pct"/>
            <w:vMerge/>
            <w:shd w:val="clear" w:color="auto" w:fill="FFFFFF" w:themeFill="background1"/>
          </w:tcPr>
          <w:p w:rsidR="00FF6E1A" w:rsidRDefault="00FF6E1A" w:rsidP="00577652">
            <w:pPr>
              <w:spacing w:after="0" w:line="240" w:lineRule="auto"/>
              <w:jc w:val="center"/>
              <w:rPr>
                <w:rFonts w:ascii="Arial" w:eastAsia="Times New Roman" w:hAnsi="Arial" w:cs="Arial"/>
                <w:sz w:val="17"/>
                <w:szCs w:val="17"/>
              </w:rPr>
            </w:pPr>
          </w:p>
        </w:tc>
        <w:tc>
          <w:tcPr>
            <w:tcW w:w="293" w:type="pct"/>
            <w:vMerge/>
            <w:shd w:val="clear" w:color="auto" w:fill="FFFFFF" w:themeFill="background1"/>
          </w:tcPr>
          <w:p w:rsidR="00FF6E1A" w:rsidRDefault="00FF6E1A" w:rsidP="00577652">
            <w:pPr>
              <w:spacing w:after="0" w:line="240" w:lineRule="auto"/>
              <w:jc w:val="center"/>
              <w:rPr>
                <w:rFonts w:ascii="Arial" w:eastAsia="Times New Roman" w:hAnsi="Arial" w:cs="Arial"/>
                <w:bCs/>
                <w:sz w:val="17"/>
                <w:szCs w:val="17"/>
              </w:rPr>
            </w:pPr>
          </w:p>
        </w:tc>
        <w:tc>
          <w:tcPr>
            <w:tcW w:w="683" w:type="pct"/>
            <w:tcBorders>
              <w:top w:val="single" w:sz="4" w:space="0" w:color="auto"/>
              <w:bottom w:val="single" w:sz="4" w:space="0" w:color="auto"/>
              <w:right w:val="single" w:sz="4" w:space="0" w:color="auto"/>
            </w:tcBorders>
            <w:shd w:val="clear" w:color="auto" w:fill="auto"/>
            <w:vAlign w:val="center"/>
          </w:tcPr>
          <w:p w:rsidR="00FF6E1A" w:rsidRPr="00176B7F" w:rsidRDefault="00FF6E1A" w:rsidP="00FF6E1A">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42" w:type="pct"/>
            <w:tcBorders>
              <w:top w:val="single" w:sz="4" w:space="0" w:color="auto"/>
              <w:bottom w:val="single" w:sz="4" w:space="0" w:color="auto"/>
              <w:right w:val="single" w:sz="4" w:space="0" w:color="auto"/>
            </w:tcBorders>
            <w:shd w:val="clear" w:color="auto" w:fill="auto"/>
          </w:tcPr>
          <w:p w:rsidR="00FF6E1A" w:rsidRPr="006579E4" w:rsidRDefault="00FF6E1A">
            <w:pPr>
              <w:rPr>
                <w:rFonts w:ascii="Arial" w:hAnsi="Arial" w:cs="Arial"/>
                <w:sz w:val="17"/>
                <w:szCs w:val="17"/>
              </w:rPr>
            </w:pPr>
          </w:p>
        </w:tc>
        <w:tc>
          <w:tcPr>
            <w:tcW w:w="342" w:type="pct"/>
            <w:tcBorders>
              <w:top w:val="single" w:sz="4" w:space="0" w:color="auto"/>
              <w:bottom w:val="single" w:sz="4" w:space="0" w:color="auto"/>
              <w:right w:val="single" w:sz="4" w:space="0" w:color="auto"/>
            </w:tcBorders>
            <w:shd w:val="clear" w:color="auto" w:fill="auto"/>
          </w:tcPr>
          <w:p w:rsidR="00FF6E1A" w:rsidRPr="006579E4" w:rsidRDefault="00FF6E1A">
            <w:pPr>
              <w:rPr>
                <w:rFonts w:ascii="Arial" w:hAnsi="Arial" w:cs="Arial"/>
                <w:sz w:val="17"/>
                <w:szCs w:val="17"/>
              </w:rPr>
            </w:pPr>
          </w:p>
        </w:tc>
        <w:tc>
          <w:tcPr>
            <w:tcW w:w="371" w:type="pct"/>
            <w:tcBorders>
              <w:top w:val="single" w:sz="4" w:space="0" w:color="auto"/>
              <w:bottom w:val="single" w:sz="4" w:space="0" w:color="auto"/>
              <w:right w:val="single" w:sz="4" w:space="0" w:color="auto"/>
            </w:tcBorders>
            <w:shd w:val="clear" w:color="auto" w:fill="auto"/>
          </w:tcPr>
          <w:p w:rsidR="00FF6E1A" w:rsidRPr="006579E4" w:rsidRDefault="00FF6E1A">
            <w:pPr>
              <w:rPr>
                <w:rFonts w:ascii="Arial" w:hAnsi="Arial" w:cs="Arial"/>
                <w:sz w:val="17"/>
                <w:szCs w:val="17"/>
              </w:rPr>
            </w:pPr>
          </w:p>
        </w:tc>
      </w:tr>
      <w:tr w:rsidR="00FF6E1A" w:rsidRPr="00176B7F" w:rsidTr="00FF6E1A">
        <w:trPr>
          <w:trHeight w:val="140"/>
          <w:jc w:val="center"/>
        </w:trPr>
        <w:tc>
          <w:tcPr>
            <w:tcW w:w="1119" w:type="pct"/>
            <w:vMerge/>
            <w:vAlign w:val="center"/>
          </w:tcPr>
          <w:p w:rsidR="00FF6E1A" w:rsidRDefault="00FF6E1A" w:rsidP="00577652">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FF6E1A" w:rsidRDefault="00FF6E1A" w:rsidP="00577652">
            <w:pPr>
              <w:spacing w:after="0" w:line="240" w:lineRule="auto"/>
              <w:jc w:val="center"/>
              <w:rPr>
                <w:rFonts w:ascii="Arial" w:eastAsia="Times New Roman" w:hAnsi="Arial" w:cs="Arial"/>
                <w:sz w:val="17"/>
                <w:szCs w:val="17"/>
              </w:rPr>
            </w:pPr>
          </w:p>
        </w:tc>
        <w:tc>
          <w:tcPr>
            <w:tcW w:w="633" w:type="pct"/>
            <w:vMerge/>
          </w:tcPr>
          <w:p w:rsidR="00FF6E1A" w:rsidRDefault="00FF6E1A" w:rsidP="008745A3">
            <w:pPr>
              <w:pStyle w:val="ListParagraph"/>
              <w:spacing w:after="0" w:line="240" w:lineRule="auto"/>
              <w:ind w:left="72"/>
              <w:jc w:val="center"/>
              <w:rPr>
                <w:rFonts w:ascii="Arial" w:eastAsia="Times New Roman" w:hAnsi="Arial" w:cs="Arial"/>
                <w:sz w:val="17"/>
                <w:szCs w:val="17"/>
              </w:rPr>
            </w:pPr>
          </w:p>
        </w:tc>
        <w:tc>
          <w:tcPr>
            <w:tcW w:w="535" w:type="pct"/>
            <w:vMerge/>
            <w:shd w:val="clear" w:color="auto" w:fill="auto"/>
          </w:tcPr>
          <w:p w:rsidR="00FF6E1A" w:rsidRPr="0069122F" w:rsidRDefault="00FF6E1A" w:rsidP="00577652">
            <w:pPr>
              <w:spacing w:after="0" w:line="240" w:lineRule="auto"/>
              <w:jc w:val="center"/>
              <w:rPr>
                <w:rFonts w:ascii="Arial" w:eastAsia="Times New Roman" w:hAnsi="Arial" w:cs="Arial"/>
                <w:sz w:val="17"/>
                <w:szCs w:val="17"/>
              </w:rPr>
            </w:pPr>
          </w:p>
        </w:tc>
        <w:tc>
          <w:tcPr>
            <w:tcW w:w="195" w:type="pct"/>
            <w:vMerge/>
            <w:shd w:val="clear" w:color="auto" w:fill="FFFFFF" w:themeFill="background1"/>
          </w:tcPr>
          <w:p w:rsidR="00FF6E1A" w:rsidRDefault="00FF6E1A" w:rsidP="00577652">
            <w:pPr>
              <w:spacing w:after="0" w:line="240" w:lineRule="auto"/>
              <w:jc w:val="center"/>
              <w:rPr>
                <w:rFonts w:ascii="Arial" w:eastAsia="Times New Roman" w:hAnsi="Arial" w:cs="Arial"/>
                <w:sz w:val="17"/>
                <w:szCs w:val="17"/>
              </w:rPr>
            </w:pPr>
          </w:p>
        </w:tc>
        <w:tc>
          <w:tcPr>
            <w:tcW w:w="293" w:type="pct"/>
            <w:vMerge/>
            <w:shd w:val="clear" w:color="auto" w:fill="FFFFFF" w:themeFill="background1"/>
          </w:tcPr>
          <w:p w:rsidR="00FF6E1A" w:rsidRDefault="00FF6E1A" w:rsidP="00577652">
            <w:pPr>
              <w:spacing w:after="0" w:line="240" w:lineRule="auto"/>
              <w:jc w:val="center"/>
              <w:rPr>
                <w:rFonts w:ascii="Arial" w:eastAsia="Times New Roman" w:hAnsi="Arial" w:cs="Arial"/>
                <w:bCs/>
                <w:sz w:val="17"/>
                <w:szCs w:val="17"/>
              </w:rPr>
            </w:pPr>
          </w:p>
        </w:tc>
        <w:tc>
          <w:tcPr>
            <w:tcW w:w="683" w:type="pct"/>
            <w:tcBorders>
              <w:top w:val="single" w:sz="4" w:space="0" w:color="auto"/>
              <w:bottom w:val="single" w:sz="4" w:space="0" w:color="auto"/>
              <w:right w:val="single" w:sz="4" w:space="0" w:color="auto"/>
            </w:tcBorders>
            <w:shd w:val="clear" w:color="auto" w:fill="auto"/>
            <w:vAlign w:val="center"/>
          </w:tcPr>
          <w:p w:rsidR="00FF6E1A" w:rsidRPr="00176B7F" w:rsidRDefault="00FF6E1A" w:rsidP="00FF6E1A">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2" w:type="pct"/>
            <w:tcBorders>
              <w:top w:val="single" w:sz="4" w:space="0" w:color="auto"/>
              <w:bottom w:val="single" w:sz="4" w:space="0" w:color="auto"/>
              <w:right w:val="single" w:sz="4" w:space="0" w:color="auto"/>
            </w:tcBorders>
            <w:shd w:val="clear" w:color="auto" w:fill="auto"/>
          </w:tcPr>
          <w:p w:rsidR="00FF6E1A" w:rsidRPr="006579E4" w:rsidRDefault="00FF6E1A">
            <w:pPr>
              <w:rPr>
                <w:rFonts w:ascii="Arial" w:hAnsi="Arial" w:cs="Arial"/>
                <w:sz w:val="17"/>
                <w:szCs w:val="17"/>
              </w:rPr>
            </w:pPr>
          </w:p>
        </w:tc>
        <w:tc>
          <w:tcPr>
            <w:tcW w:w="342" w:type="pct"/>
            <w:tcBorders>
              <w:top w:val="single" w:sz="4" w:space="0" w:color="auto"/>
              <w:bottom w:val="single" w:sz="4" w:space="0" w:color="auto"/>
              <w:right w:val="single" w:sz="4" w:space="0" w:color="auto"/>
            </w:tcBorders>
            <w:shd w:val="clear" w:color="auto" w:fill="auto"/>
          </w:tcPr>
          <w:p w:rsidR="00FF6E1A" w:rsidRPr="006579E4" w:rsidRDefault="00FF6E1A">
            <w:pPr>
              <w:rPr>
                <w:rFonts w:ascii="Arial" w:hAnsi="Arial" w:cs="Arial"/>
                <w:sz w:val="17"/>
                <w:szCs w:val="17"/>
              </w:rPr>
            </w:pPr>
          </w:p>
        </w:tc>
        <w:tc>
          <w:tcPr>
            <w:tcW w:w="371" w:type="pct"/>
            <w:tcBorders>
              <w:top w:val="single" w:sz="4" w:space="0" w:color="auto"/>
              <w:bottom w:val="single" w:sz="4" w:space="0" w:color="auto"/>
              <w:right w:val="single" w:sz="4" w:space="0" w:color="auto"/>
            </w:tcBorders>
            <w:shd w:val="clear" w:color="auto" w:fill="auto"/>
          </w:tcPr>
          <w:p w:rsidR="00FF6E1A" w:rsidRPr="006579E4" w:rsidRDefault="00FF6E1A">
            <w:pPr>
              <w:rPr>
                <w:rFonts w:ascii="Arial" w:hAnsi="Arial" w:cs="Arial"/>
                <w:sz w:val="17"/>
                <w:szCs w:val="17"/>
              </w:rPr>
            </w:pPr>
          </w:p>
        </w:tc>
      </w:tr>
      <w:tr w:rsidR="00FF6E1A" w:rsidRPr="00176B7F" w:rsidTr="00FF6E1A">
        <w:trPr>
          <w:trHeight w:val="172"/>
          <w:jc w:val="center"/>
        </w:trPr>
        <w:tc>
          <w:tcPr>
            <w:tcW w:w="1119" w:type="pct"/>
            <w:vMerge/>
            <w:vAlign w:val="center"/>
          </w:tcPr>
          <w:p w:rsidR="00FF6E1A" w:rsidRDefault="00FF6E1A" w:rsidP="00577652">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FF6E1A" w:rsidRDefault="00FF6E1A" w:rsidP="00577652">
            <w:pPr>
              <w:spacing w:after="0" w:line="240" w:lineRule="auto"/>
              <w:jc w:val="center"/>
              <w:rPr>
                <w:rFonts w:ascii="Arial" w:eastAsia="Times New Roman" w:hAnsi="Arial" w:cs="Arial"/>
                <w:sz w:val="17"/>
                <w:szCs w:val="17"/>
              </w:rPr>
            </w:pPr>
          </w:p>
        </w:tc>
        <w:tc>
          <w:tcPr>
            <w:tcW w:w="633" w:type="pct"/>
            <w:vMerge/>
          </w:tcPr>
          <w:p w:rsidR="00FF6E1A" w:rsidRDefault="00FF6E1A" w:rsidP="008745A3">
            <w:pPr>
              <w:pStyle w:val="ListParagraph"/>
              <w:spacing w:after="0" w:line="240" w:lineRule="auto"/>
              <w:ind w:left="72"/>
              <w:jc w:val="center"/>
              <w:rPr>
                <w:rFonts w:ascii="Arial" w:eastAsia="Times New Roman" w:hAnsi="Arial" w:cs="Arial"/>
                <w:sz w:val="17"/>
                <w:szCs w:val="17"/>
              </w:rPr>
            </w:pPr>
          </w:p>
        </w:tc>
        <w:tc>
          <w:tcPr>
            <w:tcW w:w="535" w:type="pct"/>
            <w:vMerge/>
            <w:shd w:val="clear" w:color="auto" w:fill="auto"/>
          </w:tcPr>
          <w:p w:rsidR="00FF6E1A" w:rsidRPr="0069122F" w:rsidRDefault="00FF6E1A" w:rsidP="00577652">
            <w:pPr>
              <w:spacing w:after="0" w:line="240" w:lineRule="auto"/>
              <w:jc w:val="center"/>
              <w:rPr>
                <w:rFonts w:ascii="Arial" w:eastAsia="Times New Roman" w:hAnsi="Arial" w:cs="Arial"/>
                <w:sz w:val="17"/>
                <w:szCs w:val="17"/>
              </w:rPr>
            </w:pPr>
          </w:p>
        </w:tc>
        <w:tc>
          <w:tcPr>
            <w:tcW w:w="195" w:type="pct"/>
            <w:vMerge/>
            <w:shd w:val="clear" w:color="auto" w:fill="FFFFFF" w:themeFill="background1"/>
          </w:tcPr>
          <w:p w:rsidR="00FF6E1A" w:rsidRDefault="00FF6E1A" w:rsidP="00577652">
            <w:pPr>
              <w:spacing w:after="0" w:line="240" w:lineRule="auto"/>
              <w:jc w:val="center"/>
              <w:rPr>
                <w:rFonts w:ascii="Arial" w:eastAsia="Times New Roman" w:hAnsi="Arial" w:cs="Arial"/>
                <w:sz w:val="17"/>
                <w:szCs w:val="17"/>
              </w:rPr>
            </w:pPr>
          </w:p>
        </w:tc>
        <w:tc>
          <w:tcPr>
            <w:tcW w:w="293" w:type="pct"/>
            <w:vMerge/>
            <w:shd w:val="clear" w:color="auto" w:fill="FFFFFF" w:themeFill="background1"/>
          </w:tcPr>
          <w:p w:rsidR="00FF6E1A" w:rsidRDefault="00FF6E1A" w:rsidP="00577652">
            <w:pPr>
              <w:spacing w:after="0" w:line="240" w:lineRule="auto"/>
              <w:jc w:val="center"/>
              <w:rPr>
                <w:rFonts w:ascii="Arial" w:eastAsia="Times New Roman" w:hAnsi="Arial" w:cs="Arial"/>
                <w:bCs/>
                <w:sz w:val="17"/>
                <w:szCs w:val="17"/>
              </w:rPr>
            </w:pPr>
          </w:p>
        </w:tc>
        <w:tc>
          <w:tcPr>
            <w:tcW w:w="683" w:type="pct"/>
            <w:tcBorders>
              <w:top w:val="single" w:sz="4" w:space="0" w:color="auto"/>
              <w:bottom w:val="single" w:sz="4" w:space="0" w:color="auto"/>
              <w:right w:val="single" w:sz="4" w:space="0" w:color="auto"/>
            </w:tcBorders>
            <w:shd w:val="clear" w:color="auto" w:fill="auto"/>
            <w:vAlign w:val="center"/>
          </w:tcPr>
          <w:p w:rsidR="00FF6E1A" w:rsidRPr="00176B7F" w:rsidRDefault="00FF6E1A" w:rsidP="00FF6E1A">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 xml:space="preserve">Ostale </w:t>
            </w:r>
          </w:p>
          <w:p w:rsidR="00FF6E1A" w:rsidRPr="00176B7F" w:rsidRDefault="00FF6E1A" w:rsidP="00FF6E1A">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donacije</w:t>
            </w:r>
          </w:p>
        </w:tc>
        <w:tc>
          <w:tcPr>
            <w:tcW w:w="342" w:type="pct"/>
            <w:tcBorders>
              <w:top w:val="single" w:sz="4" w:space="0" w:color="auto"/>
              <w:bottom w:val="single" w:sz="4" w:space="0" w:color="auto"/>
              <w:right w:val="single" w:sz="4" w:space="0" w:color="auto"/>
            </w:tcBorders>
            <w:shd w:val="clear" w:color="auto" w:fill="auto"/>
          </w:tcPr>
          <w:p w:rsidR="00FF6E1A" w:rsidRPr="006579E4" w:rsidRDefault="00FF6E1A">
            <w:pPr>
              <w:rPr>
                <w:rFonts w:ascii="Arial" w:hAnsi="Arial" w:cs="Arial"/>
                <w:sz w:val="17"/>
                <w:szCs w:val="17"/>
              </w:rPr>
            </w:pPr>
          </w:p>
        </w:tc>
        <w:tc>
          <w:tcPr>
            <w:tcW w:w="342" w:type="pct"/>
            <w:tcBorders>
              <w:top w:val="single" w:sz="4" w:space="0" w:color="auto"/>
              <w:bottom w:val="single" w:sz="4" w:space="0" w:color="auto"/>
              <w:right w:val="single" w:sz="4" w:space="0" w:color="auto"/>
            </w:tcBorders>
            <w:shd w:val="clear" w:color="auto" w:fill="auto"/>
          </w:tcPr>
          <w:p w:rsidR="00FF6E1A" w:rsidRPr="006579E4" w:rsidRDefault="00FF6E1A">
            <w:pPr>
              <w:rPr>
                <w:rFonts w:ascii="Arial" w:hAnsi="Arial" w:cs="Arial"/>
                <w:sz w:val="17"/>
                <w:szCs w:val="17"/>
              </w:rPr>
            </w:pPr>
          </w:p>
        </w:tc>
        <w:tc>
          <w:tcPr>
            <w:tcW w:w="371" w:type="pct"/>
            <w:tcBorders>
              <w:top w:val="single" w:sz="4" w:space="0" w:color="auto"/>
              <w:bottom w:val="single" w:sz="4" w:space="0" w:color="auto"/>
              <w:right w:val="single" w:sz="4" w:space="0" w:color="auto"/>
            </w:tcBorders>
            <w:shd w:val="clear" w:color="auto" w:fill="auto"/>
          </w:tcPr>
          <w:p w:rsidR="00FF6E1A" w:rsidRPr="006579E4" w:rsidRDefault="00FF6E1A">
            <w:pPr>
              <w:rPr>
                <w:rFonts w:ascii="Arial" w:hAnsi="Arial" w:cs="Arial"/>
                <w:sz w:val="17"/>
                <w:szCs w:val="17"/>
              </w:rPr>
            </w:pPr>
          </w:p>
        </w:tc>
      </w:tr>
      <w:tr w:rsidR="00FF6E1A" w:rsidRPr="00176B7F" w:rsidTr="00FF6E1A">
        <w:trPr>
          <w:trHeight w:val="236"/>
          <w:jc w:val="center"/>
        </w:trPr>
        <w:tc>
          <w:tcPr>
            <w:tcW w:w="1119" w:type="pct"/>
            <w:vMerge/>
            <w:vAlign w:val="center"/>
          </w:tcPr>
          <w:p w:rsidR="00FF6E1A" w:rsidRDefault="00FF6E1A" w:rsidP="00577652">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FF6E1A" w:rsidRDefault="00FF6E1A" w:rsidP="00577652">
            <w:pPr>
              <w:spacing w:after="0" w:line="240" w:lineRule="auto"/>
              <w:jc w:val="center"/>
              <w:rPr>
                <w:rFonts w:ascii="Arial" w:eastAsia="Times New Roman" w:hAnsi="Arial" w:cs="Arial"/>
                <w:sz w:val="17"/>
                <w:szCs w:val="17"/>
              </w:rPr>
            </w:pPr>
          </w:p>
        </w:tc>
        <w:tc>
          <w:tcPr>
            <w:tcW w:w="633" w:type="pct"/>
            <w:vMerge/>
          </w:tcPr>
          <w:p w:rsidR="00FF6E1A" w:rsidRDefault="00FF6E1A" w:rsidP="008745A3">
            <w:pPr>
              <w:pStyle w:val="ListParagraph"/>
              <w:spacing w:after="0" w:line="240" w:lineRule="auto"/>
              <w:ind w:left="72"/>
              <w:jc w:val="center"/>
              <w:rPr>
                <w:rFonts w:ascii="Arial" w:eastAsia="Times New Roman" w:hAnsi="Arial" w:cs="Arial"/>
                <w:sz w:val="17"/>
                <w:szCs w:val="17"/>
              </w:rPr>
            </w:pPr>
          </w:p>
        </w:tc>
        <w:tc>
          <w:tcPr>
            <w:tcW w:w="535" w:type="pct"/>
            <w:vMerge/>
            <w:shd w:val="clear" w:color="auto" w:fill="auto"/>
          </w:tcPr>
          <w:p w:rsidR="00FF6E1A" w:rsidRPr="0069122F" w:rsidRDefault="00FF6E1A" w:rsidP="00577652">
            <w:pPr>
              <w:spacing w:after="0" w:line="240" w:lineRule="auto"/>
              <w:jc w:val="center"/>
              <w:rPr>
                <w:rFonts w:ascii="Arial" w:eastAsia="Times New Roman" w:hAnsi="Arial" w:cs="Arial"/>
                <w:sz w:val="17"/>
                <w:szCs w:val="17"/>
              </w:rPr>
            </w:pPr>
          </w:p>
        </w:tc>
        <w:tc>
          <w:tcPr>
            <w:tcW w:w="195" w:type="pct"/>
            <w:vMerge/>
            <w:shd w:val="clear" w:color="auto" w:fill="FFFFFF" w:themeFill="background1"/>
          </w:tcPr>
          <w:p w:rsidR="00FF6E1A" w:rsidRDefault="00FF6E1A" w:rsidP="00577652">
            <w:pPr>
              <w:spacing w:after="0" w:line="240" w:lineRule="auto"/>
              <w:jc w:val="center"/>
              <w:rPr>
                <w:rFonts w:ascii="Arial" w:eastAsia="Times New Roman" w:hAnsi="Arial" w:cs="Arial"/>
                <w:sz w:val="17"/>
                <w:szCs w:val="17"/>
              </w:rPr>
            </w:pPr>
          </w:p>
        </w:tc>
        <w:tc>
          <w:tcPr>
            <w:tcW w:w="293" w:type="pct"/>
            <w:vMerge/>
            <w:shd w:val="clear" w:color="auto" w:fill="FFFFFF" w:themeFill="background1"/>
          </w:tcPr>
          <w:p w:rsidR="00FF6E1A" w:rsidRDefault="00FF6E1A" w:rsidP="00577652">
            <w:pPr>
              <w:spacing w:after="0" w:line="240" w:lineRule="auto"/>
              <w:jc w:val="center"/>
              <w:rPr>
                <w:rFonts w:ascii="Arial" w:eastAsia="Times New Roman" w:hAnsi="Arial" w:cs="Arial"/>
                <w:bCs/>
                <w:sz w:val="17"/>
                <w:szCs w:val="17"/>
              </w:rPr>
            </w:pPr>
          </w:p>
        </w:tc>
        <w:tc>
          <w:tcPr>
            <w:tcW w:w="683" w:type="pct"/>
            <w:tcBorders>
              <w:top w:val="single" w:sz="4" w:space="0" w:color="auto"/>
              <w:bottom w:val="single" w:sz="4" w:space="0" w:color="auto"/>
              <w:right w:val="single" w:sz="4" w:space="0" w:color="auto"/>
            </w:tcBorders>
            <w:shd w:val="clear" w:color="auto" w:fill="auto"/>
            <w:vAlign w:val="center"/>
          </w:tcPr>
          <w:p w:rsidR="00FF6E1A" w:rsidRPr="00176B7F" w:rsidRDefault="00FF6E1A" w:rsidP="00FF6E1A">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42" w:type="pct"/>
            <w:tcBorders>
              <w:top w:val="single" w:sz="4" w:space="0" w:color="auto"/>
              <w:bottom w:val="single" w:sz="4" w:space="0" w:color="auto"/>
              <w:right w:val="single" w:sz="4" w:space="0" w:color="auto"/>
            </w:tcBorders>
            <w:shd w:val="clear" w:color="auto" w:fill="auto"/>
          </w:tcPr>
          <w:p w:rsidR="00FF6E1A" w:rsidRPr="006579E4" w:rsidRDefault="00FF6E1A">
            <w:pPr>
              <w:rPr>
                <w:rFonts w:ascii="Arial" w:hAnsi="Arial" w:cs="Arial"/>
                <w:sz w:val="17"/>
                <w:szCs w:val="17"/>
              </w:rPr>
            </w:pPr>
            <w:r w:rsidRPr="006579E4">
              <w:rPr>
                <w:rFonts w:ascii="Arial" w:hAnsi="Arial" w:cs="Arial"/>
                <w:sz w:val="17"/>
                <w:szCs w:val="17"/>
              </w:rPr>
              <w:t>150.000</w:t>
            </w:r>
          </w:p>
        </w:tc>
        <w:tc>
          <w:tcPr>
            <w:tcW w:w="342" w:type="pct"/>
            <w:tcBorders>
              <w:top w:val="single" w:sz="4" w:space="0" w:color="auto"/>
              <w:bottom w:val="single" w:sz="4" w:space="0" w:color="auto"/>
              <w:right w:val="single" w:sz="4" w:space="0" w:color="auto"/>
            </w:tcBorders>
            <w:shd w:val="clear" w:color="auto" w:fill="auto"/>
          </w:tcPr>
          <w:p w:rsidR="00FF6E1A" w:rsidRPr="006579E4" w:rsidRDefault="00FF6E1A">
            <w:pPr>
              <w:rPr>
                <w:rFonts w:ascii="Arial" w:hAnsi="Arial" w:cs="Arial"/>
                <w:sz w:val="17"/>
                <w:szCs w:val="17"/>
              </w:rPr>
            </w:pPr>
            <w:r w:rsidRPr="006579E4">
              <w:rPr>
                <w:rFonts w:ascii="Arial" w:hAnsi="Arial" w:cs="Arial"/>
                <w:sz w:val="17"/>
                <w:szCs w:val="17"/>
              </w:rPr>
              <w:t>150.000</w:t>
            </w:r>
          </w:p>
        </w:tc>
        <w:tc>
          <w:tcPr>
            <w:tcW w:w="371" w:type="pct"/>
            <w:tcBorders>
              <w:top w:val="single" w:sz="4" w:space="0" w:color="auto"/>
              <w:bottom w:val="single" w:sz="4" w:space="0" w:color="auto"/>
              <w:right w:val="single" w:sz="4" w:space="0" w:color="auto"/>
            </w:tcBorders>
            <w:shd w:val="clear" w:color="auto" w:fill="auto"/>
          </w:tcPr>
          <w:p w:rsidR="00FF6E1A" w:rsidRPr="006579E4" w:rsidRDefault="008E26CB">
            <w:pPr>
              <w:rPr>
                <w:rFonts w:ascii="Arial" w:hAnsi="Arial" w:cs="Arial"/>
                <w:sz w:val="17"/>
                <w:szCs w:val="17"/>
              </w:rPr>
            </w:pPr>
            <w:r w:rsidRPr="006579E4">
              <w:rPr>
                <w:rFonts w:ascii="Arial" w:hAnsi="Arial" w:cs="Arial"/>
                <w:sz w:val="17"/>
                <w:szCs w:val="17"/>
              </w:rPr>
              <w:t>0</w:t>
            </w:r>
          </w:p>
        </w:tc>
      </w:tr>
      <w:tr w:rsidR="00FF6E1A" w:rsidRPr="00176B7F" w:rsidTr="00FF6E1A">
        <w:trPr>
          <w:trHeight w:val="204"/>
          <w:jc w:val="center"/>
        </w:trPr>
        <w:tc>
          <w:tcPr>
            <w:tcW w:w="1119" w:type="pct"/>
            <w:vMerge/>
            <w:vAlign w:val="center"/>
          </w:tcPr>
          <w:p w:rsidR="00FF6E1A" w:rsidRDefault="00FF6E1A" w:rsidP="00577652">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FF6E1A" w:rsidRDefault="00FF6E1A" w:rsidP="00577652">
            <w:pPr>
              <w:spacing w:after="0" w:line="240" w:lineRule="auto"/>
              <w:jc w:val="center"/>
              <w:rPr>
                <w:rFonts w:ascii="Arial" w:eastAsia="Times New Roman" w:hAnsi="Arial" w:cs="Arial"/>
                <w:sz w:val="17"/>
                <w:szCs w:val="17"/>
              </w:rPr>
            </w:pPr>
          </w:p>
        </w:tc>
        <w:tc>
          <w:tcPr>
            <w:tcW w:w="633" w:type="pct"/>
            <w:vMerge/>
          </w:tcPr>
          <w:p w:rsidR="00FF6E1A" w:rsidRDefault="00FF6E1A" w:rsidP="008745A3">
            <w:pPr>
              <w:pStyle w:val="ListParagraph"/>
              <w:spacing w:after="0" w:line="240" w:lineRule="auto"/>
              <w:ind w:left="72"/>
              <w:jc w:val="center"/>
              <w:rPr>
                <w:rFonts w:ascii="Arial" w:eastAsia="Times New Roman" w:hAnsi="Arial" w:cs="Arial"/>
                <w:sz w:val="17"/>
                <w:szCs w:val="17"/>
              </w:rPr>
            </w:pPr>
          </w:p>
        </w:tc>
        <w:tc>
          <w:tcPr>
            <w:tcW w:w="535" w:type="pct"/>
            <w:vMerge/>
            <w:shd w:val="clear" w:color="auto" w:fill="auto"/>
          </w:tcPr>
          <w:p w:rsidR="00FF6E1A" w:rsidRPr="0069122F" w:rsidRDefault="00FF6E1A" w:rsidP="00577652">
            <w:pPr>
              <w:spacing w:after="0" w:line="240" w:lineRule="auto"/>
              <w:jc w:val="center"/>
              <w:rPr>
                <w:rFonts w:ascii="Arial" w:eastAsia="Times New Roman" w:hAnsi="Arial" w:cs="Arial"/>
                <w:sz w:val="17"/>
                <w:szCs w:val="17"/>
              </w:rPr>
            </w:pPr>
          </w:p>
        </w:tc>
        <w:tc>
          <w:tcPr>
            <w:tcW w:w="195" w:type="pct"/>
            <w:vMerge/>
            <w:shd w:val="clear" w:color="auto" w:fill="FFFFFF" w:themeFill="background1"/>
          </w:tcPr>
          <w:p w:rsidR="00FF6E1A" w:rsidRDefault="00FF6E1A" w:rsidP="00577652">
            <w:pPr>
              <w:spacing w:after="0" w:line="240" w:lineRule="auto"/>
              <w:jc w:val="center"/>
              <w:rPr>
                <w:rFonts w:ascii="Arial" w:eastAsia="Times New Roman" w:hAnsi="Arial" w:cs="Arial"/>
                <w:sz w:val="17"/>
                <w:szCs w:val="17"/>
              </w:rPr>
            </w:pPr>
          </w:p>
        </w:tc>
        <w:tc>
          <w:tcPr>
            <w:tcW w:w="293" w:type="pct"/>
            <w:vMerge/>
            <w:shd w:val="clear" w:color="auto" w:fill="FFFFFF" w:themeFill="background1"/>
          </w:tcPr>
          <w:p w:rsidR="00FF6E1A" w:rsidRDefault="00FF6E1A" w:rsidP="00577652">
            <w:pPr>
              <w:spacing w:after="0" w:line="240" w:lineRule="auto"/>
              <w:jc w:val="center"/>
              <w:rPr>
                <w:rFonts w:ascii="Arial" w:eastAsia="Times New Roman" w:hAnsi="Arial" w:cs="Arial"/>
                <w:bCs/>
                <w:sz w:val="17"/>
                <w:szCs w:val="17"/>
              </w:rPr>
            </w:pPr>
          </w:p>
        </w:tc>
        <w:tc>
          <w:tcPr>
            <w:tcW w:w="683" w:type="pct"/>
            <w:tcBorders>
              <w:top w:val="single" w:sz="4" w:space="0" w:color="auto"/>
              <w:bottom w:val="single" w:sz="4" w:space="0" w:color="auto"/>
              <w:right w:val="single" w:sz="4" w:space="0" w:color="auto"/>
            </w:tcBorders>
            <w:shd w:val="clear" w:color="auto" w:fill="auto"/>
            <w:vAlign w:val="center"/>
          </w:tcPr>
          <w:p w:rsidR="00FF6E1A" w:rsidRPr="00176B7F" w:rsidRDefault="00FF6E1A" w:rsidP="00FF6E1A">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tc>
        <w:tc>
          <w:tcPr>
            <w:tcW w:w="342" w:type="pct"/>
            <w:tcBorders>
              <w:top w:val="single" w:sz="4" w:space="0" w:color="auto"/>
              <w:bottom w:val="single" w:sz="4" w:space="0" w:color="auto"/>
              <w:right w:val="single" w:sz="4" w:space="0" w:color="auto"/>
            </w:tcBorders>
            <w:shd w:val="clear" w:color="auto" w:fill="auto"/>
          </w:tcPr>
          <w:p w:rsidR="00FF6E1A" w:rsidRPr="006579E4" w:rsidRDefault="008E26CB">
            <w:pPr>
              <w:rPr>
                <w:rFonts w:ascii="Arial" w:hAnsi="Arial" w:cs="Arial"/>
                <w:b/>
                <w:sz w:val="17"/>
                <w:szCs w:val="17"/>
              </w:rPr>
            </w:pPr>
            <w:r w:rsidRPr="006579E4">
              <w:rPr>
                <w:rFonts w:ascii="Arial" w:hAnsi="Arial" w:cs="Arial"/>
                <w:b/>
                <w:sz w:val="17"/>
                <w:szCs w:val="17"/>
              </w:rPr>
              <w:t>150.000</w:t>
            </w:r>
          </w:p>
        </w:tc>
        <w:tc>
          <w:tcPr>
            <w:tcW w:w="342" w:type="pct"/>
            <w:tcBorders>
              <w:top w:val="single" w:sz="4" w:space="0" w:color="auto"/>
              <w:bottom w:val="single" w:sz="4" w:space="0" w:color="auto"/>
              <w:right w:val="single" w:sz="4" w:space="0" w:color="auto"/>
            </w:tcBorders>
            <w:shd w:val="clear" w:color="auto" w:fill="auto"/>
          </w:tcPr>
          <w:p w:rsidR="00FF6E1A" w:rsidRPr="006579E4" w:rsidRDefault="008E26CB">
            <w:pPr>
              <w:rPr>
                <w:rFonts w:ascii="Arial" w:hAnsi="Arial" w:cs="Arial"/>
                <w:b/>
                <w:sz w:val="17"/>
                <w:szCs w:val="17"/>
              </w:rPr>
            </w:pPr>
            <w:r w:rsidRPr="006579E4">
              <w:rPr>
                <w:rFonts w:ascii="Arial" w:hAnsi="Arial" w:cs="Arial"/>
                <w:b/>
                <w:sz w:val="17"/>
                <w:szCs w:val="17"/>
              </w:rPr>
              <w:t>150.000</w:t>
            </w:r>
          </w:p>
        </w:tc>
        <w:tc>
          <w:tcPr>
            <w:tcW w:w="371" w:type="pct"/>
            <w:tcBorders>
              <w:top w:val="single" w:sz="4" w:space="0" w:color="auto"/>
              <w:bottom w:val="single" w:sz="4" w:space="0" w:color="auto"/>
              <w:right w:val="single" w:sz="4" w:space="0" w:color="auto"/>
            </w:tcBorders>
            <w:shd w:val="clear" w:color="auto" w:fill="auto"/>
          </w:tcPr>
          <w:p w:rsidR="00FF6E1A" w:rsidRPr="006579E4" w:rsidRDefault="008E26CB">
            <w:pPr>
              <w:rPr>
                <w:rFonts w:ascii="Arial" w:hAnsi="Arial" w:cs="Arial"/>
                <w:b/>
                <w:sz w:val="17"/>
                <w:szCs w:val="17"/>
              </w:rPr>
            </w:pPr>
            <w:r w:rsidRPr="006579E4">
              <w:rPr>
                <w:rFonts w:ascii="Arial" w:hAnsi="Arial" w:cs="Arial"/>
                <w:b/>
                <w:sz w:val="17"/>
                <w:szCs w:val="17"/>
              </w:rPr>
              <w:t>50.000</w:t>
            </w:r>
          </w:p>
        </w:tc>
      </w:tr>
      <w:tr w:rsidR="000B46CD" w:rsidRPr="00176B7F" w:rsidTr="000B46CD">
        <w:trPr>
          <w:trHeight w:val="258"/>
          <w:jc w:val="center"/>
        </w:trPr>
        <w:tc>
          <w:tcPr>
            <w:tcW w:w="1119" w:type="pct"/>
            <w:vMerge w:val="restart"/>
            <w:vAlign w:val="center"/>
          </w:tcPr>
          <w:p w:rsidR="000B46CD" w:rsidRDefault="00FF6E1A" w:rsidP="00577652">
            <w:pPr>
              <w:spacing w:after="0" w:line="240" w:lineRule="auto"/>
              <w:rPr>
                <w:rFonts w:ascii="Arial" w:eastAsia="Times New Roman" w:hAnsi="Arial" w:cs="Arial"/>
                <w:sz w:val="17"/>
                <w:szCs w:val="17"/>
              </w:rPr>
            </w:pPr>
            <w:r>
              <w:rPr>
                <w:rFonts w:ascii="Arial" w:eastAsia="Times New Roman" w:hAnsi="Arial" w:cs="Arial"/>
                <w:sz w:val="17"/>
                <w:szCs w:val="17"/>
              </w:rPr>
              <w:t>13.5</w:t>
            </w:r>
            <w:r w:rsidR="000B46CD">
              <w:rPr>
                <w:rFonts w:ascii="Arial" w:eastAsia="Times New Roman" w:hAnsi="Arial" w:cs="Arial"/>
                <w:sz w:val="17"/>
                <w:szCs w:val="17"/>
              </w:rPr>
              <w:t>. Poboljšanje vodosnabdjevanja u MZ Krnjeuša, područje izvorišta Salati I I II, izvorište Suvača</w:t>
            </w:r>
          </w:p>
          <w:p w:rsidR="000B46CD" w:rsidRDefault="000B46CD" w:rsidP="00577652">
            <w:pPr>
              <w:spacing w:after="0" w:line="240" w:lineRule="auto"/>
              <w:rPr>
                <w:rFonts w:ascii="Arial" w:eastAsia="Times New Roman" w:hAnsi="Arial" w:cs="Arial"/>
                <w:sz w:val="17"/>
                <w:szCs w:val="17"/>
              </w:rPr>
            </w:pPr>
          </w:p>
          <w:p w:rsidR="000B46CD" w:rsidRDefault="000B46CD" w:rsidP="00577652">
            <w:pPr>
              <w:spacing w:after="0" w:line="240" w:lineRule="auto"/>
              <w:rPr>
                <w:rFonts w:ascii="Arial" w:eastAsia="Times New Roman" w:hAnsi="Arial" w:cs="Arial"/>
                <w:sz w:val="17"/>
                <w:szCs w:val="17"/>
              </w:rPr>
            </w:pPr>
          </w:p>
          <w:p w:rsidR="000B46CD" w:rsidRDefault="000B46CD" w:rsidP="00577652">
            <w:pPr>
              <w:spacing w:after="0" w:line="240" w:lineRule="auto"/>
              <w:rPr>
                <w:rFonts w:ascii="Arial" w:eastAsia="Times New Roman" w:hAnsi="Arial" w:cs="Arial"/>
                <w:sz w:val="17"/>
                <w:szCs w:val="17"/>
              </w:rPr>
            </w:pPr>
          </w:p>
        </w:tc>
        <w:tc>
          <w:tcPr>
            <w:tcW w:w="487" w:type="pct"/>
            <w:vMerge w:val="restart"/>
            <w:tcBorders>
              <w:right w:val="single" w:sz="4" w:space="0" w:color="auto"/>
            </w:tcBorders>
            <w:shd w:val="clear" w:color="auto" w:fill="FFFFFF" w:themeFill="background1"/>
          </w:tcPr>
          <w:p w:rsidR="000B46CD" w:rsidRDefault="000B46CD" w:rsidP="00566B3B">
            <w:pPr>
              <w:spacing w:after="0" w:line="240" w:lineRule="auto"/>
              <w:jc w:val="center"/>
              <w:rPr>
                <w:rFonts w:ascii="Arial" w:eastAsia="Times New Roman" w:hAnsi="Arial" w:cs="Arial"/>
                <w:sz w:val="17"/>
                <w:szCs w:val="17"/>
              </w:rPr>
            </w:pPr>
            <w:r>
              <w:rPr>
                <w:rFonts w:ascii="Arial" w:eastAsia="Times New Roman" w:hAnsi="Arial" w:cs="Arial"/>
                <w:sz w:val="17"/>
                <w:szCs w:val="17"/>
              </w:rPr>
              <w:t>202</w:t>
            </w:r>
            <w:r w:rsidR="005F14DF">
              <w:rPr>
                <w:rFonts w:ascii="Arial" w:eastAsia="Times New Roman" w:hAnsi="Arial" w:cs="Arial"/>
                <w:sz w:val="17"/>
                <w:szCs w:val="17"/>
              </w:rPr>
              <w:t>7</w:t>
            </w:r>
          </w:p>
        </w:tc>
        <w:tc>
          <w:tcPr>
            <w:tcW w:w="633" w:type="pct"/>
            <w:vMerge w:val="restart"/>
          </w:tcPr>
          <w:p w:rsidR="000B46CD" w:rsidRDefault="000B46CD" w:rsidP="008745A3">
            <w:pPr>
              <w:pStyle w:val="ListParagraph"/>
              <w:spacing w:after="0" w:line="240" w:lineRule="auto"/>
              <w:ind w:left="72"/>
              <w:jc w:val="center"/>
              <w:rPr>
                <w:rFonts w:ascii="Arial" w:eastAsia="Times New Roman" w:hAnsi="Arial" w:cs="Arial"/>
                <w:sz w:val="17"/>
                <w:szCs w:val="17"/>
              </w:rPr>
            </w:pPr>
            <w:r>
              <w:rPr>
                <w:rFonts w:ascii="Arial" w:eastAsia="Times New Roman" w:hAnsi="Arial" w:cs="Arial"/>
                <w:sz w:val="17"/>
                <w:szCs w:val="17"/>
              </w:rPr>
              <w:t>Unapređenje vodosnabdjevanja u MZ Krnjeuša</w:t>
            </w:r>
          </w:p>
          <w:p w:rsidR="005F14DF" w:rsidRDefault="005F14DF" w:rsidP="008745A3">
            <w:pPr>
              <w:pStyle w:val="ListParagraph"/>
              <w:spacing w:after="0" w:line="240" w:lineRule="auto"/>
              <w:ind w:left="72"/>
              <w:jc w:val="center"/>
              <w:rPr>
                <w:rFonts w:ascii="Arial" w:eastAsia="Times New Roman" w:hAnsi="Arial" w:cs="Arial"/>
                <w:sz w:val="17"/>
                <w:szCs w:val="17"/>
              </w:rPr>
            </w:pPr>
            <w:r>
              <w:rPr>
                <w:rFonts w:ascii="Arial" w:eastAsia="Times New Roman" w:hAnsi="Arial" w:cs="Arial"/>
                <w:sz w:val="17"/>
                <w:szCs w:val="17"/>
              </w:rPr>
              <w:t>Završen</w:t>
            </w:r>
          </w:p>
        </w:tc>
        <w:tc>
          <w:tcPr>
            <w:tcW w:w="535" w:type="pct"/>
            <w:vMerge w:val="restart"/>
            <w:shd w:val="clear" w:color="auto" w:fill="auto"/>
          </w:tcPr>
          <w:p w:rsidR="000B46CD" w:rsidRPr="0069122F" w:rsidRDefault="000B46CD" w:rsidP="00577652">
            <w:pPr>
              <w:spacing w:after="0" w:line="240" w:lineRule="auto"/>
              <w:jc w:val="center"/>
              <w:rPr>
                <w:rFonts w:ascii="Arial" w:eastAsia="Times New Roman" w:hAnsi="Arial" w:cs="Arial"/>
                <w:sz w:val="17"/>
                <w:szCs w:val="17"/>
              </w:rPr>
            </w:pPr>
            <w:r w:rsidRPr="0069122F">
              <w:rPr>
                <w:rFonts w:ascii="Arial" w:eastAsia="Times New Roman" w:hAnsi="Arial" w:cs="Arial"/>
                <w:sz w:val="17"/>
                <w:szCs w:val="17"/>
              </w:rPr>
              <w:t>Služba za stambeno-komunalnu djelatnost, vodoprivredu i zaštitu okoliša</w:t>
            </w:r>
          </w:p>
        </w:tc>
        <w:tc>
          <w:tcPr>
            <w:tcW w:w="195" w:type="pct"/>
            <w:vMerge w:val="restart"/>
            <w:shd w:val="clear" w:color="auto" w:fill="FFFFFF" w:themeFill="background1"/>
          </w:tcPr>
          <w:p w:rsidR="000B46CD" w:rsidRDefault="00EE560D" w:rsidP="00577652">
            <w:pPr>
              <w:spacing w:after="0" w:line="240" w:lineRule="auto"/>
              <w:jc w:val="center"/>
              <w:rPr>
                <w:rFonts w:ascii="Arial" w:eastAsia="Times New Roman" w:hAnsi="Arial" w:cs="Arial"/>
                <w:sz w:val="17"/>
                <w:szCs w:val="17"/>
              </w:rPr>
            </w:pPr>
            <w:r>
              <w:rPr>
                <w:rFonts w:ascii="Arial" w:eastAsia="Times New Roman" w:hAnsi="Arial" w:cs="Arial"/>
                <w:sz w:val="17"/>
                <w:szCs w:val="17"/>
              </w:rPr>
              <w:t>ne</w:t>
            </w:r>
          </w:p>
        </w:tc>
        <w:tc>
          <w:tcPr>
            <w:tcW w:w="293" w:type="pct"/>
            <w:vMerge w:val="restart"/>
            <w:shd w:val="clear" w:color="auto" w:fill="FFFFFF" w:themeFill="background1"/>
          </w:tcPr>
          <w:p w:rsidR="000B46CD" w:rsidRDefault="00EE560D" w:rsidP="00577652">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ne</w:t>
            </w:r>
          </w:p>
        </w:tc>
        <w:tc>
          <w:tcPr>
            <w:tcW w:w="683" w:type="pct"/>
            <w:tcBorders>
              <w:top w:val="single" w:sz="4" w:space="0" w:color="auto"/>
              <w:bottom w:val="single" w:sz="4" w:space="0" w:color="auto"/>
              <w:right w:val="single" w:sz="4" w:space="0" w:color="auto"/>
            </w:tcBorders>
            <w:shd w:val="clear" w:color="auto" w:fill="auto"/>
            <w:vAlign w:val="center"/>
          </w:tcPr>
          <w:p w:rsidR="000B46CD" w:rsidRPr="00176B7F" w:rsidRDefault="000B46CD" w:rsidP="00066205">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2" w:type="pct"/>
            <w:tcBorders>
              <w:top w:val="single" w:sz="4" w:space="0" w:color="auto"/>
              <w:bottom w:val="single" w:sz="4" w:space="0" w:color="auto"/>
              <w:right w:val="single" w:sz="4" w:space="0" w:color="auto"/>
            </w:tcBorders>
            <w:shd w:val="clear" w:color="auto" w:fill="auto"/>
            <w:vAlign w:val="center"/>
          </w:tcPr>
          <w:p w:rsidR="000B46CD" w:rsidRPr="00176B7F" w:rsidRDefault="000B46CD" w:rsidP="00030942">
            <w:pPr>
              <w:spacing w:after="0" w:line="240" w:lineRule="auto"/>
              <w:rPr>
                <w:rFonts w:ascii="Arial" w:eastAsia="Times New Roman" w:hAnsi="Arial" w:cs="Arial"/>
                <w:b/>
                <w:bCs/>
                <w:sz w:val="17"/>
                <w:szCs w:val="17"/>
              </w:rPr>
            </w:pPr>
          </w:p>
        </w:tc>
        <w:tc>
          <w:tcPr>
            <w:tcW w:w="342" w:type="pct"/>
            <w:tcBorders>
              <w:top w:val="single" w:sz="4" w:space="0" w:color="auto"/>
              <w:bottom w:val="single" w:sz="4" w:space="0" w:color="auto"/>
              <w:right w:val="single" w:sz="4" w:space="0" w:color="auto"/>
            </w:tcBorders>
            <w:shd w:val="clear" w:color="auto" w:fill="auto"/>
            <w:vAlign w:val="center"/>
          </w:tcPr>
          <w:p w:rsidR="000B46CD" w:rsidRPr="00176B7F" w:rsidRDefault="000B46CD" w:rsidP="00030942">
            <w:pPr>
              <w:spacing w:after="0" w:line="240" w:lineRule="auto"/>
              <w:rPr>
                <w:rFonts w:ascii="Arial" w:eastAsia="Times New Roman" w:hAnsi="Arial" w:cs="Arial"/>
                <w:b/>
                <w:bCs/>
                <w:sz w:val="17"/>
                <w:szCs w:val="17"/>
              </w:rPr>
            </w:pPr>
          </w:p>
        </w:tc>
        <w:tc>
          <w:tcPr>
            <w:tcW w:w="371" w:type="pct"/>
            <w:tcBorders>
              <w:top w:val="single" w:sz="4" w:space="0" w:color="auto"/>
              <w:bottom w:val="single" w:sz="4" w:space="0" w:color="auto"/>
              <w:right w:val="single" w:sz="4" w:space="0" w:color="auto"/>
            </w:tcBorders>
            <w:shd w:val="clear" w:color="auto" w:fill="auto"/>
            <w:vAlign w:val="center"/>
          </w:tcPr>
          <w:p w:rsidR="000B46CD" w:rsidRPr="00176B7F" w:rsidRDefault="000B46CD" w:rsidP="00030942">
            <w:pPr>
              <w:spacing w:after="0" w:line="240" w:lineRule="auto"/>
              <w:rPr>
                <w:rFonts w:ascii="Arial" w:eastAsia="Times New Roman" w:hAnsi="Arial" w:cs="Arial"/>
                <w:b/>
                <w:bCs/>
                <w:sz w:val="17"/>
                <w:szCs w:val="17"/>
              </w:rPr>
            </w:pPr>
          </w:p>
        </w:tc>
      </w:tr>
      <w:tr w:rsidR="000B46CD" w:rsidRPr="00176B7F" w:rsidTr="000B46CD">
        <w:trPr>
          <w:trHeight w:val="215"/>
          <w:jc w:val="center"/>
        </w:trPr>
        <w:tc>
          <w:tcPr>
            <w:tcW w:w="1119" w:type="pct"/>
            <w:vMerge/>
            <w:vAlign w:val="center"/>
          </w:tcPr>
          <w:p w:rsidR="000B46CD" w:rsidRDefault="000B46CD" w:rsidP="00577652">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0B46CD" w:rsidRDefault="000B46CD" w:rsidP="00577652">
            <w:pPr>
              <w:spacing w:after="0" w:line="240" w:lineRule="auto"/>
              <w:jc w:val="center"/>
              <w:rPr>
                <w:rFonts w:ascii="Arial" w:eastAsia="Times New Roman" w:hAnsi="Arial" w:cs="Arial"/>
                <w:sz w:val="17"/>
                <w:szCs w:val="17"/>
              </w:rPr>
            </w:pPr>
          </w:p>
        </w:tc>
        <w:tc>
          <w:tcPr>
            <w:tcW w:w="633" w:type="pct"/>
            <w:vMerge/>
          </w:tcPr>
          <w:p w:rsidR="000B46CD" w:rsidRDefault="000B46CD" w:rsidP="008745A3">
            <w:pPr>
              <w:pStyle w:val="ListParagraph"/>
              <w:spacing w:after="0" w:line="240" w:lineRule="auto"/>
              <w:ind w:left="72"/>
              <w:jc w:val="center"/>
              <w:rPr>
                <w:rFonts w:ascii="Arial" w:eastAsia="Times New Roman" w:hAnsi="Arial" w:cs="Arial"/>
                <w:sz w:val="17"/>
                <w:szCs w:val="17"/>
              </w:rPr>
            </w:pPr>
          </w:p>
        </w:tc>
        <w:tc>
          <w:tcPr>
            <w:tcW w:w="535" w:type="pct"/>
            <w:vMerge/>
            <w:shd w:val="clear" w:color="auto" w:fill="auto"/>
          </w:tcPr>
          <w:p w:rsidR="000B46CD" w:rsidRPr="0069122F" w:rsidRDefault="000B46CD" w:rsidP="00577652">
            <w:pPr>
              <w:spacing w:after="0" w:line="240" w:lineRule="auto"/>
              <w:jc w:val="center"/>
              <w:rPr>
                <w:rFonts w:ascii="Arial" w:eastAsia="Times New Roman" w:hAnsi="Arial" w:cs="Arial"/>
                <w:sz w:val="17"/>
                <w:szCs w:val="17"/>
              </w:rPr>
            </w:pPr>
          </w:p>
        </w:tc>
        <w:tc>
          <w:tcPr>
            <w:tcW w:w="195" w:type="pct"/>
            <w:vMerge/>
            <w:shd w:val="clear" w:color="auto" w:fill="FFFFFF" w:themeFill="background1"/>
          </w:tcPr>
          <w:p w:rsidR="000B46CD" w:rsidRDefault="000B46CD" w:rsidP="00577652">
            <w:pPr>
              <w:spacing w:after="0" w:line="240" w:lineRule="auto"/>
              <w:jc w:val="center"/>
              <w:rPr>
                <w:rFonts w:ascii="Arial" w:eastAsia="Times New Roman" w:hAnsi="Arial" w:cs="Arial"/>
                <w:sz w:val="17"/>
                <w:szCs w:val="17"/>
              </w:rPr>
            </w:pPr>
          </w:p>
        </w:tc>
        <w:tc>
          <w:tcPr>
            <w:tcW w:w="293" w:type="pct"/>
            <w:vMerge/>
            <w:shd w:val="clear" w:color="auto" w:fill="FFFFFF" w:themeFill="background1"/>
          </w:tcPr>
          <w:p w:rsidR="000B46CD" w:rsidRDefault="000B46CD" w:rsidP="00577652">
            <w:pPr>
              <w:spacing w:after="0" w:line="240" w:lineRule="auto"/>
              <w:jc w:val="center"/>
              <w:rPr>
                <w:rFonts w:ascii="Arial" w:eastAsia="Times New Roman" w:hAnsi="Arial" w:cs="Arial"/>
                <w:bCs/>
                <w:sz w:val="17"/>
                <w:szCs w:val="17"/>
              </w:rPr>
            </w:pPr>
          </w:p>
        </w:tc>
        <w:tc>
          <w:tcPr>
            <w:tcW w:w="683" w:type="pct"/>
            <w:tcBorders>
              <w:top w:val="single" w:sz="4" w:space="0" w:color="auto"/>
              <w:bottom w:val="single" w:sz="4" w:space="0" w:color="auto"/>
              <w:right w:val="single" w:sz="4" w:space="0" w:color="auto"/>
            </w:tcBorders>
            <w:shd w:val="clear" w:color="auto" w:fill="auto"/>
            <w:vAlign w:val="center"/>
          </w:tcPr>
          <w:p w:rsidR="000B46CD" w:rsidRPr="00176B7F" w:rsidRDefault="000B46CD" w:rsidP="00066205">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42" w:type="pct"/>
            <w:tcBorders>
              <w:top w:val="single" w:sz="4" w:space="0" w:color="auto"/>
              <w:bottom w:val="single" w:sz="4" w:space="0" w:color="auto"/>
              <w:right w:val="single" w:sz="4" w:space="0" w:color="auto"/>
            </w:tcBorders>
            <w:shd w:val="clear" w:color="auto" w:fill="auto"/>
            <w:vAlign w:val="center"/>
          </w:tcPr>
          <w:p w:rsidR="000B46CD" w:rsidRPr="00176B7F" w:rsidRDefault="000B46CD" w:rsidP="00030942">
            <w:pPr>
              <w:spacing w:after="0" w:line="240" w:lineRule="auto"/>
              <w:rPr>
                <w:rFonts w:ascii="Arial" w:eastAsia="Times New Roman" w:hAnsi="Arial" w:cs="Arial"/>
                <w:b/>
                <w:bCs/>
                <w:sz w:val="17"/>
                <w:szCs w:val="17"/>
              </w:rPr>
            </w:pPr>
          </w:p>
        </w:tc>
        <w:tc>
          <w:tcPr>
            <w:tcW w:w="342" w:type="pct"/>
            <w:tcBorders>
              <w:top w:val="single" w:sz="4" w:space="0" w:color="auto"/>
              <w:bottom w:val="single" w:sz="4" w:space="0" w:color="auto"/>
              <w:right w:val="single" w:sz="4" w:space="0" w:color="auto"/>
            </w:tcBorders>
            <w:shd w:val="clear" w:color="auto" w:fill="auto"/>
            <w:vAlign w:val="center"/>
          </w:tcPr>
          <w:p w:rsidR="000B46CD" w:rsidRPr="00176B7F" w:rsidRDefault="000B46CD" w:rsidP="00030942">
            <w:pPr>
              <w:spacing w:after="0" w:line="240" w:lineRule="auto"/>
              <w:rPr>
                <w:rFonts w:ascii="Arial" w:eastAsia="Times New Roman" w:hAnsi="Arial" w:cs="Arial"/>
                <w:b/>
                <w:bCs/>
                <w:sz w:val="17"/>
                <w:szCs w:val="17"/>
              </w:rPr>
            </w:pPr>
          </w:p>
        </w:tc>
        <w:tc>
          <w:tcPr>
            <w:tcW w:w="371" w:type="pct"/>
            <w:tcBorders>
              <w:top w:val="single" w:sz="4" w:space="0" w:color="auto"/>
              <w:bottom w:val="single" w:sz="4" w:space="0" w:color="auto"/>
              <w:right w:val="single" w:sz="4" w:space="0" w:color="auto"/>
            </w:tcBorders>
            <w:shd w:val="clear" w:color="auto" w:fill="auto"/>
            <w:vAlign w:val="center"/>
          </w:tcPr>
          <w:p w:rsidR="000B46CD" w:rsidRPr="00176B7F" w:rsidRDefault="000B46CD" w:rsidP="00030942">
            <w:pPr>
              <w:spacing w:after="0" w:line="240" w:lineRule="auto"/>
              <w:rPr>
                <w:rFonts w:ascii="Arial" w:eastAsia="Times New Roman" w:hAnsi="Arial" w:cs="Arial"/>
                <w:b/>
                <w:bCs/>
                <w:sz w:val="17"/>
                <w:szCs w:val="17"/>
              </w:rPr>
            </w:pPr>
          </w:p>
        </w:tc>
      </w:tr>
      <w:tr w:rsidR="000B46CD" w:rsidRPr="00176B7F" w:rsidTr="000B46CD">
        <w:trPr>
          <w:trHeight w:val="226"/>
          <w:jc w:val="center"/>
        </w:trPr>
        <w:tc>
          <w:tcPr>
            <w:tcW w:w="1119" w:type="pct"/>
            <w:vMerge/>
            <w:vAlign w:val="center"/>
          </w:tcPr>
          <w:p w:rsidR="000B46CD" w:rsidRDefault="000B46CD" w:rsidP="00577652">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0B46CD" w:rsidRDefault="000B46CD" w:rsidP="00577652">
            <w:pPr>
              <w:spacing w:after="0" w:line="240" w:lineRule="auto"/>
              <w:jc w:val="center"/>
              <w:rPr>
                <w:rFonts w:ascii="Arial" w:eastAsia="Times New Roman" w:hAnsi="Arial" w:cs="Arial"/>
                <w:sz w:val="17"/>
                <w:szCs w:val="17"/>
              </w:rPr>
            </w:pPr>
          </w:p>
        </w:tc>
        <w:tc>
          <w:tcPr>
            <w:tcW w:w="633" w:type="pct"/>
            <w:vMerge/>
          </w:tcPr>
          <w:p w:rsidR="000B46CD" w:rsidRDefault="000B46CD" w:rsidP="008745A3">
            <w:pPr>
              <w:pStyle w:val="ListParagraph"/>
              <w:spacing w:after="0" w:line="240" w:lineRule="auto"/>
              <w:ind w:left="72"/>
              <w:jc w:val="center"/>
              <w:rPr>
                <w:rFonts w:ascii="Arial" w:eastAsia="Times New Roman" w:hAnsi="Arial" w:cs="Arial"/>
                <w:sz w:val="17"/>
                <w:szCs w:val="17"/>
              </w:rPr>
            </w:pPr>
          </w:p>
        </w:tc>
        <w:tc>
          <w:tcPr>
            <w:tcW w:w="535" w:type="pct"/>
            <w:vMerge/>
            <w:shd w:val="clear" w:color="auto" w:fill="auto"/>
          </w:tcPr>
          <w:p w:rsidR="000B46CD" w:rsidRPr="0069122F" w:rsidRDefault="000B46CD" w:rsidP="00577652">
            <w:pPr>
              <w:spacing w:after="0" w:line="240" w:lineRule="auto"/>
              <w:jc w:val="center"/>
              <w:rPr>
                <w:rFonts w:ascii="Arial" w:eastAsia="Times New Roman" w:hAnsi="Arial" w:cs="Arial"/>
                <w:sz w:val="17"/>
                <w:szCs w:val="17"/>
              </w:rPr>
            </w:pPr>
          </w:p>
        </w:tc>
        <w:tc>
          <w:tcPr>
            <w:tcW w:w="195" w:type="pct"/>
            <w:vMerge/>
            <w:shd w:val="clear" w:color="auto" w:fill="FFFFFF" w:themeFill="background1"/>
          </w:tcPr>
          <w:p w:rsidR="000B46CD" w:rsidRDefault="000B46CD" w:rsidP="00577652">
            <w:pPr>
              <w:spacing w:after="0" w:line="240" w:lineRule="auto"/>
              <w:jc w:val="center"/>
              <w:rPr>
                <w:rFonts w:ascii="Arial" w:eastAsia="Times New Roman" w:hAnsi="Arial" w:cs="Arial"/>
                <w:sz w:val="17"/>
                <w:szCs w:val="17"/>
              </w:rPr>
            </w:pPr>
          </w:p>
        </w:tc>
        <w:tc>
          <w:tcPr>
            <w:tcW w:w="293" w:type="pct"/>
            <w:vMerge/>
            <w:shd w:val="clear" w:color="auto" w:fill="FFFFFF" w:themeFill="background1"/>
          </w:tcPr>
          <w:p w:rsidR="000B46CD" w:rsidRDefault="000B46CD" w:rsidP="00577652">
            <w:pPr>
              <w:spacing w:after="0" w:line="240" w:lineRule="auto"/>
              <w:jc w:val="center"/>
              <w:rPr>
                <w:rFonts w:ascii="Arial" w:eastAsia="Times New Roman" w:hAnsi="Arial" w:cs="Arial"/>
                <w:bCs/>
                <w:sz w:val="17"/>
                <w:szCs w:val="17"/>
              </w:rPr>
            </w:pPr>
          </w:p>
        </w:tc>
        <w:tc>
          <w:tcPr>
            <w:tcW w:w="683" w:type="pct"/>
            <w:tcBorders>
              <w:top w:val="single" w:sz="4" w:space="0" w:color="auto"/>
              <w:bottom w:val="single" w:sz="4" w:space="0" w:color="auto"/>
              <w:right w:val="single" w:sz="4" w:space="0" w:color="auto"/>
            </w:tcBorders>
            <w:shd w:val="clear" w:color="auto" w:fill="auto"/>
            <w:vAlign w:val="center"/>
          </w:tcPr>
          <w:p w:rsidR="000B46CD" w:rsidRPr="00176B7F" w:rsidRDefault="000B46CD" w:rsidP="00066205">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2" w:type="pct"/>
            <w:tcBorders>
              <w:top w:val="single" w:sz="4" w:space="0" w:color="auto"/>
              <w:bottom w:val="single" w:sz="4" w:space="0" w:color="auto"/>
              <w:right w:val="single" w:sz="4" w:space="0" w:color="auto"/>
            </w:tcBorders>
            <w:shd w:val="clear" w:color="auto" w:fill="auto"/>
            <w:vAlign w:val="center"/>
          </w:tcPr>
          <w:p w:rsidR="000B46CD" w:rsidRPr="00176B7F" w:rsidRDefault="000B46CD" w:rsidP="00030942">
            <w:pPr>
              <w:spacing w:after="0" w:line="240" w:lineRule="auto"/>
              <w:rPr>
                <w:rFonts w:ascii="Arial" w:eastAsia="Times New Roman" w:hAnsi="Arial" w:cs="Arial"/>
                <w:b/>
                <w:bCs/>
                <w:sz w:val="17"/>
                <w:szCs w:val="17"/>
              </w:rPr>
            </w:pPr>
          </w:p>
        </w:tc>
        <w:tc>
          <w:tcPr>
            <w:tcW w:w="342" w:type="pct"/>
            <w:tcBorders>
              <w:top w:val="single" w:sz="4" w:space="0" w:color="auto"/>
              <w:bottom w:val="single" w:sz="4" w:space="0" w:color="auto"/>
              <w:right w:val="single" w:sz="4" w:space="0" w:color="auto"/>
            </w:tcBorders>
            <w:shd w:val="clear" w:color="auto" w:fill="auto"/>
            <w:vAlign w:val="center"/>
          </w:tcPr>
          <w:p w:rsidR="000B46CD" w:rsidRPr="00176B7F" w:rsidRDefault="000B46CD" w:rsidP="00030942">
            <w:pPr>
              <w:spacing w:after="0" w:line="240" w:lineRule="auto"/>
              <w:rPr>
                <w:rFonts w:ascii="Arial" w:eastAsia="Times New Roman" w:hAnsi="Arial" w:cs="Arial"/>
                <w:b/>
                <w:bCs/>
                <w:sz w:val="17"/>
                <w:szCs w:val="17"/>
              </w:rPr>
            </w:pPr>
          </w:p>
        </w:tc>
        <w:tc>
          <w:tcPr>
            <w:tcW w:w="371" w:type="pct"/>
            <w:tcBorders>
              <w:top w:val="single" w:sz="4" w:space="0" w:color="auto"/>
              <w:bottom w:val="single" w:sz="4" w:space="0" w:color="auto"/>
              <w:right w:val="single" w:sz="4" w:space="0" w:color="auto"/>
            </w:tcBorders>
            <w:shd w:val="clear" w:color="auto" w:fill="auto"/>
            <w:vAlign w:val="center"/>
          </w:tcPr>
          <w:p w:rsidR="000B46CD" w:rsidRPr="00176B7F" w:rsidRDefault="000B46CD" w:rsidP="00030942">
            <w:pPr>
              <w:spacing w:after="0" w:line="240" w:lineRule="auto"/>
              <w:rPr>
                <w:rFonts w:ascii="Arial" w:eastAsia="Times New Roman" w:hAnsi="Arial" w:cs="Arial"/>
                <w:b/>
                <w:bCs/>
                <w:sz w:val="17"/>
                <w:szCs w:val="17"/>
              </w:rPr>
            </w:pPr>
          </w:p>
        </w:tc>
      </w:tr>
      <w:tr w:rsidR="000B46CD" w:rsidRPr="00176B7F" w:rsidTr="000B46CD">
        <w:trPr>
          <w:trHeight w:val="215"/>
          <w:jc w:val="center"/>
        </w:trPr>
        <w:tc>
          <w:tcPr>
            <w:tcW w:w="1119" w:type="pct"/>
            <w:vMerge/>
            <w:vAlign w:val="center"/>
          </w:tcPr>
          <w:p w:rsidR="000B46CD" w:rsidRDefault="000B46CD" w:rsidP="00577652">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0B46CD" w:rsidRDefault="000B46CD" w:rsidP="00577652">
            <w:pPr>
              <w:spacing w:after="0" w:line="240" w:lineRule="auto"/>
              <w:jc w:val="center"/>
              <w:rPr>
                <w:rFonts w:ascii="Arial" w:eastAsia="Times New Roman" w:hAnsi="Arial" w:cs="Arial"/>
                <w:sz w:val="17"/>
                <w:szCs w:val="17"/>
              </w:rPr>
            </w:pPr>
          </w:p>
        </w:tc>
        <w:tc>
          <w:tcPr>
            <w:tcW w:w="633" w:type="pct"/>
            <w:vMerge/>
          </w:tcPr>
          <w:p w:rsidR="000B46CD" w:rsidRDefault="000B46CD" w:rsidP="008745A3">
            <w:pPr>
              <w:pStyle w:val="ListParagraph"/>
              <w:spacing w:after="0" w:line="240" w:lineRule="auto"/>
              <w:ind w:left="72"/>
              <w:jc w:val="center"/>
              <w:rPr>
                <w:rFonts w:ascii="Arial" w:eastAsia="Times New Roman" w:hAnsi="Arial" w:cs="Arial"/>
                <w:sz w:val="17"/>
                <w:szCs w:val="17"/>
              </w:rPr>
            </w:pPr>
          </w:p>
        </w:tc>
        <w:tc>
          <w:tcPr>
            <w:tcW w:w="535" w:type="pct"/>
            <w:vMerge/>
            <w:shd w:val="clear" w:color="auto" w:fill="auto"/>
          </w:tcPr>
          <w:p w:rsidR="000B46CD" w:rsidRPr="0069122F" w:rsidRDefault="000B46CD" w:rsidP="00577652">
            <w:pPr>
              <w:spacing w:after="0" w:line="240" w:lineRule="auto"/>
              <w:jc w:val="center"/>
              <w:rPr>
                <w:rFonts w:ascii="Arial" w:eastAsia="Times New Roman" w:hAnsi="Arial" w:cs="Arial"/>
                <w:sz w:val="17"/>
                <w:szCs w:val="17"/>
              </w:rPr>
            </w:pPr>
          </w:p>
        </w:tc>
        <w:tc>
          <w:tcPr>
            <w:tcW w:w="195" w:type="pct"/>
            <w:vMerge/>
            <w:shd w:val="clear" w:color="auto" w:fill="FFFFFF" w:themeFill="background1"/>
          </w:tcPr>
          <w:p w:rsidR="000B46CD" w:rsidRDefault="000B46CD" w:rsidP="00577652">
            <w:pPr>
              <w:spacing w:after="0" w:line="240" w:lineRule="auto"/>
              <w:jc w:val="center"/>
              <w:rPr>
                <w:rFonts w:ascii="Arial" w:eastAsia="Times New Roman" w:hAnsi="Arial" w:cs="Arial"/>
                <w:sz w:val="17"/>
                <w:szCs w:val="17"/>
              </w:rPr>
            </w:pPr>
          </w:p>
        </w:tc>
        <w:tc>
          <w:tcPr>
            <w:tcW w:w="293" w:type="pct"/>
            <w:vMerge/>
            <w:shd w:val="clear" w:color="auto" w:fill="FFFFFF" w:themeFill="background1"/>
          </w:tcPr>
          <w:p w:rsidR="000B46CD" w:rsidRDefault="000B46CD" w:rsidP="00577652">
            <w:pPr>
              <w:spacing w:after="0" w:line="240" w:lineRule="auto"/>
              <w:jc w:val="center"/>
              <w:rPr>
                <w:rFonts w:ascii="Arial" w:eastAsia="Times New Roman" w:hAnsi="Arial" w:cs="Arial"/>
                <w:bCs/>
                <w:sz w:val="17"/>
                <w:szCs w:val="17"/>
              </w:rPr>
            </w:pPr>
          </w:p>
        </w:tc>
        <w:tc>
          <w:tcPr>
            <w:tcW w:w="683" w:type="pct"/>
            <w:tcBorders>
              <w:top w:val="single" w:sz="4" w:space="0" w:color="auto"/>
              <w:bottom w:val="single" w:sz="4" w:space="0" w:color="auto"/>
              <w:right w:val="single" w:sz="4" w:space="0" w:color="auto"/>
            </w:tcBorders>
            <w:shd w:val="clear" w:color="auto" w:fill="auto"/>
            <w:vAlign w:val="center"/>
          </w:tcPr>
          <w:p w:rsidR="000B46CD" w:rsidRPr="00176B7F" w:rsidRDefault="000B46CD" w:rsidP="00066205">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 xml:space="preserve">Ostale </w:t>
            </w:r>
          </w:p>
          <w:p w:rsidR="000B46CD" w:rsidRPr="00176B7F" w:rsidRDefault="000B46CD" w:rsidP="00066205">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donacije</w:t>
            </w:r>
          </w:p>
        </w:tc>
        <w:tc>
          <w:tcPr>
            <w:tcW w:w="342" w:type="pct"/>
            <w:tcBorders>
              <w:top w:val="single" w:sz="4" w:space="0" w:color="auto"/>
              <w:bottom w:val="single" w:sz="4" w:space="0" w:color="auto"/>
              <w:right w:val="single" w:sz="4" w:space="0" w:color="auto"/>
            </w:tcBorders>
            <w:shd w:val="clear" w:color="auto" w:fill="auto"/>
            <w:vAlign w:val="center"/>
          </w:tcPr>
          <w:p w:rsidR="000B46CD" w:rsidRDefault="000B46CD">
            <w:pPr>
              <w:rPr>
                <w:rFonts w:ascii="Arial" w:eastAsia="Times New Roman" w:hAnsi="Arial" w:cs="Arial"/>
                <w:b/>
                <w:bCs/>
                <w:sz w:val="17"/>
                <w:szCs w:val="17"/>
              </w:rPr>
            </w:pPr>
          </w:p>
          <w:p w:rsidR="000B46CD" w:rsidRPr="00176B7F" w:rsidRDefault="000B46CD" w:rsidP="00030942">
            <w:pPr>
              <w:spacing w:after="0" w:line="240" w:lineRule="auto"/>
              <w:rPr>
                <w:rFonts w:ascii="Arial" w:eastAsia="Times New Roman" w:hAnsi="Arial" w:cs="Arial"/>
                <w:b/>
                <w:bCs/>
                <w:sz w:val="17"/>
                <w:szCs w:val="17"/>
              </w:rPr>
            </w:pPr>
          </w:p>
        </w:tc>
        <w:tc>
          <w:tcPr>
            <w:tcW w:w="342" w:type="pct"/>
            <w:tcBorders>
              <w:top w:val="single" w:sz="4" w:space="0" w:color="auto"/>
              <w:bottom w:val="single" w:sz="4" w:space="0" w:color="auto"/>
              <w:right w:val="single" w:sz="4" w:space="0" w:color="auto"/>
            </w:tcBorders>
            <w:shd w:val="clear" w:color="auto" w:fill="auto"/>
            <w:vAlign w:val="center"/>
          </w:tcPr>
          <w:p w:rsidR="000B46CD" w:rsidRDefault="000B46CD">
            <w:pPr>
              <w:rPr>
                <w:rFonts w:ascii="Arial" w:eastAsia="Times New Roman" w:hAnsi="Arial" w:cs="Arial"/>
                <w:b/>
                <w:bCs/>
                <w:sz w:val="17"/>
                <w:szCs w:val="17"/>
              </w:rPr>
            </w:pPr>
          </w:p>
          <w:p w:rsidR="000B46CD" w:rsidRPr="00176B7F" w:rsidRDefault="000B46CD" w:rsidP="000B46CD">
            <w:pPr>
              <w:spacing w:after="0" w:line="240" w:lineRule="auto"/>
              <w:rPr>
                <w:rFonts w:ascii="Arial" w:eastAsia="Times New Roman" w:hAnsi="Arial" w:cs="Arial"/>
                <w:b/>
                <w:bCs/>
                <w:sz w:val="17"/>
                <w:szCs w:val="17"/>
              </w:rPr>
            </w:pPr>
          </w:p>
        </w:tc>
        <w:tc>
          <w:tcPr>
            <w:tcW w:w="371" w:type="pct"/>
            <w:tcBorders>
              <w:top w:val="single" w:sz="4" w:space="0" w:color="auto"/>
              <w:bottom w:val="single" w:sz="4" w:space="0" w:color="auto"/>
              <w:right w:val="single" w:sz="4" w:space="0" w:color="auto"/>
            </w:tcBorders>
            <w:shd w:val="clear" w:color="auto" w:fill="auto"/>
            <w:vAlign w:val="center"/>
          </w:tcPr>
          <w:p w:rsidR="000B46CD" w:rsidRDefault="000B46CD">
            <w:pPr>
              <w:rPr>
                <w:rFonts w:ascii="Arial" w:eastAsia="Times New Roman" w:hAnsi="Arial" w:cs="Arial"/>
                <w:b/>
                <w:bCs/>
                <w:sz w:val="17"/>
                <w:szCs w:val="17"/>
              </w:rPr>
            </w:pPr>
          </w:p>
          <w:p w:rsidR="000B46CD" w:rsidRPr="00176B7F" w:rsidRDefault="000B46CD" w:rsidP="000B46CD">
            <w:pPr>
              <w:spacing w:after="0" w:line="240" w:lineRule="auto"/>
              <w:rPr>
                <w:rFonts w:ascii="Arial" w:eastAsia="Times New Roman" w:hAnsi="Arial" w:cs="Arial"/>
                <w:b/>
                <w:bCs/>
                <w:sz w:val="17"/>
                <w:szCs w:val="17"/>
              </w:rPr>
            </w:pPr>
          </w:p>
        </w:tc>
      </w:tr>
      <w:tr w:rsidR="000B46CD" w:rsidRPr="00176B7F" w:rsidTr="000B46CD">
        <w:trPr>
          <w:trHeight w:val="118"/>
          <w:jc w:val="center"/>
        </w:trPr>
        <w:tc>
          <w:tcPr>
            <w:tcW w:w="1119" w:type="pct"/>
            <w:vMerge/>
            <w:vAlign w:val="center"/>
          </w:tcPr>
          <w:p w:rsidR="000B46CD" w:rsidRDefault="000B46CD" w:rsidP="00577652">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0B46CD" w:rsidRDefault="000B46CD" w:rsidP="00577652">
            <w:pPr>
              <w:spacing w:after="0" w:line="240" w:lineRule="auto"/>
              <w:jc w:val="center"/>
              <w:rPr>
                <w:rFonts w:ascii="Arial" w:eastAsia="Times New Roman" w:hAnsi="Arial" w:cs="Arial"/>
                <w:sz w:val="17"/>
                <w:szCs w:val="17"/>
              </w:rPr>
            </w:pPr>
          </w:p>
        </w:tc>
        <w:tc>
          <w:tcPr>
            <w:tcW w:w="633" w:type="pct"/>
            <w:vMerge/>
          </w:tcPr>
          <w:p w:rsidR="000B46CD" w:rsidRDefault="000B46CD" w:rsidP="008745A3">
            <w:pPr>
              <w:pStyle w:val="ListParagraph"/>
              <w:spacing w:after="0" w:line="240" w:lineRule="auto"/>
              <w:ind w:left="72"/>
              <w:jc w:val="center"/>
              <w:rPr>
                <w:rFonts w:ascii="Arial" w:eastAsia="Times New Roman" w:hAnsi="Arial" w:cs="Arial"/>
                <w:sz w:val="17"/>
                <w:szCs w:val="17"/>
              </w:rPr>
            </w:pPr>
          </w:p>
        </w:tc>
        <w:tc>
          <w:tcPr>
            <w:tcW w:w="535" w:type="pct"/>
            <w:vMerge/>
            <w:shd w:val="clear" w:color="auto" w:fill="auto"/>
          </w:tcPr>
          <w:p w:rsidR="000B46CD" w:rsidRPr="0069122F" w:rsidRDefault="000B46CD" w:rsidP="00577652">
            <w:pPr>
              <w:spacing w:after="0" w:line="240" w:lineRule="auto"/>
              <w:jc w:val="center"/>
              <w:rPr>
                <w:rFonts w:ascii="Arial" w:eastAsia="Times New Roman" w:hAnsi="Arial" w:cs="Arial"/>
                <w:sz w:val="17"/>
                <w:szCs w:val="17"/>
              </w:rPr>
            </w:pPr>
          </w:p>
        </w:tc>
        <w:tc>
          <w:tcPr>
            <w:tcW w:w="195" w:type="pct"/>
            <w:vMerge/>
            <w:shd w:val="clear" w:color="auto" w:fill="FFFFFF" w:themeFill="background1"/>
          </w:tcPr>
          <w:p w:rsidR="000B46CD" w:rsidRDefault="000B46CD" w:rsidP="00577652">
            <w:pPr>
              <w:spacing w:after="0" w:line="240" w:lineRule="auto"/>
              <w:jc w:val="center"/>
              <w:rPr>
                <w:rFonts w:ascii="Arial" w:eastAsia="Times New Roman" w:hAnsi="Arial" w:cs="Arial"/>
                <w:sz w:val="17"/>
                <w:szCs w:val="17"/>
              </w:rPr>
            </w:pPr>
          </w:p>
        </w:tc>
        <w:tc>
          <w:tcPr>
            <w:tcW w:w="293" w:type="pct"/>
            <w:vMerge/>
            <w:shd w:val="clear" w:color="auto" w:fill="FFFFFF" w:themeFill="background1"/>
          </w:tcPr>
          <w:p w:rsidR="000B46CD" w:rsidRDefault="000B46CD" w:rsidP="00577652">
            <w:pPr>
              <w:spacing w:after="0" w:line="240" w:lineRule="auto"/>
              <w:jc w:val="center"/>
              <w:rPr>
                <w:rFonts w:ascii="Arial" w:eastAsia="Times New Roman" w:hAnsi="Arial" w:cs="Arial"/>
                <w:bCs/>
                <w:sz w:val="17"/>
                <w:szCs w:val="17"/>
              </w:rPr>
            </w:pPr>
          </w:p>
        </w:tc>
        <w:tc>
          <w:tcPr>
            <w:tcW w:w="683" w:type="pct"/>
            <w:tcBorders>
              <w:top w:val="single" w:sz="4" w:space="0" w:color="auto"/>
              <w:bottom w:val="single" w:sz="4" w:space="0" w:color="auto"/>
              <w:right w:val="single" w:sz="4" w:space="0" w:color="auto"/>
            </w:tcBorders>
            <w:shd w:val="clear" w:color="auto" w:fill="auto"/>
            <w:vAlign w:val="center"/>
          </w:tcPr>
          <w:p w:rsidR="000B46CD" w:rsidRPr="00176B7F" w:rsidRDefault="000B46CD" w:rsidP="00066205">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42" w:type="pct"/>
            <w:tcBorders>
              <w:top w:val="single" w:sz="4" w:space="0" w:color="auto"/>
              <w:bottom w:val="single" w:sz="4" w:space="0" w:color="auto"/>
              <w:right w:val="single" w:sz="4" w:space="0" w:color="auto"/>
            </w:tcBorders>
            <w:shd w:val="clear" w:color="auto" w:fill="auto"/>
            <w:vAlign w:val="center"/>
          </w:tcPr>
          <w:p w:rsidR="000B46CD" w:rsidRPr="00176B7F" w:rsidRDefault="005F14DF" w:rsidP="00030942">
            <w:pPr>
              <w:spacing w:after="0" w:line="240" w:lineRule="auto"/>
              <w:rPr>
                <w:rFonts w:ascii="Arial" w:eastAsia="Times New Roman" w:hAnsi="Arial" w:cs="Arial"/>
                <w:b/>
                <w:bCs/>
                <w:sz w:val="17"/>
                <w:szCs w:val="17"/>
              </w:rPr>
            </w:pPr>
            <w:r>
              <w:rPr>
                <w:rFonts w:ascii="Arial" w:eastAsia="Times New Roman" w:hAnsi="Arial" w:cs="Arial"/>
                <w:b/>
                <w:bCs/>
                <w:sz w:val="17"/>
                <w:szCs w:val="17"/>
              </w:rPr>
              <w:t>0</w:t>
            </w:r>
          </w:p>
        </w:tc>
        <w:tc>
          <w:tcPr>
            <w:tcW w:w="342" w:type="pct"/>
            <w:tcBorders>
              <w:top w:val="single" w:sz="4" w:space="0" w:color="auto"/>
              <w:bottom w:val="single" w:sz="4" w:space="0" w:color="auto"/>
              <w:right w:val="single" w:sz="4" w:space="0" w:color="auto"/>
            </w:tcBorders>
            <w:shd w:val="clear" w:color="auto" w:fill="auto"/>
            <w:vAlign w:val="center"/>
          </w:tcPr>
          <w:p w:rsidR="000B46CD" w:rsidRPr="00176B7F" w:rsidRDefault="005F14DF" w:rsidP="00030942">
            <w:pPr>
              <w:spacing w:after="0" w:line="240" w:lineRule="auto"/>
              <w:rPr>
                <w:rFonts w:ascii="Arial" w:eastAsia="Times New Roman" w:hAnsi="Arial" w:cs="Arial"/>
                <w:b/>
                <w:bCs/>
                <w:sz w:val="17"/>
                <w:szCs w:val="17"/>
              </w:rPr>
            </w:pPr>
            <w:r>
              <w:rPr>
                <w:rFonts w:ascii="Arial" w:eastAsia="Times New Roman" w:hAnsi="Arial" w:cs="Arial"/>
                <w:b/>
                <w:bCs/>
                <w:sz w:val="17"/>
                <w:szCs w:val="17"/>
              </w:rPr>
              <w:t>0</w:t>
            </w:r>
          </w:p>
        </w:tc>
        <w:tc>
          <w:tcPr>
            <w:tcW w:w="371" w:type="pct"/>
            <w:tcBorders>
              <w:top w:val="single" w:sz="4" w:space="0" w:color="auto"/>
              <w:bottom w:val="single" w:sz="4" w:space="0" w:color="auto"/>
              <w:right w:val="single" w:sz="4" w:space="0" w:color="auto"/>
            </w:tcBorders>
            <w:shd w:val="clear" w:color="auto" w:fill="auto"/>
            <w:vAlign w:val="center"/>
          </w:tcPr>
          <w:p w:rsidR="000B46CD" w:rsidRPr="00176B7F" w:rsidRDefault="005F14DF" w:rsidP="00030942">
            <w:pPr>
              <w:spacing w:after="0" w:line="240" w:lineRule="auto"/>
              <w:rPr>
                <w:rFonts w:ascii="Arial" w:eastAsia="Times New Roman" w:hAnsi="Arial" w:cs="Arial"/>
                <w:b/>
                <w:bCs/>
                <w:sz w:val="17"/>
                <w:szCs w:val="17"/>
              </w:rPr>
            </w:pPr>
            <w:r>
              <w:rPr>
                <w:rFonts w:ascii="Arial" w:eastAsia="Times New Roman" w:hAnsi="Arial" w:cs="Arial"/>
                <w:b/>
                <w:bCs/>
                <w:sz w:val="17"/>
                <w:szCs w:val="17"/>
              </w:rPr>
              <w:t>0</w:t>
            </w:r>
          </w:p>
        </w:tc>
      </w:tr>
      <w:tr w:rsidR="000B46CD" w:rsidRPr="00176B7F" w:rsidTr="000B46CD">
        <w:trPr>
          <w:trHeight w:val="709"/>
          <w:jc w:val="center"/>
        </w:trPr>
        <w:tc>
          <w:tcPr>
            <w:tcW w:w="1119" w:type="pct"/>
            <w:vMerge/>
            <w:vAlign w:val="center"/>
          </w:tcPr>
          <w:p w:rsidR="000B46CD" w:rsidRDefault="000B46CD" w:rsidP="00577652">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0B46CD" w:rsidRDefault="000B46CD" w:rsidP="00577652">
            <w:pPr>
              <w:spacing w:after="0" w:line="240" w:lineRule="auto"/>
              <w:jc w:val="center"/>
              <w:rPr>
                <w:rFonts w:ascii="Arial" w:eastAsia="Times New Roman" w:hAnsi="Arial" w:cs="Arial"/>
                <w:sz w:val="17"/>
                <w:szCs w:val="17"/>
              </w:rPr>
            </w:pPr>
          </w:p>
        </w:tc>
        <w:tc>
          <w:tcPr>
            <w:tcW w:w="633" w:type="pct"/>
            <w:vMerge/>
          </w:tcPr>
          <w:p w:rsidR="000B46CD" w:rsidRDefault="000B46CD" w:rsidP="008745A3">
            <w:pPr>
              <w:pStyle w:val="ListParagraph"/>
              <w:spacing w:after="0" w:line="240" w:lineRule="auto"/>
              <w:ind w:left="72"/>
              <w:jc w:val="center"/>
              <w:rPr>
                <w:rFonts w:ascii="Arial" w:eastAsia="Times New Roman" w:hAnsi="Arial" w:cs="Arial"/>
                <w:sz w:val="17"/>
                <w:szCs w:val="17"/>
              </w:rPr>
            </w:pPr>
          </w:p>
        </w:tc>
        <w:tc>
          <w:tcPr>
            <w:tcW w:w="535" w:type="pct"/>
            <w:vMerge/>
            <w:shd w:val="clear" w:color="auto" w:fill="auto"/>
          </w:tcPr>
          <w:p w:rsidR="000B46CD" w:rsidRPr="0069122F" w:rsidRDefault="000B46CD" w:rsidP="00577652">
            <w:pPr>
              <w:spacing w:after="0" w:line="240" w:lineRule="auto"/>
              <w:jc w:val="center"/>
              <w:rPr>
                <w:rFonts w:ascii="Arial" w:eastAsia="Times New Roman" w:hAnsi="Arial" w:cs="Arial"/>
                <w:sz w:val="17"/>
                <w:szCs w:val="17"/>
              </w:rPr>
            </w:pPr>
          </w:p>
        </w:tc>
        <w:tc>
          <w:tcPr>
            <w:tcW w:w="195" w:type="pct"/>
            <w:vMerge/>
            <w:shd w:val="clear" w:color="auto" w:fill="FFFFFF" w:themeFill="background1"/>
          </w:tcPr>
          <w:p w:rsidR="000B46CD" w:rsidRDefault="000B46CD" w:rsidP="00577652">
            <w:pPr>
              <w:spacing w:after="0" w:line="240" w:lineRule="auto"/>
              <w:jc w:val="center"/>
              <w:rPr>
                <w:rFonts w:ascii="Arial" w:eastAsia="Times New Roman" w:hAnsi="Arial" w:cs="Arial"/>
                <w:sz w:val="17"/>
                <w:szCs w:val="17"/>
              </w:rPr>
            </w:pPr>
          </w:p>
        </w:tc>
        <w:tc>
          <w:tcPr>
            <w:tcW w:w="293" w:type="pct"/>
            <w:vMerge/>
            <w:shd w:val="clear" w:color="auto" w:fill="FFFFFF" w:themeFill="background1"/>
          </w:tcPr>
          <w:p w:rsidR="000B46CD" w:rsidRDefault="000B46CD" w:rsidP="00577652">
            <w:pPr>
              <w:spacing w:after="0" w:line="240" w:lineRule="auto"/>
              <w:jc w:val="center"/>
              <w:rPr>
                <w:rFonts w:ascii="Arial" w:eastAsia="Times New Roman" w:hAnsi="Arial" w:cs="Arial"/>
                <w:bCs/>
                <w:sz w:val="17"/>
                <w:szCs w:val="17"/>
              </w:rPr>
            </w:pPr>
          </w:p>
        </w:tc>
        <w:tc>
          <w:tcPr>
            <w:tcW w:w="683" w:type="pct"/>
            <w:tcBorders>
              <w:top w:val="single" w:sz="4" w:space="0" w:color="auto"/>
              <w:bottom w:val="single" w:sz="4" w:space="0" w:color="auto"/>
              <w:right w:val="single" w:sz="4" w:space="0" w:color="auto"/>
            </w:tcBorders>
            <w:shd w:val="clear" w:color="auto" w:fill="auto"/>
            <w:vAlign w:val="center"/>
          </w:tcPr>
          <w:p w:rsidR="000B46CD" w:rsidRPr="00176B7F" w:rsidRDefault="000B46CD" w:rsidP="00066205">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tc>
        <w:tc>
          <w:tcPr>
            <w:tcW w:w="342" w:type="pct"/>
            <w:tcBorders>
              <w:top w:val="single" w:sz="4" w:space="0" w:color="auto"/>
              <w:bottom w:val="single" w:sz="4" w:space="0" w:color="auto"/>
              <w:right w:val="single" w:sz="4" w:space="0" w:color="auto"/>
            </w:tcBorders>
            <w:shd w:val="clear" w:color="auto" w:fill="auto"/>
            <w:vAlign w:val="center"/>
          </w:tcPr>
          <w:p w:rsidR="000B46CD" w:rsidRPr="00176B7F" w:rsidRDefault="005F14DF" w:rsidP="000B46CD">
            <w:pPr>
              <w:spacing w:after="0" w:line="240" w:lineRule="auto"/>
              <w:rPr>
                <w:rFonts w:ascii="Arial" w:eastAsia="Times New Roman" w:hAnsi="Arial" w:cs="Arial"/>
                <w:b/>
                <w:bCs/>
                <w:sz w:val="17"/>
                <w:szCs w:val="17"/>
              </w:rPr>
            </w:pPr>
            <w:r>
              <w:rPr>
                <w:rFonts w:ascii="Arial" w:eastAsia="Times New Roman" w:hAnsi="Arial" w:cs="Arial"/>
                <w:b/>
                <w:bCs/>
                <w:sz w:val="17"/>
                <w:szCs w:val="17"/>
              </w:rPr>
              <w:t>0</w:t>
            </w:r>
          </w:p>
        </w:tc>
        <w:tc>
          <w:tcPr>
            <w:tcW w:w="342" w:type="pct"/>
            <w:tcBorders>
              <w:top w:val="single" w:sz="4" w:space="0" w:color="auto"/>
              <w:bottom w:val="single" w:sz="4" w:space="0" w:color="auto"/>
              <w:right w:val="single" w:sz="4" w:space="0" w:color="auto"/>
            </w:tcBorders>
            <w:shd w:val="clear" w:color="auto" w:fill="auto"/>
            <w:vAlign w:val="center"/>
          </w:tcPr>
          <w:p w:rsidR="000B46CD" w:rsidRPr="00176B7F" w:rsidRDefault="005F14DF" w:rsidP="000B46CD">
            <w:pPr>
              <w:spacing w:after="0" w:line="240" w:lineRule="auto"/>
              <w:rPr>
                <w:rFonts w:ascii="Arial" w:eastAsia="Times New Roman" w:hAnsi="Arial" w:cs="Arial"/>
                <w:b/>
                <w:bCs/>
                <w:sz w:val="17"/>
                <w:szCs w:val="17"/>
              </w:rPr>
            </w:pPr>
            <w:r>
              <w:rPr>
                <w:rFonts w:ascii="Arial" w:eastAsia="Times New Roman" w:hAnsi="Arial" w:cs="Arial"/>
                <w:b/>
                <w:bCs/>
                <w:sz w:val="17"/>
                <w:szCs w:val="17"/>
              </w:rPr>
              <w:t>0</w:t>
            </w:r>
          </w:p>
        </w:tc>
        <w:tc>
          <w:tcPr>
            <w:tcW w:w="371" w:type="pct"/>
            <w:tcBorders>
              <w:top w:val="single" w:sz="4" w:space="0" w:color="auto"/>
              <w:bottom w:val="single" w:sz="4" w:space="0" w:color="auto"/>
              <w:right w:val="single" w:sz="4" w:space="0" w:color="auto"/>
            </w:tcBorders>
            <w:shd w:val="clear" w:color="auto" w:fill="auto"/>
            <w:vAlign w:val="center"/>
          </w:tcPr>
          <w:p w:rsidR="000B46CD" w:rsidRPr="00176B7F" w:rsidRDefault="005F14DF" w:rsidP="000B46CD">
            <w:pPr>
              <w:spacing w:after="0" w:line="240" w:lineRule="auto"/>
              <w:rPr>
                <w:rFonts w:ascii="Arial" w:eastAsia="Times New Roman" w:hAnsi="Arial" w:cs="Arial"/>
                <w:b/>
                <w:bCs/>
                <w:sz w:val="17"/>
                <w:szCs w:val="17"/>
              </w:rPr>
            </w:pPr>
            <w:r>
              <w:rPr>
                <w:rFonts w:ascii="Arial" w:eastAsia="Times New Roman" w:hAnsi="Arial" w:cs="Arial"/>
                <w:b/>
                <w:bCs/>
                <w:sz w:val="17"/>
                <w:szCs w:val="17"/>
              </w:rPr>
              <w:t>0</w:t>
            </w:r>
          </w:p>
        </w:tc>
      </w:tr>
      <w:tr w:rsidR="00C17442" w:rsidRPr="00176B7F" w:rsidTr="000B46CD">
        <w:trPr>
          <w:trHeight w:val="20"/>
          <w:jc w:val="center"/>
        </w:trPr>
        <w:tc>
          <w:tcPr>
            <w:tcW w:w="3262" w:type="pct"/>
            <w:gridSpan w:val="6"/>
            <w:vMerge w:val="restart"/>
            <w:vAlign w:val="center"/>
          </w:tcPr>
          <w:p w:rsidR="00C17442" w:rsidRPr="00176B7F" w:rsidRDefault="00C17442" w:rsidP="00577652">
            <w:pPr>
              <w:spacing w:after="0" w:line="240" w:lineRule="auto"/>
              <w:jc w:val="both"/>
              <w:rPr>
                <w:rFonts w:ascii="Arial" w:eastAsia="Times New Roman" w:hAnsi="Arial" w:cs="Arial"/>
                <w:b/>
                <w:sz w:val="17"/>
                <w:szCs w:val="17"/>
              </w:rPr>
            </w:pPr>
            <w:r>
              <w:rPr>
                <w:rFonts w:ascii="Arial" w:eastAsia="Times New Roman" w:hAnsi="Arial" w:cs="Arial"/>
                <w:b/>
                <w:sz w:val="17"/>
                <w:szCs w:val="17"/>
              </w:rPr>
              <w:t>Ukupno za program (mjeru) 13</w:t>
            </w:r>
            <w:r w:rsidRPr="00176B7F">
              <w:rPr>
                <w:rFonts w:ascii="Arial" w:eastAsia="Times New Roman" w:hAnsi="Arial" w:cs="Arial"/>
                <w:b/>
                <w:sz w:val="17"/>
                <w:szCs w:val="17"/>
              </w:rPr>
              <w:t>.</w:t>
            </w:r>
          </w:p>
          <w:p w:rsidR="00C17442" w:rsidRPr="00176B7F" w:rsidRDefault="00C17442" w:rsidP="00577652">
            <w:pPr>
              <w:spacing w:after="0" w:line="240" w:lineRule="auto"/>
              <w:jc w:val="center"/>
              <w:rPr>
                <w:rFonts w:ascii="Arial" w:eastAsia="Times New Roman" w:hAnsi="Arial" w:cs="Arial"/>
                <w:bCs/>
                <w:sz w:val="17"/>
                <w:szCs w:val="17"/>
              </w:rPr>
            </w:pPr>
          </w:p>
        </w:tc>
        <w:tc>
          <w:tcPr>
            <w:tcW w:w="683" w:type="pct"/>
            <w:shd w:val="clear" w:color="auto" w:fill="FFFFFF" w:themeFill="background1"/>
            <w:vAlign w:val="center"/>
          </w:tcPr>
          <w:p w:rsidR="00C17442" w:rsidRPr="00176B7F" w:rsidRDefault="00C17442" w:rsidP="00577652">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2" w:type="pct"/>
            <w:shd w:val="clear" w:color="auto" w:fill="FFFFFF" w:themeFill="background1"/>
            <w:vAlign w:val="center"/>
          </w:tcPr>
          <w:p w:rsidR="00C17442" w:rsidRPr="00176B7F" w:rsidRDefault="00C17442" w:rsidP="00C17442">
            <w:pPr>
              <w:spacing w:after="0" w:line="240" w:lineRule="auto"/>
              <w:jc w:val="center"/>
              <w:rPr>
                <w:rFonts w:ascii="Arial" w:eastAsia="Times New Roman" w:hAnsi="Arial" w:cs="Arial"/>
                <w:bCs/>
                <w:sz w:val="17"/>
                <w:szCs w:val="17"/>
              </w:rPr>
            </w:pPr>
          </w:p>
        </w:tc>
        <w:tc>
          <w:tcPr>
            <w:tcW w:w="342" w:type="pct"/>
            <w:shd w:val="clear" w:color="auto" w:fill="FFFFFF" w:themeFill="background1"/>
            <w:vAlign w:val="center"/>
          </w:tcPr>
          <w:p w:rsidR="00C17442" w:rsidRPr="00176B7F" w:rsidRDefault="00C17442" w:rsidP="00577652">
            <w:pPr>
              <w:spacing w:after="0" w:line="240" w:lineRule="auto"/>
              <w:jc w:val="center"/>
              <w:rPr>
                <w:rFonts w:ascii="Arial" w:eastAsia="Times New Roman" w:hAnsi="Arial" w:cs="Arial"/>
                <w:bCs/>
                <w:sz w:val="17"/>
                <w:szCs w:val="17"/>
              </w:rPr>
            </w:pPr>
          </w:p>
        </w:tc>
        <w:tc>
          <w:tcPr>
            <w:tcW w:w="371" w:type="pct"/>
            <w:shd w:val="clear" w:color="auto" w:fill="FFFFFF" w:themeFill="background1"/>
            <w:vAlign w:val="center"/>
          </w:tcPr>
          <w:p w:rsidR="00C17442" w:rsidRPr="00176B7F" w:rsidRDefault="008E26CB" w:rsidP="00577652">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50.000</w:t>
            </w:r>
          </w:p>
        </w:tc>
      </w:tr>
      <w:tr w:rsidR="00C17442" w:rsidRPr="00176B7F" w:rsidTr="000B46CD">
        <w:trPr>
          <w:trHeight w:val="20"/>
          <w:jc w:val="center"/>
        </w:trPr>
        <w:tc>
          <w:tcPr>
            <w:tcW w:w="3262" w:type="pct"/>
            <w:gridSpan w:val="6"/>
            <w:vMerge/>
            <w:vAlign w:val="center"/>
          </w:tcPr>
          <w:p w:rsidR="00C17442" w:rsidRPr="00176B7F" w:rsidRDefault="00C17442" w:rsidP="00577652">
            <w:pPr>
              <w:spacing w:after="0" w:line="240" w:lineRule="auto"/>
              <w:jc w:val="center"/>
              <w:rPr>
                <w:rFonts w:ascii="Arial" w:eastAsia="Times New Roman" w:hAnsi="Arial" w:cs="Arial"/>
                <w:bCs/>
                <w:sz w:val="17"/>
                <w:szCs w:val="17"/>
              </w:rPr>
            </w:pPr>
          </w:p>
        </w:tc>
        <w:tc>
          <w:tcPr>
            <w:tcW w:w="683" w:type="pct"/>
            <w:shd w:val="clear" w:color="auto" w:fill="FFFFFF" w:themeFill="background1"/>
            <w:vAlign w:val="center"/>
          </w:tcPr>
          <w:p w:rsidR="00C17442" w:rsidRPr="00176B7F" w:rsidRDefault="00C17442" w:rsidP="00577652">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42" w:type="pct"/>
            <w:shd w:val="clear" w:color="auto" w:fill="FFFFFF" w:themeFill="background1"/>
            <w:vAlign w:val="center"/>
          </w:tcPr>
          <w:p w:rsidR="00C17442" w:rsidRPr="00176B7F" w:rsidRDefault="00C17442" w:rsidP="00C17442">
            <w:pPr>
              <w:spacing w:after="0" w:line="240" w:lineRule="auto"/>
              <w:jc w:val="center"/>
              <w:rPr>
                <w:rFonts w:ascii="Arial" w:eastAsia="Times New Roman" w:hAnsi="Arial" w:cs="Arial"/>
                <w:b/>
                <w:bCs/>
                <w:sz w:val="17"/>
                <w:szCs w:val="17"/>
              </w:rPr>
            </w:pPr>
          </w:p>
        </w:tc>
        <w:tc>
          <w:tcPr>
            <w:tcW w:w="342" w:type="pct"/>
            <w:shd w:val="clear" w:color="auto" w:fill="FFFFFF" w:themeFill="background1"/>
            <w:vAlign w:val="center"/>
          </w:tcPr>
          <w:p w:rsidR="00C17442" w:rsidRPr="00176B7F" w:rsidRDefault="00C17442" w:rsidP="00577652">
            <w:pPr>
              <w:spacing w:after="0" w:line="240" w:lineRule="auto"/>
              <w:jc w:val="center"/>
              <w:rPr>
                <w:rFonts w:ascii="Arial" w:eastAsia="Times New Roman" w:hAnsi="Arial" w:cs="Arial"/>
                <w:bCs/>
                <w:sz w:val="17"/>
                <w:szCs w:val="17"/>
              </w:rPr>
            </w:pPr>
          </w:p>
        </w:tc>
        <w:tc>
          <w:tcPr>
            <w:tcW w:w="371" w:type="pct"/>
            <w:shd w:val="clear" w:color="auto" w:fill="FFFFFF" w:themeFill="background1"/>
            <w:vAlign w:val="center"/>
          </w:tcPr>
          <w:p w:rsidR="00C17442" w:rsidRPr="00176B7F" w:rsidRDefault="00C17442" w:rsidP="00577652">
            <w:pPr>
              <w:spacing w:after="0" w:line="240" w:lineRule="auto"/>
              <w:jc w:val="center"/>
              <w:rPr>
                <w:rFonts w:ascii="Arial" w:eastAsia="Times New Roman" w:hAnsi="Arial" w:cs="Arial"/>
                <w:bCs/>
                <w:sz w:val="17"/>
                <w:szCs w:val="17"/>
              </w:rPr>
            </w:pPr>
          </w:p>
        </w:tc>
      </w:tr>
      <w:tr w:rsidR="00C17442" w:rsidRPr="00176B7F" w:rsidTr="000B46CD">
        <w:trPr>
          <w:trHeight w:val="20"/>
          <w:jc w:val="center"/>
        </w:trPr>
        <w:tc>
          <w:tcPr>
            <w:tcW w:w="3262" w:type="pct"/>
            <w:gridSpan w:val="6"/>
            <w:vMerge/>
            <w:vAlign w:val="center"/>
          </w:tcPr>
          <w:p w:rsidR="00C17442" w:rsidRPr="00176B7F" w:rsidRDefault="00C17442" w:rsidP="00577652">
            <w:pPr>
              <w:spacing w:after="0" w:line="240" w:lineRule="auto"/>
              <w:jc w:val="center"/>
              <w:rPr>
                <w:rFonts w:ascii="Arial" w:eastAsia="Times New Roman" w:hAnsi="Arial" w:cs="Arial"/>
                <w:bCs/>
                <w:sz w:val="17"/>
                <w:szCs w:val="17"/>
              </w:rPr>
            </w:pPr>
          </w:p>
        </w:tc>
        <w:tc>
          <w:tcPr>
            <w:tcW w:w="683" w:type="pct"/>
            <w:shd w:val="clear" w:color="auto" w:fill="FFFFFF" w:themeFill="background1"/>
            <w:vAlign w:val="center"/>
          </w:tcPr>
          <w:p w:rsidR="00C17442" w:rsidRPr="00176B7F" w:rsidRDefault="00C17442" w:rsidP="00577652">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2" w:type="pct"/>
            <w:shd w:val="clear" w:color="auto" w:fill="FFFFFF" w:themeFill="background1"/>
            <w:vAlign w:val="center"/>
          </w:tcPr>
          <w:p w:rsidR="00C17442" w:rsidRPr="00176B7F" w:rsidRDefault="00C17442" w:rsidP="00C17442">
            <w:pPr>
              <w:spacing w:after="0" w:line="240" w:lineRule="auto"/>
              <w:jc w:val="center"/>
              <w:rPr>
                <w:rFonts w:ascii="Arial" w:eastAsia="Times New Roman" w:hAnsi="Arial" w:cs="Arial"/>
                <w:bCs/>
                <w:sz w:val="17"/>
                <w:szCs w:val="17"/>
              </w:rPr>
            </w:pPr>
          </w:p>
        </w:tc>
        <w:tc>
          <w:tcPr>
            <w:tcW w:w="342" w:type="pct"/>
            <w:shd w:val="clear" w:color="auto" w:fill="FFFFFF" w:themeFill="background1"/>
            <w:vAlign w:val="center"/>
          </w:tcPr>
          <w:p w:rsidR="00C17442" w:rsidRPr="00176B7F" w:rsidRDefault="00C17442" w:rsidP="00577652">
            <w:pPr>
              <w:spacing w:after="0" w:line="240" w:lineRule="auto"/>
              <w:jc w:val="center"/>
              <w:rPr>
                <w:rFonts w:ascii="Arial" w:eastAsia="Times New Roman" w:hAnsi="Arial" w:cs="Arial"/>
                <w:bCs/>
                <w:sz w:val="17"/>
                <w:szCs w:val="17"/>
              </w:rPr>
            </w:pPr>
          </w:p>
        </w:tc>
        <w:tc>
          <w:tcPr>
            <w:tcW w:w="371" w:type="pct"/>
            <w:shd w:val="clear" w:color="auto" w:fill="FFFFFF" w:themeFill="background1"/>
            <w:vAlign w:val="center"/>
          </w:tcPr>
          <w:p w:rsidR="00C17442" w:rsidRPr="00176B7F" w:rsidRDefault="00C17442" w:rsidP="00577652">
            <w:pPr>
              <w:spacing w:after="0" w:line="240" w:lineRule="auto"/>
              <w:jc w:val="center"/>
              <w:rPr>
                <w:rFonts w:ascii="Arial" w:eastAsia="Times New Roman" w:hAnsi="Arial" w:cs="Arial"/>
                <w:bCs/>
                <w:sz w:val="17"/>
                <w:szCs w:val="17"/>
              </w:rPr>
            </w:pPr>
          </w:p>
        </w:tc>
      </w:tr>
      <w:tr w:rsidR="00C17442" w:rsidRPr="00176B7F" w:rsidTr="000B46CD">
        <w:trPr>
          <w:trHeight w:val="20"/>
          <w:jc w:val="center"/>
        </w:trPr>
        <w:tc>
          <w:tcPr>
            <w:tcW w:w="3262" w:type="pct"/>
            <w:gridSpan w:val="6"/>
            <w:vMerge/>
            <w:vAlign w:val="center"/>
          </w:tcPr>
          <w:p w:rsidR="00C17442" w:rsidRPr="00176B7F" w:rsidRDefault="00C17442" w:rsidP="00577652">
            <w:pPr>
              <w:spacing w:after="0" w:line="240" w:lineRule="auto"/>
              <w:jc w:val="center"/>
              <w:rPr>
                <w:rFonts w:ascii="Arial" w:eastAsia="Times New Roman" w:hAnsi="Arial" w:cs="Arial"/>
                <w:bCs/>
                <w:sz w:val="17"/>
                <w:szCs w:val="17"/>
              </w:rPr>
            </w:pPr>
          </w:p>
        </w:tc>
        <w:tc>
          <w:tcPr>
            <w:tcW w:w="683" w:type="pct"/>
            <w:shd w:val="clear" w:color="auto" w:fill="FFFFFF" w:themeFill="background1"/>
            <w:vAlign w:val="center"/>
          </w:tcPr>
          <w:p w:rsidR="00C17442" w:rsidRPr="00176B7F" w:rsidRDefault="00C17442" w:rsidP="00577652">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Ostale donacije</w:t>
            </w:r>
          </w:p>
        </w:tc>
        <w:tc>
          <w:tcPr>
            <w:tcW w:w="342" w:type="pct"/>
            <w:shd w:val="clear" w:color="auto" w:fill="FFFFFF" w:themeFill="background1"/>
            <w:vAlign w:val="center"/>
          </w:tcPr>
          <w:p w:rsidR="00C17442" w:rsidRPr="00176B7F" w:rsidRDefault="000D3AFA" w:rsidP="00C17442">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200.000</w:t>
            </w:r>
          </w:p>
        </w:tc>
        <w:tc>
          <w:tcPr>
            <w:tcW w:w="342" w:type="pct"/>
            <w:shd w:val="clear" w:color="auto" w:fill="FFFFFF" w:themeFill="background1"/>
            <w:vAlign w:val="center"/>
          </w:tcPr>
          <w:p w:rsidR="00C17442" w:rsidRPr="00176B7F" w:rsidRDefault="008E26CB" w:rsidP="00577652">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250.000</w:t>
            </w:r>
          </w:p>
        </w:tc>
        <w:tc>
          <w:tcPr>
            <w:tcW w:w="371" w:type="pct"/>
            <w:shd w:val="clear" w:color="auto" w:fill="FFFFFF" w:themeFill="background1"/>
            <w:vAlign w:val="center"/>
          </w:tcPr>
          <w:p w:rsidR="00C17442" w:rsidRPr="00176B7F" w:rsidRDefault="00393609" w:rsidP="00577652">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100.000</w:t>
            </w:r>
          </w:p>
        </w:tc>
      </w:tr>
      <w:tr w:rsidR="00C17442" w:rsidRPr="00176B7F" w:rsidTr="000B46CD">
        <w:trPr>
          <w:trHeight w:val="20"/>
          <w:jc w:val="center"/>
        </w:trPr>
        <w:tc>
          <w:tcPr>
            <w:tcW w:w="3262" w:type="pct"/>
            <w:gridSpan w:val="6"/>
            <w:vMerge/>
            <w:vAlign w:val="center"/>
          </w:tcPr>
          <w:p w:rsidR="00C17442" w:rsidRPr="00176B7F" w:rsidRDefault="00C17442" w:rsidP="00577652">
            <w:pPr>
              <w:spacing w:after="0" w:line="240" w:lineRule="auto"/>
              <w:jc w:val="center"/>
              <w:rPr>
                <w:rFonts w:ascii="Arial" w:eastAsia="Times New Roman" w:hAnsi="Arial" w:cs="Arial"/>
                <w:bCs/>
                <w:sz w:val="17"/>
                <w:szCs w:val="17"/>
              </w:rPr>
            </w:pPr>
          </w:p>
        </w:tc>
        <w:tc>
          <w:tcPr>
            <w:tcW w:w="683" w:type="pct"/>
            <w:shd w:val="clear" w:color="auto" w:fill="FFFFFF" w:themeFill="background1"/>
            <w:vAlign w:val="center"/>
          </w:tcPr>
          <w:p w:rsidR="00C17442" w:rsidRPr="00176B7F" w:rsidRDefault="00C17442" w:rsidP="00577652">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42" w:type="pct"/>
            <w:shd w:val="clear" w:color="auto" w:fill="FFFFFF" w:themeFill="background1"/>
            <w:vAlign w:val="center"/>
          </w:tcPr>
          <w:p w:rsidR="00C17442" w:rsidRPr="00176B7F" w:rsidRDefault="005F14DF" w:rsidP="00C17442">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250</w:t>
            </w:r>
            <w:r w:rsidR="008E26CB">
              <w:rPr>
                <w:rFonts w:ascii="Arial" w:eastAsia="Times New Roman" w:hAnsi="Arial" w:cs="Arial"/>
                <w:b/>
                <w:bCs/>
                <w:sz w:val="17"/>
                <w:szCs w:val="17"/>
              </w:rPr>
              <w:t>.000</w:t>
            </w:r>
          </w:p>
        </w:tc>
        <w:tc>
          <w:tcPr>
            <w:tcW w:w="342" w:type="pct"/>
            <w:shd w:val="clear" w:color="auto" w:fill="FFFFFF" w:themeFill="background1"/>
            <w:vAlign w:val="center"/>
          </w:tcPr>
          <w:p w:rsidR="00C17442" w:rsidRPr="00176B7F" w:rsidRDefault="00393609" w:rsidP="00577652">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100.000</w:t>
            </w:r>
          </w:p>
        </w:tc>
        <w:tc>
          <w:tcPr>
            <w:tcW w:w="371" w:type="pct"/>
            <w:shd w:val="clear" w:color="auto" w:fill="FFFFFF" w:themeFill="background1"/>
            <w:vAlign w:val="center"/>
          </w:tcPr>
          <w:p w:rsidR="00C17442" w:rsidRPr="00176B7F" w:rsidRDefault="00393609" w:rsidP="00577652">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100.000</w:t>
            </w:r>
          </w:p>
        </w:tc>
      </w:tr>
      <w:tr w:rsidR="00C17442" w:rsidRPr="00176B7F" w:rsidTr="000B46CD">
        <w:trPr>
          <w:trHeight w:val="20"/>
          <w:jc w:val="center"/>
        </w:trPr>
        <w:tc>
          <w:tcPr>
            <w:tcW w:w="3262" w:type="pct"/>
            <w:gridSpan w:val="6"/>
            <w:vMerge/>
            <w:vAlign w:val="center"/>
          </w:tcPr>
          <w:p w:rsidR="00C17442" w:rsidRPr="00176B7F" w:rsidRDefault="00C17442" w:rsidP="00577652">
            <w:pPr>
              <w:spacing w:after="0" w:line="240" w:lineRule="auto"/>
              <w:jc w:val="center"/>
              <w:rPr>
                <w:rFonts w:ascii="Arial" w:eastAsia="Times New Roman" w:hAnsi="Arial" w:cs="Arial"/>
                <w:bCs/>
                <w:sz w:val="17"/>
                <w:szCs w:val="17"/>
              </w:rPr>
            </w:pPr>
          </w:p>
        </w:tc>
        <w:tc>
          <w:tcPr>
            <w:tcW w:w="683" w:type="pct"/>
            <w:shd w:val="clear" w:color="auto" w:fill="F2F2F2" w:themeFill="background1" w:themeFillShade="F2"/>
            <w:vAlign w:val="center"/>
          </w:tcPr>
          <w:p w:rsidR="00C17442" w:rsidRDefault="00C17442" w:rsidP="00577652">
            <w:pPr>
              <w:spacing w:after="0" w:line="240" w:lineRule="auto"/>
              <w:rPr>
                <w:rFonts w:ascii="Arial" w:eastAsia="Times New Roman" w:hAnsi="Arial" w:cs="Arial"/>
                <w:b/>
                <w:bCs/>
                <w:sz w:val="17"/>
                <w:szCs w:val="17"/>
              </w:rPr>
            </w:pPr>
          </w:p>
          <w:p w:rsidR="00C17442" w:rsidRDefault="00C17442" w:rsidP="00577652">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p w:rsidR="00C17442" w:rsidRPr="00176B7F" w:rsidRDefault="00C17442" w:rsidP="00577652">
            <w:pPr>
              <w:spacing w:after="0" w:line="240" w:lineRule="auto"/>
              <w:rPr>
                <w:rFonts w:ascii="Arial" w:eastAsia="Times New Roman" w:hAnsi="Arial" w:cs="Arial"/>
                <w:b/>
                <w:bCs/>
                <w:sz w:val="17"/>
                <w:szCs w:val="17"/>
              </w:rPr>
            </w:pPr>
          </w:p>
        </w:tc>
        <w:tc>
          <w:tcPr>
            <w:tcW w:w="342" w:type="pct"/>
            <w:tcBorders>
              <w:right w:val="single" w:sz="4" w:space="0" w:color="auto"/>
            </w:tcBorders>
            <w:shd w:val="clear" w:color="auto" w:fill="F2F2F2" w:themeFill="background1" w:themeFillShade="F2"/>
            <w:vAlign w:val="center"/>
          </w:tcPr>
          <w:p w:rsidR="00C17442" w:rsidRPr="00176B7F" w:rsidRDefault="005F14DF" w:rsidP="00C17442">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450</w:t>
            </w:r>
            <w:r w:rsidR="008E26CB">
              <w:rPr>
                <w:rFonts w:ascii="Arial" w:eastAsia="Times New Roman" w:hAnsi="Arial" w:cs="Arial"/>
                <w:b/>
                <w:bCs/>
                <w:sz w:val="17"/>
                <w:szCs w:val="17"/>
              </w:rPr>
              <w:t>.000</w:t>
            </w:r>
          </w:p>
        </w:tc>
        <w:tc>
          <w:tcPr>
            <w:tcW w:w="342" w:type="pct"/>
            <w:tcBorders>
              <w:left w:val="single" w:sz="4" w:space="0" w:color="auto"/>
            </w:tcBorders>
            <w:shd w:val="clear" w:color="auto" w:fill="F2F2F2" w:themeFill="background1" w:themeFillShade="F2"/>
            <w:vAlign w:val="center"/>
          </w:tcPr>
          <w:p w:rsidR="00C17442" w:rsidRPr="00A238ED" w:rsidRDefault="008E26CB" w:rsidP="00577652">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350</w:t>
            </w:r>
            <w:r w:rsidR="000D3AFA">
              <w:rPr>
                <w:rFonts w:ascii="Arial" w:eastAsia="Times New Roman" w:hAnsi="Arial" w:cs="Arial"/>
                <w:b/>
                <w:bCs/>
                <w:sz w:val="17"/>
                <w:szCs w:val="17"/>
              </w:rPr>
              <w:t>.000</w:t>
            </w:r>
          </w:p>
        </w:tc>
        <w:tc>
          <w:tcPr>
            <w:tcW w:w="371" w:type="pct"/>
            <w:shd w:val="clear" w:color="auto" w:fill="F2F2F2" w:themeFill="background1" w:themeFillShade="F2"/>
            <w:vAlign w:val="center"/>
          </w:tcPr>
          <w:p w:rsidR="00C17442" w:rsidRPr="00944CC0" w:rsidRDefault="008E26CB" w:rsidP="00577652">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25</w:t>
            </w:r>
            <w:r w:rsidR="000D3AFA">
              <w:rPr>
                <w:rFonts w:ascii="Arial" w:eastAsia="Times New Roman" w:hAnsi="Arial" w:cs="Arial"/>
                <w:b/>
                <w:bCs/>
                <w:sz w:val="17"/>
                <w:szCs w:val="17"/>
              </w:rPr>
              <w:t>0.000</w:t>
            </w:r>
          </w:p>
        </w:tc>
      </w:tr>
    </w:tbl>
    <w:p w:rsidR="008C4743" w:rsidRDefault="008C4743" w:rsidP="00A95687">
      <w:pPr>
        <w:spacing w:after="0" w:line="240" w:lineRule="auto"/>
        <w:jc w:val="both"/>
        <w:rPr>
          <w:rFonts w:ascii="Arial" w:eastAsia="Times New Roman" w:hAnsi="Arial" w:cs="Arial"/>
          <w:b/>
          <w:sz w:val="17"/>
          <w:szCs w:val="17"/>
        </w:rPr>
      </w:pPr>
    </w:p>
    <w:p w:rsidR="008C4743" w:rsidRDefault="008C4743" w:rsidP="00A95687">
      <w:pPr>
        <w:spacing w:after="0" w:line="240" w:lineRule="auto"/>
        <w:jc w:val="both"/>
        <w:rPr>
          <w:rFonts w:ascii="Arial" w:eastAsia="Times New Roman" w:hAnsi="Arial" w:cs="Arial"/>
          <w:b/>
          <w:sz w:val="17"/>
          <w:szCs w:val="17"/>
        </w:rPr>
      </w:pPr>
    </w:p>
    <w:p w:rsidR="00852308" w:rsidRDefault="00852308" w:rsidP="00A95687">
      <w:pPr>
        <w:spacing w:after="0" w:line="240" w:lineRule="auto"/>
        <w:jc w:val="both"/>
        <w:rPr>
          <w:rFonts w:ascii="Arial" w:eastAsia="Times New Roman" w:hAnsi="Arial" w:cs="Arial"/>
          <w:b/>
          <w:sz w:val="17"/>
          <w:szCs w:val="17"/>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307"/>
        <w:gridCol w:w="1439"/>
        <w:gridCol w:w="1871"/>
        <w:gridCol w:w="1581"/>
        <w:gridCol w:w="630"/>
        <w:gridCol w:w="813"/>
        <w:gridCol w:w="2016"/>
        <w:gridCol w:w="1008"/>
        <w:gridCol w:w="1011"/>
        <w:gridCol w:w="1102"/>
      </w:tblGrid>
      <w:tr w:rsidR="00852308" w:rsidRPr="00066CCD" w:rsidTr="0019234A">
        <w:trPr>
          <w:trHeight w:val="20"/>
          <w:jc w:val="center"/>
        </w:trPr>
        <w:tc>
          <w:tcPr>
            <w:tcW w:w="5000" w:type="pct"/>
            <w:gridSpan w:val="10"/>
            <w:shd w:val="clear" w:color="auto" w:fill="FFFFFF" w:themeFill="background1"/>
            <w:vAlign w:val="center"/>
          </w:tcPr>
          <w:p w:rsidR="00852308" w:rsidRPr="00176B7F" w:rsidRDefault="00852308" w:rsidP="00D27370">
            <w:pPr>
              <w:spacing w:after="0" w:line="240" w:lineRule="auto"/>
              <w:rPr>
                <w:rFonts w:ascii="Arial" w:eastAsia="Times New Roman" w:hAnsi="Arial" w:cs="Arial"/>
                <w:b/>
                <w:sz w:val="17"/>
                <w:szCs w:val="17"/>
              </w:rPr>
            </w:pPr>
            <w:r w:rsidRPr="00176B7F">
              <w:rPr>
                <w:rFonts w:ascii="Arial" w:eastAsia="Times New Roman" w:hAnsi="Arial" w:cs="Arial"/>
                <w:b/>
                <w:sz w:val="17"/>
                <w:szCs w:val="17"/>
              </w:rPr>
              <w:lastRenderedPageBreak/>
              <w:t xml:space="preserve">Redni broj i naziv programa (mjere) (prenosi se iz tabele A1): </w:t>
            </w:r>
          </w:p>
          <w:p w:rsidR="00852308" w:rsidRPr="00852308" w:rsidRDefault="00852308" w:rsidP="00852308">
            <w:pPr>
              <w:spacing w:after="0" w:line="240" w:lineRule="auto"/>
              <w:rPr>
                <w:rFonts w:ascii="Arial" w:eastAsia="Times New Roman" w:hAnsi="Arial" w:cs="Arial"/>
                <w:b/>
                <w:bCs/>
                <w:sz w:val="17"/>
                <w:szCs w:val="17"/>
              </w:rPr>
            </w:pPr>
            <w:r w:rsidRPr="00852308">
              <w:rPr>
                <w:rFonts w:ascii="Arial" w:hAnsi="Arial" w:cs="Arial"/>
                <w:b/>
                <w:sz w:val="17"/>
                <w:szCs w:val="17"/>
              </w:rPr>
              <w:t>1</w:t>
            </w:r>
            <w:r>
              <w:rPr>
                <w:rFonts w:ascii="Arial" w:hAnsi="Arial" w:cs="Arial"/>
                <w:b/>
                <w:sz w:val="17"/>
                <w:szCs w:val="17"/>
              </w:rPr>
              <w:t>4</w:t>
            </w:r>
            <w:r w:rsidRPr="00852308">
              <w:rPr>
                <w:rFonts w:ascii="Arial" w:hAnsi="Arial" w:cs="Arial"/>
                <w:b/>
                <w:sz w:val="17"/>
                <w:szCs w:val="17"/>
              </w:rPr>
              <w:t xml:space="preserve">. </w:t>
            </w:r>
            <w:r w:rsidRPr="00852308">
              <w:rPr>
                <w:rFonts w:cs="Calibri"/>
                <w:b/>
                <w:sz w:val="20"/>
                <w:szCs w:val="20"/>
              </w:rPr>
              <w:t>Unapređenje rada u organima uprave</w:t>
            </w:r>
          </w:p>
        </w:tc>
      </w:tr>
      <w:tr w:rsidR="00852308" w:rsidRPr="00176B7F" w:rsidTr="0019234A">
        <w:trPr>
          <w:trHeight w:val="322"/>
          <w:jc w:val="center"/>
        </w:trPr>
        <w:tc>
          <w:tcPr>
            <w:tcW w:w="5000" w:type="pct"/>
            <w:gridSpan w:val="10"/>
            <w:shd w:val="clear" w:color="auto" w:fill="FFFFFF" w:themeFill="background1"/>
            <w:vAlign w:val="center"/>
          </w:tcPr>
          <w:p w:rsidR="00852308" w:rsidRPr="00176B7F" w:rsidRDefault="00852308" w:rsidP="00852308">
            <w:pPr>
              <w:spacing w:after="0" w:line="240" w:lineRule="auto"/>
              <w:rPr>
                <w:rFonts w:ascii="Arial" w:eastAsia="Times New Roman" w:hAnsi="Arial" w:cs="Arial"/>
                <w:b/>
                <w:sz w:val="17"/>
                <w:szCs w:val="17"/>
              </w:rPr>
            </w:pPr>
            <w:r w:rsidRPr="00176B7F">
              <w:rPr>
                <w:rFonts w:ascii="Arial" w:eastAsia="Times New Roman" w:hAnsi="Arial" w:cs="Arial"/>
                <w:b/>
                <w:sz w:val="17"/>
                <w:szCs w:val="17"/>
              </w:rPr>
              <w:t>Naziv strateškog dokumenta, oznaka strateškog cilja, prioriteta i mjere koja je preuzeta kao program:</w:t>
            </w:r>
            <w:r w:rsidRPr="00EC2647">
              <w:rPr>
                <w:rFonts w:ascii="Arial" w:eastAsia="Times New Roman" w:hAnsi="Arial" w:cs="Arial"/>
                <w:b/>
                <w:sz w:val="17"/>
                <w:szCs w:val="17"/>
              </w:rPr>
              <w:t xml:space="preserve"> Strategija razvoja JLS Bosanski Petrovac za 2021 do 2027 godine</w:t>
            </w:r>
            <w:r>
              <w:rPr>
                <w:rFonts w:ascii="Arial" w:eastAsia="Times New Roman" w:hAnsi="Arial" w:cs="Arial"/>
                <w:b/>
                <w:sz w:val="17"/>
                <w:szCs w:val="17"/>
              </w:rPr>
              <w:t>,SC: 2</w:t>
            </w:r>
            <w:r w:rsidRPr="00EC2647">
              <w:rPr>
                <w:rFonts w:ascii="Arial" w:eastAsia="Times New Roman" w:hAnsi="Arial" w:cs="Arial"/>
                <w:b/>
                <w:sz w:val="17"/>
                <w:szCs w:val="17"/>
              </w:rPr>
              <w:t>.</w:t>
            </w:r>
            <w:r>
              <w:rPr>
                <w:rFonts w:ascii="Arial" w:eastAsia="Times New Roman" w:hAnsi="Arial" w:cs="Arial"/>
                <w:b/>
                <w:sz w:val="17"/>
                <w:szCs w:val="17"/>
              </w:rPr>
              <w:t>Prioritet 2.2</w:t>
            </w:r>
            <w:r w:rsidRPr="00EC2647">
              <w:rPr>
                <w:rFonts w:ascii="Arial" w:eastAsia="Times New Roman" w:hAnsi="Arial" w:cs="Arial"/>
                <w:b/>
                <w:sz w:val="17"/>
                <w:szCs w:val="17"/>
              </w:rPr>
              <w:t xml:space="preserve">. </w:t>
            </w:r>
            <w:r w:rsidRPr="001863D5">
              <w:rPr>
                <w:rFonts w:cs="Calibri"/>
                <w:b/>
                <w:sz w:val="20"/>
                <w:szCs w:val="20"/>
              </w:rPr>
              <w:t>Izgradnja komunalne infrastrukture i unapređenje kvaliteta i efikasnosti javnih usluga</w:t>
            </w:r>
            <w:r w:rsidR="0019234A">
              <w:rPr>
                <w:rFonts w:cs="Calibri"/>
                <w:b/>
                <w:sz w:val="20"/>
                <w:szCs w:val="20"/>
              </w:rPr>
              <w:t>,</w:t>
            </w:r>
            <w:r>
              <w:rPr>
                <w:rFonts w:ascii="Arial" w:eastAsia="Times New Roman" w:hAnsi="Arial" w:cs="Arial"/>
                <w:b/>
                <w:sz w:val="17"/>
                <w:szCs w:val="17"/>
              </w:rPr>
              <w:t xml:space="preserve"> Mjera 2.2.4. </w:t>
            </w:r>
            <w:r w:rsidRPr="00852308">
              <w:rPr>
                <w:rFonts w:cs="Calibri"/>
                <w:b/>
                <w:sz w:val="20"/>
                <w:szCs w:val="20"/>
              </w:rPr>
              <w:t>Unapređenje rada u organima uprave</w:t>
            </w:r>
          </w:p>
        </w:tc>
      </w:tr>
      <w:tr w:rsidR="0019234A" w:rsidRPr="00176B7F" w:rsidTr="0019234A">
        <w:trPr>
          <w:trHeight w:val="20"/>
          <w:jc w:val="center"/>
        </w:trPr>
        <w:tc>
          <w:tcPr>
            <w:tcW w:w="1119" w:type="pct"/>
            <w:vMerge w:val="restart"/>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b/>
                <w:sz w:val="17"/>
                <w:szCs w:val="17"/>
              </w:rPr>
            </w:pPr>
            <w:r w:rsidRPr="00176B7F">
              <w:rPr>
                <w:rFonts w:ascii="Arial" w:eastAsia="Times New Roman" w:hAnsi="Arial" w:cs="Arial"/>
                <w:b/>
                <w:sz w:val="17"/>
                <w:szCs w:val="17"/>
              </w:rPr>
              <w:t>Naziv aktivnosti/projekta</w:t>
            </w:r>
          </w:p>
          <w:p w:rsidR="00852308" w:rsidRPr="00176B7F" w:rsidRDefault="00852308" w:rsidP="00D27370">
            <w:pPr>
              <w:spacing w:after="0" w:line="240" w:lineRule="auto"/>
              <w:jc w:val="center"/>
              <w:rPr>
                <w:rFonts w:ascii="Arial" w:eastAsia="Times New Roman" w:hAnsi="Arial" w:cs="Arial"/>
                <w:b/>
                <w:sz w:val="17"/>
                <w:szCs w:val="17"/>
              </w:rPr>
            </w:pPr>
          </w:p>
        </w:tc>
        <w:tc>
          <w:tcPr>
            <w:tcW w:w="487" w:type="pct"/>
            <w:vMerge w:val="restart"/>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b/>
                <w:sz w:val="17"/>
                <w:szCs w:val="17"/>
              </w:rPr>
            </w:pPr>
            <w:r w:rsidRPr="00176B7F">
              <w:rPr>
                <w:rFonts w:ascii="Arial" w:eastAsia="Times New Roman" w:hAnsi="Arial" w:cs="Arial"/>
                <w:b/>
                <w:sz w:val="17"/>
                <w:szCs w:val="17"/>
              </w:rPr>
              <w:t xml:space="preserve">Rok izvršenja </w:t>
            </w:r>
          </w:p>
        </w:tc>
        <w:tc>
          <w:tcPr>
            <w:tcW w:w="633" w:type="pct"/>
            <w:vMerge w:val="restart"/>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b/>
                <w:sz w:val="17"/>
                <w:szCs w:val="17"/>
              </w:rPr>
            </w:pPr>
            <w:r w:rsidRPr="00176B7F">
              <w:rPr>
                <w:rFonts w:ascii="Arial" w:eastAsia="Times New Roman" w:hAnsi="Arial" w:cs="Arial"/>
                <w:b/>
                <w:sz w:val="17"/>
                <w:szCs w:val="17"/>
              </w:rPr>
              <w:t>Očekivani rezultat aktivnosti/projekta</w:t>
            </w:r>
          </w:p>
        </w:tc>
        <w:tc>
          <w:tcPr>
            <w:tcW w:w="535" w:type="pct"/>
            <w:vMerge w:val="restart"/>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i/>
                <w:sz w:val="17"/>
                <w:szCs w:val="17"/>
              </w:rPr>
            </w:pPr>
            <w:r w:rsidRPr="00176B7F">
              <w:rPr>
                <w:rFonts w:ascii="Arial" w:eastAsia="Times New Roman" w:hAnsi="Arial" w:cs="Arial"/>
                <w:b/>
                <w:sz w:val="17"/>
                <w:szCs w:val="17"/>
              </w:rPr>
              <w:t>Nosilac</w:t>
            </w:r>
          </w:p>
          <w:p w:rsidR="00852308" w:rsidRPr="00176B7F" w:rsidRDefault="00852308" w:rsidP="00D27370">
            <w:pPr>
              <w:spacing w:after="0" w:line="240" w:lineRule="auto"/>
              <w:jc w:val="center"/>
              <w:rPr>
                <w:rFonts w:ascii="Arial" w:eastAsia="Times New Roman" w:hAnsi="Arial" w:cs="Arial"/>
                <w:i/>
                <w:sz w:val="17"/>
                <w:szCs w:val="17"/>
              </w:rPr>
            </w:pPr>
            <w:r w:rsidRPr="00176B7F">
              <w:rPr>
                <w:rFonts w:ascii="Arial" w:eastAsia="Times New Roman" w:hAnsi="Arial" w:cs="Arial"/>
                <w:i/>
                <w:sz w:val="17"/>
                <w:szCs w:val="17"/>
              </w:rPr>
              <w:t>(najmanji organizacioni dio)</w:t>
            </w:r>
          </w:p>
        </w:tc>
        <w:tc>
          <w:tcPr>
            <w:tcW w:w="213" w:type="pct"/>
            <w:vMerge w:val="restart"/>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sz w:val="17"/>
                <w:szCs w:val="17"/>
              </w:rPr>
            </w:pPr>
            <w:r w:rsidRPr="00176B7F">
              <w:rPr>
                <w:rFonts w:ascii="Arial" w:eastAsia="Times New Roman" w:hAnsi="Arial" w:cs="Arial"/>
                <w:b/>
                <w:sz w:val="17"/>
                <w:szCs w:val="17"/>
              </w:rPr>
              <w:t>PJI</w:t>
            </w:r>
            <w:r w:rsidRPr="00176B7F">
              <w:rPr>
                <w:rFonts w:ascii="Arial" w:eastAsia="Times New Roman" w:hAnsi="Arial" w:cs="Arial"/>
                <w:b/>
                <w:sz w:val="17"/>
                <w:szCs w:val="17"/>
                <w:vertAlign w:val="superscript"/>
              </w:rPr>
              <w:t>2</w:t>
            </w:r>
          </w:p>
        </w:tc>
        <w:tc>
          <w:tcPr>
            <w:tcW w:w="275" w:type="pct"/>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sz w:val="17"/>
                <w:szCs w:val="17"/>
              </w:rPr>
            </w:pPr>
            <w:r w:rsidRPr="00176B7F">
              <w:rPr>
                <w:rFonts w:ascii="Arial" w:eastAsia="Times New Roman" w:hAnsi="Arial" w:cs="Arial"/>
                <w:b/>
                <w:sz w:val="17"/>
                <w:szCs w:val="17"/>
              </w:rPr>
              <w:t>Usvaja se</w:t>
            </w:r>
            <w:r w:rsidRPr="00176B7F">
              <w:rPr>
                <w:rFonts w:ascii="Arial" w:eastAsia="Times New Roman" w:hAnsi="Arial" w:cs="Arial"/>
                <w:b/>
                <w:sz w:val="17"/>
                <w:szCs w:val="17"/>
                <w:vertAlign w:val="superscript"/>
              </w:rPr>
              <w:t>3</w:t>
            </w:r>
          </w:p>
        </w:tc>
        <w:tc>
          <w:tcPr>
            <w:tcW w:w="1738" w:type="pct"/>
            <w:gridSpan w:val="4"/>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b/>
                <w:bCs/>
                <w:sz w:val="17"/>
                <w:szCs w:val="17"/>
              </w:rPr>
            </w:pPr>
            <w:r w:rsidRPr="00176B7F">
              <w:rPr>
                <w:rFonts w:ascii="Arial" w:eastAsia="Times New Roman" w:hAnsi="Arial" w:cs="Arial"/>
                <w:b/>
                <w:bCs/>
                <w:sz w:val="17"/>
                <w:szCs w:val="17"/>
              </w:rPr>
              <w:t xml:space="preserve">Izvori i iznosi planiranih finansijskih </w:t>
            </w:r>
          </w:p>
          <w:p w:rsidR="00852308" w:rsidRPr="00176B7F" w:rsidRDefault="00852308" w:rsidP="00D27370">
            <w:pPr>
              <w:spacing w:after="0" w:line="240" w:lineRule="auto"/>
              <w:jc w:val="center"/>
              <w:rPr>
                <w:rFonts w:ascii="Arial" w:eastAsia="Times New Roman" w:hAnsi="Arial" w:cs="Arial"/>
                <w:sz w:val="17"/>
                <w:szCs w:val="17"/>
              </w:rPr>
            </w:pPr>
            <w:r w:rsidRPr="00176B7F">
              <w:rPr>
                <w:rFonts w:ascii="Arial" w:eastAsia="Times New Roman" w:hAnsi="Arial" w:cs="Arial"/>
                <w:b/>
                <w:bCs/>
                <w:sz w:val="17"/>
                <w:szCs w:val="17"/>
              </w:rPr>
              <w:t>sredstava u mil. KM</w:t>
            </w:r>
          </w:p>
        </w:tc>
      </w:tr>
      <w:tr w:rsidR="0019234A" w:rsidRPr="00176B7F" w:rsidTr="0019234A">
        <w:trPr>
          <w:trHeight w:val="781"/>
          <w:jc w:val="center"/>
        </w:trPr>
        <w:tc>
          <w:tcPr>
            <w:tcW w:w="1119" w:type="pct"/>
            <w:vMerge/>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sz w:val="17"/>
                <w:szCs w:val="17"/>
              </w:rPr>
            </w:pPr>
          </w:p>
        </w:tc>
        <w:tc>
          <w:tcPr>
            <w:tcW w:w="487" w:type="pct"/>
            <w:vMerge/>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sz w:val="17"/>
                <w:szCs w:val="17"/>
              </w:rPr>
            </w:pPr>
          </w:p>
        </w:tc>
        <w:tc>
          <w:tcPr>
            <w:tcW w:w="633" w:type="pct"/>
            <w:vMerge/>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b/>
                <w:sz w:val="17"/>
                <w:szCs w:val="17"/>
              </w:rPr>
            </w:pPr>
          </w:p>
        </w:tc>
        <w:tc>
          <w:tcPr>
            <w:tcW w:w="535" w:type="pct"/>
            <w:vMerge/>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b/>
                <w:sz w:val="17"/>
                <w:szCs w:val="17"/>
              </w:rPr>
            </w:pPr>
          </w:p>
        </w:tc>
        <w:tc>
          <w:tcPr>
            <w:tcW w:w="213" w:type="pct"/>
            <w:vMerge/>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bCs/>
                <w:sz w:val="17"/>
                <w:szCs w:val="17"/>
              </w:rPr>
            </w:pPr>
          </w:p>
        </w:tc>
        <w:tc>
          <w:tcPr>
            <w:tcW w:w="275" w:type="pct"/>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bCs/>
                <w:spacing w:val="-2"/>
                <w:sz w:val="17"/>
                <w:szCs w:val="17"/>
              </w:rPr>
            </w:pPr>
            <w:r w:rsidRPr="00176B7F">
              <w:rPr>
                <w:rFonts w:ascii="Arial" w:eastAsia="Times New Roman" w:hAnsi="Arial" w:cs="Arial"/>
                <w:spacing w:val="-2"/>
                <w:sz w:val="17"/>
                <w:szCs w:val="17"/>
              </w:rPr>
              <w:t>(Da/Ne)</w:t>
            </w:r>
          </w:p>
        </w:tc>
        <w:tc>
          <w:tcPr>
            <w:tcW w:w="682" w:type="pct"/>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bCs/>
                <w:sz w:val="17"/>
                <w:szCs w:val="17"/>
              </w:rPr>
            </w:pPr>
            <w:r w:rsidRPr="00176B7F">
              <w:rPr>
                <w:rFonts w:ascii="Arial" w:eastAsia="Times New Roman" w:hAnsi="Arial" w:cs="Arial"/>
                <w:bCs/>
                <w:sz w:val="17"/>
                <w:szCs w:val="17"/>
              </w:rPr>
              <w:t>Izvori</w:t>
            </w:r>
          </w:p>
        </w:tc>
        <w:tc>
          <w:tcPr>
            <w:tcW w:w="341" w:type="pct"/>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bCs/>
                <w:sz w:val="17"/>
                <w:szCs w:val="17"/>
              </w:rPr>
            </w:pPr>
            <w:r w:rsidRPr="00176B7F">
              <w:rPr>
                <w:rFonts w:ascii="Arial" w:eastAsia="Times New Roman" w:hAnsi="Arial" w:cs="Arial"/>
                <w:bCs/>
                <w:sz w:val="17"/>
                <w:szCs w:val="17"/>
              </w:rPr>
              <w:t>Godina 1</w:t>
            </w:r>
          </w:p>
        </w:tc>
        <w:tc>
          <w:tcPr>
            <w:tcW w:w="342" w:type="pct"/>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sz w:val="17"/>
                <w:szCs w:val="17"/>
              </w:rPr>
            </w:pPr>
            <w:r w:rsidRPr="00176B7F">
              <w:rPr>
                <w:rFonts w:ascii="Arial" w:eastAsia="Times New Roman" w:hAnsi="Arial" w:cs="Arial"/>
                <w:bCs/>
                <w:sz w:val="17"/>
                <w:szCs w:val="17"/>
              </w:rPr>
              <w:t>Godina 2</w:t>
            </w:r>
          </w:p>
        </w:tc>
        <w:tc>
          <w:tcPr>
            <w:tcW w:w="373" w:type="pct"/>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sz w:val="17"/>
                <w:szCs w:val="17"/>
              </w:rPr>
            </w:pPr>
            <w:r w:rsidRPr="00176B7F">
              <w:rPr>
                <w:rFonts w:ascii="Arial" w:eastAsia="Times New Roman" w:hAnsi="Arial" w:cs="Arial"/>
                <w:bCs/>
                <w:sz w:val="17"/>
                <w:szCs w:val="17"/>
              </w:rPr>
              <w:t>Godina 3</w:t>
            </w:r>
          </w:p>
        </w:tc>
      </w:tr>
      <w:tr w:rsidR="00C17442" w:rsidRPr="00176B7F" w:rsidTr="0019234A">
        <w:trPr>
          <w:trHeight w:val="20"/>
          <w:jc w:val="center"/>
        </w:trPr>
        <w:tc>
          <w:tcPr>
            <w:tcW w:w="1119" w:type="pct"/>
            <w:vMerge w:val="restart"/>
            <w:vAlign w:val="center"/>
          </w:tcPr>
          <w:p w:rsidR="00C17442" w:rsidRPr="00176B7F" w:rsidRDefault="00C17442" w:rsidP="00D27370">
            <w:pPr>
              <w:spacing w:after="0" w:line="240" w:lineRule="auto"/>
              <w:rPr>
                <w:rFonts w:ascii="Arial" w:eastAsia="Times New Roman" w:hAnsi="Arial" w:cs="Arial"/>
                <w:sz w:val="17"/>
                <w:szCs w:val="17"/>
              </w:rPr>
            </w:pPr>
            <w:r>
              <w:rPr>
                <w:rFonts w:ascii="Arial" w:eastAsia="Times New Roman" w:hAnsi="Arial" w:cs="Arial"/>
                <w:sz w:val="17"/>
                <w:szCs w:val="17"/>
              </w:rPr>
              <w:t>14.1.Izdaci za obrazovanje kadrova</w:t>
            </w:r>
          </w:p>
        </w:tc>
        <w:tc>
          <w:tcPr>
            <w:tcW w:w="487" w:type="pct"/>
            <w:vMerge w:val="restart"/>
            <w:tcBorders>
              <w:right w:val="single" w:sz="4" w:space="0" w:color="auto"/>
            </w:tcBorders>
            <w:shd w:val="clear" w:color="auto" w:fill="FFFFFF" w:themeFill="background1"/>
          </w:tcPr>
          <w:p w:rsidR="00C17442" w:rsidRDefault="00C17442" w:rsidP="00D27370">
            <w:pPr>
              <w:spacing w:after="0" w:line="240" w:lineRule="auto"/>
              <w:jc w:val="center"/>
              <w:rPr>
                <w:rFonts w:ascii="Arial" w:eastAsia="Times New Roman" w:hAnsi="Arial" w:cs="Arial"/>
                <w:sz w:val="17"/>
                <w:szCs w:val="17"/>
              </w:rPr>
            </w:pPr>
          </w:p>
          <w:p w:rsidR="00C17442" w:rsidRPr="00176B7F" w:rsidRDefault="005F14DF" w:rsidP="00D27370">
            <w:pPr>
              <w:spacing w:after="0" w:line="240" w:lineRule="auto"/>
              <w:jc w:val="center"/>
              <w:rPr>
                <w:rFonts w:ascii="Arial" w:eastAsia="Times New Roman" w:hAnsi="Arial" w:cs="Arial"/>
                <w:sz w:val="17"/>
                <w:szCs w:val="17"/>
              </w:rPr>
            </w:pPr>
            <w:r>
              <w:rPr>
                <w:rFonts w:ascii="Arial" w:eastAsia="Times New Roman" w:hAnsi="Arial" w:cs="Arial"/>
                <w:sz w:val="17"/>
                <w:szCs w:val="17"/>
              </w:rPr>
              <w:t>2027-2029</w:t>
            </w:r>
          </w:p>
        </w:tc>
        <w:tc>
          <w:tcPr>
            <w:tcW w:w="633" w:type="pct"/>
            <w:vMerge w:val="restart"/>
          </w:tcPr>
          <w:p w:rsidR="00C17442" w:rsidRPr="00176B7F" w:rsidRDefault="00C17442" w:rsidP="00D27370">
            <w:pPr>
              <w:pStyle w:val="ListParagraph"/>
              <w:spacing w:after="0" w:line="240" w:lineRule="auto"/>
              <w:ind w:left="72"/>
              <w:jc w:val="center"/>
              <w:rPr>
                <w:rFonts w:ascii="Arial" w:eastAsia="Times New Roman" w:hAnsi="Arial" w:cs="Arial"/>
                <w:sz w:val="17"/>
                <w:szCs w:val="17"/>
              </w:rPr>
            </w:pPr>
            <w:r>
              <w:rPr>
                <w:rFonts w:ascii="Arial" w:eastAsia="Times New Roman" w:hAnsi="Arial" w:cs="Arial"/>
                <w:sz w:val="17"/>
                <w:szCs w:val="17"/>
              </w:rPr>
              <w:t xml:space="preserve"> Službenici učestvovali na organizovanim edukacijama</w:t>
            </w:r>
          </w:p>
        </w:tc>
        <w:tc>
          <w:tcPr>
            <w:tcW w:w="535" w:type="pct"/>
            <w:vMerge w:val="restart"/>
            <w:shd w:val="clear" w:color="auto" w:fill="auto"/>
          </w:tcPr>
          <w:p w:rsidR="00C17442" w:rsidRPr="00176B7F" w:rsidRDefault="00C17442" w:rsidP="00D27370">
            <w:pPr>
              <w:autoSpaceDE w:val="0"/>
              <w:autoSpaceDN w:val="0"/>
              <w:adjustRightInd w:val="0"/>
              <w:spacing w:after="0" w:line="240" w:lineRule="auto"/>
              <w:jc w:val="center"/>
              <w:rPr>
                <w:rFonts w:ascii="Arial" w:eastAsia="Times New Roman" w:hAnsi="Arial" w:cs="Arial"/>
                <w:sz w:val="17"/>
                <w:szCs w:val="17"/>
              </w:rPr>
            </w:pPr>
            <w:r>
              <w:rPr>
                <w:rFonts w:ascii="Arial" w:eastAsia="Times New Roman" w:hAnsi="Arial" w:cs="Arial"/>
                <w:sz w:val="17"/>
                <w:szCs w:val="17"/>
              </w:rPr>
              <w:t>Služba za opću upravu,društvene djelatnosti, stručne poslove vijeća i zajedničke poslove</w:t>
            </w:r>
          </w:p>
        </w:tc>
        <w:tc>
          <w:tcPr>
            <w:tcW w:w="213" w:type="pct"/>
            <w:vMerge w:val="restart"/>
            <w:shd w:val="clear" w:color="auto" w:fill="FFFFFF" w:themeFill="background1"/>
          </w:tcPr>
          <w:p w:rsidR="00C17442" w:rsidRPr="00176B7F" w:rsidRDefault="00C17442" w:rsidP="00D27370">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w:t>
            </w:r>
          </w:p>
        </w:tc>
        <w:tc>
          <w:tcPr>
            <w:tcW w:w="275" w:type="pct"/>
            <w:vMerge w:val="restart"/>
            <w:shd w:val="clear" w:color="auto" w:fill="FFFFFF" w:themeFill="background1"/>
          </w:tcPr>
          <w:p w:rsidR="00C17442" w:rsidRPr="00176B7F" w:rsidRDefault="00C17442" w:rsidP="00D27370">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Ne</w:t>
            </w:r>
          </w:p>
        </w:tc>
        <w:tc>
          <w:tcPr>
            <w:tcW w:w="682" w:type="pct"/>
            <w:shd w:val="clear" w:color="auto" w:fill="FFFFFF" w:themeFill="background1"/>
            <w:vAlign w:val="center"/>
          </w:tcPr>
          <w:p w:rsidR="00C17442" w:rsidRPr="00176B7F" w:rsidRDefault="00C17442"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1" w:type="pct"/>
            <w:shd w:val="clear" w:color="auto" w:fill="FFFFFF" w:themeFill="background1"/>
            <w:vAlign w:val="center"/>
          </w:tcPr>
          <w:p w:rsidR="00C17442" w:rsidRPr="003A5FFB" w:rsidRDefault="00393609" w:rsidP="00C17442">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5</w:t>
            </w:r>
            <w:r w:rsidR="00C17442" w:rsidRPr="003A5FFB">
              <w:rPr>
                <w:rFonts w:ascii="Arial" w:eastAsia="Times New Roman" w:hAnsi="Arial" w:cs="Arial"/>
                <w:bCs/>
                <w:sz w:val="17"/>
                <w:szCs w:val="17"/>
              </w:rPr>
              <w:t>.000</w:t>
            </w:r>
          </w:p>
        </w:tc>
        <w:tc>
          <w:tcPr>
            <w:tcW w:w="342" w:type="pct"/>
            <w:shd w:val="clear" w:color="auto" w:fill="FFFFFF" w:themeFill="background1"/>
            <w:vAlign w:val="center"/>
          </w:tcPr>
          <w:p w:rsidR="00C17442" w:rsidRPr="00176B7F" w:rsidRDefault="00393609" w:rsidP="00D27370">
            <w:pPr>
              <w:spacing w:after="0" w:line="240" w:lineRule="auto"/>
              <w:jc w:val="center"/>
              <w:rPr>
                <w:rFonts w:ascii="Arial" w:eastAsia="Times New Roman" w:hAnsi="Arial" w:cs="Arial"/>
                <w:bCs/>
                <w:sz w:val="17"/>
                <w:szCs w:val="17"/>
              </w:rPr>
            </w:pPr>
            <w:r>
              <w:rPr>
                <w:rFonts w:ascii="Arial" w:eastAsia="Times New Roman" w:hAnsi="Arial" w:cs="Arial"/>
                <w:b/>
                <w:bCs/>
                <w:sz w:val="17"/>
                <w:szCs w:val="17"/>
              </w:rPr>
              <w:t>5</w:t>
            </w:r>
            <w:r w:rsidR="00C17442">
              <w:rPr>
                <w:rFonts w:ascii="Arial" w:eastAsia="Times New Roman" w:hAnsi="Arial" w:cs="Arial"/>
                <w:b/>
                <w:bCs/>
                <w:sz w:val="17"/>
                <w:szCs w:val="17"/>
              </w:rPr>
              <w:t>.000</w:t>
            </w:r>
          </w:p>
        </w:tc>
        <w:tc>
          <w:tcPr>
            <w:tcW w:w="373" w:type="pct"/>
            <w:shd w:val="clear" w:color="auto" w:fill="FFFFFF" w:themeFill="background1"/>
            <w:vAlign w:val="center"/>
          </w:tcPr>
          <w:p w:rsidR="00C17442" w:rsidRPr="00176B7F" w:rsidRDefault="00393609" w:rsidP="00D27370">
            <w:pPr>
              <w:spacing w:after="0" w:line="240" w:lineRule="auto"/>
              <w:jc w:val="center"/>
              <w:rPr>
                <w:rFonts w:ascii="Arial" w:eastAsia="Times New Roman" w:hAnsi="Arial" w:cs="Arial"/>
                <w:bCs/>
                <w:sz w:val="17"/>
                <w:szCs w:val="17"/>
              </w:rPr>
            </w:pPr>
            <w:r>
              <w:rPr>
                <w:rFonts w:ascii="Arial" w:eastAsia="Times New Roman" w:hAnsi="Arial" w:cs="Arial"/>
                <w:b/>
                <w:bCs/>
                <w:sz w:val="17"/>
                <w:szCs w:val="17"/>
              </w:rPr>
              <w:t>5</w:t>
            </w:r>
            <w:r w:rsidR="00C17442">
              <w:rPr>
                <w:rFonts w:ascii="Arial" w:eastAsia="Times New Roman" w:hAnsi="Arial" w:cs="Arial"/>
                <w:b/>
                <w:bCs/>
                <w:sz w:val="17"/>
                <w:szCs w:val="17"/>
              </w:rPr>
              <w:t>.000</w:t>
            </w:r>
          </w:p>
        </w:tc>
      </w:tr>
      <w:tr w:rsidR="00C17442" w:rsidRPr="00176B7F" w:rsidTr="0019234A">
        <w:trPr>
          <w:trHeight w:val="20"/>
          <w:jc w:val="center"/>
        </w:trPr>
        <w:tc>
          <w:tcPr>
            <w:tcW w:w="1119" w:type="pct"/>
            <w:vMerge/>
            <w:vAlign w:val="center"/>
          </w:tcPr>
          <w:p w:rsidR="00C17442" w:rsidRPr="00176B7F" w:rsidRDefault="00C17442"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C17442" w:rsidRPr="00176B7F" w:rsidRDefault="00C17442" w:rsidP="00D27370">
            <w:pPr>
              <w:spacing w:after="0" w:line="240" w:lineRule="auto"/>
              <w:jc w:val="center"/>
              <w:rPr>
                <w:rFonts w:ascii="Arial" w:eastAsia="Times New Roman" w:hAnsi="Arial" w:cs="Arial"/>
                <w:sz w:val="17"/>
                <w:szCs w:val="17"/>
              </w:rPr>
            </w:pPr>
          </w:p>
        </w:tc>
        <w:tc>
          <w:tcPr>
            <w:tcW w:w="633" w:type="pct"/>
            <w:vMerge/>
          </w:tcPr>
          <w:p w:rsidR="00C17442" w:rsidRPr="00176B7F" w:rsidRDefault="00C17442" w:rsidP="00D27370">
            <w:pPr>
              <w:spacing w:after="0" w:line="240" w:lineRule="auto"/>
              <w:jc w:val="center"/>
              <w:rPr>
                <w:rFonts w:ascii="Arial" w:eastAsia="Times New Roman" w:hAnsi="Arial" w:cs="Arial"/>
                <w:i/>
                <w:sz w:val="17"/>
                <w:szCs w:val="17"/>
              </w:rPr>
            </w:pPr>
          </w:p>
        </w:tc>
        <w:tc>
          <w:tcPr>
            <w:tcW w:w="535" w:type="pct"/>
            <w:vMerge/>
            <w:shd w:val="clear" w:color="auto" w:fill="auto"/>
          </w:tcPr>
          <w:p w:rsidR="00C17442" w:rsidRPr="00176B7F" w:rsidRDefault="00C17442" w:rsidP="00D27370">
            <w:pPr>
              <w:spacing w:after="0" w:line="240" w:lineRule="auto"/>
              <w:jc w:val="center"/>
              <w:rPr>
                <w:rFonts w:ascii="Arial" w:eastAsia="Times New Roman" w:hAnsi="Arial" w:cs="Arial"/>
                <w:i/>
                <w:sz w:val="17"/>
                <w:szCs w:val="17"/>
              </w:rPr>
            </w:pPr>
          </w:p>
        </w:tc>
        <w:tc>
          <w:tcPr>
            <w:tcW w:w="213" w:type="pct"/>
            <w:vMerge/>
            <w:shd w:val="clear" w:color="auto" w:fill="FFFFFF" w:themeFill="background1"/>
          </w:tcPr>
          <w:p w:rsidR="00C17442" w:rsidRPr="00176B7F" w:rsidRDefault="00C17442" w:rsidP="00D27370">
            <w:pPr>
              <w:spacing w:after="0" w:line="240" w:lineRule="auto"/>
              <w:jc w:val="center"/>
              <w:rPr>
                <w:rFonts w:ascii="Arial" w:eastAsia="Times New Roman" w:hAnsi="Arial" w:cs="Arial"/>
                <w:bCs/>
                <w:sz w:val="17"/>
                <w:szCs w:val="17"/>
              </w:rPr>
            </w:pPr>
          </w:p>
        </w:tc>
        <w:tc>
          <w:tcPr>
            <w:tcW w:w="275" w:type="pct"/>
            <w:vMerge/>
            <w:shd w:val="clear" w:color="auto" w:fill="FFFFFF" w:themeFill="background1"/>
          </w:tcPr>
          <w:p w:rsidR="00C17442" w:rsidRPr="00176B7F" w:rsidRDefault="00C17442" w:rsidP="00D27370">
            <w:pPr>
              <w:spacing w:after="0" w:line="240" w:lineRule="auto"/>
              <w:jc w:val="center"/>
              <w:rPr>
                <w:rFonts w:ascii="Arial" w:eastAsia="Times New Roman" w:hAnsi="Arial" w:cs="Arial"/>
                <w:bCs/>
                <w:sz w:val="17"/>
                <w:szCs w:val="17"/>
              </w:rPr>
            </w:pPr>
          </w:p>
        </w:tc>
        <w:tc>
          <w:tcPr>
            <w:tcW w:w="682" w:type="pct"/>
            <w:shd w:val="clear" w:color="auto" w:fill="FFFFFF" w:themeFill="background1"/>
            <w:vAlign w:val="center"/>
          </w:tcPr>
          <w:p w:rsidR="00C17442" w:rsidRPr="00176B7F" w:rsidRDefault="00C17442"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41" w:type="pct"/>
            <w:shd w:val="clear" w:color="auto" w:fill="FFFFFF" w:themeFill="background1"/>
            <w:vAlign w:val="center"/>
          </w:tcPr>
          <w:p w:rsidR="00C17442" w:rsidRPr="00176B7F" w:rsidRDefault="00C17442" w:rsidP="00C17442">
            <w:pPr>
              <w:spacing w:after="0" w:line="240" w:lineRule="auto"/>
              <w:jc w:val="center"/>
              <w:rPr>
                <w:rFonts w:ascii="Arial" w:eastAsia="Times New Roman" w:hAnsi="Arial" w:cs="Arial"/>
                <w:b/>
                <w:bCs/>
                <w:sz w:val="17"/>
                <w:szCs w:val="17"/>
              </w:rPr>
            </w:pPr>
          </w:p>
        </w:tc>
        <w:tc>
          <w:tcPr>
            <w:tcW w:w="342" w:type="pct"/>
            <w:shd w:val="clear" w:color="auto" w:fill="FFFFFF" w:themeFill="background1"/>
            <w:vAlign w:val="center"/>
          </w:tcPr>
          <w:p w:rsidR="00C17442" w:rsidRPr="00176B7F" w:rsidRDefault="00C17442" w:rsidP="00D27370">
            <w:pPr>
              <w:spacing w:after="0" w:line="240" w:lineRule="auto"/>
              <w:jc w:val="center"/>
              <w:rPr>
                <w:rFonts w:ascii="Arial" w:eastAsia="Times New Roman" w:hAnsi="Arial" w:cs="Arial"/>
                <w:bCs/>
                <w:sz w:val="17"/>
                <w:szCs w:val="17"/>
              </w:rPr>
            </w:pPr>
          </w:p>
        </w:tc>
        <w:tc>
          <w:tcPr>
            <w:tcW w:w="373" w:type="pct"/>
            <w:shd w:val="clear" w:color="auto" w:fill="FFFFFF" w:themeFill="background1"/>
            <w:vAlign w:val="center"/>
          </w:tcPr>
          <w:p w:rsidR="00C17442" w:rsidRPr="00176B7F" w:rsidRDefault="00C17442" w:rsidP="00D27370">
            <w:pPr>
              <w:spacing w:after="0" w:line="240" w:lineRule="auto"/>
              <w:jc w:val="center"/>
              <w:rPr>
                <w:rFonts w:ascii="Arial" w:eastAsia="Times New Roman" w:hAnsi="Arial" w:cs="Arial"/>
                <w:bCs/>
                <w:sz w:val="17"/>
                <w:szCs w:val="17"/>
              </w:rPr>
            </w:pPr>
          </w:p>
        </w:tc>
      </w:tr>
      <w:tr w:rsidR="00C17442" w:rsidRPr="00176B7F" w:rsidTr="0019234A">
        <w:trPr>
          <w:trHeight w:val="20"/>
          <w:jc w:val="center"/>
        </w:trPr>
        <w:tc>
          <w:tcPr>
            <w:tcW w:w="1119" w:type="pct"/>
            <w:vMerge/>
            <w:vAlign w:val="center"/>
          </w:tcPr>
          <w:p w:rsidR="00C17442" w:rsidRPr="00176B7F" w:rsidRDefault="00C17442"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C17442" w:rsidRPr="00176B7F" w:rsidRDefault="00C17442" w:rsidP="00D27370">
            <w:pPr>
              <w:spacing w:after="0" w:line="240" w:lineRule="auto"/>
              <w:jc w:val="center"/>
              <w:rPr>
                <w:rFonts w:ascii="Arial" w:eastAsia="Times New Roman" w:hAnsi="Arial" w:cs="Arial"/>
                <w:sz w:val="17"/>
                <w:szCs w:val="17"/>
              </w:rPr>
            </w:pPr>
          </w:p>
        </w:tc>
        <w:tc>
          <w:tcPr>
            <w:tcW w:w="633" w:type="pct"/>
            <w:vMerge/>
          </w:tcPr>
          <w:p w:rsidR="00C17442" w:rsidRPr="00176B7F" w:rsidRDefault="00C17442" w:rsidP="00D27370">
            <w:pPr>
              <w:spacing w:after="0" w:line="240" w:lineRule="auto"/>
              <w:jc w:val="center"/>
              <w:rPr>
                <w:rFonts w:ascii="Arial" w:eastAsia="Times New Roman" w:hAnsi="Arial" w:cs="Arial"/>
                <w:i/>
                <w:sz w:val="17"/>
                <w:szCs w:val="17"/>
              </w:rPr>
            </w:pPr>
          </w:p>
        </w:tc>
        <w:tc>
          <w:tcPr>
            <w:tcW w:w="535" w:type="pct"/>
            <w:vMerge/>
            <w:shd w:val="clear" w:color="auto" w:fill="auto"/>
          </w:tcPr>
          <w:p w:rsidR="00C17442" w:rsidRPr="00176B7F" w:rsidRDefault="00C17442" w:rsidP="00D27370">
            <w:pPr>
              <w:spacing w:after="0" w:line="240" w:lineRule="auto"/>
              <w:jc w:val="center"/>
              <w:rPr>
                <w:rFonts w:ascii="Arial" w:eastAsia="Times New Roman" w:hAnsi="Arial" w:cs="Arial"/>
                <w:i/>
                <w:sz w:val="17"/>
                <w:szCs w:val="17"/>
              </w:rPr>
            </w:pPr>
          </w:p>
        </w:tc>
        <w:tc>
          <w:tcPr>
            <w:tcW w:w="213" w:type="pct"/>
            <w:vMerge/>
            <w:shd w:val="clear" w:color="auto" w:fill="FFFFFF" w:themeFill="background1"/>
          </w:tcPr>
          <w:p w:rsidR="00C17442" w:rsidRPr="00176B7F" w:rsidRDefault="00C17442" w:rsidP="00D27370">
            <w:pPr>
              <w:spacing w:after="0" w:line="240" w:lineRule="auto"/>
              <w:jc w:val="center"/>
              <w:rPr>
                <w:rFonts w:ascii="Arial" w:eastAsia="Times New Roman" w:hAnsi="Arial" w:cs="Arial"/>
                <w:bCs/>
                <w:sz w:val="17"/>
                <w:szCs w:val="17"/>
              </w:rPr>
            </w:pPr>
          </w:p>
        </w:tc>
        <w:tc>
          <w:tcPr>
            <w:tcW w:w="275" w:type="pct"/>
            <w:vMerge/>
            <w:shd w:val="clear" w:color="auto" w:fill="FFFFFF" w:themeFill="background1"/>
          </w:tcPr>
          <w:p w:rsidR="00C17442" w:rsidRPr="00176B7F" w:rsidRDefault="00C17442" w:rsidP="00D27370">
            <w:pPr>
              <w:spacing w:after="0" w:line="240" w:lineRule="auto"/>
              <w:jc w:val="center"/>
              <w:rPr>
                <w:rFonts w:ascii="Arial" w:eastAsia="Times New Roman" w:hAnsi="Arial" w:cs="Arial"/>
                <w:bCs/>
                <w:sz w:val="17"/>
                <w:szCs w:val="17"/>
              </w:rPr>
            </w:pPr>
          </w:p>
        </w:tc>
        <w:tc>
          <w:tcPr>
            <w:tcW w:w="682" w:type="pct"/>
            <w:shd w:val="clear" w:color="auto" w:fill="FFFFFF" w:themeFill="background1"/>
            <w:vAlign w:val="center"/>
          </w:tcPr>
          <w:p w:rsidR="00C17442" w:rsidRPr="00176B7F" w:rsidRDefault="00C17442"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1" w:type="pct"/>
            <w:shd w:val="clear" w:color="auto" w:fill="FFFFFF" w:themeFill="background1"/>
            <w:vAlign w:val="center"/>
          </w:tcPr>
          <w:p w:rsidR="00C17442" w:rsidRPr="00176B7F" w:rsidRDefault="00C17442" w:rsidP="00C17442">
            <w:pPr>
              <w:spacing w:after="0" w:line="240" w:lineRule="auto"/>
              <w:jc w:val="center"/>
              <w:rPr>
                <w:rFonts w:ascii="Arial" w:eastAsia="Times New Roman" w:hAnsi="Arial" w:cs="Arial"/>
                <w:b/>
                <w:bCs/>
                <w:sz w:val="17"/>
                <w:szCs w:val="17"/>
              </w:rPr>
            </w:pPr>
          </w:p>
        </w:tc>
        <w:tc>
          <w:tcPr>
            <w:tcW w:w="342" w:type="pct"/>
            <w:shd w:val="clear" w:color="auto" w:fill="FFFFFF" w:themeFill="background1"/>
            <w:vAlign w:val="center"/>
          </w:tcPr>
          <w:p w:rsidR="00C17442" w:rsidRPr="00176B7F" w:rsidRDefault="00C17442" w:rsidP="00D27370">
            <w:pPr>
              <w:spacing w:after="0" w:line="240" w:lineRule="auto"/>
              <w:jc w:val="center"/>
              <w:rPr>
                <w:rFonts w:ascii="Arial" w:eastAsia="Times New Roman" w:hAnsi="Arial" w:cs="Arial"/>
                <w:bCs/>
                <w:sz w:val="17"/>
                <w:szCs w:val="17"/>
              </w:rPr>
            </w:pPr>
          </w:p>
        </w:tc>
        <w:tc>
          <w:tcPr>
            <w:tcW w:w="373" w:type="pct"/>
            <w:shd w:val="clear" w:color="auto" w:fill="FFFFFF" w:themeFill="background1"/>
            <w:vAlign w:val="center"/>
          </w:tcPr>
          <w:p w:rsidR="00C17442" w:rsidRPr="00176B7F" w:rsidRDefault="00C17442" w:rsidP="00D27370">
            <w:pPr>
              <w:spacing w:after="0" w:line="240" w:lineRule="auto"/>
              <w:jc w:val="center"/>
              <w:rPr>
                <w:rFonts w:ascii="Arial" w:eastAsia="Times New Roman" w:hAnsi="Arial" w:cs="Arial"/>
                <w:bCs/>
                <w:sz w:val="17"/>
                <w:szCs w:val="17"/>
              </w:rPr>
            </w:pPr>
          </w:p>
        </w:tc>
      </w:tr>
      <w:tr w:rsidR="00C17442" w:rsidRPr="00176B7F" w:rsidTr="0019234A">
        <w:trPr>
          <w:trHeight w:val="20"/>
          <w:jc w:val="center"/>
        </w:trPr>
        <w:tc>
          <w:tcPr>
            <w:tcW w:w="1119" w:type="pct"/>
            <w:vMerge/>
            <w:vAlign w:val="center"/>
          </w:tcPr>
          <w:p w:rsidR="00C17442" w:rsidRPr="00176B7F" w:rsidRDefault="00C17442"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C17442" w:rsidRPr="00176B7F" w:rsidRDefault="00C17442" w:rsidP="00D27370">
            <w:pPr>
              <w:spacing w:after="0" w:line="240" w:lineRule="auto"/>
              <w:jc w:val="center"/>
              <w:rPr>
                <w:rFonts w:ascii="Arial" w:eastAsia="Times New Roman" w:hAnsi="Arial" w:cs="Arial"/>
                <w:sz w:val="17"/>
                <w:szCs w:val="17"/>
              </w:rPr>
            </w:pPr>
          </w:p>
        </w:tc>
        <w:tc>
          <w:tcPr>
            <w:tcW w:w="633" w:type="pct"/>
            <w:vMerge/>
          </w:tcPr>
          <w:p w:rsidR="00C17442" w:rsidRPr="00176B7F" w:rsidRDefault="00C17442" w:rsidP="00D27370">
            <w:pPr>
              <w:spacing w:after="0" w:line="240" w:lineRule="auto"/>
              <w:jc w:val="center"/>
              <w:rPr>
                <w:rFonts w:ascii="Arial" w:eastAsia="Times New Roman" w:hAnsi="Arial" w:cs="Arial"/>
                <w:b/>
                <w:sz w:val="17"/>
                <w:szCs w:val="17"/>
              </w:rPr>
            </w:pPr>
          </w:p>
        </w:tc>
        <w:tc>
          <w:tcPr>
            <w:tcW w:w="535" w:type="pct"/>
            <w:vMerge/>
            <w:shd w:val="clear" w:color="auto" w:fill="auto"/>
          </w:tcPr>
          <w:p w:rsidR="00C17442" w:rsidRPr="00176B7F" w:rsidRDefault="00C17442" w:rsidP="00D27370">
            <w:pPr>
              <w:spacing w:after="0" w:line="240" w:lineRule="auto"/>
              <w:jc w:val="center"/>
              <w:rPr>
                <w:rFonts w:ascii="Arial" w:eastAsia="Times New Roman" w:hAnsi="Arial" w:cs="Arial"/>
                <w:b/>
                <w:sz w:val="17"/>
                <w:szCs w:val="17"/>
              </w:rPr>
            </w:pPr>
          </w:p>
        </w:tc>
        <w:tc>
          <w:tcPr>
            <w:tcW w:w="213" w:type="pct"/>
            <w:vMerge/>
            <w:shd w:val="clear" w:color="auto" w:fill="FFFFFF" w:themeFill="background1"/>
          </w:tcPr>
          <w:p w:rsidR="00C17442" w:rsidRPr="00176B7F" w:rsidRDefault="00C17442" w:rsidP="00D27370">
            <w:pPr>
              <w:spacing w:after="0" w:line="240" w:lineRule="auto"/>
              <w:jc w:val="center"/>
              <w:rPr>
                <w:rFonts w:ascii="Arial" w:eastAsia="Times New Roman" w:hAnsi="Arial" w:cs="Arial"/>
                <w:sz w:val="17"/>
                <w:szCs w:val="17"/>
              </w:rPr>
            </w:pPr>
          </w:p>
        </w:tc>
        <w:tc>
          <w:tcPr>
            <w:tcW w:w="275" w:type="pct"/>
            <w:vMerge/>
            <w:shd w:val="clear" w:color="auto" w:fill="FFFFFF" w:themeFill="background1"/>
          </w:tcPr>
          <w:p w:rsidR="00C17442" w:rsidRPr="00176B7F" w:rsidRDefault="00C17442" w:rsidP="00D27370">
            <w:pPr>
              <w:spacing w:after="0" w:line="240" w:lineRule="auto"/>
              <w:jc w:val="center"/>
              <w:rPr>
                <w:rFonts w:ascii="Arial" w:eastAsia="Times New Roman" w:hAnsi="Arial" w:cs="Arial"/>
                <w:bCs/>
                <w:sz w:val="17"/>
                <w:szCs w:val="17"/>
              </w:rPr>
            </w:pPr>
          </w:p>
        </w:tc>
        <w:tc>
          <w:tcPr>
            <w:tcW w:w="682" w:type="pct"/>
            <w:shd w:val="clear" w:color="auto" w:fill="FFFFFF" w:themeFill="background1"/>
            <w:vAlign w:val="center"/>
          </w:tcPr>
          <w:p w:rsidR="00C17442" w:rsidRPr="00176B7F" w:rsidRDefault="00C17442"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 xml:space="preserve">Ostale </w:t>
            </w:r>
          </w:p>
          <w:p w:rsidR="00C17442" w:rsidRPr="00176B7F" w:rsidRDefault="00C17442"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donacije</w:t>
            </w:r>
          </w:p>
        </w:tc>
        <w:tc>
          <w:tcPr>
            <w:tcW w:w="341" w:type="pct"/>
            <w:shd w:val="clear" w:color="auto" w:fill="FFFFFF" w:themeFill="background1"/>
            <w:vAlign w:val="center"/>
          </w:tcPr>
          <w:p w:rsidR="00C17442" w:rsidRPr="00176B7F" w:rsidRDefault="00C17442" w:rsidP="00C17442">
            <w:pPr>
              <w:spacing w:after="0" w:line="240" w:lineRule="auto"/>
              <w:jc w:val="center"/>
              <w:rPr>
                <w:rFonts w:ascii="Arial" w:eastAsia="Times New Roman" w:hAnsi="Arial" w:cs="Arial"/>
                <w:b/>
                <w:bCs/>
                <w:sz w:val="17"/>
                <w:szCs w:val="17"/>
              </w:rPr>
            </w:pPr>
          </w:p>
        </w:tc>
        <w:tc>
          <w:tcPr>
            <w:tcW w:w="342" w:type="pct"/>
            <w:shd w:val="clear" w:color="auto" w:fill="FFFFFF" w:themeFill="background1"/>
            <w:vAlign w:val="center"/>
          </w:tcPr>
          <w:p w:rsidR="00C17442" w:rsidRPr="00176B7F" w:rsidRDefault="00C17442" w:rsidP="00D27370">
            <w:pPr>
              <w:spacing w:after="0" w:line="240" w:lineRule="auto"/>
              <w:jc w:val="center"/>
              <w:rPr>
                <w:rFonts w:ascii="Arial" w:eastAsia="Times New Roman" w:hAnsi="Arial" w:cs="Arial"/>
                <w:bCs/>
                <w:sz w:val="17"/>
                <w:szCs w:val="17"/>
              </w:rPr>
            </w:pPr>
          </w:p>
        </w:tc>
        <w:tc>
          <w:tcPr>
            <w:tcW w:w="373" w:type="pct"/>
            <w:shd w:val="clear" w:color="auto" w:fill="FFFFFF" w:themeFill="background1"/>
            <w:vAlign w:val="center"/>
          </w:tcPr>
          <w:p w:rsidR="00C17442" w:rsidRPr="00176B7F" w:rsidRDefault="00C17442" w:rsidP="00D27370">
            <w:pPr>
              <w:spacing w:after="0" w:line="240" w:lineRule="auto"/>
              <w:jc w:val="center"/>
              <w:rPr>
                <w:rFonts w:ascii="Arial" w:eastAsia="Times New Roman" w:hAnsi="Arial" w:cs="Arial"/>
                <w:bCs/>
                <w:sz w:val="17"/>
                <w:szCs w:val="17"/>
              </w:rPr>
            </w:pPr>
          </w:p>
        </w:tc>
      </w:tr>
      <w:tr w:rsidR="00C17442" w:rsidRPr="00176B7F" w:rsidTr="0019234A">
        <w:trPr>
          <w:trHeight w:val="20"/>
          <w:jc w:val="center"/>
        </w:trPr>
        <w:tc>
          <w:tcPr>
            <w:tcW w:w="1119" w:type="pct"/>
            <w:vMerge/>
            <w:vAlign w:val="center"/>
          </w:tcPr>
          <w:p w:rsidR="00C17442" w:rsidRPr="00176B7F" w:rsidRDefault="00C17442"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C17442" w:rsidRPr="00176B7F" w:rsidRDefault="00C17442" w:rsidP="00D27370">
            <w:pPr>
              <w:spacing w:after="0" w:line="240" w:lineRule="auto"/>
              <w:jc w:val="center"/>
              <w:rPr>
                <w:rFonts w:ascii="Arial" w:eastAsia="Times New Roman" w:hAnsi="Arial" w:cs="Arial"/>
                <w:sz w:val="17"/>
                <w:szCs w:val="17"/>
              </w:rPr>
            </w:pPr>
          </w:p>
        </w:tc>
        <w:tc>
          <w:tcPr>
            <w:tcW w:w="633" w:type="pct"/>
            <w:vMerge/>
          </w:tcPr>
          <w:p w:rsidR="00C17442" w:rsidRPr="00176B7F" w:rsidRDefault="00C17442" w:rsidP="00D27370">
            <w:pPr>
              <w:spacing w:after="0" w:line="240" w:lineRule="auto"/>
              <w:jc w:val="center"/>
              <w:rPr>
                <w:rFonts w:ascii="Arial" w:eastAsia="Times New Roman" w:hAnsi="Arial" w:cs="Arial"/>
                <w:b/>
                <w:sz w:val="17"/>
                <w:szCs w:val="17"/>
              </w:rPr>
            </w:pPr>
          </w:p>
        </w:tc>
        <w:tc>
          <w:tcPr>
            <w:tcW w:w="535" w:type="pct"/>
            <w:vMerge/>
            <w:shd w:val="clear" w:color="auto" w:fill="auto"/>
          </w:tcPr>
          <w:p w:rsidR="00C17442" w:rsidRPr="00176B7F" w:rsidRDefault="00C17442" w:rsidP="00D27370">
            <w:pPr>
              <w:spacing w:after="0" w:line="240" w:lineRule="auto"/>
              <w:jc w:val="center"/>
              <w:rPr>
                <w:rFonts w:ascii="Arial" w:eastAsia="Times New Roman" w:hAnsi="Arial" w:cs="Arial"/>
                <w:b/>
                <w:sz w:val="17"/>
                <w:szCs w:val="17"/>
              </w:rPr>
            </w:pPr>
          </w:p>
        </w:tc>
        <w:tc>
          <w:tcPr>
            <w:tcW w:w="213" w:type="pct"/>
            <w:vMerge/>
            <w:shd w:val="clear" w:color="auto" w:fill="FFFFFF" w:themeFill="background1"/>
          </w:tcPr>
          <w:p w:rsidR="00C17442" w:rsidRPr="00176B7F" w:rsidRDefault="00C17442" w:rsidP="00D27370">
            <w:pPr>
              <w:spacing w:after="0" w:line="240" w:lineRule="auto"/>
              <w:jc w:val="center"/>
              <w:rPr>
                <w:rFonts w:ascii="Arial" w:eastAsia="Times New Roman" w:hAnsi="Arial" w:cs="Arial"/>
                <w:sz w:val="17"/>
                <w:szCs w:val="17"/>
              </w:rPr>
            </w:pPr>
          </w:p>
        </w:tc>
        <w:tc>
          <w:tcPr>
            <w:tcW w:w="275" w:type="pct"/>
            <w:vMerge/>
            <w:shd w:val="clear" w:color="auto" w:fill="FFFFFF" w:themeFill="background1"/>
          </w:tcPr>
          <w:p w:rsidR="00C17442" w:rsidRPr="00176B7F" w:rsidRDefault="00C17442" w:rsidP="00D27370">
            <w:pPr>
              <w:spacing w:after="0" w:line="240" w:lineRule="auto"/>
              <w:jc w:val="center"/>
              <w:rPr>
                <w:rFonts w:ascii="Arial" w:eastAsia="Times New Roman" w:hAnsi="Arial" w:cs="Arial"/>
                <w:bCs/>
                <w:sz w:val="17"/>
                <w:szCs w:val="17"/>
              </w:rPr>
            </w:pPr>
          </w:p>
        </w:tc>
        <w:tc>
          <w:tcPr>
            <w:tcW w:w="682" w:type="pct"/>
            <w:shd w:val="clear" w:color="auto" w:fill="FFFFFF" w:themeFill="background1"/>
            <w:vAlign w:val="center"/>
          </w:tcPr>
          <w:p w:rsidR="00C17442" w:rsidRPr="00176B7F" w:rsidRDefault="00C17442"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41" w:type="pct"/>
            <w:shd w:val="clear" w:color="auto" w:fill="FFFFFF" w:themeFill="background1"/>
            <w:vAlign w:val="center"/>
          </w:tcPr>
          <w:p w:rsidR="00C17442" w:rsidRPr="00176B7F" w:rsidRDefault="00C17442" w:rsidP="00C17442">
            <w:pPr>
              <w:spacing w:after="0" w:line="240" w:lineRule="auto"/>
              <w:jc w:val="center"/>
              <w:rPr>
                <w:rFonts w:ascii="Arial" w:eastAsia="Times New Roman" w:hAnsi="Arial" w:cs="Arial"/>
                <w:b/>
                <w:bCs/>
                <w:sz w:val="17"/>
                <w:szCs w:val="17"/>
              </w:rPr>
            </w:pPr>
          </w:p>
        </w:tc>
        <w:tc>
          <w:tcPr>
            <w:tcW w:w="342" w:type="pct"/>
            <w:shd w:val="clear" w:color="auto" w:fill="FFFFFF" w:themeFill="background1"/>
            <w:vAlign w:val="center"/>
          </w:tcPr>
          <w:p w:rsidR="00C17442" w:rsidRPr="00176B7F" w:rsidRDefault="00C17442" w:rsidP="00D27370">
            <w:pPr>
              <w:spacing w:after="0" w:line="240" w:lineRule="auto"/>
              <w:jc w:val="center"/>
              <w:rPr>
                <w:rFonts w:ascii="Arial" w:eastAsia="Times New Roman" w:hAnsi="Arial" w:cs="Arial"/>
                <w:bCs/>
                <w:sz w:val="17"/>
                <w:szCs w:val="17"/>
              </w:rPr>
            </w:pPr>
          </w:p>
        </w:tc>
        <w:tc>
          <w:tcPr>
            <w:tcW w:w="373" w:type="pct"/>
            <w:shd w:val="clear" w:color="auto" w:fill="FFFFFF" w:themeFill="background1"/>
            <w:vAlign w:val="center"/>
          </w:tcPr>
          <w:p w:rsidR="00C17442" w:rsidRPr="00176B7F" w:rsidRDefault="00C17442" w:rsidP="00D27370">
            <w:pPr>
              <w:spacing w:after="0" w:line="240" w:lineRule="auto"/>
              <w:jc w:val="center"/>
              <w:rPr>
                <w:rFonts w:ascii="Arial" w:eastAsia="Times New Roman" w:hAnsi="Arial" w:cs="Arial"/>
                <w:bCs/>
                <w:sz w:val="17"/>
                <w:szCs w:val="17"/>
              </w:rPr>
            </w:pPr>
          </w:p>
        </w:tc>
      </w:tr>
      <w:tr w:rsidR="00C17442" w:rsidRPr="00176B7F" w:rsidTr="0019234A">
        <w:trPr>
          <w:trHeight w:val="20"/>
          <w:jc w:val="center"/>
        </w:trPr>
        <w:tc>
          <w:tcPr>
            <w:tcW w:w="1119" w:type="pct"/>
            <w:vMerge/>
            <w:vAlign w:val="center"/>
          </w:tcPr>
          <w:p w:rsidR="00C17442" w:rsidRPr="00176B7F" w:rsidRDefault="00C17442"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C17442" w:rsidRPr="00176B7F" w:rsidRDefault="00C17442" w:rsidP="00D27370">
            <w:pPr>
              <w:spacing w:after="0" w:line="240" w:lineRule="auto"/>
              <w:jc w:val="center"/>
              <w:rPr>
                <w:rFonts w:ascii="Arial" w:eastAsia="Times New Roman" w:hAnsi="Arial" w:cs="Arial"/>
                <w:sz w:val="17"/>
                <w:szCs w:val="17"/>
              </w:rPr>
            </w:pPr>
          </w:p>
        </w:tc>
        <w:tc>
          <w:tcPr>
            <w:tcW w:w="633" w:type="pct"/>
            <w:vMerge/>
          </w:tcPr>
          <w:p w:rsidR="00C17442" w:rsidRPr="00176B7F" w:rsidRDefault="00C17442" w:rsidP="00D27370">
            <w:pPr>
              <w:spacing w:after="0" w:line="240" w:lineRule="auto"/>
              <w:jc w:val="center"/>
              <w:rPr>
                <w:rFonts w:ascii="Arial" w:eastAsia="Times New Roman" w:hAnsi="Arial" w:cs="Arial"/>
                <w:b/>
                <w:sz w:val="17"/>
                <w:szCs w:val="17"/>
              </w:rPr>
            </w:pPr>
          </w:p>
        </w:tc>
        <w:tc>
          <w:tcPr>
            <w:tcW w:w="535" w:type="pct"/>
            <w:vMerge/>
            <w:shd w:val="clear" w:color="auto" w:fill="auto"/>
          </w:tcPr>
          <w:p w:rsidR="00C17442" w:rsidRPr="00176B7F" w:rsidRDefault="00C17442" w:rsidP="00D27370">
            <w:pPr>
              <w:spacing w:after="0" w:line="240" w:lineRule="auto"/>
              <w:jc w:val="center"/>
              <w:rPr>
                <w:rFonts w:ascii="Arial" w:eastAsia="Times New Roman" w:hAnsi="Arial" w:cs="Arial"/>
                <w:b/>
                <w:sz w:val="17"/>
                <w:szCs w:val="17"/>
              </w:rPr>
            </w:pPr>
          </w:p>
        </w:tc>
        <w:tc>
          <w:tcPr>
            <w:tcW w:w="213" w:type="pct"/>
            <w:vMerge/>
            <w:shd w:val="clear" w:color="auto" w:fill="F2F2F2" w:themeFill="background1" w:themeFillShade="F2"/>
          </w:tcPr>
          <w:p w:rsidR="00C17442" w:rsidRPr="00176B7F" w:rsidRDefault="00C17442" w:rsidP="00D27370">
            <w:pPr>
              <w:spacing w:after="0" w:line="240" w:lineRule="auto"/>
              <w:jc w:val="center"/>
              <w:rPr>
                <w:rFonts w:ascii="Arial" w:eastAsia="Times New Roman" w:hAnsi="Arial" w:cs="Arial"/>
                <w:sz w:val="17"/>
                <w:szCs w:val="17"/>
              </w:rPr>
            </w:pPr>
          </w:p>
        </w:tc>
        <w:tc>
          <w:tcPr>
            <w:tcW w:w="275" w:type="pct"/>
            <w:vMerge/>
            <w:shd w:val="clear" w:color="auto" w:fill="F2F2F2" w:themeFill="background1" w:themeFillShade="F2"/>
          </w:tcPr>
          <w:p w:rsidR="00C17442" w:rsidRPr="00176B7F" w:rsidRDefault="00C17442" w:rsidP="00D27370">
            <w:pPr>
              <w:spacing w:after="0" w:line="240" w:lineRule="auto"/>
              <w:jc w:val="center"/>
              <w:rPr>
                <w:rFonts w:ascii="Arial" w:eastAsia="Times New Roman" w:hAnsi="Arial" w:cs="Arial"/>
                <w:bCs/>
                <w:sz w:val="17"/>
                <w:szCs w:val="17"/>
              </w:rPr>
            </w:pPr>
          </w:p>
        </w:tc>
        <w:tc>
          <w:tcPr>
            <w:tcW w:w="682" w:type="pct"/>
            <w:shd w:val="clear" w:color="auto" w:fill="F2F2F2" w:themeFill="background1" w:themeFillShade="F2"/>
            <w:vAlign w:val="center"/>
          </w:tcPr>
          <w:p w:rsidR="00C17442" w:rsidRPr="00176B7F" w:rsidRDefault="00C17442"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tc>
        <w:tc>
          <w:tcPr>
            <w:tcW w:w="341" w:type="pct"/>
            <w:shd w:val="clear" w:color="auto" w:fill="F2F2F2" w:themeFill="background1" w:themeFillShade="F2"/>
            <w:vAlign w:val="center"/>
          </w:tcPr>
          <w:p w:rsidR="00C17442" w:rsidRPr="003A5FFB" w:rsidRDefault="00393609" w:rsidP="00C17442">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5</w:t>
            </w:r>
            <w:r w:rsidR="00C17442" w:rsidRPr="003A5FFB">
              <w:rPr>
                <w:rFonts w:ascii="Arial" w:eastAsia="Times New Roman" w:hAnsi="Arial" w:cs="Arial"/>
                <w:b/>
                <w:bCs/>
                <w:sz w:val="17"/>
                <w:szCs w:val="17"/>
              </w:rPr>
              <w:t>.000</w:t>
            </w:r>
          </w:p>
        </w:tc>
        <w:tc>
          <w:tcPr>
            <w:tcW w:w="342" w:type="pct"/>
            <w:shd w:val="clear" w:color="auto" w:fill="F2F2F2" w:themeFill="background1" w:themeFillShade="F2"/>
            <w:vAlign w:val="center"/>
          </w:tcPr>
          <w:p w:rsidR="00C17442" w:rsidRPr="00176B7F" w:rsidRDefault="00393609" w:rsidP="00D27370">
            <w:pPr>
              <w:spacing w:after="0" w:line="240" w:lineRule="auto"/>
              <w:jc w:val="center"/>
              <w:rPr>
                <w:rFonts w:ascii="Arial" w:eastAsia="Times New Roman" w:hAnsi="Arial" w:cs="Arial"/>
                <w:bCs/>
                <w:sz w:val="17"/>
                <w:szCs w:val="17"/>
              </w:rPr>
            </w:pPr>
            <w:r>
              <w:rPr>
                <w:rFonts w:ascii="Arial" w:eastAsia="Times New Roman" w:hAnsi="Arial" w:cs="Arial"/>
                <w:b/>
                <w:bCs/>
                <w:sz w:val="17"/>
                <w:szCs w:val="17"/>
              </w:rPr>
              <w:t>5.</w:t>
            </w:r>
            <w:r w:rsidR="00C17442">
              <w:rPr>
                <w:rFonts w:ascii="Arial" w:eastAsia="Times New Roman" w:hAnsi="Arial" w:cs="Arial"/>
                <w:b/>
                <w:bCs/>
                <w:sz w:val="17"/>
                <w:szCs w:val="17"/>
              </w:rPr>
              <w:t>000</w:t>
            </w:r>
          </w:p>
        </w:tc>
        <w:tc>
          <w:tcPr>
            <w:tcW w:w="373" w:type="pct"/>
            <w:shd w:val="clear" w:color="auto" w:fill="F2F2F2" w:themeFill="background1" w:themeFillShade="F2"/>
            <w:vAlign w:val="center"/>
          </w:tcPr>
          <w:p w:rsidR="00C17442" w:rsidRPr="00176B7F" w:rsidRDefault="00393609" w:rsidP="00D27370">
            <w:pPr>
              <w:spacing w:after="0" w:line="240" w:lineRule="auto"/>
              <w:jc w:val="center"/>
              <w:rPr>
                <w:rFonts w:ascii="Arial" w:eastAsia="Times New Roman" w:hAnsi="Arial" w:cs="Arial"/>
                <w:bCs/>
                <w:sz w:val="17"/>
                <w:szCs w:val="17"/>
              </w:rPr>
            </w:pPr>
            <w:r>
              <w:rPr>
                <w:rFonts w:ascii="Arial" w:eastAsia="Times New Roman" w:hAnsi="Arial" w:cs="Arial"/>
                <w:b/>
                <w:bCs/>
                <w:sz w:val="17"/>
                <w:szCs w:val="17"/>
              </w:rPr>
              <w:t>5</w:t>
            </w:r>
            <w:r w:rsidR="00C17442">
              <w:rPr>
                <w:rFonts w:ascii="Arial" w:eastAsia="Times New Roman" w:hAnsi="Arial" w:cs="Arial"/>
                <w:b/>
                <w:bCs/>
                <w:sz w:val="17"/>
                <w:szCs w:val="17"/>
              </w:rPr>
              <w:t>.000</w:t>
            </w:r>
          </w:p>
        </w:tc>
      </w:tr>
      <w:tr w:rsidR="008C4743" w:rsidRPr="00176B7F" w:rsidTr="008C4743">
        <w:trPr>
          <w:trHeight w:val="210"/>
          <w:jc w:val="center"/>
        </w:trPr>
        <w:tc>
          <w:tcPr>
            <w:tcW w:w="1119" w:type="pct"/>
            <w:vMerge w:val="restart"/>
            <w:vAlign w:val="center"/>
          </w:tcPr>
          <w:p w:rsidR="008C4743" w:rsidRDefault="008C4743" w:rsidP="008346FA">
            <w:pPr>
              <w:spacing w:after="0" w:line="240" w:lineRule="auto"/>
              <w:rPr>
                <w:rFonts w:ascii="Arial" w:eastAsia="Times New Roman" w:hAnsi="Arial" w:cs="Arial"/>
                <w:sz w:val="17"/>
                <w:szCs w:val="17"/>
              </w:rPr>
            </w:pPr>
          </w:p>
          <w:p w:rsidR="008C4743" w:rsidRDefault="008C4743" w:rsidP="008346FA">
            <w:pPr>
              <w:spacing w:after="0" w:line="240" w:lineRule="auto"/>
              <w:rPr>
                <w:rFonts w:ascii="Arial" w:eastAsia="Times New Roman" w:hAnsi="Arial" w:cs="Arial"/>
                <w:sz w:val="17"/>
                <w:szCs w:val="17"/>
              </w:rPr>
            </w:pPr>
          </w:p>
          <w:p w:rsidR="008C4743" w:rsidRDefault="008C4743" w:rsidP="008346FA">
            <w:pPr>
              <w:spacing w:after="0" w:line="240" w:lineRule="auto"/>
              <w:rPr>
                <w:rFonts w:ascii="Arial" w:eastAsia="Times New Roman" w:hAnsi="Arial" w:cs="Arial"/>
                <w:sz w:val="17"/>
                <w:szCs w:val="17"/>
              </w:rPr>
            </w:pPr>
          </w:p>
          <w:p w:rsidR="008C4743" w:rsidRDefault="008C4743" w:rsidP="008346FA">
            <w:pPr>
              <w:spacing w:after="0" w:line="240" w:lineRule="auto"/>
              <w:rPr>
                <w:rFonts w:ascii="Arial" w:eastAsia="Times New Roman" w:hAnsi="Arial" w:cs="Arial"/>
                <w:sz w:val="17"/>
                <w:szCs w:val="17"/>
              </w:rPr>
            </w:pPr>
            <w:r>
              <w:rPr>
                <w:rFonts w:ascii="Arial" w:eastAsia="Times New Roman" w:hAnsi="Arial" w:cs="Arial"/>
                <w:sz w:val="17"/>
                <w:szCs w:val="17"/>
              </w:rPr>
              <w:t>14.2.Usluge stručnog obrazovanja</w:t>
            </w:r>
          </w:p>
          <w:p w:rsidR="008C4743" w:rsidRDefault="008C4743" w:rsidP="008346FA">
            <w:pPr>
              <w:spacing w:after="0" w:line="240" w:lineRule="auto"/>
              <w:rPr>
                <w:rFonts w:ascii="Arial" w:eastAsia="Times New Roman" w:hAnsi="Arial" w:cs="Arial"/>
                <w:sz w:val="17"/>
                <w:szCs w:val="17"/>
              </w:rPr>
            </w:pPr>
          </w:p>
          <w:p w:rsidR="008C4743" w:rsidRDefault="008C4743" w:rsidP="008346FA">
            <w:pPr>
              <w:spacing w:after="0" w:line="240" w:lineRule="auto"/>
              <w:rPr>
                <w:rFonts w:ascii="Arial" w:eastAsia="Times New Roman" w:hAnsi="Arial" w:cs="Arial"/>
                <w:sz w:val="17"/>
                <w:szCs w:val="17"/>
              </w:rPr>
            </w:pPr>
          </w:p>
          <w:p w:rsidR="008C4743" w:rsidRDefault="008C4743" w:rsidP="008346FA">
            <w:pPr>
              <w:spacing w:after="0" w:line="240" w:lineRule="auto"/>
              <w:rPr>
                <w:rFonts w:ascii="Arial" w:eastAsia="Times New Roman" w:hAnsi="Arial" w:cs="Arial"/>
                <w:sz w:val="17"/>
                <w:szCs w:val="17"/>
              </w:rPr>
            </w:pPr>
          </w:p>
          <w:p w:rsidR="008C4743" w:rsidRDefault="008C4743" w:rsidP="008346FA">
            <w:pPr>
              <w:spacing w:after="0" w:line="240" w:lineRule="auto"/>
              <w:rPr>
                <w:rFonts w:ascii="Arial" w:eastAsia="Times New Roman" w:hAnsi="Arial" w:cs="Arial"/>
                <w:sz w:val="17"/>
                <w:szCs w:val="17"/>
              </w:rPr>
            </w:pPr>
          </w:p>
          <w:p w:rsidR="008C4743" w:rsidRDefault="008C4743" w:rsidP="008346FA">
            <w:pPr>
              <w:spacing w:after="0" w:line="240" w:lineRule="auto"/>
              <w:rPr>
                <w:rFonts w:ascii="Arial" w:eastAsia="Times New Roman" w:hAnsi="Arial" w:cs="Arial"/>
                <w:sz w:val="17"/>
                <w:szCs w:val="17"/>
              </w:rPr>
            </w:pPr>
          </w:p>
          <w:p w:rsidR="008C4743" w:rsidRPr="00176B7F" w:rsidRDefault="008C4743" w:rsidP="008346FA">
            <w:pPr>
              <w:spacing w:after="0" w:line="240" w:lineRule="auto"/>
              <w:rPr>
                <w:rFonts w:ascii="Arial" w:eastAsia="Times New Roman" w:hAnsi="Arial" w:cs="Arial"/>
                <w:sz w:val="17"/>
                <w:szCs w:val="17"/>
              </w:rPr>
            </w:pPr>
          </w:p>
        </w:tc>
        <w:tc>
          <w:tcPr>
            <w:tcW w:w="487" w:type="pct"/>
            <w:vMerge w:val="restart"/>
            <w:tcBorders>
              <w:right w:val="single" w:sz="4" w:space="0" w:color="auto"/>
            </w:tcBorders>
            <w:shd w:val="clear" w:color="auto" w:fill="FFFFFF" w:themeFill="background1"/>
          </w:tcPr>
          <w:p w:rsidR="008C4743" w:rsidRDefault="008C4743" w:rsidP="008346FA">
            <w:pPr>
              <w:spacing w:after="0" w:line="240" w:lineRule="auto"/>
              <w:jc w:val="center"/>
              <w:rPr>
                <w:rFonts w:ascii="Arial" w:eastAsia="Times New Roman" w:hAnsi="Arial" w:cs="Arial"/>
                <w:sz w:val="17"/>
                <w:szCs w:val="17"/>
              </w:rPr>
            </w:pPr>
          </w:p>
          <w:p w:rsidR="008C4743" w:rsidRDefault="008C4743" w:rsidP="008346FA">
            <w:pPr>
              <w:spacing w:after="0" w:line="240" w:lineRule="auto"/>
              <w:jc w:val="center"/>
              <w:rPr>
                <w:rFonts w:ascii="Arial" w:eastAsia="Times New Roman" w:hAnsi="Arial" w:cs="Arial"/>
                <w:sz w:val="17"/>
                <w:szCs w:val="17"/>
              </w:rPr>
            </w:pPr>
          </w:p>
          <w:p w:rsidR="008C4743" w:rsidRDefault="008C4743" w:rsidP="008346FA">
            <w:pPr>
              <w:spacing w:after="0" w:line="240" w:lineRule="auto"/>
              <w:jc w:val="center"/>
              <w:rPr>
                <w:rFonts w:ascii="Arial" w:eastAsia="Times New Roman" w:hAnsi="Arial" w:cs="Arial"/>
                <w:sz w:val="17"/>
                <w:szCs w:val="17"/>
              </w:rPr>
            </w:pPr>
          </w:p>
          <w:p w:rsidR="008C4743" w:rsidRPr="00176B7F" w:rsidRDefault="005F14DF" w:rsidP="008346FA">
            <w:pPr>
              <w:spacing w:after="0" w:line="240" w:lineRule="auto"/>
              <w:jc w:val="center"/>
              <w:rPr>
                <w:rFonts w:ascii="Arial" w:eastAsia="Times New Roman" w:hAnsi="Arial" w:cs="Arial"/>
                <w:sz w:val="17"/>
                <w:szCs w:val="17"/>
              </w:rPr>
            </w:pPr>
            <w:r>
              <w:rPr>
                <w:rFonts w:ascii="Arial" w:eastAsia="Times New Roman" w:hAnsi="Arial" w:cs="Arial"/>
                <w:sz w:val="17"/>
                <w:szCs w:val="17"/>
              </w:rPr>
              <w:t>2027-2029</w:t>
            </w:r>
          </w:p>
        </w:tc>
        <w:tc>
          <w:tcPr>
            <w:tcW w:w="633" w:type="pct"/>
            <w:vMerge w:val="restart"/>
          </w:tcPr>
          <w:p w:rsidR="008C4743" w:rsidRDefault="008C4743" w:rsidP="008346FA">
            <w:pPr>
              <w:spacing w:after="0" w:line="240" w:lineRule="auto"/>
              <w:jc w:val="center"/>
              <w:rPr>
                <w:rFonts w:ascii="Arial" w:eastAsia="Times New Roman" w:hAnsi="Arial" w:cs="Arial"/>
                <w:sz w:val="17"/>
                <w:szCs w:val="17"/>
              </w:rPr>
            </w:pPr>
          </w:p>
          <w:p w:rsidR="008C4743" w:rsidRDefault="008C4743" w:rsidP="008346FA">
            <w:pPr>
              <w:spacing w:after="0" w:line="240" w:lineRule="auto"/>
              <w:jc w:val="center"/>
              <w:rPr>
                <w:rFonts w:ascii="Arial" w:eastAsia="Times New Roman" w:hAnsi="Arial" w:cs="Arial"/>
                <w:sz w:val="17"/>
                <w:szCs w:val="17"/>
              </w:rPr>
            </w:pPr>
          </w:p>
          <w:p w:rsidR="008C4743" w:rsidRPr="00176B7F" w:rsidRDefault="008C4743" w:rsidP="008346FA">
            <w:pPr>
              <w:spacing w:after="0" w:line="240" w:lineRule="auto"/>
              <w:jc w:val="center"/>
              <w:rPr>
                <w:rFonts w:ascii="Arial" w:eastAsia="Times New Roman" w:hAnsi="Arial" w:cs="Arial"/>
                <w:b/>
                <w:sz w:val="17"/>
                <w:szCs w:val="17"/>
              </w:rPr>
            </w:pPr>
            <w:r>
              <w:rPr>
                <w:rFonts w:ascii="Arial" w:eastAsia="Times New Roman" w:hAnsi="Arial" w:cs="Arial"/>
                <w:sz w:val="17"/>
                <w:szCs w:val="17"/>
              </w:rPr>
              <w:t>Službenici učestvovali na organizovanim edukacijama</w:t>
            </w:r>
          </w:p>
        </w:tc>
        <w:tc>
          <w:tcPr>
            <w:tcW w:w="535" w:type="pct"/>
            <w:vMerge w:val="restart"/>
            <w:shd w:val="clear" w:color="auto" w:fill="auto"/>
          </w:tcPr>
          <w:p w:rsidR="008C4743" w:rsidRDefault="008C4743" w:rsidP="008346FA">
            <w:pPr>
              <w:spacing w:after="0" w:line="240" w:lineRule="auto"/>
              <w:jc w:val="center"/>
              <w:rPr>
                <w:rFonts w:ascii="Arial" w:eastAsia="Times New Roman" w:hAnsi="Arial" w:cs="Arial"/>
                <w:sz w:val="17"/>
                <w:szCs w:val="17"/>
              </w:rPr>
            </w:pPr>
          </w:p>
          <w:p w:rsidR="008C4743" w:rsidRPr="00176B7F" w:rsidRDefault="008C4743" w:rsidP="008346FA">
            <w:pPr>
              <w:spacing w:after="0" w:line="240" w:lineRule="auto"/>
              <w:jc w:val="center"/>
              <w:rPr>
                <w:rFonts w:ascii="Arial" w:eastAsia="Times New Roman" w:hAnsi="Arial" w:cs="Arial"/>
                <w:b/>
                <w:sz w:val="17"/>
                <w:szCs w:val="17"/>
              </w:rPr>
            </w:pPr>
            <w:r w:rsidRPr="0019234A">
              <w:rPr>
                <w:rFonts w:ascii="Arial" w:eastAsia="Times New Roman" w:hAnsi="Arial" w:cs="Arial"/>
                <w:sz w:val="17"/>
                <w:szCs w:val="17"/>
              </w:rPr>
              <w:t>Služba za općuupravu,društvene djelatnosti, stručne poslove vijeća i zajedničke poslove</w:t>
            </w:r>
          </w:p>
        </w:tc>
        <w:tc>
          <w:tcPr>
            <w:tcW w:w="213" w:type="pct"/>
            <w:vMerge w:val="restart"/>
            <w:shd w:val="clear" w:color="auto" w:fill="FFFFFF" w:themeFill="background1"/>
          </w:tcPr>
          <w:p w:rsidR="008C4743" w:rsidRPr="00176B7F" w:rsidRDefault="008C4743" w:rsidP="008346FA">
            <w:pPr>
              <w:spacing w:after="0" w:line="240" w:lineRule="auto"/>
              <w:jc w:val="center"/>
              <w:rPr>
                <w:rFonts w:ascii="Arial" w:eastAsia="Times New Roman" w:hAnsi="Arial" w:cs="Arial"/>
                <w:sz w:val="17"/>
                <w:szCs w:val="17"/>
              </w:rPr>
            </w:pPr>
            <w:r>
              <w:rPr>
                <w:rFonts w:ascii="Arial" w:eastAsia="Times New Roman" w:hAnsi="Arial" w:cs="Arial"/>
                <w:sz w:val="17"/>
                <w:szCs w:val="17"/>
              </w:rPr>
              <w:t>-</w:t>
            </w:r>
          </w:p>
        </w:tc>
        <w:tc>
          <w:tcPr>
            <w:tcW w:w="275" w:type="pct"/>
            <w:vMerge w:val="restart"/>
            <w:shd w:val="clear" w:color="auto" w:fill="FFFFFF" w:themeFill="background1"/>
          </w:tcPr>
          <w:p w:rsidR="008C4743" w:rsidRPr="00176B7F" w:rsidRDefault="008C4743" w:rsidP="008346FA">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Ne</w:t>
            </w:r>
          </w:p>
        </w:tc>
        <w:tc>
          <w:tcPr>
            <w:tcW w:w="682" w:type="pct"/>
            <w:shd w:val="clear" w:color="auto" w:fill="FFFFFF" w:themeFill="background1"/>
            <w:vAlign w:val="center"/>
          </w:tcPr>
          <w:p w:rsidR="008C4743" w:rsidRPr="00176B7F" w:rsidRDefault="008C4743" w:rsidP="008346FA">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1" w:type="pct"/>
            <w:tcBorders>
              <w:bottom w:val="single" w:sz="4" w:space="0" w:color="auto"/>
            </w:tcBorders>
            <w:shd w:val="clear" w:color="auto" w:fill="FFFFFF" w:themeFill="background1"/>
            <w:vAlign w:val="center"/>
          </w:tcPr>
          <w:p w:rsidR="008C4743" w:rsidRDefault="00393609" w:rsidP="00C17442">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5</w:t>
            </w:r>
            <w:r w:rsidR="008C4743">
              <w:rPr>
                <w:rFonts w:ascii="Arial" w:eastAsia="Times New Roman" w:hAnsi="Arial" w:cs="Arial"/>
                <w:bCs/>
                <w:sz w:val="17"/>
                <w:szCs w:val="17"/>
              </w:rPr>
              <w:t>.000</w:t>
            </w:r>
          </w:p>
        </w:tc>
        <w:tc>
          <w:tcPr>
            <w:tcW w:w="342" w:type="pct"/>
            <w:tcBorders>
              <w:bottom w:val="single" w:sz="4" w:space="0" w:color="auto"/>
            </w:tcBorders>
            <w:shd w:val="clear" w:color="auto" w:fill="FFFFFF" w:themeFill="background1"/>
            <w:vAlign w:val="center"/>
          </w:tcPr>
          <w:p w:rsidR="008C4743" w:rsidRDefault="00393609" w:rsidP="008C4743">
            <w:pPr>
              <w:jc w:val="center"/>
            </w:pPr>
            <w:r>
              <w:rPr>
                <w:rFonts w:ascii="Arial" w:eastAsia="Times New Roman" w:hAnsi="Arial" w:cs="Arial"/>
                <w:bCs/>
                <w:sz w:val="17"/>
                <w:szCs w:val="17"/>
              </w:rPr>
              <w:t>5</w:t>
            </w:r>
            <w:r w:rsidR="008C4743" w:rsidRPr="00377D69">
              <w:rPr>
                <w:rFonts w:ascii="Arial" w:eastAsia="Times New Roman" w:hAnsi="Arial" w:cs="Arial"/>
                <w:bCs/>
                <w:sz w:val="17"/>
                <w:szCs w:val="17"/>
              </w:rPr>
              <w:t>.000</w:t>
            </w:r>
          </w:p>
        </w:tc>
        <w:tc>
          <w:tcPr>
            <w:tcW w:w="373" w:type="pct"/>
            <w:tcBorders>
              <w:bottom w:val="single" w:sz="4" w:space="0" w:color="auto"/>
            </w:tcBorders>
            <w:shd w:val="clear" w:color="auto" w:fill="FFFFFF" w:themeFill="background1"/>
            <w:vAlign w:val="center"/>
          </w:tcPr>
          <w:p w:rsidR="008C4743" w:rsidRDefault="00393609" w:rsidP="008C4743">
            <w:pPr>
              <w:jc w:val="center"/>
            </w:pPr>
            <w:r>
              <w:rPr>
                <w:rFonts w:ascii="Arial" w:eastAsia="Times New Roman" w:hAnsi="Arial" w:cs="Arial"/>
                <w:bCs/>
                <w:sz w:val="17"/>
                <w:szCs w:val="17"/>
              </w:rPr>
              <w:t>5</w:t>
            </w:r>
            <w:r w:rsidR="008C4743" w:rsidRPr="00377D69">
              <w:rPr>
                <w:rFonts w:ascii="Arial" w:eastAsia="Times New Roman" w:hAnsi="Arial" w:cs="Arial"/>
                <w:bCs/>
                <w:sz w:val="17"/>
                <w:szCs w:val="17"/>
              </w:rPr>
              <w:t>.000</w:t>
            </w:r>
          </w:p>
        </w:tc>
      </w:tr>
      <w:tr w:rsidR="00C17442" w:rsidRPr="00176B7F" w:rsidTr="0019234A">
        <w:trPr>
          <w:trHeight w:val="195"/>
          <w:jc w:val="center"/>
        </w:trPr>
        <w:tc>
          <w:tcPr>
            <w:tcW w:w="1119" w:type="pct"/>
            <w:vMerge/>
            <w:vAlign w:val="center"/>
          </w:tcPr>
          <w:p w:rsidR="00C17442" w:rsidRDefault="00C17442" w:rsidP="008346FA">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C17442" w:rsidRDefault="00C17442" w:rsidP="008346FA">
            <w:pPr>
              <w:spacing w:after="0" w:line="240" w:lineRule="auto"/>
              <w:jc w:val="center"/>
              <w:rPr>
                <w:rFonts w:ascii="Arial" w:eastAsia="Times New Roman" w:hAnsi="Arial" w:cs="Arial"/>
                <w:sz w:val="17"/>
                <w:szCs w:val="17"/>
              </w:rPr>
            </w:pPr>
          </w:p>
        </w:tc>
        <w:tc>
          <w:tcPr>
            <w:tcW w:w="633" w:type="pct"/>
            <w:vMerge/>
          </w:tcPr>
          <w:p w:rsidR="00C17442" w:rsidRPr="00176B7F" w:rsidRDefault="00C17442" w:rsidP="008346FA">
            <w:pPr>
              <w:spacing w:after="0" w:line="240" w:lineRule="auto"/>
              <w:jc w:val="center"/>
              <w:rPr>
                <w:rFonts w:ascii="Arial" w:eastAsia="Times New Roman" w:hAnsi="Arial" w:cs="Arial"/>
                <w:b/>
                <w:sz w:val="17"/>
                <w:szCs w:val="17"/>
              </w:rPr>
            </w:pPr>
          </w:p>
        </w:tc>
        <w:tc>
          <w:tcPr>
            <w:tcW w:w="535" w:type="pct"/>
            <w:vMerge/>
            <w:shd w:val="clear" w:color="auto" w:fill="auto"/>
          </w:tcPr>
          <w:p w:rsidR="00C17442" w:rsidRPr="00653BA9" w:rsidRDefault="00C17442" w:rsidP="008346FA">
            <w:pPr>
              <w:spacing w:after="0" w:line="240" w:lineRule="auto"/>
              <w:jc w:val="center"/>
              <w:rPr>
                <w:rFonts w:ascii="Arial" w:eastAsia="Times New Roman" w:hAnsi="Arial" w:cs="Arial"/>
                <w:b/>
                <w:sz w:val="17"/>
                <w:szCs w:val="17"/>
              </w:rPr>
            </w:pPr>
          </w:p>
        </w:tc>
        <w:tc>
          <w:tcPr>
            <w:tcW w:w="213" w:type="pct"/>
            <w:vMerge/>
            <w:shd w:val="clear" w:color="auto" w:fill="FFFFFF" w:themeFill="background1"/>
          </w:tcPr>
          <w:p w:rsidR="00C17442" w:rsidRPr="00176B7F" w:rsidRDefault="00C17442" w:rsidP="008346FA">
            <w:pPr>
              <w:spacing w:after="0" w:line="240" w:lineRule="auto"/>
              <w:jc w:val="center"/>
              <w:rPr>
                <w:rFonts w:ascii="Arial" w:eastAsia="Times New Roman" w:hAnsi="Arial" w:cs="Arial"/>
                <w:sz w:val="17"/>
                <w:szCs w:val="17"/>
              </w:rPr>
            </w:pPr>
          </w:p>
        </w:tc>
        <w:tc>
          <w:tcPr>
            <w:tcW w:w="275" w:type="pct"/>
            <w:vMerge/>
            <w:shd w:val="clear" w:color="auto" w:fill="FFFFFF" w:themeFill="background1"/>
          </w:tcPr>
          <w:p w:rsidR="00C17442" w:rsidRPr="00176B7F" w:rsidRDefault="00C17442" w:rsidP="008346FA">
            <w:pPr>
              <w:spacing w:after="0" w:line="240" w:lineRule="auto"/>
              <w:jc w:val="center"/>
              <w:rPr>
                <w:rFonts w:ascii="Arial" w:eastAsia="Times New Roman" w:hAnsi="Arial" w:cs="Arial"/>
                <w:bCs/>
                <w:sz w:val="17"/>
                <w:szCs w:val="17"/>
              </w:rPr>
            </w:pPr>
          </w:p>
        </w:tc>
        <w:tc>
          <w:tcPr>
            <w:tcW w:w="682" w:type="pct"/>
            <w:shd w:val="clear" w:color="auto" w:fill="FFFFFF" w:themeFill="background1"/>
            <w:vAlign w:val="center"/>
          </w:tcPr>
          <w:p w:rsidR="00C17442" w:rsidRPr="00176B7F" w:rsidRDefault="00C17442" w:rsidP="008346FA">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41" w:type="pct"/>
            <w:tcBorders>
              <w:top w:val="single" w:sz="4" w:space="0" w:color="auto"/>
              <w:bottom w:val="single" w:sz="4" w:space="0" w:color="auto"/>
            </w:tcBorders>
            <w:shd w:val="clear" w:color="auto" w:fill="FFFFFF" w:themeFill="background1"/>
            <w:vAlign w:val="center"/>
          </w:tcPr>
          <w:p w:rsidR="00C17442" w:rsidRDefault="00C17442" w:rsidP="00C17442">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C17442" w:rsidRDefault="00C17442" w:rsidP="00C17442">
            <w:pPr>
              <w:spacing w:after="0" w:line="240" w:lineRule="auto"/>
              <w:jc w:val="center"/>
              <w:rPr>
                <w:rFonts w:ascii="Arial" w:eastAsia="Times New Roman" w:hAnsi="Arial" w:cs="Arial"/>
                <w:bCs/>
                <w:sz w:val="17"/>
                <w:szCs w:val="17"/>
              </w:rPr>
            </w:pPr>
          </w:p>
        </w:tc>
        <w:tc>
          <w:tcPr>
            <w:tcW w:w="373" w:type="pct"/>
            <w:tcBorders>
              <w:top w:val="single" w:sz="4" w:space="0" w:color="auto"/>
              <w:bottom w:val="single" w:sz="4" w:space="0" w:color="auto"/>
            </w:tcBorders>
            <w:shd w:val="clear" w:color="auto" w:fill="FFFFFF" w:themeFill="background1"/>
            <w:vAlign w:val="center"/>
          </w:tcPr>
          <w:p w:rsidR="00C17442" w:rsidRDefault="00C17442" w:rsidP="00C17442">
            <w:pPr>
              <w:spacing w:after="0" w:line="240" w:lineRule="auto"/>
              <w:jc w:val="center"/>
              <w:rPr>
                <w:rFonts w:ascii="Arial" w:eastAsia="Times New Roman" w:hAnsi="Arial" w:cs="Arial"/>
                <w:bCs/>
                <w:sz w:val="17"/>
                <w:szCs w:val="17"/>
              </w:rPr>
            </w:pPr>
          </w:p>
        </w:tc>
      </w:tr>
      <w:tr w:rsidR="00C17442" w:rsidRPr="00176B7F" w:rsidTr="0019234A">
        <w:trPr>
          <w:trHeight w:val="300"/>
          <w:jc w:val="center"/>
        </w:trPr>
        <w:tc>
          <w:tcPr>
            <w:tcW w:w="1119" w:type="pct"/>
            <w:vMerge/>
            <w:vAlign w:val="center"/>
          </w:tcPr>
          <w:p w:rsidR="00C17442" w:rsidRDefault="00C17442" w:rsidP="008346FA">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C17442" w:rsidRDefault="00C17442" w:rsidP="008346FA">
            <w:pPr>
              <w:spacing w:after="0" w:line="240" w:lineRule="auto"/>
              <w:jc w:val="center"/>
              <w:rPr>
                <w:rFonts w:ascii="Arial" w:eastAsia="Times New Roman" w:hAnsi="Arial" w:cs="Arial"/>
                <w:sz w:val="17"/>
                <w:szCs w:val="17"/>
              </w:rPr>
            </w:pPr>
          </w:p>
        </w:tc>
        <w:tc>
          <w:tcPr>
            <w:tcW w:w="633" w:type="pct"/>
            <w:vMerge/>
          </w:tcPr>
          <w:p w:rsidR="00C17442" w:rsidRPr="00176B7F" w:rsidRDefault="00C17442" w:rsidP="008346FA">
            <w:pPr>
              <w:spacing w:after="0" w:line="240" w:lineRule="auto"/>
              <w:jc w:val="center"/>
              <w:rPr>
                <w:rFonts w:ascii="Arial" w:eastAsia="Times New Roman" w:hAnsi="Arial" w:cs="Arial"/>
                <w:b/>
                <w:sz w:val="17"/>
                <w:szCs w:val="17"/>
              </w:rPr>
            </w:pPr>
          </w:p>
        </w:tc>
        <w:tc>
          <w:tcPr>
            <w:tcW w:w="535" w:type="pct"/>
            <w:vMerge/>
            <w:shd w:val="clear" w:color="auto" w:fill="auto"/>
          </w:tcPr>
          <w:p w:rsidR="00C17442" w:rsidRPr="00653BA9" w:rsidRDefault="00C17442" w:rsidP="008346FA">
            <w:pPr>
              <w:spacing w:after="0" w:line="240" w:lineRule="auto"/>
              <w:jc w:val="center"/>
              <w:rPr>
                <w:rFonts w:ascii="Arial" w:eastAsia="Times New Roman" w:hAnsi="Arial" w:cs="Arial"/>
                <w:b/>
                <w:sz w:val="17"/>
                <w:szCs w:val="17"/>
              </w:rPr>
            </w:pPr>
          </w:p>
        </w:tc>
        <w:tc>
          <w:tcPr>
            <w:tcW w:w="213" w:type="pct"/>
            <w:vMerge/>
            <w:shd w:val="clear" w:color="auto" w:fill="FFFFFF" w:themeFill="background1"/>
          </w:tcPr>
          <w:p w:rsidR="00C17442" w:rsidRPr="00176B7F" w:rsidRDefault="00C17442" w:rsidP="008346FA">
            <w:pPr>
              <w:spacing w:after="0" w:line="240" w:lineRule="auto"/>
              <w:jc w:val="center"/>
              <w:rPr>
                <w:rFonts w:ascii="Arial" w:eastAsia="Times New Roman" w:hAnsi="Arial" w:cs="Arial"/>
                <w:sz w:val="17"/>
                <w:szCs w:val="17"/>
              </w:rPr>
            </w:pPr>
          </w:p>
        </w:tc>
        <w:tc>
          <w:tcPr>
            <w:tcW w:w="275" w:type="pct"/>
            <w:vMerge/>
            <w:shd w:val="clear" w:color="auto" w:fill="FFFFFF" w:themeFill="background1"/>
          </w:tcPr>
          <w:p w:rsidR="00C17442" w:rsidRPr="00176B7F" w:rsidRDefault="00C17442" w:rsidP="008346FA">
            <w:pPr>
              <w:spacing w:after="0" w:line="240" w:lineRule="auto"/>
              <w:jc w:val="center"/>
              <w:rPr>
                <w:rFonts w:ascii="Arial" w:eastAsia="Times New Roman" w:hAnsi="Arial" w:cs="Arial"/>
                <w:bCs/>
                <w:sz w:val="17"/>
                <w:szCs w:val="17"/>
              </w:rPr>
            </w:pPr>
          </w:p>
        </w:tc>
        <w:tc>
          <w:tcPr>
            <w:tcW w:w="682" w:type="pct"/>
            <w:shd w:val="clear" w:color="auto" w:fill="FFFFFF" w:themeFill="background1"/>
            <w:vAlign w:val="center"/>
          </w:tcPr>
          <w:p w:rsidR="00C17442" w:rsidRPr="00176B7F" w:rsidRDefault="00C17442" w:rsidP="008346FA">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1" w:type="pct"/>
            <w:tcBorders>
              <w:top w:val="single" w:sz="4" w:space="0" w:color="auto"/>
              <w:bottom w:val="single" w:sz="4" w:space="0" w:color="auto"/>
            </w:tcBorders>
            <w:shd w:val="clear" w:color="auto" w:fill="FFFFFF" w:themeFill="background1"/>
            <w:vAlign w:val="center"/>
          </w:tcPr>
          <w:p w:rsidR="00C17442" w:rsidRDefault="00C17442" w:rsidP="00C17442">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C17442" w:rsidRDefault="00C17442" w:rsidP="00C17442">
            <w:pPr>
              <w:spacing w:after="0" w:line="240" w:lineRule="auto"/>
              <w:jc w:val="center"/>
              <w:rPr>
                <w:rFonts w:ascii="Arial" w:eastAsia="Times New Roman" w:hAnsi="Arial" w:cs="Arial"/>
                <w:bCs/>
                <w:sz w:val="17"/>
                <w:szCs w:val="17"/>
              </w:rPr>
            </w:pPr>
          </w:p>
        </w:tc>
        <w:tc>
          <w:tcPr>
            <w:tcW w:w="373" w:type="pct"/>
            <w:tcBorders>
              <w:top w:val="single" w:sz="4" w:space="0" w:color="auto"/>
              <w:bottom w:val="single" w:sz="4" w:space="0" w:color="auto"/>
            </w:tcBorders>
            <w:shd w:val="clear" w:color="auto" w:fill="FFFFFF" w:themeFill="background1"/>
            <w:vAlign w:val="center"/>
          </w:tcPr>
          <w:p w:rsidR="00C17442" w:rsidRDefault="00C17442" w:rsidP="00C17442">
            <w:pPr>
              <w:spacing w:after="0" w:line="240" w:lineRule="auto"/>
              <w:jc w:val="center"/>
              <w:rPr>
                <w:rFonts w:ascii="Arial" w:eastAsia="Times New Roman" w:hAnsi="Arial" w:cs="Arial"/>
                <w:bCs/>
                <w:sz w:val="17"/>
                <w:szCs w:val="17"/>
              </w:rPr>
            </w:pPr>
          </w:p>
        </w:tc>
      </w:tr>
      <w:tr w:rsidR="00C17442" w:rsidRPr="00176B7F" w:rsidTr="0019234A">
        <w:trPr>
          <w:trHeight w:val="285"/>
          <w:jc w:val="center"/>
        </w:trPr>
        <w:tc>
          <w:tcPr>
            <w:tcW w:w="1119" w:type="pct"/>
            <w:vMerge/>
            <w:vAlign w:val="center"/>
          </w:tcPr>
          <w:p w:rsidR="00C17442" w:rsidRDefault="00C17442" w:rsidP="008346FA">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C17442" w:rsidRDefault="00C17442" w:rsidP="008346FA">
            <w:pPr>
              <w:spacing w:after="0" w:line="240" w:lineRule="auto"/>
              <w:jc w:val="center"/>
              <w:rPr>
                <w:rFonts w:ascii="Arial" w:eastAsia="Times New Roman" w:hAnsi="Arial" w:cs="Arial"/>
                <w:sz w:val="17"/>
                <w:szCs w:val="17"/>
              </w:rPr>
            </w:pPr>
          </w:p>
        </w:tc>
        <w:tc>
          <w:tcPr>
            <w:tcW w:w="633" w:type="pct"/>
            <w:vMerge/>
          </w:tcPr>
          <w:p w:rsidR="00C17442" w:rsidRPr="00176B7F" w:rsidRDefault="00C17442" w:rsidP="008346FA">
            <w:pPr>
              <w:spacing w:after="0" w:line="240" w:lineRule="auto"/>
              <w:jc w:val="center"/>
              <w:rPr>
                <w:rFonts w:ascii="Arial" w:eastAsia="Times New Roman" w:hAnsi="Arial" w:cs="Arial"/>
                <w:b/>
                <w:sz w:val="17"/>
                <w:szCs w:val="17"/>
              </w:rPr>
            </w:pPr>
          </w:p>
        </w:tc>
        <w:tc>
          <w:tcPr>
            <w:tcW w:w="535" w:type="pct"/>
            <w:vMerge/>
            <w:shd w:val="clear" w:color="auto" w:fill="auto"/>
          </w:tcPr>
          <w:p w:rsidR="00C17442" w:rsidRPr="00653BA9" w:rsidRDefault="00C17442" w:rsidP="008346FA">
            <w:pPr>
              <w:spacing w:after="0" w:line="240" w:lineRule="auto"/>
              <w:jc w:val="center"/>
              <w:rPr>
                <w:rFonts w:ascii="Arial" w:eastAsia="Times New Roman" w:hAnsi="Arial" w:cs="Arial"/>
                <w:b/>
                <w:sz w:val="17"/>
                <w:szCs w:val="17"/>
              </w:rPr>
            </w:pPr>
          </w:p>
        </w:tc>
        <w:tc>
          <w:tcPr>
            <w:tcW w:w="213" w:type="pct"/>
            <w:vMerge/>
            <w:shd w:val="clear" w:color="auto" w:fill="FFFFFF" w:themeFill="background1"/>
          </w:tcPr>
          <w:p w:rsidR="00C17442" w:rsidRPr="00176B7F" w:rsidRDefault="00C17442" w:rsidP="008346FA">
            <w:pPr>
              <w:spacing w:after="0" w:line="240" w:lineRule="auto"/>
              <w:jc w:val="center"/>
              <w:rPr>
                <w:rFonts w:ascii="Arial" w:eastAsia="Times New Roman" w:hAnsi="Arial" w:cs="Arial"/>
                <w:sz w:val="17"/>
                <w:szCs w:val="17"/>
              </w:rPr>
            </w:pPr>
          </w:p>
        </w:tc>
        <w:tc>
          <w:tcPr>
            <w:tcW w:w="275" w:type="pct"/>
            <w:vMerge/>
            <w:shd w:val="clear" w:color="auto" w:fill="FFFFFF" w:themeFill="background1"/>
          </w:tcPr>
          <w:p w:rsidR="00C17442" w:rsidRPr="00176B7F" w:rsidRDefault="00C17442" w:rsidP="008346FA">
            <w:pPr>
              <w:spacing w:after="0" w:line="240" w:lineRule="auto"/>
              <w:jc w:val="center"/>
              <w:rPr>
                <w:rFonts w:ascii="Arial" w:eastAsia="Times New Roman" w:hAnsi="Arial" w:cs="Arial"/>
                <w:bCs/>
                <w:sz w:val="17"/>
                <w:szCs w:val="17"/>
              </w:rPr>
            </w:pPr>
          </w:p>
        </w:tc>
        <w:tc>
          <w:tcPr>
            <w:tcW w:w="682" w:type="pct"/>
            <w:shd w:val="clear" w:color="auto" w:fill="FFFFFF" w:themeFill="background1"/>
            <w:vAlign w:val="center"/>
          </w:tcPr>
          <w:p w:rsidR="00C17442" w:rsidRPr="00176B7F" w:rsidRDefault="00C17442" w:rsidP="008346FA">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Ostale donacije</w:t>
            </w:r>
          </w:p>
        </w:tc>
        <w:tc>
          <w:tcPr>
            <w:tcW w:w="341" w:type="pct"/>
            <w:tcBorders>
              <w:top w:val="single" w:sz="4" w:space="0" w:color="auto"/>
              <w:bottom w:val="single" w:sz="4" w:space="0" w:color="auto"/>
            </w:tcBorders>
            <w:shd w:val="clear" w:color="auto" w:fill="FFFFFF" w:themeFill="background1"/>
            <w:vAlign w:val="center"/>
          </w:tcPr>
          <w:p w:rsidR="00C17442" w:rsidRDefault="00C17442" w:rsidP="00C17442">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C17442" w:rsidRDefault="00C17442" w:rsidP="00C17442">
            <w:pPr>
              <w:spacing w:after="0" w:line="240" w:lineRule="auto"/>
              <w:jc w:val="center"/>
              <w:rPr>
                <w:rFonts w:ascii="Arial" w:eastAsia="Times New Roman" w:hAnsi="Arial" w:cs="Arial"/>
                <w:bCs/>
                <w:sz w:val="17"/>
                <w:szCs w:val="17"/>
              </w:rPr>
            </w:pPr>
          </w:p>
        </w:tc>
        <w:tc>
          <w:tcPr>
            <w:tcW w:w="373" w:type="pct"/>
            <w:tcBorders>
              <w:top w:val="single" w:sz="4" w:space="0" w:color="auto"/>
              <w:bottom w:val="single" w:sz="4" w:space="0" w:color="auto"/>
            </w:tcBorders>
            <w:shd w:val="clear" w:color="auto" w:fill="FFFFFF" w:themeFill="background1"/>
            <w:vAlign w:val="center"/>
          </w:tcPr>
          <w:p w:rsidR="00C17442" w:rsidRDefault="00C17442" w:rsidP="00C17442">
            <w:pPr>
              <w:spacing w:after="0" w:line="240" w:lineRule="auto"/>
              <w:jc w:val="center"/>
              <w:rPr>
                <w:rFonts w:ascii="Arial" w:eastAsia="Times New Roman" w:hAnsi="Arial" w:cs="Arial"/>
                <w:bCs/>
                <w:sz w:val="17"/>
                <w:szCs w:val="17"/>
              </w:rPr>
            </w:pPr>
          </w:p>
        </w:tc>
      </w:tr>
      <w:tr w:rsidR="00C17442" w:rsidRPr="00176B7F" w:rsidTr="0019234A">
        <w:trPr>
          <w:trHeight w:val="270"/>
          <w:jc w:val="center"/>
        </w:trPr>
        <w:tc>
          <w:tcPr>
            <w:tcW w:w="1119" w:type="pct"/>
            <w:vMerge/>
            <w:vAlign w:val="center"/>
          </w:tcPr>
          <w:p w:rsidR="00C17442" w:rsidRDefault="00C17442" w:rsidP="008346FA">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C17442" w:rsidRDefault="00C17442" w:rsidP="008346FA">
            <w:pPr>
              <w:spacing w:after="0" w:line="240" w:lineRule="auto"/>
              <w:jc w:val="center"/>
              <w:rPr>
                <w:rFonts w:ascii="Arial" w:eastAsia="Times New Roman" w:hAnsi="Arial" w:cs="Arial"/>
                <w:sz w:val="17"/>
                <w:szCs w:val="17"/>
              </w:rPr>
            </w:pPr>
          </w:p>
        </w:tc>
        <w:tc>
          <w:tcPr>
            <w:tcW w:w="633" w:type="pct"/>
            <w:vMerge/>
          </w:tcPr>
          <w:p w:rsidR="00C17442" w:rsidRPr="00176B7F" w:rsidRDefault="00C17442" w:rsidP="008346FA">
            <w:pPr>
              <w:spacing w:after="0" w:line="240" w:lineRule="auto"/>
              <w:jc w:val="center"/>
              <w:rPr>
                <w:rFonts w:ascii="Arial" w:eastAsia="Times New Roman" w:hAnsi="Arial" w:cs="Arial"/>
                <w:b/>
                <w:sz w:val="17"/>
                <w:szCs w:val="17"/>
              </w:rPr>
            </w:pPr>
          </w:p>
        </w:tc>
        <w:tc>
          <w:tcPr>
            <w:tcW w:w="535" w:type="pct"/>
            <w:vMerge/>
            <w:shd w:val="clear" w:color="auto" w:fill="auto"/>
          </w:tcPr>
          <w:p w:rsidR="00C17442" w:rsidRPr="00653BA9" w:rsidRDefault="00C17442" w:rsidP="008346FA">
            <w:pPr>
              <w:spacing w:after="0" w:line="240" w:lineRule="auto"/>
              <w:jc w:val="center"/>
              <w:rPr>
                <w:rFonts w:ascii="Arial" w:eastAsia="Times New Roman" w:hAnsi="Arial" w:cs="Arial"/>
                <w:b/>
                <w:sz w:val="17"/>
                <w:szCs w:val="17"/>
              </w:rPr>
            </w:pPr>
          </w:p>
        </w:tc>
        <w:tc>
          <w:tcPr>
            <w:tcW w:w="213" w:type="pct"/>
            <w:vMerge/>
            <w:shd w:val="clear" w:color="auto" w:fill="FFFFFF" w:themeFill="background1"/>
          </w:tcPr>
          <w:p w:rsidR="00C17442" w:rsidRPr="00176B7F" w:rsidRDefault="00C17442" w:rsidP="008346FA">
            <w:pPr>
              <w:spacing w:after="0" w:line="240" w:lineRule="auto"/>
              <w:jc w:val="center"/>
              <w:rPr>
                <w:rFonts w:ascii="Arial" w:eastAsia="Times New Roman" w:hAnsi="Arial" w:cs="Arial"/>
                <w:sz w:val="17"/>
                <w:szCs w:val="17"/>
              </w:rPr>
            </w:pPr>
          </w:p>
        </w:tc>
        <w:tc>
          <w:tcPr>
            <w:tcW w:w="275" w:type="pct"/>
            <w:vMerge/>
            <w:shd w:val="clear" w:color="auto" w:fill="FFFFFF" w:themeFill="background1"/>
          </w:tcPr>
          <w:p w:rsidR="00C17442" w:rsidRPr="00176B7F" w:rsidRDefault="00C17442" w:rsidP="008346FA">
            <w:pPr>
              <w:spacing w:after="0" w:line="240" w:lineRule="auto"/>
              <w:jc w:val="center"/>
              <w:rPr>
                <w:rFonts w:ascii="Arial" w:eastAsia="Times New Roman" w:hAnsi="Arial" w:cs="Arial"/>
                <w:bCs/>
                <w:sz w:val="17"/>
                <w:szCs w:val="17"/>
              </w:rPr>
            </w:pPr>
          </w:p>
        </w:tc>
        <w:tc>
          <w:tcPr>
            <w:tcW w:w="682" w:type="pct"/>
            <w:shd w:val="clear" w:color="auto" w:fill="FFFFFF" w:themeFill="background1"/>
            <w:vAlign w:val="center"/>
          </w:tcPr>
          <w:p w:rsidR="00C17442" w:rsidRPr="00176B7F" w:rsidRDefault="00C17442" w:rsidP="008346FA">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41" w:type="pct"/>
            <w:tcBorders>
              <w:top w:val="single" w:sz="4" w:space="0" w:color="auto"/>
              <w:bottom w:val="single" w:sz="4" w:space="0" w:color="auto"/>
            </w:tcBorders>
            <w:shd w:val="clear" w:color="auto" w:fill="FFFFFF" w:themeFill="background1"/>
            <w:vAlign w:val="center"/>
          </w:tcPr>
          <w:p w:rsidR="00C17442" w:rsidRDefault="00C17442" w:rsidP="00C17442">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C17442" w:rsidRDefault="00C17442" w:rsidP="00C17442">
            <w:pPr>
              <w:spacing w:after="0" w:line="240" w:lineRule="auto"/>
              <w:jc w:val="center"/>
              <w:rPr>
                <w:rFonts w:ascii="Arial" w:eastAsia="Times New Roman" w:hAnsi="Arial" w:cs="Arial"/>
                <w:bCs/>
                <w:sz w:val="17"/>
                <w:szCs w:val="17"/>
              </w:rPr>
            </w:pPr>
          </w:p>
        </w:tc>
        <w:tc>
          <w:tcPr>
            <w:tcW w:w="373" w:type="pct"/>
            <w:tcBorders>
              <w:top w:val="single" w:sz="4" w:space="0" w:color="auto"/>
              <w:bottom w:val="single" w:sz="4" w:space="0" w:color="auto"/>
            </w:tcBorders>
            <w:shd w:val="clear" w:color="auto" w:fill="FFFFFF" w:themeFill="background1"/>
            <w:vAlign w:val="center"/>
          </w:tcPr>
          <w:p w:rsidR="00C17442" w:rsidRDefault="00C17442" w:rsidP="00C17442">
            <w:pPr>
              <w:spacing w:after="0" w:line="240" w:lineRule="auto"/>
              <w:jc w:val="center"/>
              <w:rPr>
                <w:rFonts w:ascii="Arial" w:eastAsia="Times New Roman" w:hAnsi="Arial" w:cs="Arial"/>
                <w:bCs/>
                <w:sz w:val="17"/>
                <w:szCs w:val="17"/>
              </w:rPr>
            </w:pPr>
          </w:p>
        </w:tc>
      </w:tr>
      <w:tr w:rsidR="008C4743" w:rsidRPr="00176B7F" w:rsidTr="008C4743">
        <w:trPr>
          <w:trHeight w:val="570"/>
          <w:jc w:val="center"/>
        </w:trPr>
        <w:tc>
          <w:tcPr>
            <w:tcW w:w="1119" w:type="pct"/>
            <w:vMerge/>
            <w:tcBorders>
              <w:bottom w:val="single" w:sz="4" w:space="0" w:color="auto"/>
            </w:tcBorders>
            <w:vAlign w:val="center"/>
          </w:tcPr>
          <w:p w:rsidR="008C4743" w:rsidRDefault="008C4743" w:rsidP="008346FA">
            <w:pPr>
              <w:spacing w:after="0" w:line="240" w:lineRule="auto"/>
              <w:rPr>
                <w:rFonts w:ascii="Arial" w:eastAsia="Times New Roman" w:hAnsi="Arial" w:cs="Arial"/>
                <w:sz w:val="17"/>
                <w:szCs w:val="17"/>
              </w:rPr>
            </w:pPr>
          </w:p>
        </w:tc>
        <w:tc>
          <w:tcPr>
            <w:tcW w:w="487" w:type="pct"/>
            <w:vMerge/>
            <w:tcBorders>
              <w:bottom w:val="single" w:sz="4" w:space="0" w:color="auto"/>
              <w:right w:val="single" w:sz="4" w:space="0" w:color="auto"/>
            </w:tcBorders>
            <w:shd w:val="clear" w:color="auto" w:fill="FFFFFF" w:themeFill="background1"/>
          </w:tcPr>
          <w:p w:rsidR="008C4743" w:rsidRDefault="008C4743" w:rsidP="008346FA">
            <w:pPr>
              <w:spacing w:after="0" w:line="240" w:lineRule="auto"/>
              <w:jc w:val="center"/>
              <w:rPr>
                <w:rFonts w:ascii="Arial" w:eastAsia="Times New Roman" w:hAnsi="Arial" w:cs="Arial"/>
                <w:sz w:val="17"/>
                <w:szCs w:val="17"/>
              </w:rPr>
            </w:pPr>
          </w:p>
        </w:tc>
        <w:tc>
          <w:tcPr>
            <w:tcW w:w="633" w:type="pct"/>
            <w:vMerge/>
            <w:tcBorders>
              <w:bottom w:val="single" w:sz="4" w:space="0" w:color="auto"/>
            </w:tcBorders>
          </w:tcPr>
          <w:p w:rsidR="008C4743" w:rsidRPr="00176B7F" w:rsidRDefault="008C4743" w:rsidP="008346FA">
            <w:pPr>
              <w:spacing w:after="0" w:line="240" w:lineRule="auto"/>
              <w:jc w:val="center"/>
              <w:rPr>
                <w:rFonts w:ascii="Arial" w:eastAsia="Times New Roman" w:hAnsi="Arial" w:cs="Arial"/>
                <w:b/>
                <w:sz w:val="17"/>
                <w:szCs w:val="17"/>
              </w:rPr>
            </w:pPr>
          </w:p>
        </w:tc>
        <w:tc>
          <w:tcPr>
            <w:tcW w:w="535" w:type="pct"/>
            <w:vMerge/>
            <w:tcBorders>
              <w:bottom w:val="single" w:sz="4" w:space="0" w:color="auto"/>
            </w:tcBorders>
            <w:shd w:val="clear" w:color="auto" w:fill="auto"/>
          </w:tcPr>
          <w:p w:rsidR="008C4743" w:rsidRPr="00653BA9" w:rsidRDefault="008C4743" w:rsidP="008346FA">
            <w:pPr>
              <w:spacing w:after="0" w:line="240" w:lineRule="auto"/>
              <w:jc w:val="center"/>
              <w:rPr>
                <w:rFonts w:ascii="Arial" w:eastAsia="Times New Roman" w:hAnsi="Arial" w:cs="Arial"/>
                <w:b/>
                <w:sz w:val="17"/>
                <w:szCs w:val="17"/>
              </w:rPr>
            </w:pPr>
          </w:p>
        </w:tc>
        <w:tc>
          <w:tcPr>
            <w:tcW w:w="213" w:type="pct"/>
            <w:vMerge/>
            <w:tcBorders>
              <w:bottom w:val="single" w:sz="4" w:space="0" w:color="auto"/>
            </w:tcBorders>
            <w:shd w:val="clear" w:color="auto" w:fill="FFFFFF" w:themeFill="background1"/>
          </w:tcPr>
          <w:p w:rsidR="008C4743" w:rsidRPr="00176B7F" w:rsidRDefault="008C4743" w:rsidP="008346FA">
            <w:pPr>
              <w:spacing w:after="0" w:line="240" w:lineRule="auto"/>
              <w:jc w:val="center"/>
              <w:rPr>
                <w:rFonts w:ascii="Arial" w:eastAsia="Times New Roman" w:hAnsi="Arial" w:cs="Arial"/>
                <w:sz w:val="17"/>
                <w:szCs w:val="17"/>
              </w:rPr>
            </w:pPr>
          </w:p>
        </w:tc>
        <w:tc>
          <w:tcPr>
            <w:tcW w:w="275" w:type="pct"/>
            <w:vMerge/>
            <w:tcBorders>
              <w:bottom w:val="single" w:sz="4" w:space="0" w:color="auto"/>
            </w:tcBorders>
            <w:shd w:val="clear" w:color="auto" w:fill="FFFFFF" w:themeFill="background1"/>
          </w:tcPr>
          <w:p w:rsidR="008C4743" w:rsidRPr="00176B7F" w:rsidRDefault="008C4743" w:rsidP="008346FA">
            <w:pPr>
              <w:spacing w:after="0" w:line="240" w:lineRule="auto"/>
              <w:jc w:val="center"/>
              <w:rPr>
                <w:rFonts w:ascii="Arial" w:eastAsia="Times New Roman" w:hAnsi="Arial" w:cs="Arial"/>
                <w:bCs/>
                <w:sz w:val="17"/>
                <w:szCs w:val="17"/>
              </w:rPr>
            </w:pPr>
          </w:p>
        </w:tc>
        <w:tc>
          <w:tcPr>
            <w:tcW w:w="682" w:type="pct"/>
            <w:tcBorders>
              <w:bottom w:val="single" w:sz="4" w:space="0" w:color="auto"/>
            </w:tcBorders>
            <w:shd w:val="clear" w:color="auto" w:fill="F2F2F2" w:themeFill="background1" w:themeFillShade="F2"/>
            <w:vAlign w:val="center"/>
          </w:tcPr>
          <w:p w:rsidR="008C4743" w:rsidRPr="00176B7F" w:rsidRDefault="008C4743" w:rsidP="008346FA">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tc>
        <w:tc>
          <w:tcPr>
            <w:tcW w:w="341" w:type="pct"/>
            <w:tcBorders>
              <w:top w:val="single" w:sz="4" w:space="0" w:color="auto"/>
              <w:bottom w:val="single" w:sz="4" w:space="0" w:color="auto"/>
            </w:tcBorders>
            <w:shd w:val="clear" w:color="auto" w:fill="F2F2F2" w:themeFill="background1" w:themeFillShade="F2"/>
            <w:vAlign w:val="center"/>
          </w:tcPr>
          <w:p w:rsidR="008C4743" w:rsidRPr="008C4743" w:rsidRDefault="00393609" w:rsidP="008C4743">
            <w:pPr>
              <w:jc w:val="center"/>
              <w:rPr>
                <w:b/>
              </w:rPr>
            </w:pPr>
            <w:r>
              <w:rPr>
                <w:rFonts w:ascii="Arial" w:eastAsia="Times New Roman" w:hAnsi="Arial" w:cs="Arial"/>
                <w:b/>
                <w:bCs/>
                <w:sz w:val="17"/>
                <w:szCs w:val="17"/>
              </w:rPr>
              <w:t>5</w:t>
            </w:r>
            <w:r w:rsidR="008C4743" w:rsidRPr="008C4743">
              <w:rPr>
                <w:rFonts w:ascii="Arial" w:eastAsia="Times New Roman" w:hAnsi="Arial" w:cs="Arial"/>
                <w:b/>
                <w:bCs/>
                <w:sz w:val="17"/>
                <w:szCs w:val="17"/>
              </w:rPr>
              <w:t>.000</w:t>
            </w:r>
          </w:p>
        </w:tc>
        <w:tc>
          <w:tcPr>
            <w:tcW w:w="342" w:type="pct"/>
            <w:tcBorders>
              <w:top w:val="single" w:sz="4" w:space="0" w:color="auto"/>
              <w:bottom w:val="single" w:sz="4" w:space="0" w:color="auto"/>
            </w:tcBorders>
            <w:shd w:val="clear" w:color="auto" w:fill="F2F2F2" w:themeFill="background1" w:themeFillShade="F2"/>
            <w:vAlign w:val="center"/>
          </w:tcPr>
          <w:p w:rsidR="008C4743" w:rsidRPr="008C4743" w:rsidRDefault="00393609" w:rsidP="008C4743">
            <w:pPr>
              <w:jc w:val="center"/>
              <w:rPr>
                <w:b/>
              </w:rPr>
            </w:pPr>
            <w:r>
              <w:rPr>
                <w:rFonts w:ascii="Arial" w:eastAsia="Times New Roman" w:hAnsi="Arial" w:cs="Arial"/>
                <w:b/>
                <w:bCs/>
                <w:sz w:val="17"/>
                <w:szCs w:val="17"/>
              </w:rPr>
              <w:t>5</w:t>
            </w:r>
            <w:r w:rsidR="008C4743" w:rsidRPr="008C4743">
              <w:rPr>
                <w:rFonts w:ascii="Arial" w:eastAsia="Times New Roman" w:hAnsi="Arial" w:cs="Arial"/>
                <w:b/>
                <w:bCs/>
                <w:sz w:val="17"/>
                <w:szCs w:val="17"/>
              </w:rPr>
              <w:t>.000</w:t>
            </w:r>
          </w:p>
        </w:tc>
        <w:tc>
          <w:tcPr>
            <w:tcW w:w="373" w:type="pct"/>
            <w:tcBorders>
              <w:top w:val="single" w:sz="4" w:space="0" w:color="auto"/>
              <w:bottom w:val="single" w:sz="4" w:space="0" w:color="auto"/>
            </w:tcBorders>
            <w:shd w:val="clear" w:color="auto" w:fill="F2F2F2" w:themeFill="background1" w:themeFillShade="F2"/>
            <w:vAlign w:val="center"/>
          </w:tcPr>
          <w:p w:rsidR="008C4743" w:rsidRPr="008C4743" w:rsidRDefault="00393609" w:rsidP="008C4743">
            <w:pPr>
              <w:jc w:val="center"/>
              <w:rPr>
                <w:b/>
              </w:rPr>
            </w:pPr>
            <w:r>
              <w:rPr>
                <w:rFonts w:ascii="Arial" w:eastAsia="Times New Roman" w:hAnsi="Arial" w:cs="Arial"/>
                <w:b/>
                <w:bCs/>
                <w:sz w:val="17"/>
                <w:szCs w:val="17"/>
              </w:rPr>
              <w:t>5</w:t>
            </w:r>
            <w:r w:rsidR="008C4743" w:rsidRPr="008C4743">
              <w:rPr>
                <w:rFonts w:ascii="Arial" w:eastAsia="Times New Roman" w:hAnsi="Arial" w:cs="Arial"/>
                <w:b/>
                <w:bCs/>
                <w:sz w:val="17"/>
                <w:szCs w:val="17"/>
              </w:rPr>
              <w:t>.000</w:t>
            </w:r>
          </w:p>
        </w:tc>
      </w:tr>
      <w:tr w:rsidR="00C17442" w:rsidRPr="00176B7F" w:rsidTr="0019234A">
        <w:trPr>
          <w:trHeight w:val="360"/>
          <w:jc w:val="center"/>
        </w:trPr>
        <w:tc>
          <w:tcPr>
            <w:tcW w:w="1119" w:type="pct"/>
            <w:vMerge w:val="restart"/>
            <w:vAlign w:val="center"/>
          </w:tcPr>
          <w:p w:rsidR="00C17442" w:rsidRDefault="00C17442" w:rsidP="008346FA">
            <w:pPr>
              <w:spacing w:after="0" w:line="240" w:lineRule="auto"/>
              <w:rPr>
                <w:rFonts w:ascii="Arial" w:eastAsia="Times New Roman" w:hAnsi="Arial" w:cs="Arial"/>
                <w:sz w:val="17"/>
                <w:szCs w:val="17"/>
              </w:rPr>
            </w:pPr>
            <w:r>
              <w:rPr>
                <w:rFonts w:ascii="Arial" w:eastAsia="Times New Roman" w:hAnsi="Arial" w:cs="Arial"/>
                <w:sz w:val="17"/>
                <w:szCs w:val="17"/>
              </w:rPr>
              <w:t>14.3. Nabavka računara, nabavka i ugradnja video nadzora</w:t>
            </w:r>
          </w:p>
        </w:tc>
        <w:tc>
          <w:tcPr>
            <w:tcW w:w="487" w:type="pct"/>
            <w:vMerge w:val="restart"/>
            <w:tcBorders>
              <w:right w:val="single" w:sz="4" w:space="0" w:color="auto"/>
            </w:tcBorders>
            <w:shd w:val="clear" w:color="auto" w:fill="FFFFFF" w:themeFill="background1"/>
          </w:tcPr>
          <w:p w:rsidR="00C17442" w:rsidRDefault="005F14DF" w:rsidP="008346FA">
            <w:pPr>
              <w:spacing w:after="0" w:line="240" w:lineRule="auto"/>
              <w:jc w:val="center"/>
              <w:rPr>
                <w:rFonts w:ascii="Arial" w:eastAsia="Times New Roman" w:hAnsi="Arial" w:cs="Arial"/>
                <w:sz w:val="17"/>
                <w:szCs w:val="17"/>
              </w:rPr>
            </w:pPr>
            <w:r>
              <w:rPr>
                <w:rFonts w:ascii="Arial" w:eastAsia="Times New Roman" w:hAnsi="Arial" w:cs="Arial"/>
                <w:sz w:val="17"/>
                <w:szCs w:val="17"/>
              </w:rPr>
              <w:t>2027-2029</w:t>
            </w:r>
          </w:p>
        </w:tc>
        <w:tc>
          <w:tcPr>
            <w:tcW w:w="633" w:type="pct"/>
            <w:vMerge w:val="restart"/>
          </w:tcPr>
          <w:p w:rsidR="00C17442" w:rsidRPr="0019234A" w:rsidRDefault="00C17442" w:rsidP="008346FA">
            <w:pPr>
              <w:spacing w:after="0" w:line="240" w:lineRule="auto"/>
              <w:jc w:val="center"/>
              <w:rPr>
                <w:rFonts w:ascii="Arial" w:eastAsia="Times New Roman" w:hAnsi="Arial" w:cs="Arial"/>
                <w:sz w:val="17"/>
                <w:szCs w:val="17"/>
              </w:rPr>
            </w:pPr>
            <w:r w:rsidRPr="0019234A">
              <w:rPr>
                <w:rFonts w:ascii="Arial" w:eastAsia="Times New Roman" w:hAnsi="Arial" w:cs="Arial"/>
                <w:sz w:val="17"/>
                <w:szCs w:val="17"/>
              </w:rPr>
              <w:t>Nabavljena materijalno-tehnička oprema i povećana opremljenost</w:t>
            </w:r>
          </w:p>
        </w:tc>
        <w:tc>
          <w:tcPr>
            <w:tcW w:w="535" w:type="pct"/>
            <w:vMerge w:val="restart"/>
            <w:shd w:val="clear" w:color="auto" w:fill="auto"/>
          </w:tcPr>
          <w:p w:rsidR="00C17442" w:rsidRPr="0019234A" w:rsidRDefault="00C17442" w:rsidP="008346FA">
            <w:pPr>
              <w:spacing w:after="0" w:line="240" w:lineRule="auto"/>
              <w:jc w:val="center"/>
              <w:rPr>
                <w:rFonts w:ascii="Arial" w:eastAsia="Times New Roman" w:hAnsi="Arial" w:cs="Arial"/>
                <w:sz w:val="17"/>
                <w:szCs w:val="17"/>
              </w:rPr>
            </w:pPr>
            <w:r w:rsidRPr="0019234A">
              <w:rPr>
                <w:rFonts w:ascii="Arial" w:eastAsia="Times New Roman" w:hAnsi="Arial" w:cs="Arial"/>
                <w:sz w:val="17"/>
                <w:szCs w:val="17"/>
              </w:rPr>
              <w:t>Služba za finansije, budžet i računovodstvo</w:t>
            </w:r>
          </w:p>
        </w:tc>
        <w:tc>
          <w:tcPr>
            <w:tcW w:w="213" w:type="pct"/>
            <w:vMerge w:val="restart"/>
            <w:shd w:val="clear" w:color="auto" w:fill="FFFFFF" w:themeFill="background1"/>
          </w:tcPr>
          <w:p w:rsidR="00C17442" w:rsidRPr="00176B7F" w:rsidRDefault="00C17442" w:rsidP="008346FA">
            <w:pPr>
              <w:spacing w:after="0" w:line="240" w:lineRule="auto"/>
              <w:jc w:val="center"/>
              <w:rPr>
                <w:rFonts w:ascii="Arial" w:eastAsia="Times New Roman" w:hAnsi="Arial" w:cs="Arial"/>
                <w:sz w:val="17"/>
                <w:szCs w:val="17"/>
              </w:rPr>
            </w:pPr>
            <w:r>
              <w:rPr>
                <w:rFonts w:ascii="Arial" w:eastAsia="Times New Roman" w:hAnsi="Arial" w:cs="Arial"/>
                <w:sz w:val="17"/>
                <w:szCs w:val="17"/>
              </w:rPr>
              <w:t>-</w:t>
            </w:r>
          </w:p>
        </w:tc>
        <w:tc>
          <w:tcPr>
            <w:tcW w:w="275" w:type="pct"/>
            <w:vMerge w:val="restart"/>
            <w:shd w:val="clear" w:color="auto" w:fill="FFFFFF" w:themeFill="background1"/>
          </w:tcPr>
          <w:p w:rsidR="00C17442" w:rsidRPr="00176B7F" w:rsidRDefault="00C17442" w:rsidP="008346FA">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Ne</w:t>
            </w:r>
          </w:p>
        </w:tc>
        <w:tc>
          <w:tcPr>
            <w:tcW w:w="682" w:type="pct"/>
            <w:shd w:val="clear" w:color="auto" w:fill="FFFFFF" w:themeFill="background1"/>
            <w:vAlign w:val="center"/>
          </w:tcPr>
          <w:p w:rsidR="00C17442" w:rsidRPr="00176B7F" w:rsidRDefault="00C17442" w:rsidP="008346FA">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1" w:type="pct"/>
            <w:tcBorders>
              <w:top w:val="single" w:sz="4" w:space="0" w:color="auto"/>
              <w:bottom w:val="single" w:sz="4" w:space="0" w:color="auto"/>
            </w:tcBorders>
            <w:shd w:val="clear" w:color="auto" w:fill="FFFFFF" w:themeFill="background1"/>
            <w:vAlign w:val="center"/>
          </w:tcPr>
          <w:p w:rsidR="00C17442" w:rsidRDefault="008E26CB" w:rsidP="00C17442">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w:t>
            </w:r>
            <w:r w:rsidR="008C4743">
              <w:rPr>
                <w:rFonts w:ascii="Arial" w:eastAsia="Times New Roman" w:hAnsi="Arial" w:cs="Arial"/>
                <w:bCs/>
                <w:sz w:val="17"/>
                <w:szCs w:val="17"/>
              </w:rPr>
              <w:t>0</w:t>
            </w:r>
            <w:r w:rsidR="00C17442">
              <w:rPr>
                <w:rFonts w:ascii="Arial" w:eastAsia="Times New Roman" w:hAnsi="Arial" w:cs="Arial"/>
                <w:bCs/>
                <w:sz w:val="17"/>
                <w:szCs w:val="17"/>
              </w:rPr>
              <w:t>.000</w:t>
            </w:r>
          </w:p>
        </w:tc>
        <w:tc>
          <w:tcPr>
            <w:tcW w:w="342" w:type="pct"/>
            <w:tcBorders>
              <w:top w:val="single" w:sz="4" w:space="0" w:color="auto"/>
              <w:bottom w:val="single" w:sz="4" w:space="0" w:color="auto"/>
            </w:tcBorders>
            <w:shd w:val="clear" w:color="auto" w:fill="FFFFFF" w:themeFill="background1"/>
            <w:vAlign w:val="center"/>
          </w:tcPr>
          <w:p w:rsidR="00C17442" w:rsidRDefault="008E26CB" w:rsidP="00C17442">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3</w:t>
            </w:r>
            <w:r w:rsidR="008C4743">
              <w:rPr>
                <w:rFonts w:ascii="Arial" w:eastAsia="Times New Roman" w:hAnsi="Arial" w:cs="Arial"/>
                <w:bCs/>
                <w:sz w:val="17"/>
                <w:szCs w:val="17"/>
              </w:rPr>
              <w:t>0</w:t>
            </w:r>
            <w:r w:rsidR="00C17442">
              <w:rPr>
                <w:rFonts w:ascii="Arial" w:eastAsia="Times New Roman" w:hAnsi="Arial" w:cs="Arial"/>
                <w:bCs/>
                <w:sz w:val="17"/>
                <w:szCs w:val="17"/>
              </w:rPr>
              <w:t>.000</w:t>
            </w:r>
          </w:p>
        </w:tc>
        <w:tc>
          <w:tcPr>
            <w:tcW w:w="373" w:type="pct"/>
            <w:tcBorders>
              <w:top w:val="single" w:sz="4" w:space="0" w:color="auto"/>
              <w:bottom w:val="single" w:sz="4" w:space="0" w:color="auto"/>
            </w:tcBorders>
            <w:shd w:val="clear" w:color="auto" w:fill="FFFFFF" w:themeFill="background1"/>
            <w:vAlign w:val="center"/>
          </w:tcPr>
          <w:p w:rsidR="00C17442" w:rsidRDefault="008E26CB" w:rsidP="00C17442">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3</w:t>
            </w:r>
            <w:r w:rsidR="008C4743">
              <w:rPr>
                <w:rFonts w:ascii="Arial" w:eastAsia="Times New Roman" w:hAnsi="Arial" w:cs="Arial"/>
                <w:bCs/>
                <w:sz w:val="17"/>
                <w:szCs w:val="17"/>
              </w:rPr>
              <w:t>0</w:t>
            </w:r>
            <w:r w:rsidR="00C17442">
              <w:rPr>
                <w:rFonts w:ascii="Arial" w:eastAsia="Times New Roman" w:hAnsi="Arial" w:cs="Arial"/>
                <w:bCs/>
                <w:sz w:val="17"/>
                <w:szCs w:val="17"/>
              </w:rPr>
              <w:t>.000</w:t>
            </w:r>
          </w:p>
        </w:tc>
      </w:tr>
      <w:tr w:rsidR="00C17442" w:rsidRPr="00176B7F" w:rsidTr="0019234A">
        <w:trPr>
          <w:trHeight w:val="211"/>
          <w:jc w:val="center"/>
        </w:trPr>
        <w:tc>
          <w:tcPr>
            <w:tcW w:w="1119" w:type="pct"/>
            <w:vMerge/>
            <w:vAlign w:val="center"/>
          </w:tcPr>
          <w:p w:rsidR="00C17442" w:rsidRDefault="00C17442" w:rsidP="008346FA">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C17442" w:rsidRDefault="00C17442" w:rsidP="008346FA">
            <w:pPr>
              <w:spacing w:after="0" w:line="240" w:lineRule="auto"/>
              <w:jc w:val="center"/>
              <w:rPr>
                <w:rFonts w:ascii="Arial" w:eastAsia="Times New Roman" w:hAnsi="Arial" w:cs="Arial"/>
                <w:sz w:val="17"/>
                <w:szCs w:val="17"/>
              </w:rPr>
            </w:pPr>
          </w:p>
        </w:tc>
        <w:tc>
          <w:tcPr>
            <w:tcW w:w="633" w:type="pct"/>
            <w:vMerge/>
          </w:tcPr>
          <w:p w:rsidR="00C17442" w:rsidRPr="00176B7F" w:rsidRDefault="00C17442" w:rsidP="008346FA">
            <w:pPr>
              <w:spacing w:after="0" w:line="240" w:lineRule="auto"/>
              <w:jc w:val="center"/>
              <w:rPr>
                <w:rFonts w:ascii="Arial" w:eastAsia="Times New Roman" w:hAnsi="Arial" w:cs="Arial"/>
                <w:b/>
                <w:sz w:val="17"/>
                <w:szCs w:val="17"/>
              </w:rPr>
            </w:pPr>
          </w:p>
        </w:tc>
        <w:tc>
          <w:tcPr>
            <w:tcW w:w="535" w:type="pct"/>
            <w:vMerge/>
            <w:shd w:val="clear" w:color="auto" w:fill="auto"/>
          </w:tcPr>
          <w:p w:rsidR="00C17442" w:rsidRDefault="00C17442" w:rsidP="008346FA">
            <w:pPr>
              <w:spacing w:after="0" w:line="240" w:lineRule="auto"/>
              <w:jc w:val="center"/>
              <w:rPr>
                <w:rFonts w:ascii="Arial" w:eastAsia="Times New Roman" w:hAnsi="Arial" w:cs="Arial"/>
                <w:b/>
                <w:sz w:val="17"/>
                <w:szCs w:val="17"/>
              </w:rPr>
            </w:pPr>
          </w:p>
        </w:tc>
        <w:tc>
          <w:tcPr>
            <w:tcW w:w="213" w:type="pct"/>
            <w:vMerge/>
            <w:shd w:val="clear" w:color="auto" w:fill="FFFFFF" w:themeFill="background1"/>
          </w:tcPr>
          <w:p w:rsidR="00C17442" w:rsidRPr="00176B7F" w:rsidRDefault="00C17442" w:rsidP="008346FA">
            <w:pPr>
              <w:spacing w:after="0" w:line="240" w:lineRule="auto"/>
              <w:jc w:val="center"/>
              <w:rPr>
                <w:rFonts w:ascii="Arial" w:eastAsia="Times New Roman" w:hAnsi="Arial" w:cs="Arial"/>
                <w:sz w:val="17"/>
                <w:szCs w:val="17"/>
              </w:rPr>
            </w:pPr>
          </w:p>
        </w:tc>
        <w:tc>
          <w:tcPr>
            <w:tcW w:w="275" w:type="pct"/>
            <w:vMerge/>
            <w:shd w:val="clear" w:color="auto" w:fill="FFFFFF" w:themeFill="background1"/>
          </w:tcPr>
          <w:p w:rsidR="00C17442" w:rsidRPr="00176B7F" w:rsidRDefault="00C17442" w:rsidP="008346FA">
            <w:pPr>
              <w:spacing w:after="0" w:line="240" w:lineRule="auto"/>
              <w:jc w:val="center"/>
              <w:rPr>
                <w:rFonts w:ascii="Arial" w:eastAsia="Times New Roman" w:hAnsi="Arial" w:cs="Arial"/>
                <w:bCs/>
                <w:sz w:val="17"/>
                <w:szCs w:val="17"/>
              </w:rPr>
            </w:pPr>
          </w:p>
        </w:tc>
        <w:tc>
          <w:tcPr>
            <w:tcW w:w="682" w:type="pct"/>
            <w:shd w:val="clear" w:color="auto" w:fill="FFFFFF" w:themeFill="background1"/>
            <w:vAlign w:val="center"/>
          </w:tcPr>
          <w:p w:rsidR="00C17442" w:rsidRDefault="00C17442" w:rsidP="008346FA">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41" w:type="pct"/>
            <w:tcBorders>
              <w:top w:val="single" w:sz="4" w:space="0" w:color="auto"/>
              <w:bottom w:val="single" w:sz="4" w:space="0" w:color="auto"/>
            </w:tcBorders>
            <w:shd w:val="clear" w:color="auto" w:fill="FFFFFF" w:themeFill="background1"/>
            <w:vAlign w:val="center"/>
          </w:tcPr>
          <w:p w:rsidR="00C17442" w:rsidRDefault="00C17442" w:rsidP="00C17442">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C17442" w:rsidRDefault="00C17442" w:rsidP="00C17442">
            <w:pPr>
              <w:spacing w:after="0" w:line="240" w:lineRule="auto"/>
              <w:jc w:val="center"/>
              <w:rPr>
                <w:rFonts w:ascii="Arial" w:eastAsia="Times New Roman" w:hAnsi="Arial" w:cs="Arial"/>
                <w:bCs/>
                <w:sz w:val="17"/>
                <w:szCs w:val="17"/>
              </w:rPr>
            </w:pPr>
          </w:p>
        </w:tc>
        <w:tc>
          <w:tcPr>
            <w:tcW w:w="373" w:type="pct"/>
            <w:tcBorders>
              <w:top w:val="single" w:sz="4" w:space="0" w:color="auto"/>
              <w:bottom w:val="single" w:sz="4" w:space="0" w:color="auto"/>
            </w:tcBorders>
            <w:shd w:val="clear" w:color="auto" w:fill="FFFFFF" w:themeFill="background1"/>
            <w:vAlign w:val="center"/>
          </w:tcPr>
          <w:p w:rsidR="00C17442" w:rsidRDefault="00C17442" w:rsidP="00C17442">
            <w:pPr>
              <w:spacing w:after="0" w:line="240" w:lineRule="auto"/>
              <w:jc w:val="center"/>
              <w:rPr>
                <w:rFonts w:ascii="Arial" w:eastAsia="Times New Roman" w:hAnsi="Arial" w:cs="Arial"/>
                <w:bCs/>
                <w:sz w:val="17"/>
                <w:szCs w:val="17"/>
              </w:rPr>
            </w:pPr>
          </w:p>
        </w:tc>
      </w:tr>
      <w:tr w:rsidR="00C17442" w:rsidRPr="00176B7F" w:rsidTr="0019234A">
        <w:trPr>
          <w:trHeight w:val="465"/>
          <w:jc w:val="center"/>
        </w:trPr>
        <w:tc>
          <w:tcPr>
            <w:tcW w:w="1119" w:type="pct"/>
            <w:vMerge/>
            <w:vAlign w:val="center"/>
          </w:tcPr>
          <w:p w:rsidR="00C17442" w:rsidRDefault="00C17442" w:rsidP="008346FA">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C17442" w:rsidRDefault="00C17442" w:rsidP="008346FA">
            <w:pPr>
              <w:spacing w:after="0" w:line="240" w:lineRule="auto"/>
              <w:jc w:val="center"/>
              <w:rPr>
                <w:rFonts w:ascii="Arial" w:eastAsia="Times New Roman" w:hAnsi="Arial" w:cs="Arial"/>
                <w:sz w:val="17"/>
                <w:szCs w:val="17"/>
              </w:rPr>
            </w:pPr>
          </w:p>
        </w:tc>
        <w:tc>
          <w:tcPr>
            <w:tcW w:w="633" w:type="pct"/>
            <w:vMerge/>
          </w:tcPr>
          <w:p w:rsidR="00C17442" w:rsidRPr="00176B7F" w:rsidRDefault="00C17442" w:rsidP="008346FA">
            <w:pPr>
              <w:spacing w:after="0" w:line="240" w:lineRule="auto"/>
              <w:jc w:val="center"/>
              <w:rPr>
                <w:rFonts w:ascii="Arial" w:eastAsia="Times New Roman" w:hAnsi="Arial" w:cs="Arial"/>
                <w:b/>
                <w:sz w:val="17"/>
                <w:szCs w:val="17"/>
              </w:rPr>
            </w:pPr>
          </w:p>
        </w:tc>
        <w:tc>
          <w:tcPr>
            <w:tcW w:w="535" w:type="pct"/>
            <w:vMerge/>
            <w:shd w:val="clear" w:color="auto" w:fill="auto"/>
          </w:tcPr>
          <w:p w:rsidR="00C17442" w:rsidRDefault="00C17442" w:rsidP="008346FA">
            <w:pPr>
              <w:spacing w:after="0" w:line="240" w:lineRule="auto"/>
              <w:jc w:val="center"/>
              <w:rPr>
                <w:rFonts w:ascii="Arial" w:eastAsia="Times New Roman" w:hAnsi="Arial" w:cs="Arial"/>
                <w:b/>
                <w:sz w:val="17"/>
                <w:szCs w:val="17"/>
              </w:rPr>
            </w:pPr>
          </w:p>
        </w:tc>
        <w:tc>
          <w:tcPr>
            <w:tcW w:w="213" w:type="pct"/>
            <w:vMerge/>
            <w:shd w:val="clear" w:color="auto" w:fill="FFFFFF" w:themeFill="background1"/>
          </w:tcPr>
          <w:p w:rsidR="00C17442" w:rsidRPr="00176B7F" w:rsidRDefault="00C17442" w:rsidP="008346FA">
            <w:pPr>
              <w:spacing w:after="0" w:line="240" w:lineRule="auto"/>
              <w:jc w:val="center"/>
              <w:rPr>
                <w:rFonts w:ascii="Arial" w:eastAsia="Times New Roman" w:hAnsi="Arial" w:cs="Arial"/>
                <w:sz w:val="17"/>
                <w:szCs w:val="17"/>
              </w:rPr>
            </w:pPr>
          </w:p>
        </w:tc>
        <w:tc>
          <w:tcPr>
            <w:tcW w:w="275" w:type="pct"/>
            <w:vMerge/>
            <w:shd w:val="clear" w:color="auto" w:fill="FFFFFF" w:themeFill="background1"/>
          </w:tcPr>
          <w:p w:rsidR="00C17442" w:rsidRPr="00176B7F" w:rsidRDefault="00C17442" w:rsidP="008346FA">
            <w:pPr>
              <w:spacing w:after="0" w:line="240" w:lineRule="auto"/>
              <w:jc w:val="center"/>
              <w:rPr>
                <w:rFonts w:ascii="Arial" w:eastAsia="Times New Roman" w:hAnsi="Arial" w:cs="Arial"/>
                <w:bCs/>
                <w:sz w:val="17"/>
                <w:szCs w:val="17"/>
              </w:rPr>
            </w:pPr>
          </w:p>
        </w:tc>
        <w:tc>
          <w:tcPr>
            <w:tcW w:w="682" w:type="pct"/>
            <w:shd w:val="clear" w:color="auto" w:fill="FFFFFF" w:themeFill="background1"/>
            <w:vAlign w:val="center"/>
          </w:tcPr>
          <w:p w:rsidR="00C17442" w:rsidRDefault="00C17442" w:rsidP="008346FA">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1" w:type="pct"/>
            <w:tcBorders>
              <w:top w:val="single" w:sz="4" w:space="0" w:color="auto"/>
              <w:bottom w:val="single" w:sz="4" w:space="0" w:color="auto"/>
            </w:tcBorders>
            <w:shd w:val="clear" w:color="auto" w:fill="FFFFFF" w:themeFill="background1"/>
            <w:vAlign w:val="center"/>
          </w:tcPr>
          <w:p w:rsidR="00C17442" w:rsidRDefault="00C17442" w:rsidP="00C17442">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C17442" w:rsidRDefault="00C17442" w:rsidP="00C17442">
            <w:pPr>
              <w:spacing w:after="0" w:line="240" w:lineRule="auto"/>
              <w:jc w:val="center"/>
              <w:rPr>
                <w:rFonts w:ascii="Arial" w:eastAsia="Times New Roman" w:hAnsi="Arial" w:cs="Arial"/>
                <w:bCs/>
                <w:sz w:val="17"/>
                <w:szCs w:val="17"/>
              </w:rPr>
            </w:pPr>
          </w:p>
        </w:tc>
        <w:tc>
          <w:tcPr>
            <w:tcW w:w="373" w:type="pct"/>
            <w:tcBorders>
              <w:top w:val="single" w:sz="4" w:space="0" w:color="auto"/>
              <w:bottom w:val="single" w:sz="4" w:space="0" w:color="auto"/>
            </w:tcBorders>
            <w:shd w:val="clear" w:color="auto" w:fill="FFFFFF" w:themeFill="background1"/>
            <w:vAlign w:val="center"/>
          </w:tcPr>
          <w:p w:rsidR="00C17442" w:rsidRDefault="00C17442" w:rsidP="00C17442">
            <w:pPr>
              <w:spacing w:after="0" w:line="240" w:lineRule="auto"/>
              <w:jc w:val="center"/>
              <w:rPr>
                <w:rFonts w:ascii="Arial" w:eastAsia="Times New Roman" w:hAnsi="Arial" w:cs="Arial"/>
                <w:bCs/>
                <w:sz w:val="17"/>
                <w:szCs w:val="17"/>
              </w:rPr>
            </w:pPr>
          </w:p>
        </w:tc>
      </w:tr>
      <w:tr w:rsidR="00C17442" w:rsidRPr="00176B7F" w:rsidTr="0019234A">
        <w:trPr>
          <w:trHeight w:val="286"/>
          <w:jc w:val="center"/>
        </w:trPr>
        <w:tc>
          <w:tcPr>
            <w:tcW w:w="1119" w:type="pct"/>
            <w:vMerge/>
            <w:vAlign w:val="center"/>
          </w:tcPr>
          <w:p w:rsidR="00C17442" w:rsidRDefault="00C17442" w:rsidP="008346FA">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C17442" w:rsidRDefault="00C17442" w:rsidP="008346FA">
            <w:pPr>
              <w:spacing w:after="0" w:line="240" w:lineRule="auto"/>
              <w:jc w:val="center"/>
              <w:rPr>
                <w:rFonts w:ascii="Arial" w:eastAsia="Times New Roman" w:hAnsi="Arial" w:cs="Arial"/>
                <w:sz w:val="17"/>
                <w:szCs w:val="17"/>
              </w:rPr>
            </w:pPr>
          </w:p>
        </w:tc>
        <w:tc>
          <w:tcPr>
            <w:tcW w:w="633" w:type="pct"/>
            <w:vMerge/>
          </w:tcPr>
          <w:p w:rsidR="00C17442" w:rsidRPr="00176B7F" w:rsidRDefault="00C17442" w:rsidP="008346FA">
            <w:pPr>
              <w:spacing w:after="0" w:line="240" w:lineRule="auto"/>
              <w:jc w:val="center"/>
              <w:rPr>
                <w:rFonts w:ascii="Arial" w:eastAsia="Times New Roman" w:hAnsi="Arial" w:cs="Arial"/>
                <w:b/>
                <w:sz w:val="17"/>
                <w:szCs w:val="17"/>
              </w:rPr>
            </w:pPr>
          </w:p>
        </w:tc>
        <w:tc>
          <w:tcPr>
            <w:tcW w:w="535" w:type="pct"/>
            <w:vMerge/>
            <w:shd w:val="clear" w:color="auto" w:fill="auto"/>
          </w:tcPr>
          <w:p w:rsidR="00C17442" w:rsidRDefault="00C17442" w:rsidP="008346FA">
            <w:pPr>
              <w:spacing w:after="0" w:line="240" w:lineRule="auto"/>
              <w:jc w:val="center"/>
              <w:rPr>
                <w:rFonts w:ascii="Arial" w:eastAsia="Times New Roman" w:hAnsi="Arial" w:cs="Arial"/>
                <w:b/>
                <w:sz w:val="17"/>
                <w:szCs w:val="17"/>
              </w:rPr>
            </w:pPr>
          </w:p>
        </w:tc>
        <w:tc>
          <w:tcPr>
            <w:tcW w:w="213" w:type="pct"/>
            <w:vMerge/>
            <w:shd w:val="clear" w:color="auto" w:fill="FFFFFF" w:themeFill="background1"/>
          </w:tcPr>
          <w:p w:rsidR="00C17442" w:rsidRPr="00176B7F" w:rsidRDefault="00C17442" w:rsidP="008346FA">
            <w:pPr>
              <w:spacing w:after="0" w:line="240" w:lineRule="auto"/>
              <w:jc w:val="center"/>
              <w:rPr>
                <w:rFonts w:ascii="Arial" w:eastAsia="Times New Roman" w:hAnsi="Arial" w:cs="Arial"/>
                <w:sz w:val="17"/>
                <w:szCs w:val="17"/>
              </w:rPr>
            </w:pPr>
          </w:p>
        </w:tc>
        <w:tc>
          <w:tcPr>
            <w:tcW w:w="275" w:type="pct"/>
            <w:vMerge/>
            <w:shd w:val="clear" w:color="auto" w:fill="FFFFFF" w:themeFill="background1"/>
          </w:tcPr>
          <w:p w:rsidR="00C17442" w:rsidRPr="00176B7F" w:rsidRDefault="00C17442" w:rsidP="008346FA">
            <w:pPr>
              <w:spacing w:after="0" w:line="240" w:lineRule="auto"/>
              <w:jc w:val="center"/>
              <w:rPr>
                <w:rFonts w:ascii="Arial" w:eastAsia="Times New Roman" w:hAnsi="Arial" w:cs="Arial"/>
                <w:bCs/>
                <w:sz w:val="17"/>
                <w:szCs w:val="17"/>
              </w:rPr>
            </w:pPr>
          </w:p>
        </w:tc>
        <w:tc>
          <w:tcPr>
            <w:tcW w:w="682" w:type="pct"/>
            <w:shd w:val="clear" w:color="auto" w:fill="FFFFFF" w:themeFill="background1"/>
            <w:vAlign w:val="center"/>
          </w:tcPr>
          <w:p w:rsidR="00C17442" w:rsidRDefault="00C17442" w:rsidP="008346FA">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Ostale donacije</w:t>
            </w:r>
          </w:p>
        </w:tc>
        <w:tc>
          <w:tcPr>
            <w:tcW w:w="341" w:type="pct"/>
            <w:tcBorders>
              <w:top w:val="single" w:sz="4" w:space="0" w:color="auto"/>
              <w:bottom w:val="single" w:sz="4" w:space="0" w:color="auto"/>
            </w:tcBorders>
            <w:shd w:val="clear" w:color="auto" w:fill="FFFFFF" w:themeFill="background1"/>
            <w:vAlign w:val="center"/>
          </w:tcPr>
          <w:p w:rsidR="00C17442" w:rsidRDefault="00C17442" w:rsidP="00C17442">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C17442" w:rsidRDefault="00C17442" w:rsidP="00C17442">
            <w:pPr>
              <w:spacing w:after="0" w:line="240" w:lineRule="auto"/>
              <w:jc w:val="center"/>
              <w:rPr>
                <w:rFonts w:ascii="Arial" w:eastAsia="Times New Roman" w:hAnsi="Arial" w:cs="Arial"/>
                <w:bCs/>
                <w:sz w:val="17"/>
                <w:szCs w:val="17"/>
              </w:rPr>
            </w:pPr>
          </w:p>
        </w:tc>
        <w:tc>
          <w:tcPr>
            <w:tcW w:w="373" w:type="pct"/>
            <w:tcBorders>
              <w:top w:val="single" w:sz="4" w:space="0" w:color="auto"/>
              <w:bottom w:val="single" w:sz="4" w:space="0" w:color="auto"/>
            </w:tcBorders>
            <w:shd w:val="clear" w:color="auto" w:fill="FFFFFF" w:themeFill="background1"/>
            <w:vAlign w:val="center"/>
          </w:tcPr>
          <w:p w:rsidR="00C17442" w:rsidRDefault="00C17442" w:rsidP="00C17442">
            <w:pPr>
              <w:spacing w:after="0" w:line="240" w:lineRule="auto"/>
              <w:jc w:val="center"/>
              <w:rPr>
                <w:rFonts w:ascii="Arial" w:eastAsia="Times New Roman" w:hAnsi="Arial" w:cs="Arial"/>
                <w:bCs/>
                <w:sz w:val="17"/>
                <w:szCs w:val="17"/>
              </w:rPr>
            </w:pPr>
          </w:p>
        </w:tc>
      </w:tr>
      <w:tr w:rsidR="00C17442" w:rsidRPr="00176B7F" w:rsidTr="0019234A">
        <w:trPr>
          <w:trHeight w:val="285"/>
          <w:jc w:val="center"/>
        </w:trPr>
        <w:tc>
          <w:tcPr>
            <w:tcW w:w="1119" w:type="pct"/>
            <w:vMerge/>
            <w:vAlign w:val="center"/>
          </w:tcPr>
          <w:p w:rsidR="00C17442" w:rsidRDefault="00C17442" w:rsidP="008346FA">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C17442" w:rsidRDefault="00C17442" w:rsidP="008346FA">
            <w:pPr>
              <w:spacing w:after="0" w:line="240" w:lineRule="auto"/>
              <w:jc w:val="center"/>
              <w:rPr>
                <w:rFonts w:ascii="Arial" w:eastAsia="Times New Roman" w:hAnsi="Arial" w:cs="Arial"/>
                <w:sz w:val="17"/>
                <w:szCs w:val="17"/>
              </w:rPr>
            </w:pPr>
          </w:p>
        </w:tc>
        <w:tc>
          <w:tcPr>
            <w:tcW w:w="633" w:type="pct"/>
            <w:vMerge/>
          </w:tcPr>
          <w:p w:rsidR="00C17442" w:rsidRPr="00176B7F" w:rsidRDefault="00C17442" w:rsidP="008346FA">
            <w:pPr>
              <w:spacing w:after="0" w:line="240" w:lineRule="auto"/>
              <w:jc w:val="center"/>
              <w:rPr>
                <w:rFonts w:ascii="Arial" w:eastAsia="Times New Roman" w:hAnsi="Arial" w:cs="Arial"/>
                <w:b/>
                <w:sz w:val="17"/>
                <w:szCs w:val="17"/>
              </w:rPr>
            </w:pPr>
          </w:p>
        </w:tc>
        <w:tc>
          <w:tcPr>
            <w:tcW w:w="535" w:type="pct"/>
            <w:vMerge/>
            <w:shd w:val="clear" w:color="auto" w:fill="auto"/>
          </w:tcPr>
          <w:p w:rsidR="00C17442" w:rsidRDefault="00C17442" w:rsidP="008346FA">
            <w:pPr>
              <w:spacing w:after="0" w:line="240" w:lineRule="auto"/>
              <w:jc w:val="center"/>
              <w:rPr>
                <w:rFonts w:ascii="Arial" w:eastAsia="Times New Roman" w:hAnsi="Arial" w:cs="Arial"/>
                <w:b/>
                <w:sz w:val="17"/>
                <w:szCs w:val="17"/>
              </w:rPr>
            </w:pPr>
          </w:p>
        </w:tc>
        <w:tc>
          <w:tcPr>
            <w:tcW w:w="213" w:type="pct"/>
            <w:vMerge/>
            <w:shd w:val="clear" w:color="auto" w:fill="FFFFFF" w:themeFill="background1"/>
          </w:tcPr>
          <w:p w:rsidR="00C17442" w:rsidRPr="00176B7F" w:rsidRDefault="00C17442" w:rsidP="008346FA">
            <w:pPr>
              <w:spacing w:after="0" w:line="240" w:lineRule="auto"/>
              <w:jc w:val="center"/>
              <w:rPr>
                <w:rFonts w:ascii="Arial" w:eastAsia="Times New Roman" w:hAnsi="Arial" w:cs="Arial"/>
                <w:sz w:val="17"/>
                <w:szCs w:val="17"/>
              </w:rPr>
            </w:pPr>
          </w:p>
        </w:tc>
        <w:tc>
          <w:tcPr>
            <w:tcW w:w="275" w:type="pct"/>
            <w:vMerge/>
            <w:shd w:val="clear" w:color="auto" w:fill="FFFFFF" w:themeFill="background1"/>
          </w:tcPr>
          <w:p w:rsidR="00C17442" w:rsidRPr="00176B7F" w:rsidRDefault="00C17442" w:rsidP="008346FA">
            <w:pPr>
              <w:spacing w:after="0" w:line="240" w:lineRule="auto"/>
              <w:jc w:val="center"/>
              <w:rPr>
                <w:rFonts w:ascii="Arial" w:eastAsia="Times New Roman" w:hAnsi="Arial" w:cs="Arial"/>
                <w:bCs/>
                <w:sz w:val="17"/>
                <w:szCs w:val="17"/>
              </w:rPr>
            </w:pPr>
          </w:p>
        </w:tc>
        <w:tc>
          <w:tcPr>
            <w:tcW w:w="682" w:type="pct"/>
            <w:shd w:val="clear" w:color="auto" w:fill="FFFFFF" w:themeFill="background1"/>
            <w:vAlign w:val="center"/>
          </w:tcPr>
          <w:p w:rsidR="00C17442" w:rsidRDefault="00C17442" w:rsidP="008346FA">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41" w:type="pct"/>
            <w:tcBorders>
              <w:top w:val="single" w:sz="4" w:space="0" w:color="auto"/>
              <w:bottom w:val="single" w:sz="4" w:space="0" w:color="auto"/>
            </w:tcBorders>
            <w:shd w:val="clear" w:color="auto" w:fill="FFFFFF" w:themeFill="background1"/>
            <w:vAlign w:val="center"/>
          </w:tcPr>
          <w:p w:rsidR="00C17442" w:rsidRDefault="00C17442" w:rsidP="00C17442">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C17442" w:rsidRDefault="00C17442" w:rsidP="00C17442">
            <w:pPr>
              <w:spacing w:after="0" w:line="240" w:lineRule="auto"/>
              <w:jc w:val="center"/>
              <w:rPr>
                <w:rFonts w:ascii="Arial" w:eastAsia="Times New Roman" w:hAnsi="Arial" w:cs="Arial"/>
                <w:bCs/>
                <w:sz w:val="17"/>
                <w:szCs w:val="17"/>
              </w:rPr>
            </w:pPr>
          </w:p>
        </w:tc>
        <w:tc>
          <w:tcPr>
            <w:tcW w:w="373" w:type="pct"/>
            <w:tcBorders>
              <w:top w:val="single" w:sz="4" w:space="0" w:color="auto"/>
              <w:bottom w:val="single" w:sz="4" w:space="0" w:color="auto"/>
            </w:tcBorders>
            <w:shd w:val="clear" w:color="auto" w:fill="FFFFFF" w:themeFill="background1"/>
            <w:vAlign w:val="center"/>
          </w:tcPr>
          <w:p w:rsidR="00C17442" w:rsidRDefault="00C17442" w:rsidP="00C17442">
            <w:pPr>
              <w:spacing w:after="0" w:line="240" w:lineRule="auto"/>
              <w:jc w:val="center"/>
              <w:rPr>
                <w:rFonts w:ascii="Arial" w:eastAsia="Times New Roman" w:hAnsi="Arial" w:cs="Arial"/>
                <w:bCs/>
                <w:sz w:val="17"/>
                <w:szCs w:val="17"/>
              </w:rPr>
            </w:pPr>
          </w:p>
        </w:tc>
      </w:tr>
      <w:tr w:rsidR="00C17442" w:rsidRPr="00176B7F" w:rsidTr="0019234A">
        <w:trPr>
          <w:trHeight w:val="495"/>
          <w:jc w:val="center"/>
        </w:trPr>
        <w:tc>
          <w:tcPr>
            <w:tcW w:w="1119" w:type="pct"/>
            <w:vMerge/>
            <w:tcBorders>
              <w:bottom w:val="single" w:sz="4" w:space="0" w:color="auto"/>
            </w:tcBorders>
            <w:vAlign w:val="center"/>
          </w:tcPr>
          <w:p w:rsidR="00C17442" w:rsidRDefault="00C17442" w:rsidP="008346FA">
            <w:pPr>
              <w:spacing w:after="0" w:line="240" w:lineRule="auto"/>
              <w:rPr>
                <w:rFonts w:ascii="Arial" w:eastAsia="Times New Roman" w:hAnsi="Arial" w:cs="Arial"/>
                <w:sz w:val="17"/>
                <w:szCs w:val="17"/>
              </w:rPr>
            </w:pPr>
          </w:p>
        </w:tc>
        <w:tc>
          <w:tcPr>
            <w:tcW w:w="487" w:type="pct"/>
            <w:vMerge/>
            <w:tcBorders>
              <w:bottom w:val="single" w:sz="4" w:space="0" w:color="auto"/>
              <w:right w:val="single" w:sz="4" w:space="0" w:color="auto"/>
            </w:tcBorders>
            <w:shd w:val="clear" w:color="auto" w:fill="FFFFFF" w:themeFill="background1"/>
          </w:tcPr>
          <w:p w:rsidR="00C17442" w:rsidRDefault="00C17442" w:rsidP="008346FA">
            <w:pPr>
              <w:spacing w:after="0" w:line="240" w:lineRule="auto"/>
              <w:jc w:val="center"/>
              <w:rPr>
                <w:rFonts w:ascii="Arial" w:eastAsia="Times New Roman" w:hAnsi="Arial" w:cs="Arial"/>
                <w:sz w:val="17"/>
                <w:szCs w:val="17"/>
              </w:rPr>
            </w:pPr>
          </w:p>
        </w:tc>
        <w:tc>
          <w:tcPr>
            <w:tcW w:w="633" w:type="pct"/>
            <w:vMerge/>
            <w:tcBorders>
              <w:bottom w:val="single" w:sz="4" w:space="0" w:color="auto"/>
            </w:tcBorders>
          </w:tcPr>
          <w:p w:rsidR="00C17442" w:rsidRPr="00176B7F" w:rsidRDefault="00C17442" w:rsidP="008346FA">
            <w:pPr>
              <w:spacing w:after="0" w:line="240" w:lineRule="auto"/>
              <w:jc w:val="center"/>
              <w:rPr>
                <w:rFonts w:ascii="Arial" w:eastAsia="Times New Roman" w:hAnsi="Arial" w:cs="Arial"/>
                <w:b/>
                <w:sz w:val="17"/>
                <w:szCs w:val="17"/>
              </w:rPr>
            </w:pPr>
          </w:p>
        </w:tc>
        <w:tc>
          <w:tcPr>
            <w:tcW w:w="535" w:type="pct"/>
            <w:vMerge/>
            <w:tcBorders>
              <w:bottom w:val="single" w:sz="4" w:space="0" w:color="auto"/>
            </w:tcBorders>
            <w:shd w:val="clear" w:color="auto" w:fill="auto"/>
          </w:tcPr>
          <w:p w:rsidR="00C17442" w:rsidRDefault="00C17442" w:rsidP="008346FA">
            <w:pPr>
              <w:spacing w:after="0" w:line="240" w:lineRule="auto"/>
              <w:jc w:val="center"/>
              <w:rPr>
                <w:rFonts w:ascii="Arial" w:eastAsia="Times New Roman" w:hAnsi="Arial" w:cs="Arial"/>
                <w:b/>
                <w:sz w:val="17"/>
                <w:szCs w:val="17"/>
              </w:rPr>
            </w:pPr>
          </w:p>
        </w:tc>
        <w:tc>
          <w:tcPr>
            <w:tcW w:w="213" w:type="pct"/>
            <w:vMerge/>
            <w:tcBorders>
              <w:bottom w:val="single" w:sz="4" w:space="0" w:color="auto"/>
            </w:tcBorders>
            <w:shd w:val="clear" w:color="auto" w:fill="FFFFFF" w:themeFill="background1"/>
          </w:tcPr>
          <w:p w:rsidR="00C17442" w:rsidRPr="00176B7F" w:rsidRDefault="00C17442" w:rsidP="008346FA">
            <w:pPr>
              <w:spacing w:after="0" w:line="240" w:lineRule="auto"/>
              <w:jc w:val="center"/>
              <w:rPr>
                <w:rFonts w:ascii="Arial" w:eastAsia="Times New Roman" w:hAnsi="Arial" w:cs="Arial"/>
                <w:sz w:val="17"/>
                <w:szCs w:val="17"/>
              </w:rPr>
            </w:pPr>
          </w:p>
        </w:tc>
        <w:tc>
          <w:tcPr>
            <w:tcW w:w="275" w:type="pct"/>
            <w:vMerge/>
            <w:tcBorders>
              <w:bottom w:val="single" w:sz="4" w:space="0" w:color="auto"/>
            </w:tcBorders>
            <w:shd w:val="clear" w:color="auto" w:fill="FFFFFF" w:themeFill="background1"/>
          </w:tcPr>
          <w:p w:rsidR="00C17442" w:rsidRPr="00176B7F" w:rsidRDefault="00C17442" w:rsidP="008346FA">
            <w:pPr>
              <w:spacing w:after="0" w:line="240" w:lineRule="auto"/>
              <w:jc w:val="center"/>
              <w:rPr>
                <w:rFonts w:ascii="Arial" w:eastAsia="Times New Roman" w:hAnsi="Arial" w:cs="Arial"/>
                <w:bCs/>
                <w:sz w:val="17"/>
                <w:szCs w:val="17"/>
              </w:rPr>
            </w:pPr>
          </w:p>
        </w:tc>
        <w:tc>
          <w:tcPr>
            <w:tcW w:w="682" w:type="pct"/>
            <w:tcBorders>
              <w:bottom w:val="single" w:sz="4" w:space="0" w:color="auto"/>
            </w:tcBorders>
            <w:shd w:val="clear" w:color="auto" w:fill="F2F2F2" w:themeFill="background1" w:themeFillShade="F2"/>
            <w:vAlign w:val="center"/>
          </w:tcPr>
          <w:p w:rsidR="00C17442" w:rsidRDefault="00C17442" w:rsidP="008346FA">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tc>
        <w:tc>
          <w:tcPr>
            <w:tcW w:w="341" w:type="pct"/>
            <w:tcBorders>
              <w:top w:val="single" w:sz="4" w:space="0" w:color="auto"/>
              <w:bottom w:val="single" w:sz="4" w:space="0" w:color="auto"/>
            </w:tcBorders>
            <w:shd w:val="clear" w:color="auto" w:fill="F2F2F2" w:themeFill="background1" w:themeFillShade="F2"/>
            <w:vAlign w:val="center"/>
          </w:tcPr>
          <w:p w:rsidR="00C17442" w:rsidRPr="00527388" w:rsidRDefault="008E26CB" w:rsidP="00C17442">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w:t>
            </w:r>
            <w:r w:rsidR="008C4743">
              <w:rPr>
                <w:rFonts w:ascii="Arial" w:eastAsia="Times New Roman" w:hAnsi="Arial" w:cs="Arial"/>
                <w:b/>
                <w:bCs/>
                <w:sz w:val="17"/>
                <w:szCs w:val="17"/>
              </w:rPr>
              <w:t>0</w:t>
            </w:r>
            <w:r w:rsidR="00C17442">
              <w:rPr>
                <w:rFonts w:ascii="Arial" w:eastAsia="Times New Roman" w:hAnsi="Arial" w:cs="Arial"/>
                <w:b/>
                <w:bCs/>
                <w:sz w:val="17"/>
                <w:szCs w:val="17"/>
              </w:rPr>
              <w:t>.000</w:t>
            </w:r>
          </w:p>
        </w:tc>
        <w:tc>
          <w:tcPr>
            <w:tcW w:w="342" w:type="pct"/>
            <w:tcBorders>
              <w:top w:val="single" w:sz="4" w:space="0" w:color="auto"/>
              <w:bottom w:val="single" w:sz="4" w:space="0" w:color="auto"/>
            </w:tcBorders>
            <w:shd w:val="clear" w:color="auto" w:fill="F2F2F2" w:themeFill="background1" w:themeFillShade="F2"/>
            <w:vAlign w:val="center"/>
          </w:tcPr>
          <w:p w:rsidR="00C17442" w:rsidRPr="00527388" w:rsidRDefault="008E26CB" w:rsidP="00C17442">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3</w:t>
            </w:r>
            <w:r w:rsidR="008C4743">
              <w:rPr>
                <w:rFonts w:ascii="Arial" w:eastAsia="Times New Roman" w:hAnsi="Arial" w:cs="Arial"/>
                <w:b/>
                <w:bCs/>
                <w:sz w:val="17"/>
                <w:szCs w:val="17"/>
              </w:rPr>
              <w:t>0</w:t>
            </w:r>
            <w:r w:rsidR="00C17442">
              <w:rPr>
                <w:rFonts w:ascii="Arial" w:eastAsia="Times New Roman" w:hAnsi="Arial" w:cs="Arial"/>
                <w:b/>
                <w:bCs/>
                <w:sz w:val="17"/>
                <w:szCs w:val="17"/>
              </w:rPr>
              <w:t>.000</w:t>
            </w:r>
          </w:p>
        </w:tc>
        <w:tc>
          <w:tcPr>
            <w:tcW w:w="373" w:type="pct"/>
            <w:tcBorders>
              <w:top w:val="single" w:sz="4" w:space="0" w:color="auto"/>
              <w:bottom w:val="single" w:sz="4" w:space="0" w:color="auto"/>
            </w:tcBorders>
            <w:shd w:val="clear" w:color="auto" w:fill="F2F2F2" w:themeFill="background1" w:themeFillShade="F2"/>
            <w:vAlign w:val="center"/>
          </w:tcPr>
          <w:p w:rsidR="00C17442" w:rsidRPr="00527388" w:rsidRDefault="008E26CB" w:rsidP="00C17442">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30</w:t>
            </w:r>
            <w:r w:rsidR="00C17442">
              <w:rPr>
                <w:rFonts w:ascii="Arial" w:eastAsia="Times New Roman" w:hAnsi="Arial" w:cs="Arial"/>
                <w:b/>
                <w:bCs/>
                <w:sz w:val="17"/>
                <w:szCs w:val="17"/>
              </w:rPr>
              <w:t>.000</w:t>
            </w:r>
          </w:p>
        </w:tc>
      </w:tr>
      <w:tr w:rsidR="00C17442" w:rsidRPr="00176B7F" w:rsidTr="0019234A">
        <w:trPr>
          <w:trHeight w:val="168"/>
          <w:jc w:val="center"/>
        </w:trPr>
        <w:tc>
          <w:tcPr>
            <w:tcW w:w="1119" w:type="pct"/>
            <w:vMerge w:val="restart"/>
            <w:vAlign w:val="center"/>
          </w:tcPr>
          <w:p w:rsidR="00C17442" w:rsidRDefault="00C17442" w:rsidP="008346FA">
            <w:pPr>
              <w:spacing w:after="0" w:line="240" w:lineRule="auto"/>
              <w:rPr>
                <w:rFonts w:ascii="Arial" w:eastAsia="Times New Roman" w:hAnsi="Arial" w:cs="Arial"/>
                <w:sz w:val="17"/>
                <w:szCs w:val="17"/>
              </w:rPr>
            </w:pPr>
          </w:p>
          <w:p w:rsidR="00C17442" w:rsidRDefault="00C17442" w:rsidP="008346FA">
            <w:pPr>
              <w:spacing w:after="0" w:line="240" w:lineRule="auto"/>
              <w:rPr>
                <w:rFonts w:ascii="Arial" w:eastAsia="Times New Roman" w:hAnsi="Arial" w:cs="Arial"/>
                <w:sz w:val="17"/>
                <w:szCs w:val="17"/>
              </w:rPr>
            </w:pPr>
          </w:p>
          <w:p w:rsidR="00C17442" w:rsidRDefault="00C17442" w:rsidP="008346FA">
            <w:pPr>
              <w:spacing w:after="0" w:line="240" w:lineRule="auto"/>
              <w:rPr>
                <w:rFonts w:ascii="Arial" w:eastAsia="Times New Roman" w:hAnsi="Arial" w:cs="Arial"/>
                <w:sz w:val="17"/>
                <w:szCs w:val="17"/>
              </w:rPr>
            </w:pPr>
            <w:r>
              <w:rPr>
                <w:rFonts w:ascii="Arial" w:eastAsia="Times New Roman" w:hAnsi="Arial" w:cs="Arial"/>
                <w:sz w:val="17"/>
                <w:szCs w:val="17"/>
              </w:rPr>
              <w:t>14.4. Nabavka opreme</w:t>
            </w:r>
          </w:p>
          <w:p w:rsidR="00C17442" w:rsidRDefault="00C17442" w:rsidP="008346FA">
            <w:pPr>
              <w:spacing w:after="0" w:line="240" w:lineRule="auto"/>
              <w:rPr>
                <w:rFonts w:ascii="Arial" w:eastAsia="Times New Roman" w:hAnsi="Arial" w:cs="Arial"/>
                <w:sz w:val="17"/>
                <w:szCs w:val="17"/>
              </w:rPr>
            </w:pPr>
          </w:p>
          <w:p w:rsidR="00C17442" w:rsidRDefault="00C17442" w:rsidP="008346FA">
            <w:pPr>
              <w:spacing w:after="0" w:line="240" w:lineRule="auto"/>
              <w:rPr>
                <w:rFonts w:ascii="Arial" w:eastAsia="Times New Roman" w:hAnsi="Arial" w:cs="Arial"/>
                <w:sz w:val="17"/>
                <w:szCs w:val="17"/>
              </w:rPr>
            </w:pPr>
          </w:p>
        </w:tc>
        <w:tc>
          <w:tcPr>
            <w:tcW w:w="487" w:type="pct"/>
            <w:vMerge w:val="restart"/>
            <w:tcBorders>
              <w:right w:val="single" w:sz="4" w:space="0" w:color="auto"/>
            </w:tcBorders>
            <w:shd w:val="clear" w:color="auto" w:fill="FFFFFF" w:themeFill="background1"/>
          </w:tcPr>
          <w:p w:rsidR="00C17442" w:rsidRDefault="00C17442" w:rsidP="008346FA">
            <w:pPr>
              <w:spacing w:after="0" w:line="240" w:lineRule="auto"/>
              <w:jc w:val="center"/>
              <w:rPr>
                <w:rFonts w:ascii="Arial" w:eastAsia="Times New Roman" w:hAnsi="Arial" w:cs="Arial"/>
                <w:sz w:val="17"/>
                <w:szCs w:val="17"/>
              </w:rPr>
            </w:pPr>
          </w:p>
          <w:p w:rsidR="00C17442" w:rsidRDefault="00C17442" w:rsidP="008346FA">
            <w:pPr>
              <w:spacing w:after="0" w:line="240" w:lineRule="auto"/>
              <w:jc w:val="center"/>
              <w:rPr>
                <w:rFonts w:ascii="Arial" w:eastAsia="Times New Roman" w:hAnsi="Arial" w:cs="Arial"/>
                <w:sz w:val="17"/>
                <w:szCs w:val="17"/>
              </w:rPr>
            </w:pPr>
            <w:r>
              <w:rPr>
                <w:rFonts w:ascii="Arial" w:eastAsia="Times New Roman" w:hAnsi="Arial" w:cs="Arial"/>
                <w:sz w:val="17"/>
                <w:szCs w:val="17"/>
              </w:rPr>
              <w:t>kontinuirano</w:t>
            </w:r>
          </w:p>
        </w:tc>
        <w:tc>
          <w:tcPr>
            <w:tcW w:w="633" w:type="pct"/>
            <w:vMerge w:val="restart"/>
          </w:tcPr>
          <w:p w:rsidR="00C17442" w:rsidRDefault="00C17442" w:rsidP="008346FA">
            <w:pPr>
              <w:spacing w:after="0" w:line="240" w:lineRule="auto"/>
              <w:jc w:val="center"/>
              <w:rPr>
                <w:rFonts w:ascii="Arial" w:eastAsia="Times New Roman" w:hAnsi="Arial" w:cs="Arial"/>
                <w:sz w:val="17"/>
                <w:szCs w:val="17"/>
              </w:rPr>
            </w:pPr>
          </w:p>
          <w:p w:rsidR="00C17442" w:rsidRPr="00176B7F" w:rsidRDefault="00C17442" w:rsidP="008346FA">
            <w:pPr>
              <w:spacing w:after="0" w:line="240" w:lineRule="auto"/>
              <w:jc w:val="center"/>
              <w:rPr>
                <w:rFonts w:ascii="Arial" w:eastAsia="Times New Roman" w:hAnsi="Arial" w:cs="Arial"/>
                <w:b/>
                <w:sz w:val="17"/>
                <w:szCs w:val="17"/>
              </w:rPr>
            </w:pPr>
            <w:r w:rsidRPr="0019234A">
              <w:rPr>
                <w:rFonts w:ascii="Arial" w:eastAsia="Times New Roman" w:hAnsi="Arial" w:cs="Arial"/>
                <w:sz w:val="17"/>
                <w:szCs w:val="17"/>
              </w:rPr>
              <w:t>Nabavljena materijalno-tehnička oprema i povećana opremljenost</w:t>
            </w:r>
          </w:p>
        </w:tc>
        <w:tc>
          <w:tcPr>
            <w:tcW w:w="535" w:type="pct"/>
            <w:vMerge w:val="restart"/>
            <w:shd w:val="clear" w:color="auto" w:fill="auto"/>
          </w:tcPr>
          <w:p w:rsidR="00C17442" w:rsidRDefault="00C17442" w:rsidP="008346FA">
            <w:pPr>
              <w:spacing w:after="0" w:line="240" w:lineRule="auto"/>
              <w:jc w:val="center"/>
              <w:rPr>
                <w:rFonts w:ascii="Arial" w:eastAsia="Times New Roman" w:hAnsi="Arial" w:cs="Arial"/>
                <w:sz w:val="17"/>
                <w:szCs w:val="17"/>
              </w:rPr>
            </w:pPr>
            <w:r w:rsidRPr="0019234A">
              <w:rPr>
                <w:rFonts w:ascii="Arial" w:eastAsia="Times New Roman" w:hAnsi="Arial" w:cs="Arial"/>
                <w:sz w:val="17"/>
                <w:szCs w:val="17"/>
              </w:rPr>
              <w:t>Služba za opću upravu,društvene djelatnosti, stručne poslove vijeća i zajedničke poslove</w:t>
            </w:r>
          </w:p>
          <w:p w:rsidR="00C17442" w:rsidRPr="0019234A" w:rsidRDefault="00C17442" w:rsidP="008346FA">
            <w:pPr>
              <w:spacing w:after="0" w:line="240" w:lineRule="auto"/>
              <w:jc w:val="center"/>
              <w:rPr>
                <w:rFonts w:ascii="Arial" w:eastAsia="Times New Roman" w:hAnsi="Arial" w:cs="Arial"/>
                <w:sz w:val="17"/>
                <w:szCs w:val="17"/>
              </w:rPr>
            </w:pPr>
          </w:p>
        </w:tc>
        <w:tc>
          <w:tcPr>
            <w:tcW w:w="213" w:type="pct"/>
            <w:vMerge w:val="restart"/>
            <w:shd w:val="clear" w:color="auto" w:fill="FFFFFF" w:themeFill="background1"/>
          </w:tcPr>
          <w:p w:rsidR="00C17442" w:rsidRPr="00176B7F" w:rsidRDefault="00C17442" w:rsidP="008346FA">
            <w:pPr>
              <w:spacing w:after="0" w:line="240" w:lineRule="auto"/>
              <w:jc w:val="center"/>
              <w:rPr>
                <w:rFonts w:ascii="Arial" w:eastAsia="Times New Roman" w:hAnsi="Arial" w:cs="Arial"/>
                <w:sz w:val="17"/>
                <w:szCs w:val="17"/>
              </w:rPr>
            </w:pPr>
            <w:r>
              <w:rPr>
                <w:rFonts w:ascii="Arial" w:eastAsia="Times New Roman" w:hAnsi="Arial" w:cs="Arial"/>
                <w:sz w:val="17"/>
                <w:szCs w:val="17"/>
              </w:rPr>
              <w:t>ne</w:t>
            </w:r>
          </w:p>
        </w:tc>
        <w:tc>
          <w:tcPr>
            <w:tcW w:w="275" w:type="pct"/>
            <w:vMerge w:val="restart"/>
            <w:shd w:val="clear" w:color="auto" w:fill="FFFFFF" w:themeFill="background1"/>
          </w:tcPr>
          <w:p w:rsidR="00C17442" w:rsidRPr="00176B7F" w:rsidRDefault="00C17442" w:rsidP="008346FA">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ne</w:t>
            </w:r>
          </w:p>
        </w:tc>
        <w:tc>
          <w:tcPr>
            <w:tcW w:w="682" w:type="pct"/>
            <w:tcBorders>
              <w:bottom w:val="single" w:sz="4" w:space="0" w:color="auto"/>
            </w:tcBorders>
            <w:shd w:val="clear" w:color="auto" w:fill="F2F2F2" w:themeFill="background1" w:themeFillShade="F2"/>
            <w:vAlign w:val="center"/>
          </w:tcPr>
          <w:p w:rsidR="00C17442" w:rsidRPr="00176B7F" w:rsidRDefault="00C17442" w:rsidP="007B3F1D">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1" w:type="pct"/>
            <w:tcBorders>
              <w:top w:val="single" w:sz="4" w:space="0" w:color="auto"/>
              <w:bottom w:val="single" w:sz="4" w:space="0" w:color="auto"/>
            </w:tcBorders>
            <w:shd w:val="clear" w:color="auto" w:fill="FFFFFF" w:themeFill="background1"/>
            <w:vAlign w:val="center"/>
          </w:tcPr>
          <w:p w:rsidR="00C17442" w:rsidRDefault="008E26CB" w:rsidP="00C17442">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10.000</w:t>
            </w:r>
          </w:p>
        </w:tc>
        <w:tc>
          <w:tcPr>
            <w:tcW w:w="342" w:type="pct"/>
            <w:tcBorders>
              <w:top w:val="single" w:sz="4" w:space="0" w:color="auto"/>
              <w:bottom w:val="single" w:sz="4" w:space="0" w:color="auto"/>
            </w:tcBorders>
            <w:shd w:val="clear" w:color="auto" w:fill="FFFFFF" w:themeFill="background1"/>
            <w:vAlign w:val="center"/>
          </w:tcPr>
          <w:p w:rsidR="00C17442" w:rsidRDefault="008E26CB" w:rsidP="00C17442">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0</w:t>
            </w:r>
          </w:p>
        </w:tc>
        <w:tc>
          <w:tcPr>
            <w:tcW w:w="373" w:type="pct"/>
            <w:tcBorders>
              <w:top w:val="single" w:sz="4" w:space="0" w:color="auto"/>
              <w:bottom w:val="single" w:sz="4" w:space="0" w:color="auto"/>
            </w:tcBorders>
            <w:shd w:val="clear" w:color="auto" w:fill="FFFFFF" w:themeFill="background1"/>
            <w:vAlign w:val="center"/>
          </w:tcPr>
          <w:p w:rsidR="00C17442" w:rsidRDefault="008E26CB" w:rsidP="00C17442">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0</w:t>
            </w:r>
          </w:p>
        </w:tc>
      </w:tr>
      <w:tr w:rsidR="00C17442" w:rsidRPr="00176B7F" w:rsidTr="0019234A">
        <w:trPr>
          <w:trHeight w:val="180"/>
          <w:jc w:val="center"/>
        </w:trPr>
        <w:tc>
          <w:tcPr>
            <w:tcW w:w="1119" w:type="pct"/>
            <w:vMerge/>
            <w:vAlign w:val="center"/>
          </w:tcPr>
          <w:p w:rsidR="00C17442" w:rsidRDefault="00C17442" w:rsidP="008346FA">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C17442" w:rsidRDefault="00C17442" w:rsidP="008346FA">
            <w:pPr>
              <w:spacing w:after="0" w:line="240" w:lineRule="auto"/>
              <w:jc w:val="center"/>
              <w:rPr>
                <w:rFonts w:ascii="Arial" w:eastAsia="Times New Roman" w:hAnsi="Arial" w:cs="Arial"/>
                <w:sz w:val="17"/>
                <w:szCs w:val="17"/>
              </w:rPr>
            </w:pPr>
          </w:p>
        </w:tc>
        <w:tc>
          <w:tcPr>
            <w:tcW w:w="633" w:type="pct"/>
            <w:vMerge/>
          </w:tcPr>
          <w:p w:rsidR="00C17442" w:rsidRPr="00176B7F" w:rsidRDefault="00C17442" w:rsidP="008346FA">
            <w:pPr>
              <w:spacing w:after="0" w:line="240" w:lineRule="auto"/>
              <w:jc w:val="center"/>
              <w:rPr>
                <w:rFonts w:ascii="Arial" w:eastAsia="Times New Roman" w:hAnsi="Arial" w:cs="Arial"/>
                <w:b/>
                <w:sz w:val="17"/>
                <w:szCs w:val="17"/>
              </w:rPr>
            </w:pPr>
          </w:p>
        </w:tc>
        <w:tc>
          <w:tcPr>
            <w:tcW w:w="535" w:type="pct"/>
            <w:vMerge/>
            <w:shd w:val="clear" w:color="auto" w:fill="auto"/>
          </w:tcPr>
          <w:p w:rsidR="00C17442" w:rsidRPr="00653BA9" w:rsidRDefault="00C17442" w:rsidP="008346FA">
            <w:pPr>
              <w:spacing w:after="0" w:line="240" w:lineRule="auto"/>
              <w:jc w:val="center"/>
              <w:rPr>
                <w:rFonts w:ascii="Arial" w:eastAsia="Times New Roman" w:hAnsi="Arial" w:cs="Arial"/>
                <w:b/>
                <w:sz w:val="17"/>
                <w:szCs w:val="17"/>
              </w:rPr>
            </w:pPr>
          </w:p>
        </w:tc>
        <w:tc>
          <w:tcPr>
            <w:tcW w:w="213" w:type="pct"/>
            <w:vMerge/>
            <w:shd w:val="clear" w:color="auto" w:fill="FFFFFF" w:themeFill="background1"/>
          </w:tcPr>
          <w:p w:rsidR="00C17442" w:rsidRDefault="00C17442" w:rsidP="008346FA">
            <w:pPr>
              <w:spacing w:after="0" w:line="240" w:lineRule="auto"/>
              <w:jc w:val="center"/>
              <w:rPr>
                <w:rFonts w:ascii="Arial" w:eastAsia="Times New Roman" w:hAnsi="Arial" w:cs="Arial"/>
                <w:sz w:val="17"/>
                <w:szCs w:val="17"/>
              </w:rPr>
            </w:pPr>
          </w:p>
        </w:tc>
        <w:tc>
          <w:tcPr>
            <w:tcW w:w="275" w:type="pct"/>
            <w:vMerge/>
            <w:shd w:val="clear" w:color="auto" w:fill="FFFFFF" w:themeFill="background1"/>
          </w:tcPr>
          <w:p w:rsidR="00C17442" w:rsidRDefault="00C17442" w:rsidP="008346FA">
            <w:pPr>
              <w:spacing w:after="0" w:line="240" w:lineRule="auto"/>
              <w:jc w:val="center"/>
              <w:rPr>
                <w:rFonts w:ascii="Arial" w:eastAsia="Times New Roman" w:hAnsi="Arial" w:cs="Arial"/>
                <w:bCs/>
                <w:sz w:val="17"/>
                <w:szCs w:val="17"/>
              </w:rPr>
            </w:pPr>
          </w:p>
        </w:tc>
        <w:tc>
          <w:tcPr>
            <w:tcW w:w="682" w:type="pct"/>
            <w:tcBorders>
              <w:top w:val="single" w:sz="4" w:space="0" w:color="auto"/>
              <w:bottom w:val="single" w:sz="4" w:space="0" w:color="auto"/>
            </w:tcBorders>
            <w:shd w:val="clear" w:color="auto" w:fill="F2F2F2" w:themeFill="background1" w:themeFillShade="F2"/>
            <w:vAlign w:val="center"/>
          </w:tcPr>
          <w:p w:rsidR="00C17442" w:rsidRDefault="00C17442" w:rsidP="007B3F1D">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41" w:type="pct"/>
            <w:tcBorders>
              <w:top w:val="single" w:sz="4" w:space="0" w:color="auto"/>
              <w:bottom w:val="single" w:sz="4" w:space="0" w:color="auto"/>
            </w:tcBorders>
            <w:shd w:val="clear" w:color="auto" w:fill="FFFFFF" w:themeFill="background1"/>
            <w:vAlign w:val="center"/>
          </w:tcPr>
          <w:p w:rsidR="00C17442" w:rsidRDefault="00C17442" w:rsidP="00C17442">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C17442" w:rsidRDefault="00C17442" w:rsidP="00C17442">
            <w:pPr>
              <w:spacing w:after="0" w:line="240" w:lineRule="auto"/>
              <w:jc w:val="center"/>
              <w:rPr>
                <w:rFonts w:ascii="Arial" w:eastAsia="Times New Roman" w:hAnsi="Arial" w:cs="Arial"/>
                <w:bCs/>
                <w:sz w:val="17"/>
                <w:szCs w:val="17"/>
              </w:rPr>
            </w:pPr>
          </w:p>
        </w:tc>
        <w:tc>
          <w:tcPr>
            <w:tcW w:w="373" w:type="pct"/>
            <w:tcBorders>
              <w:top w:val="single" w:sz="4" w:space="0" w:color="auto"/>
              <w:bottom w:val="single" w:sz="4" w:space="0" w:color="auto"/>
            </w:tcBorders>
            <w:shd w:val="clear" w:color="auto" w:fill="FFFFFF" w:themeFill="background1"/>
            <w:vAlign w:val="center"/>
          </w:tcPr>
          <w:p w:rsidR="00C17442" w:rsidRDefault="00C17442" w:rsidP="00C17442">
            <w:pPr>
              <w:spacing w:after="0" w:line="240" w:lineRule="auto"/>
              <w:jc w:val="center"/>
              <w:rPr>
                <w:rFonts w:ascii="Arial" w:eastAsia="Times New Roman" w:hAnsi="Arial" w:cs="Arial"/>
                <w:bCs/>
                <w:sz w:val="17"/>
                <w:szCs w:val="17"/>
              </w:rPr>
            </w:pPr>
          </w:p>
        </w:tc>
      </w:tr>
      <w:tr w:rsidR="00C17442" w:rsidRPr="00176B7F" w:rsidTr="0019234A">
        <w:trPr>
          <w:trHeight w:val="210"/>
          <w:jc w:val="center"/>
        </w:trPr>
        <w:tc>
          <w:tcPr>
            <w:tcW w:w="1119" w:type="pct"/>
            <w:vMerge/>
            <w:vAlign w:val="center"/>
          </w:tcPr>
          <w:p w:rsidR="00C17442" w:rsidRDefault="00C17442" w:rsidP="008346FA">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C17442" w:rsidRDefault="00C17442" w:rsidP="008346FA">
            <w:pPr>
              <w:spacing w:after="0" w:line="240" w:lineRule="auto"/>
              <w:jc w:val="center"/>
              <w:rPr>
                <w:rFonts w:ascii="Arial" w:eastAsia="Times New Roman" w:hAnsi="Arial" w:cs="Arial"/>
                <w:sz w:val="17"/>
                <w:szCs w:val="17"/>
              </w:rPr>
            </w:pPr>
          </w:p>
        </w:tc>
        <w:tc>
          <w:tcPr>
            <w:tcW w:w="633" w:type="pct"/>
            <w:vMerge/>
          </w:tcPr>
          <w:p w:rsidR="00C17442" w:rsidRPr="00176B7F" w:rsidRDefault="00C17442" w:rsidP="008346FA">
            <w:pPr>
              <w:spacing w:after="0" w:line="240" w:lineRule="auto"/>
              <w:jc w:val="center"/>
              <w:rPr>
                <w:rFonts w:ascii="Arial" w:eastAsia="Times New Roman" w:hAnsi="Arial" w:cs="Arial"/>
                <w:b/>
                <w:sz w:val="17"/>
                <w:szCs w:val="17"/>
              </w:rPr>
            </w:pPr>
          </w:p>
        </w:tc>
        <w:tc>
          <w:tcPr>
            <w:tcW w:w="535" w:type="pct"/>
            <w:vMerge/>
            <w:shd w:val="clear" w:color="auto" w:fill="auto"/>
          </w:tcPr>
          <w:p w:rsidR="00C17442" w:rsidRPr="00653BA9" w:rsidRDefault="00C17442" w:rsidP="008346FA">
            <w:pPr>
              <w:spacing w:after="0" w:line="240" w:lineRule="auto"/>
              <w:jc w:val="center"/>
              <w:rPr>
                <w:rFonts w:ascii="Arial" w:eastAsia="Times New Roman" w:hAnsi="Arial" w:cs="Arial"/>
                <w:b/>
                <w:sz w:val="17"/>
                <w:szCs w:val="17"/>
              </w:rPr>
            </w:pPr>
          </w:p>
        </w:tc>
        <w:tc>
          <w:tcPr>
            <w:tcW w:w="213" w:type="pct"/>
            <w:vMerge/>
            <w:shd w:val="clear" w:color="auto" w:fill="FFFFFF" w:themeFill="background1"/>
          </w:tcPr>
          <w:p w:rsidR="00C17442" w:rsidRDefault="00C17442" w:rsidP="008346FA">
            <w:pPr>
              <w:spacing w:after="0" w:line="240" w:lineRule="auto"/>
              <w:jc w:val="center"/>
              <w:rPr>
                <w:rFonts w:ascii="Arial" w:eastAsia="Times New Roman" w:hAnsi="Arial" w:cs="Arial"/>
                <w:sz w:val="17"/>
                <w:szCs w:val="17"/>
              </w:rPr>
            </w:pPr>
          </w:p>
        </w:tc>
        <w:tc>
          <w:tcPr>
            <w:tcW w:w="275" w:type="pct"/>
            <w:vMerge/>
            <w:shd w:val="clear" w:color="auto" w:fill="FFFFFF" w:themeFill="background1"/>
          </w:tcPr>
          <w:p w:rsidR="00C17442" w:rsidRDefault="00C17442" w:rsidP="008346FA">
            <w:pPr>
              <w:spacing w:after="0" w:line="240" w:lineRule="auto"/>
              <w:jc w:val="center"/>
              <w:rPr>
                <w:rFonts w:ascii="Arial" w:eastAsia="Times New Roman" w:hAnsi="Arial" w:cs="Arial"/>
                <w:bCs/>
                <w:sz w:val="17"/>
                <w:szCs w:val="17"/>
              </w:rPr>
            </w:pPr>
          </w:p>
        </w:tc>
        <w:tc>
          <w:tcPr>
            <w:tcW w:w="682" w:type="pct"/>
            <w:tcBorders>
              <w:top w:val="single" w:sz="4" w:space="0" w:color="auto"/>
              <w:bottom w:val="single" w:sz="4" w:space="0" w:color="auto"/>
            </w:tcBorders>
            <w:shd w:val="clear" w:color="auto" w:fill="F2F2F2" w:themeFill="background1" w:themeFillShade="F2"/>
            <w:vAlign w:val="center"/>
          </w:tcPr>
          <w:p w:rsidR="00C17442" w:rsidRDefault="00C17442" w:rsidP="007B3F1D">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1" w:type="pct"/>
            <w:tcBorders>
              <w:top w:val="single" w:sz="4" w:space="0" w:color="auto"/>
              <w:bottom w:val="single" w:sz="4" w:space="0" w:color="auto"/>
            </w:tcBorders>
            <w:shd w:val="clear" w:color="auto" w:fill="FFFFFF" w:themeFill="background1"/>
            <w:vAlign w:val="center"/>
          </w:tcPr>
          <w:p w:rsidR="00C17442" w:rsidRDefault="00C17442" w:rsidP="00C17442">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C17442" w:rsidRDefault="00C17442" w:rsidP="00C17442">
            <w:pPr>
              <w:spacing w:after="0" w:line="240" w:lineRule="auto"/>
              <w:jc w:val="center"/>
              <w:rPr>
                <w:rFonts w:ascii="Arial" w:eastAsia="Times New Roman" w:hAnsi="Arial" w:cs="Arial"/>
                <w:bCs/>
                <w:sz w:val="17"/>
                <w:szCs w:val="17"/>
              </w:rPr>
            </w:pPr>
          </w:p>
        </w:tc>
        <w:tc>
          <w:tcPr>
            <w:tcW w:w="373" w:type="pct"/>
            <w:tcBorders>
              <w:top w:val="single" w:sz="4" w:space="0" w:color="auto"/>
              <w:bottom w:val="single" w:sz="4" w:space="0" w:color="auto"/>
            </w:tcBorders>
            <w:shd w:val="clear" w:color="auto" w:fill="FFFFFF" w:themeFill="background1"/>
            <w:vAlign w:val="center"/>
          </w:tcPr>
          <w:p w:rsidR="00C17442" w:rsidRDefault="00C17442" w:rsidP="00C17442">
            <w:pPr>
              <w:spacing w:after="0" w:line="240" w:lineRule="auto"/>
              <w:jc w:val="center"/>
              <w:rPr>
                <w:rFonts w:ascii="Arial" w:eastAsia="Times New Roman" w:hAnsi="Arial" w:cs="Arial"/>
                <w:bCs/>
                <w:sz w:val="17"/>
                <w:szCs w:val="17"/>
              </w:rPr>
            </w:pPr>
          </w:p>
        </w:tc>
      </w:tr>
      <w:tr w:rsidR="00C17442" w:rsidRPr="00176B7F" w:rsidTr="0019234A">
        <w:trPr>
          <w:trHeight w:val="165"/>
          <w:jc w:val="center"/>
        </w:trPr>
        <w:tc>
          <w:tcPr>
            <w:tcW w:w="1119" w:type="pct"/>
            <w:vMerge/>
            <w:vAlign w:val="center"/>
          </w:tcPr>
          <w:p w:rsidR="00C17442" w:rsidRDefault="00C17442" w:rsidP="008346FA">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C17442" w:rsidRDefault="00C17442" w:rsidP="008346FA">
            <w:pPr>
              <w:spacing w:after="0" w:line="240" w:lineRule="auto"/>
              <w:jc w:val="center"/>
              <w:rPr>
                <w:rFonts w:ascii="Arial" w:eastAsia="Times New Roman" w:hAnsi="Arial" w:cs="Arial"/>
                <w:sz w:val="17"/>
                <w:szCs w:val="17"/>
              </w:rPr>
            </w:pPr>
          </w:p>
        </w:tc>
        <w:tc>
          <w:tcPr>
            <w:tcW w:w="633" w:type="pct"/>
            <w:vMerge/>
          </w:tcPr>
          <w:p w:rsidR="00C17442" w:rsidRPr="00176B7F" w:rsidRDefault="00C17442" w:rsidP="008346FA">
            <w:pPr>
              <w:spacing w:after="0" w:line="240" w:lineRule="auto"/>
              <w:jc w:val="center"/>
              <w:rPr>
                <w:rFonts w:ascii="Arial" w:eastAsia="Times New Roman" w:hAnsi="Arial" w:cs="Arial"/>
                <w:b/>
                <w:sz w:val="17"/>
                <w:szCs w:val="17"/>
              </w:rPr>
            </w:pPr>
          </w:p>
        </w:tc>
        <w:tc>
          <w:tcPr>
            <w:tcW w:w="535" w:type="pct"/>
            <w:vMerge/>
            <w:shd w:val="clear" w:color="auto" w:fill="auto"/>
          </w:tcPr>
          <w:p w:rsidR="00C17442" w:rsidRPr="00653BA9" w:rsidRDefault="00C17442" w:rsidP="008346FA">
            <w:pPr>
              <w:spacing w:after="0" w:line="240" w:lineRule="auto"/>
              <w:jc w:val="center"/>
              <w:rPr>
                <w:rFonts w:ascii="Arial" w:eastAsia="Times New Roman" w:hAnsi="Arial" w:cs="Arial"/>
                <w:b/>
                <w:sz w:val="17"/>
                <w:szCs w:val="17"/>
              </w:rPr>
            </w:pPr>
          </w:p>
        </w:tc>
        <w:tc>
          <w:tcPr>
            <w:tcW w:w="213" w:type="pct"/>
            <w:vMerge/>
            <w:shd w:val="clear" w:color="auto" w:fill="FFFFFF" w:themeFill="background1"/>
          </w:tcPr>
          <w:p w:rsidR="00C17442" w:rsidRDefault="00C17442" w:rsidP="008346FA">
            <w:pPr>
              <w:spacing w:after="0" w:line="240" w:lineRule="auto"/>
              <w:jc w:val="center"/>
              <w:rPr>
                <w:rFonts w:ascii="Arial" w:eastAsia="Times New Roman" w:hAnsi="Arial" w:cs="Arial"/>
                <w:sz w:val="17"/>
                <w:szCs w:val="17"/>
              </w:rPr>
            </w:pPr>
          </w:p>
        </w:tc>
        <w:tc>
          <w:tcPr>
            <w:tcW w:w="275" w:type="pct"/>
            <w:vMerge/>
            <w:shd w:val="clear" w:color="auto" w:fill="FFFFFF" w:themeFill="background1"/>
          </w:tcPr>
          <w:p w:rsidR="00C17442" w:rsidRDefault="00C17442" w:rsidP="008346FA">
            <w:pPr>
              <w:spacing w:after="0" w:line="240" w:lineRule="auto"/>
              <w:jc w:val="center"/>
              <w:rPr>
                <w:rFonts w:ascii="Arial" w:eastAsia="Times New Roman" w:hAnsi="Arial" w:cs="Arial"/>
                <w:bCs/>
                <w:sz w:val="17"/>
                <w:szCs w:val="17"/>
              </w:rPr>
            </w:pPr>
          </w:p>
        </w:tc>
        <w:tc>
          <w:tcPr>
            <w:tcW w:w="682" w:type="pct"/>
            <w:tcBorders>
              <w:top w:val="single" w:sz="4" w:space="0" w:color="auto"/>
              <w:bottom w:val="single" w:sz="4" w:space="0" w:color="auto"/>
            </w:tcBorders>
            <w:shd w:val="clear" w:color="auto" w:fill="F2F2F2" w:themeFill="background1" w:themeFillShade="F2"/>
            <w:vAlign w:val="center"/>
          </w:tcPr>
          <w:p w:rsidR="00C17442" w:rsidRDefault="00C17442" w:rsidP="007B3F1D">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Ostale donacije</w:t>
            </w:r>
          </w:p>
        </w:tc>
        <w:tc>
          <w:tcPr>
            <w:tcW w:w="341" w:type="pct"/>
            <w:tcBorders>
              <w:top w:val="single" w:sz="4" w:space="0" w:color="auto"/>
              <w:bottom w:val="single" w:sz="4" w:space="0" w:color="auto"/>
            </w:tcBorders>
            <w:shd w:val="clear" w:color="auto" w:fill="FFFFFF" w:themeFill="background1"/>
            <w:vAlign w:val="center"/>
          </w:tcPr>
          <w:p w:rsidR="00C17442" w:rsidRDefault="00C17442" w:rsidP="00C17442">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C17442" w:rsidRDefault="00C17442" w:rsidP="00C17442">
            <w:pPr>
              <w:spacing w:after="0" w:line="240" w:lineRule="auto"/>
              <w:jc w:val="center"/>
              <w:rPr>
                <w:rFonts w:ascii="Arial" w:eastAsia="Times New Roman" w:hAnsi="Arial" w:cs="Arial"/>
                <w:bCs/>
                <w:sz w:val="17"/>
                <w:szCs w:val="17"/>
              </w:rPr>
            </w:pPr>
          </w:p>
        </w:tc>
        <w:tc>
          <w:tcPr>
            <w:tcW w:w="373" w:type="pct"/>
            <w:tcBorders>
              <w:top w:val="single" w:sz="4" w:space="0" w:color="auto"/>
              <w:bottom w:val="single" w:sz="4" w:space="0" w:color="auto"/>
            </w:tcBorders>
            <w:shd w:val="clear" w:color="auto" w:fill="FFFFFF" w:themeFill="background1"/>
            <w:vAlign w:val="center"/>
          </w:tcPr>
          <w:p w:rsidR="00C17442" w:rsidRDefault="00C17442" w:rsidP="00C17442">
            <w:pPr>
              <w:spacing w:after="0" w:line="240" w:lineRule="auto"/>
              <w:jc w:val="center"/>
              <w:rPr>
                <w:rFonts w:ascii="Arial" w:eastAsia="Times New Roman" w:hAnsi="Arial" w:cs="Arial"/>
                <w:bCs/>
                <w:sz w:val="17"/>
                <w:szCs w:val="17"/>
              </w:rPr>
            </w:pPr>
          </w:p>
        </w:tc>
      </w:tr>
      <w:tr w:rsidR="00C17442" w:rsidRPr="00176B7F" w:rsidTr="0019234A">
        <w:trPr>
          <w:trHeight w:val="180"/>
          <w:jc w:val="center"/>
        </w:trPr>
        <w:tc>
          <w:tcPr>
            <w:tcW w:w="1119" w:type="pct"/>
            <w:vMerge/>
            <w:vAlign w:val="center"/>
          </w:tcPr>
          <w:p w:rsidR="00C17442" w:rsidRDefault="00C17442" w:rsidP="008346FA">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C17442" w:rsidRDefault="00C17442" w:rsidP="008346FA">
            <w:pPr>
              <w:spacing w:after="0" w:line="240" w:lineRule="auto"/>
              <w:jc w:val="center"/>
              <w:rPr>
                <w:rFonts w:ascii="Arial" w:eastAsia="Times New Roman" w:hAnsi="Arial" w:cs="Arial"/>
                <w:sz w:val="17"/>
                <w:szCs w:val="17"/>
              </w:rPr>
            </w:pPr>
          </w:p>
        </w:tc>
        <w:tc>
          <w:tcPr>
            <w:tcW w:w="633" w:type="pct"/>
            <w:vMerge/>
          </w:tcPr>
          <w:p w:rsidR="00C17442" w:rsidRPr="00176B7F" w:rsidRDefault="00C17442" w:rsidP="008346FA">
            <w:pPr>
              <w:spacing w:after="0" w:line="240" w:lineRule="auto"/>
              <w:jc w:val="center"/>
              <w:rPr>
                <w:rFonts w:ascii="Arial" w:eastAsia="Times New Roman" w:hAnsi="Arial" w:cs="Arial"/>
                <w:b/>
                <w:sz w:val="17"/>
                <w:szCs w:val="17"/>
              </w:rPr>
            </w:pPr>
          </w:p>
        </w:tc>
        <w:tc>
          <w:tcPr>
            <w:tcW w:w="535" w:type="pct"/>
            <w:vMerge/>
            <w:shd w:val="clear" w:color="auto" w:fill="auto"/>
          </w:tcPr>
          <w:p w:rsidR="00C17442" w:rsidRPr="00653BA9" w:rsidRDefault="00C17442" w:rsidP="008346FA">
            <w:pPr>
              <w:spacing w:after="0" w:line="240" w:lineRule="auto"/>
              <w:jc w:val="center"/>
              <w:rPr>
                <w:rFonts w:ascii="Arial" w:eastAsia="Times New Roman" w:hAnsi="Arial" w:cs="Arial"/>
                <w:b/>
                <w:sz w:val="17"/>
                <w:szCs w:val="17"/>
              </w:rPr>
            </w:pPr>
          </w:p>
        </w:tc>
        <w:tc>
          <w:tcPr>
            <w:tcW w:w="213" w:type="pct"/>
            <w:vMerge/>
            <w:shd w:val="clear" w:color="auto" w:fill="FFFFFF" w:themeFill="background1"/>
          </w:tcPr>
          <w:p w:rsidR="00C17442" w:rsidRDefault="00C17442" w:rsidP="008346FA">
            <w:pPr>
              <w:spacing w:after="0" w:line="240" w:lineRule="auto"/>
              <w:jc w:val="center"/>
              <w:rPr>
                <w:rFonts w:ascii="Arial" w:eastAsia="Times New Roman" w:hAnsi="Arial" w:cs="Arial"/>
                <w:sz w:val="17"/>
                <w:szCs w:val="17"/>
              </w:rPr>
            </w:pPr>
          </w:p>
        </w:tc>
        <w:tc>
          <w:tcPr>
            <w:tcW w:w="275" w:type="pct"/>
            <w:vMerge/>
            <w:shd w:val="clear" w:color="auto" w:fill="FFFFFF" w:themeFill="background1"/>
          </w:tcPr>
          <w:p w:rsidR="00C17442" w:rsidRDefault="00C17442" w:rsidP="008346FA">
            <w:pPr>
              <w:spacing w:after="0" w:line="240" w:lineRule="auto"/>
              <w:jc w:val="center"/>
              <w:rPr>
                <w:rFonts w:ascii="Arial" w:eastAsia="Times New Roman" w:hAnsi="Arial" w:cs="Arial"/>
                <w:bCs/>
                <w:sz w:val="17"/>
                <w:szCs w:val="17"/>
              </w:rPr>
            </w:pPr>
          </w:p>
        </w:tc>
        <w:tc>
          <w:tcPr>
            <w:tcW w:w="682" w:type="pct"/>
            <w:tcBorders>
              <w:top w:val="single" w:sz="4" w:space="0" w:color="auto"/>
              <w:bottom w:val="single" w:sz="4" w:space="0" w:color="auto"/>
            </w:tcBorders>
            <w:shd w:val="clear" w:color="auto" w:fill="F2F2F2" w:themeFill="background1" w:themeFillShade="F2"/>
            <w:vAlign w:val="center"/>
          </w:tcPr>
          <w:p w:rsidR="00C17442" w:rsidRDefault="00C17442" w:rsidP="007B3F1D">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41" w:type="pct"/>
            <w:tcBorders>
              <w:top w:val="single" w:sz="4" w:space="0" w:color="auto"/>
              <w:bottom w:val="single" w:sz="4" w:space="0" w:color="auto"/>
            </w:tcBorders>
            <w:shd w:val="clear" w:color="auto" w:fill="FFFFFF" w:themeFill="background1"/>
            <w:vAlign w:val="center"/>
          </w:tcPr>
          <w:p w:rsidR="00C17442" w:rsidRDefault="00C17442" w:rsidP="00C17442">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C17442" w:rsidRDefault="00C17442" w:rsidP="00C17442">
            <w:pPr>
              <w:spacing w:after="0" w:line="240" w:lineRule="auto"/>
              <w:jc w:val="center"/>
              <w:rPr>
                <w:rFonts w:ascii="Arial" w:eastAsia="Times New Roman" w:hAnsi="Arial" w:cs="Arial"/>
                <w:bCs/>
                <w:sz w:val="17"/>
                <w:szCs w:val="17"/>
              </w:rPr>
            </w:pPr>
          </w:p>
        </w:tc>
        <w:tc>
          <w:tcPr>
            <w:tcW w:w="373" w:type="pct"/>
            <w:tcBorders>
              <w:top w:val="single" w:sz="4" w:space="0" w:color="auto"/>
              <w:bottom w:val="single" w:sz="4" w:space="0" w:color="auto"/>
            </w:tcBorders>
            <w:shd w:val="clear" w:color="auto" w:fill="FFFFFF" w:themeFill="background1"/>
            <w:vAlign w:val="center"/>
          </w:tcPr>
          <w:p w:rsidR="00C17442" w:rsidRDefault="00C17442" w:rsidP="00C17442">
            <w:pPr>
              <w:spacing w:after="0" w:line="240" w:lineRule="auto"/>
              <w:jc w:val="center"/>
              <w:rPr>
                <w:rFonts w:ascii="Arial" w:eastAsia="Times New Roman" w:hAnsi="Arial" w:cs="Arial"/>
                <w:bCs/>
                <w:sz w:val="17"/>
                <w:szCs w:val="17"/>
              </w:rPr>
            </w:pPr>
          </w:p>
        </w:tc>
      </w:tr>
      <w:tr w:rsidR="00C17442" w:rsidRPr="00176B7F" w:rsidTr="0019234A">
        <w:trPr>
          <w:trHeight w:val="390"/>
          <w:jc w:val="center"/>
        </w:trPr>
        <w:tc>
          <w:tcPr>
            <w:tcW w:w="1119" w:type="pct"/>
            <w:vMerge/>
            <w:vAlign w:val="center"/>
          </w:tcPr>
          <w:p w:rsidR="00C17442" w:rsidRDefault="00C17442" w:rsidP="008346FA">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C17442" w:rsidRDefault="00C17442" w:rsidP="008346FA">
            <w:pPr>
              <w:spacing w:after="0" w:line="240" w:lineRule="auto"/>
              <w:jc w:val="center"/>
              <w:rPr>
                <w:rFonts w:ascii="Arial" w:eastAsia="Times New Roman" w:hAnsi="Arial" w:cs="Arial"/>
                <w:sz w:val="17"/>
                <w:szCs w:val="17"/>
              </w:rPr>
            </w:pPr>
          </w:p>
        </w:tc>
        <w:tc>
          <w:tcPr>
            <w:tcW w:w="633" w:type="pct"/>
            <w:vMerge/>
          </w:tcPr>
          <w:p w:rsidR="00C17442" w:rsidRPr="00176B7F" w:rsidRDefault="00C17442" w:rsidP="008346FA">
            <w:pPr>
              <w:spacing w:after="0" w:line="240" w:lineRule="auto"/>
              <w:jc w:val="center"/>
              <w:rPr>
                <w:rFonts w:ascii="Arial" w:eastAsia="Times New Roman" w:hAnsi="Arial" w:cs="Arial"/>
                <w:b/>
                <w:sz w:val="17"/>
                <w:szCs w:val="17"/>
              </w:rPr>
            </w:pPr>
          </w:p>
        </w:tc>
        <w:tc>
          <w:tcPr>
            <w:tcW w:w="535" w:type="pct"/>
            <w:vMerge/>
            <w:shd w:val="clear" w:color="auto" w:fill="auto"/>
          </w:tcPr>
          <w:p w:rsidR="00C17442" w:rsidRPr="00653BA9" w:rsidRDefault="00C17442" w:rsidP="008346FA">
            <w:pPr>
              <w:spacing w:after="0" w:line="240" w:lineRule="auto"/>
              <w:jc w:val="center"/>
              <w:rPr>
                <w:rFonts w:ascii="Arial" w:eastAsia="Times New Roman" w:hAnsi="Arial" w:cs="Arial"/>
                <w:b/>
                <w:sz w:val="17"/>
                <w:szCs w:val="17"/>
              </w:rPr>
            </w:pPr>
          </w:p>
        </w:tc>
        <w:tc>
          <w:tcPr>
            <w:tcW w:w="213" w:type="pct"/>
            <w:vMerge/>
            <w:shd w:val="clear" w:color="auto" w:fill="FFFFFF" w:themeFill="background1"/>
          </w:tcPr>
          <w:p w:rsidR="00C17442" w:rsidRDefault="00C17442" w:rsidP="008346FA">
            <w:pPr>
              <w:spacing w:after="0" w:line="240" w:lineRule="auto"/>
              <w:jc w:val="center"/>
              <w:rPr>
                <w:rFonts w:ascii="Arial" w:eastAsia="Times New Roman" w:hAnsi="Arial" w:cs="Arial"/>
                <w:sz w:val="17"/>
                <w:szCs w:val="17"/>
              </w:rPr>
            </w:pPr>
          </w:p>
        </w:tc>
        <w:tc>
          <w:tcPr>
            <w:tcW w:w="275" w:type="pct"/>
            <w:vMerge/>
            <w:shd w:val="clear" w:color="auto" w:fill="FFFFFF" w:themeFill="background1"/>
          </w:tcPr>
          <w:p w:rsidR="00C17442" w:rsidRDefault="00C17442" w:rsidP="008346FA">
            <w:pPr>
              <w:spacing w:after="0" w:line="240" w:lineRule="auto"/>
              <w:jc w:val="center"/>
              <w:rPr>
                <w:rFonts w:ascii="Arial" w:eastAsia="Times New Roman" w:hAnsi="Arial" w:cs="Arial"/>
                <w:bCs/>
                <w:sz w:val="17"/>
                <w:szCs w:val="17"/>
              </w:rPr>
            </w:pPr>
          </w:p>
        </w:tc>
        <w:tc>
          <w:tcPr>
            <w:tcW w:w="682" w:type="pct"/>
            <w:tcBorders>
              <w:top w:val="single" w:sz="4" w:space="0" w:color="auto"/>
            </w:tcBorders>
            <w:shd w:val="clear" w:color="auto" w:fill="F2F2F2" w:themeFill="background1" w:themeFillShade="F2"/>
            <w:vAlign w:val="center"/>
          </w:tcPr>
          <w:p w:rsidR="00C17442" w:rsidRDefault="00C17442" w:rsidP="007B3F1D">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tc>
        <w:tc>
          <w:tcPr>
            <w:tcW w:w="341" w:type="pct"/>
            <w:tcBorders>
              <w:top w:val="single" w:sz="4" w:space="0" w:color="auto"/>
            </w:tcBorders>
            <w:shd w:val="clear" w:color="auto" w:fill="F2F2F2" w:themeFill="background1" w:themeFillShade="F2"/>
            <w:vAlign w:val="center"/>
          </w:tcPr>
          <w:p w:rsidR="00C17442" w:rsidRPr="00527388" w:rsidRDefault="008E26CB" w:rsidP="00C17442">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10.000</w:t>
            </w:r>
          </w:p>
        </w:tc>
        <w:tc>
          <w:tcPr>
            <w:tcW w:w="342" w:type="pct"/>
            <w:tcBorders>
              <w:top w:val="single" w:sz="4" w:space="0" w:color="auto"/>
            </w:tcBorders>
            <w:shd w:val="clear" w:color="auto" w:fill="F2F2F2" w:themeFill="background1" w:themeFillShade="F2"/>
            <w:vAlign w:val="center"/>
          </w:tcPr>
          <w:p w:rsidR="00C17442" w:rsidRPr="00527388" w:rsidRDefault="008E26CB" w:rsidP="00C17442">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0</w:t>
            </w:r>
          </w:p>
        </w:tc>
        <w:tc>
          <w:tcPr>
            <w:tcW w:w="373" w:type="pct"/>
            <w:tcBorders>
              <w:top w:val="single" w:sz="4" w:space="0" w:color="auto"/>
            </w:tcBorders>
            <w:shd w:val="clear" w:color="auto" w:fill="F2F2F2" w:themeFill="background1" w:themeFillShade="F2"/>
            <w:vAlign w:val="center"/>
          </w:tcPr>
          <w:p w:rsidR="00C17442" w:rsidRPr="00527388" w:rsidRDefault="008E26CB" w:rsidP="00C17442">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0</w:t>
            </w:r>
          </w:p>
        </w:tc>
      </w:tr>
      <w:tr w:rsidR="008E26CB" w:rsidRPr="00176B7F" w:rsidTr="008E26CB">
        <w:trPr>
          <w:trHeight w:val="161"/>
          <w:jc w:val="center"/>
        </w:trPr>
        <w:tc>
          <w:tcPr>
            <w:tcW w:w="1119" w:type="pct"/>
            <w:vMerge w:val="restart"/>
            <w:vAlign w:val="center"/>
          </w:tcPr>
          <w:p w:rsidR="008E26CB" w:rsidRDefault="008E26CB" w:rsidP="008346FA">
            <w:pPr>
              <w:spacing w:after="0" w:line="240" w:lineRule="auto"/>
              <w:rPr>
                <w:rFonts w:ascii="Arial" w:eastAsia="Times New Roman" w:hAnsi="Arial" w:cs="Arial"/>
                <w:sz w:val="17"/>
                <w:szCs w:val="17"/>
              </w:rPr>
            </w:pPr>
          </w:p>
          <w:p w:rsidR="008E26CB" w:rsidRDefault="008E26CB" w:rsidP="008346FA">
            <w:pPr>
              <w:spacing w:after="0" w:line="240" w:lineRule="auto"/>
              <w:rPr>
                <w:rFonts w:ascii="Arial" w:eastAsia="Times New Roman" w:hAnsi="Arial" w:cs="Arial"/>
                <w:sz w:val="17"/>
                <w:szCs w:val="17"/>
              </w:rPr>
            </w:pPr>
          </w:p>
          <w:p w:rsidR="008E26CB" w:rsidRDefault="008E26CB" w:rsidP="008346FA">
            <w:pPr>
              <w:spacing w:after="0" w:line="240" w:lineRule="auto"/>
              <w:rPr>
                <w:rFonts w:ascii="Arial" w:eastAsia="Times New Roman" w:hAnsi="Arial" w:cs="Arial"/>
                <w:sz w:val="17"/>
                <w:szCs w:val="17"/>
              </w:rPr>
            </w:pPr>
          </w:p>
          <w:p w:rsidR="008E26CB" w:rsidRDefault="008E26CB" w:rsidP="008346FA">
            <w:pPr>
              <w:spacing w:after="0" w:line="240" w:lineRule="auto"/>
              <w:rPr>
                <w:rFonts w:ascii="Arial" w:eastAsia="Times New Roman" w:hAnsi="Arial" w:cs="Arial"/>
                <w:sz w:val="17"/>
                <w:szCs w:val="17"/>
              </w:rPr>
            </w:pPr>
            <w:r>
              <w:rPr>
                <w:rFonts w:ascii="Arial" w:eastAsia="Times New Roman" w:hAnsi="Arial" w:cs="Arial"/>
                <w:sz w:val="17"/>
                <w:szCs w:val="17"/>
              </w:rPr>
              <w:t>14.5. Ljekarski pregled za zaposlene</w:t>
            </w:r>
          </w:p>
        </w:tc>
        <w:tc>
          <w:tcPr>
            <w:tcW w:w="487" w:type="pct"/>
            <w:vMerge w:val="restart"/>
            <w:tcBorders>
              <w:right w:val="single" w:sz="4" w:space="0" w:color="auto"/>
            </w:tcBorders>
            <w:shd w:val="clear" w:color="auto" w:fill="FFFFFF" w:themeFill="background1"/>
          </w:tcPr>
          <w:p w:rsidR="008E26CB" w:rsidRDefault="008E26CB" w:rsidP="008346FA">
            <w:pPr>
              <w:spacing w:after="0" w:line="240" w:lineRule="auto"/>
              <w:jc w:val="center"/>
              <w:rPr>
                <w:rFonts w:ascii="Arial" w:eastAsia="Times New Roman" w:hAnsi="Arial" w:cs="Arial"/>
                <w:sz w:val="17"/>
                <w:szCs w:val="17"/>
              </w:rPr>
            </w:pPr>
            <w:r>
              <w:rPr>
                <w:rFonts w:ascii="Arial" w:eastAsia="Times New Roman" w:hAnsi="Arial" w:cs="Arial"/>
                <w:sz w:val="17"/>
                <w:szCs w:val="17"/>
              </w:rPr>
              <w:t>kontinuirano</w:t>
            </w:r>
          </w:p>
        </w:tc>
        <w:tc>
          <w:tcPr>
            <w:tcW w:w="633" w:type="pct"/>
            <w:vMerge w:val="restart"/>
          </w:tcPr>
          <w:p w:rsidR="008E26CB" w:rsidRPr="00176B7F" w:rsidRDefault="008E26CB" w:rsidP="008346FA">
            <w:pPr>
              <w:spacing w:after="0" w:line="240" w:lineRule="auto"/>
              <w:jc w:val="center"/>
              <w:rPr>
                <w:rFonts w:ascii="Arial" w:eastAsia="Times New Roman" w:hAnsi="Arial" w:cs="Arial"/>
                <w:b/>
                <w:sz w:val="17"/>
                <w:szCs w:val="17"/>
              </w:rPr>
            </w:pPr>
            <w:r>
              <w:rPr>
                <w:rFonts w:ascii="Arial" w:eastAsia="Times New Roman" w:hAnsi="Arial" w:cs="Arial"/>
                <w:b/>
                <w:sz w:val="17"/>
                <w:szCs w:val="17"/>
              </w:rPr>
              <w:t>Obavljen sistematski pregledi za sve uposlene</w:t>
            </w:r>
          </w:p>
        </w:tc>
        <w:tc>
          <w:tcPr>
            <w:tcW w:w="535" w:type="pct"/>
            <w:vMerge w:val="restart"/>
            <w:shd w:val="clear" w:color="auto" w:fill="auto"/>
          </w:tcPr>
          <w:p w:rsidR="008E26CB" w:rsidRDefault="008E26CB" w:rsidP="008E26CB">
            <w:pPr>
              <w:spacing w:after="0" w:line="240" w:lineRule="auto"/>
              <w:jc w:val="center"/>
              <w:rPr>
                <w:rFonts w:ascii="Arial" w:eastAsia="Times New Roman" w:hAnsi="Arial" w:cs="Arial"/>
                <w:sz w:val="17"/>
                <w:szCs w:val="17"/>
              </w:rPr>
            </w:pPr>
            <w:r w:rsidRPr="0019234A">
              <w:rPr>
                <w:rFonts w:ascii="Arial" w:eastAsia="Times New Roman" w:hAnsi="Arial" w:cs="Arial"/>
                <w:sz w:val="17"/>
                <w:szCs w:val="17"/>
              </w:rPr>
              <w:t>Služba za opću upravu,društvene djelatnosti, stručne poslove vijeća i zajedničke poslove</w:t>
            </w:r>
          </w:p>
          <w:p w:rsidR="008E26CB" w:rsidRPr="00653BA9" w:rsidRDefault="008E26CB" w:rsidP="008346FA">
            <w:pPr>
              <w:spacing w:after="0" w:line="240" w:lineRule="auto"/>
              <w:jc w:val="center"/>
              <w:rPr>
                <w:rFonts w:ascii="Arial" w:eastAsia="Times New Roman" w:hAnsi="Arial" w:cs="Arial"/>
                <w:b/>
                <w:sz w:val="17"/>
                <w:szCs w:val="17"/>
              </w:rPr>
            </w:pPr>
          </w:p>
        </w:tc>
        <w:tc>
          <w:tcPr>
            <w:tcW w:w="213" w:type="pct"/>
            <w:vMerge w:val="restart"/>
            <w:shd w:val="clear" w:color="auto" w:fill="FFFFFF" w:themeFill="background1"/>
          </w:tcPr>
          <w:p w:rsidR="008E26CB" w:rsidRDefault="008E26CB" w:rsidP="008346FA">
            <w:pPr>
              <w:spacing w:after="0" w:line="240" w:lineRule="auto"/>
              <w:jc w:val="center"/>
              <w:rPr>
                <w:rFonts w:ascii="Arial" w:eastAsia="Times New Roman" w:hAnsi="Arial" w:cs="Arial"/>
                <w:sz w:val="17"/>
                <w:szCs w:val="17"/>
              </w:rPr>
            </w:pPr>
            <w:r>
              <w:rPr>
                <w:rFonts w:ascii="Arial" w:eastAsia="Times New Roman" w:hAnsi="Arial" w:cs="Arial"/>
                <w:sz w:val="17"/>
                <w:szCs w:val="17"/>
              </w:rPr>
              <w:t>ne</w:t>
            </w:r>
          </w:p>
        </w:tc>
        <w:tc>
          <w:tcPr>
            <w:tcW w:w="275" w:type="pct"/>
            <w:vMerge w:val="restart"/>
            <w:shd w:val="clear" w:color="auto" w:fill="FFFFFF" w:themeFill="background1"/>
          </w:tcPr>
          <w:p w:rsidR="008E26CB" w:rsidRDefault="008E26CB" w:rsidP="008346FA">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ne</w:t>
            </w:r>
          </w:p>
        </w:tc>
        <w:tc>
          <w:tcPr>
            <w:tcW w:w="682" w:type="pct"/>
            <w:tcBorders>
              <w:top w:val="single" w:sz="4" w:space="0" w:color="auto"/>
              <w:bottom w:val="single" w:sz="4" w:space="0" w:color="auto"/>
            </w:tcBorders>
            <w:shd w:val="clear" w:color="auto" w:fill="F2F2F2" w:themeFill="background1" w:themeFillShade="F2"/>
            <w:vAlign w:val="center"/>
          </w:tcPr>
          <w:p w:rsidR="008E26CB" w:rsidRPr="00176B7F" w:rsidRDefault="008E26CB" w:rsidP="007837B9">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1" w:type="pct"/>
            <w:tcBorders>
              <w:top w:val="single" w:sz="4" w:space="0" w:color="auto"/>
              <w:bottom w:val="single" w:sz="4" w:space="0" w:color="auto"/>
            </w:tcBorders>
            <w:shd w:val="clear" w:color="auto" w:fill="F2F2F2" w:themeFill="background1" w:themeFillShade="F2"/>
            <w:vAlign w:val="center"/>
          </w:tcPr>
          <w:p w:rsidR="008E26CB" w:rsidRDefault="008E26CB" w:rsidP="00C17442">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7.000</w:t>
            </w:r>
          </w:p>
        </w:tc>
        <w:tc>
          <w:tcPr>
            <w:tcW w:w="342" w:type="pct"/>
            <w:tcBorders>
              <w:top w:val="single" w:sz="4" w:space="0" w:color="auto"/>
              <w:bottom w:val="single" w:sz="4" w:space="0" w:color="auto"/>
            </w:tcBorders>
            <w:shd w:val="clear" w:color="auto" w:fill="F2F2F2" w:themeFill="background1" w:themeFillShade="F2"/>
            <w:vAlign w:val="center"/>
          </w:tcPr>
          <w:p w:rsidR="008E26CB" w:rsidRDefault="008E26CB" w:rsidP="00C17442">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7.000</w:t>
            </w:r>
          </w:p>
        </w:tc>
        <w:tc>
          <w:tcPr>
            <w:tcW w:w="373" w:type="pct"/>
            <w:tcBorders>
              <w:top w:val="single" w:sz="4" w:space="0" w:color="auto"/>
              <w:bottom w:val="single" w:sz="4" w:space="0" w:color="auto"/>
            </w:tcBorders>
            <w:shd w:val="clear" w:color="auto" w:fill="F2F2F2" w:themeFill="background1" w:themeFillShade="F2"/>
            <w:vAlign w:val="center"/>
          </w:tcPr>
          <w:p w:rsidR="008E26CB" w:rsidRDefault="008E26CB" w:rsidP="00C17442">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7.000</w:t>
            </w:r>
          </w:p>
        </w:tc>
      </w:tr>
      <w:tr w:rsidR="008E26CB" w:rsidRPr="00176B7F" w:rsidTr="008E26CB">
        <w:trPr>
          <w:trHeight w:val="236"/>
          <w:jc w:val="center"/>
        </w:trPr>
        <w:tc>
          <w:tcPr>
            <w:tcW w:w="1119" w:type="pct"/>
            <w:vMerge/>
            <w:vAlign w:val="center"/>
          </w:tcPr>
          <w:p w:rsidR="008E26CB" w:rsidRDefault="008E26CB" w:rsidP="008346FA">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8E26CB" w:rsidRDefault="008E26CB" w:rsidP="008346FA">
            <w:pPr>
              <w:spacing w:after="0" w:line="240" w:lineRule="auto"/>
              <w:jc w:val="center"/>
              <w:rPr>
                <w:rFonts w:ascii="Arial" w:eastAsia="Times New Roman" w:hAnsi="Arial" w:cs="Arial"/>
                <w:sz w:val="17"/>
                <w:szCs w:val="17"/>
              </w:rPr>
            </w:pPr>
          </w:p>
        </w:tc>
        <w:tc>
          <w:tcPr>
            <w:tcW w:w="633" w:type="pct"/>
            <w:vMerge/>
          </w:tcPr>
          <w:p w:rsidR="008E26CB" w:rsidRDefault="008E26CB" w:rsidP="008346FA">
            <w:pPr>
              <w:spacing w:after="0" w:line="240" w:lineRule="auto"/>
              <w:jc w:val="center"/>
              <w:rPr>
                <w:rFonts w:ascii="Arial" w:eastAsia="Times New Roman" w:hAnsi="Arial" w:cs="Arial"/>
                <w:b/>
                <w:sz w:val="17"/>
                <w:szCs w:val="17"/>
              </w:rPr>
            </w:pPr>
          </w:p>
        </w:tc>
        <w:tc>
          <w:tcPr>
            <w:tcW w:w="535" w:type="pct"/>
            <w:vMerge/>
            <w:shd w:val="clear" w:color="auto" w:fill="auto"/>
          </w:tcPr>
          <w:p w:rsidR="008E26CB" w:rsidRPr="0019234A" w:rsidRDefault="008E26CB" w:rsidP="008E26CB">
            <w:pPr>
              <w:spacing w:after="0" w:line="240" w:lineRule="auto"/>
              <w:jc w:val="center"/>
              <w:rPr>
                <w:rFonts w:ascii="Arial" w:eastAsia="Times New Roman" w:hAnsi="Arial" w:cs="Arial"/>
                <w:sz w:val="17"/>
                <w:szCs w:val="17"/>
              </w:rPr>
            </w:pPr>
          </w:p>
        </w:tc>
        <w:tc>
          <w:tcPr>
            <w:tcW w:w="213" w:type="pct"/>
            <w:vMerge/>
            <w:shd w:val="clear" w:color="auto" w:fill="FFFFFF" w:themeFill="background1"/>
          </w:tcPr>
          <w:p w:rsidR="008E26CB" w:rsidRDefault="008E26CB" w:rsidP="008346FA">
            <w:pPr>
              <w:spacing w:after="0" w:line="240" w:lineRule="auto"/>
              <w:jc w:val="center"/>
              <w:rPr>
                <w:rFonts w:ascii="Arial" w:eastAsia="Times New Roman" w:hAnsi="Arial" w:cs="Arial"/>
                <w:sz w:val="17"/>
                <w:szCs w:val="17"/>
              </w:rPr>
            </w:pPr>
          </w:p>
        </w:tc>
        <w:tc>
          <w:tcPr>
            <w:tcW w:w="275" w:type="pct"/>
            <w:vMerge/>
            <w:shd w:val="clear" w:color="auto" w:fill="FFFFFF" w:themeFill="background1"/>
          </w:tcPr>
          <w:p w:rsidR="008E26CB" w:rsidRDefault="008E26CB" w:rsidP="008346FA">
            <w:pPr>
              <w:spacing w:after="0" w:line="240" w:lineRule="auto"/>
              <w:jc w:val="center"/>
              <w:rPr>
                <w:rFonts w:ascii="Arial" w:eastAsia="Times New Roman" w:hAnsi="Arial" w:cs="Arial"/>
                <w:bCs/>
                <w:sz w:val="17"/>
                <w:szCs w:val="17"/>
              </w:rPr>
            </w:pPr>
          </w:p>
        </w:tc>
        <w:tc>
          <w:tcPr>
            <w:tcW w:w="682" w:type="pct"/>
            <w:tcBorders>
              <w:top w:val="single" w:sz="4" w:space="0" w:color="auto"/>
              <w:bottom w:val="single" w:sz="4" w:space="0" w:color="auto"/>
            </w:tcBorders>
            <w:shd w:val="clear" w:color="auto" w:fill="F2F2F2" w:themeFill="background1" w:themeFillShade="F2"/>
            <w:vAlign w:val="center"/>
          </w:tcPr>
          <w:p w:rsidR="008E26CB" w:rsidRDefault="008E26CB" w:rsidP="007837B9">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41" w:type="pct"/>
            <w:tcBorders>
              <w:top w:val="single" w:sz="4" w:space="0" w:color="auto"/>
              <w:bottom w:val="single" w:sz="4" w:space="0" w:color="auto"/>
            </w:tcBorders>
            <w:shd w:val="clear" w:color="auto" w:fill="F2F2F2" w:themeFill="background1" w:themeFillShade="F2"/>
            <w:vAlign w:val="center"/>
          </w:tcPr>
          <w:p w:rsidR="008E26CB" w:rsidRDefault="008E26CB" w:rsidP="00C17442">
            <w:pPr>
              <w:spacing w:after="0" w:line="240" w:lineRule="auto"/>
              <w:jc w:val="center"/>
              <w:rPr>
                <w:rFonts w:ascii="Arial" w:eastAsia="Times New Roman" w:hAnsi="Arial" w:cs="Arial"/>
                <w:b/>
                <w:bCs/>
                <w:sz w:val="17"/>
                <w:szCs w:val="17"/>
              </w:rPr>
            </w:pPr>
          </w:p>
        </w:tc>
        <w:tc>
          <w:tcPr>
            <w:tcW w:w="342" w:type="pct"/>
            <w:tcBorders>
              <w:top w:val="single" w:sz="4" w:space="0" w:color="auto"/>
              <w:bottom w:val="single" w:sz="4" w:space="0" w:color="auto"/>
            </w:tcBorders>
            <w:shd w:val="clear" w:color="auto" w:fill="F2F2F2" w:themeFill="background1" w:themeFillShade="F2"/>
            <w:vAlign w:val="center"/>
          </w:tcPr>
          <w:p w:rsidR="008E26CB" w:rsidRDefault="008E26CB" w:rsidP="00C17442">
            <w:pPr>
              <w:spacing w:after="0" w:line="240" w:lineRule="auto"/>
              <w:jc w:val="center"/>
              <w:rPr>
                <w:rFonts w:ascii="Arial" w:eastAsia="Times New Roman" w:hAnsi="Arial" w:cs="Arial"/>
                <w:b/>
                <w:bCs/>
                <w:sz w:val="17"/>
                <w:szCs w:val="17"/>
              </w:rPr>
            </w:pPr>
          </w:p>
        </w:tc>
        <w:tc>
          <w:tcPr>
            <w:tcW w:w="373" w:type="pct"/>
            <w:tcBorders>
              <w:top w:val="single" w:sz="4" w:space="0" w:color="auto"/>
              <w:bottom w:val="single" w:sz="4" w:space="0" w:color="auto"/>
            </w:tcBorders>
            <w:shd w:val="clear" w:color="auto" w:fill="F2F2F2" w:themeFill="background1" w:themeFillShade="F2"/>
            <w:vAlign w:val="center"/>
          </w:tcPr>
          <w:p w:rsidR="008E26CB" w:rsidRDefault="008E26CB" w:rsidP="00C17442">
            <w:pPr>
              <w:spacing w:after="0" w:line="240" w:lineRule="auto"/>
              <w:jc w:val="center"/>
              <w:rPr>
                <w:rFonts w:ascii="Arial" w:eastAsia="Times New Roman" w:hAnsi="Arial" w:cs="Arial"/>
                <w:b/>
                <w:bCs/>
                <w:sz w:val="17"/>
                <w:szCs w:val="17"/>
              </w:rPr>
            </w:pPr>
          </w:p>
        </w:tc>
      </w:tr>
      <w:tr w:rsidR="008E26CB" w:rsidRPr="00176B7F" w:rsidTr="008E26CB">
        <w:trPr>
          <w:trHeight w:val="161"/>
          <w:jc w:val="center"/>
        </w:trPr>
        <w:tc>
          <w:tcPr>
            <w:tcW w:w="1119" w:type="pct"/>
            <w:vMerge/>
            <w:vAlign w:val="center"/>
          </w:tcPr>
          <w:p w:rsidR="008E26CB" w:rsidRDefault="008E26CB" w:rsidP="008346FA">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8E26CB" w:rsidRDefault="008E26CB" w:rsidP="008346FA">
            <w:pPr>
              <w:spacing w:after="0" w:line="240" w:lineRule="auto"/>
              <w:jc w:val="center"/>
              <w:rPr>
                <w:rFonts w:ascii="Arial" w:eastAsia="Times New Roman" w:hAnsi="Arial" w:cs="Arial"/>
                <w:sz w:val="17"/>
                <w:szCs w:val="17"/>
              </w:rPr>
            </w:pPr>
          </w:p>
        </w:tc>
        <w:tc>
          <w:tcPr>
            <w:tcW w:w="633" w:type="pct"/>
            <w:vMerge/>
          </w:tcPr>
          <w:p w:rsidR="008E26CB" w:rsidRDefault="008E26CB" w:rsidP="008346FA">
            <w:pPr>
              <w:spacing w:after="0" w:line="240" w:lineRule="auto"/>
              <w:jc w:val="center"/>
              <w:rPr>
                <w:rFonts w:ascii="Arial" w:eastAsia="Times New Roman" w:hAnsi="Arial" w:cs="Arial"/>
                <w:b/>
                <w:sz w:val="17"/>
                <w:szCs w:val="17"/>
              </w:rPr>
            </w:pPr>
          </w:p>
        </w:tc>
        <w:tc>
          <w:tcPr>
            <w:tcW w:w="535" w:type="pct"/>
            <w:vMerge/>
            <w:shd w:val="clear" w:color="auto" w:fill="auto"/>
          </w:tcPr>
          <w:p w:rsidR="008E26CB" w:rsidRPr="0019234A" w:rsidRDefault="008E26CB" w:rsidP="008E26CB">
            <w:pPr>
              <w:spacing w:after="0" w:line="240" w:lineRule="auto"/>
              <w:jc w:val="center"/>
              <w:rPr>
                <w:rFonts w:ascii="Arial" w:eastAsia="Times New Roman" w:hAnsi="Arial" w:cs="Arial"/>
                <w:sz w:val="17"/>
                <w:szCs w:val="17"/>
              </w:rPr>
            </w:pPr>
          </w:p>
        </w:tc>
        <w:tc>
          <w:tcPr>
            <w:tcW w:w="213" w:type="pct"/>
            <w:vMerge/>
            <w:shd w:val="clear" w:color="auto" w:fill="FFFFFF" w:themeFill="background1"/>
          </w:tcPr>
          <w:p w:rsidR="008E26CB" w:rsidRDefault="008E26CB" w:rsidP="008346FA">
            <w:pPr>
              <w:spacing w:after="0" w:line="240" w:lineRule="auto"/>
              <w:jc w:val="center"/>
              <w:rPr>
                <w:rFonts w:ascii="Arial" w:eastAsia="Times New Roman" w:hAnsi="Arial" w:cs="Arial"/>
                <w:sz w:val="17"/>
                <w:szCs w:val="17"/>
              </w:rPr>
            </w:pPr>
          </w:p>
        </w:tc>
        <w:tc>
          <w:tcPr>
            <w:tcW w:w="275" w:type="pct"/>
            <w:vMerge/>
            <w:shd w:val="clear" w:color="auto" w:fill="FFFFFF" w:themeFill="background1"/>
          </w:tcPr>
          <w:p w:rsidR="008E26CB" w:rsidRDefault="008E26CB" w:rsidP="008346FA">
            <w:pPr>
              <w:spacing w:after="0" w:line="240" w:lineRule="auto"/>
              <w:jc w:val="center"/>
              <w:rPr>
                <w:rFonts w:ascii="Arial" w:eastAsia="Times New Roman" w:hAnsi="Arial" w:cs="Arial"/>
                <w:bCs/>
                <w:sz w:val="17"/>
                <w:szCs w:val="17"/>
              </w:rPr>
            </w:pPr>
          </w:p>
        </w:tc>
        <w:tc>
          <w:tcPr>
            <w:tcW w:w="682" w:type="pct"/>
            <w:tcBorders>
              <w:top w:val="single" w:sz="4" w:space="0" w:color="auto"/>
              <w:bottom w:val="single" w:sz="4" w:space="0" w:color="auto"/>
            </w:tcBorders>
            <w:shd w:val="clear" w:color="auto" w:fill="F2F2F2" w:themeFill="background1" w:themeFillShade="F2"/>
            <w:vAlign w:val="center"/>
          </w:tcPr>
          <w:p w:rsidR="008E26CB" w:rsidRDefault="008E26CB" w:rsidP="007837B9">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1" w:type="pct"/>
            <w:tcBorders>
              <w:top w:val="single" w:sz="4" w:space="0" w:color="auto"/>
              <w:bottom w:val="single" w:sz="4" w:space="0" w:color="auto"/>
            </w:tcBorders>
            <w:shd w:val="clear" w:color="auto" w:fill="F2F2F2" w:themeFill="background1" w:themeFillShade="F2"/>
            <w:vAlign w:val="center"/>
          </w:tcPr>
          <w:p w:rsidR="008E26CB" w:rsidRDefault="008E26CB" w:rsidP="00C17442">
            <w:pPr>
              <w:spacing w:after="0" w:line="240" w:lineRule="auto"/>
              <w:jc w:val="center"/>
              <w:rPr>
                <w:rFonts w:ascii="Arial" w:eastAsia="Times New Roman" w:hAnsi="Arial" w:cs="Arial"/>
                <w:b/>
                <w:bCs/>
                <w:sz w:val="17"/>
                <w:szCs w:val="17"/>
              </w:rPr>
            </w:pPr>
          </w:p>
        </w:tc>
        <w:tc>
          <w:tcPr>
            <w:tcW w:w="342" w:type="pct"/>
            <w:tcBorders>
              <w:top w:val="single" w:sz="4" w:space="0" w:color="auto"/>
              <w:bottom w:val="single" w:sz="4" w:space="0" w:color="auto"/>
            </w:tcBorders>
            <w:shd w:val="clear" w:color="auto" w:fill="F2F2F2" w:themeFill="background1" w:themeFillShade="F2"/>
            <w:vAlign w:val="center"/>
          </w:tcPr>
          <w:p w:rsidR="008E26CB" w:rsidRDefault="008E26CB" w:rsidP="00C17442">
            <w:pPr>
              <w:spacing w:after="0" w:line="240" w:lineRule="auto"/>
              <w:jc w:val="center"/>
              <w:rPr>
                <w:rFonts w:ascii="Arial" w:eastAsia="Times New Roman" w:hAnsi="Arial" w:cs="Arial"/>
                <w:b/>
                <w:bCs/>
                <w:sz w:val="17"/>
                <w:szCs w:val="17"/>
              </w:rPr>
            </w:pPr>
          </w:p>
        </w:tc>
        <w:tc>
          <w:tcPr>
            <w:tcW w:w="373" w:type="pct"/>
            <w:tcBorders>
              <w:top w:val="single" w:sz="4" w:space="0" w:color="auto"/>
              <w:bottom w:val="single" w:sz="4" w:space="0" w:color="auto"/>
            </w:tcBorders>
            <w:shd w:val="clear" w:color="auto" w:fill="F2F2F2" w:themeFill="background1" w:themeFillShade="F2"/>
            <w:vAlign w:val="center"/>
          </w:tcPr>
          <w:p w:rsidR="008E26CB" w:rsidRDefault="008E26CB" w:rsidP="00C17442">
            <w:pPr>
              <w:spacing w:after="0" w:line="240" w:lineRule="auto"/>
              <w:jc w:val="center"/>
              <w:rPr>
                <w:rFonts w:ascii="Arial" w:eastAsia="Times New Roman" w:hAnsi="Arial" w:cs="Arial"/>
                <w:b/>
                <w:bCs/>
                <w:sz w:val="17"/>
                <w:szCs w:val="17"/>
              </w:rPr>
            </w:pPr>
          </w:p>
        </w:tc>
      </w:tr>
      <w:tr w:rsidR="008E26CB" w:rsidRPr="00176B7F" w:rsidTr="008E26CB">
        <w:trPr>
          <w:trHeight w:val="193"/>
          <w:jc w:val="center"/>
        </w:trPr>
        <w:tc>
          <w:tcPr>
            <w:tcW w:w="1119" w:type="pct"/>
            <w:vMerge/>
            <w:vAlign w:val="center"/>
          </w:tcPr>
          <w:p w:rsidR="008E26CB" w:rsidRDefault="008E26CB" w:rsidP="008346FA">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8E26CB" w:rsidRDefault="008E26CB" w:rsidP="008346FA">
            <w:pPr>
              <w:spacing w:after="0" w:line="240" w:lineRule="auto"/>
              <w:jc w:val="center"/>
              <w:rPr>
                <w:rFonts w:ascii="Arial" w:eastAsia="Times New Roman" w:hAnsi="Arial" w:cs="Arial"/>
                <w:sz w:val="17"/>
                <w:szCs w:val="17"/>
              </w:rPr>
            </w:pPr>
          </w:p>
        </w:tc>
        <w:tc>
          <w:tcPr>
            <w:tcW w:w="633" w:type="pct"/>
            <w:vMerge/>
          </w:tcPr>
          <w:p w:rsidR="008E26CB" w:rsidRDefault="008E26CB" w:rsidP="008346FA">
            <w:pPr>
              <w:spacing w:after="0" w:line="240" w:lineRule="auto"/>
              <w:jc w:val="center"/>
              <w:rPr>
                <w:rFonts w:ascii="Arial" w:eastAsia="Times New Roman" w:hAnsi="Arial" w:cs="Arial"/>
                <w:b/>
                <w:sz w:val="17"/>
                <w:szCs w:val="17"/>
              </w:rPr>
            </w:pPr>
          </w:p>
        </w:tc>
        <w:tc>
          <w:tcPr>
            <w:tcW w:w="535" w:type="pct"/>
            <w:vMerge/>
            <w:shd w:val="clear" w:color="auto" w:fill="auto"/>
          </w:tcPr>
          <w:p w:rsidR="008E26CB" w:rsidRPr="0019234A" w:rsidRDefault="008E26CB" w:rsidP="008E26CB">
            <w:pPr>
              <w:spacing w:after="0" w:line="240" w:lineRule="auto"/>
              <w:jc w:val="center"/>
              <w:rPr>
                <w:rFonts w:ascii="Arial" w:eastAsia="Times New Roman" w:hAnsi="Arial" w:cs="Arial"/>
                <w:sz w:val="17"/>
                <w:szCs w:val="17"/>
              </w:rPr>
            </w:pPr>
          </w:p>
        </w:tc>
        <w:tc>
          <w:tcPr>
            <w:tcW w:w="213" w:type="pct"/>
            <w:vMerge/>
            <w:shd w:val="clear" w:color="auto" w:fill="FFFFFF" w:themeFill="background1"/>
          </w:tcPr>
          <w:p w:rsidR="008E26CB" w:rsidRDefault="008E26CB" w:rsidP="008346FA">
            <w:pPr>
              <w:spacing w:after="0" w:line="240" w:lineRule="auto"/>
              <w:jc w:val="center"/>
              <w:rPr>
                <w:rFonts w:ascii="Arial" w:eastAsia="Times New Roman" w:hAnsi="Arial" w:cs="Arial"/>
                <w:sz w:val="17"/>
                <w:szCs w:val="17"/>
              </w:rPr>
            </w:pPr>
          </w:p>
        </w:tc>
        <w:tc>
          <w:tcPr>
            <w:tcW w:w="275" w:type="pct"/>
            <w:vMerge/>
            <w:shd w:val="clear" w:color="auto" w:fill="FFFFFF" w:themeFill="background1"/>
          </w:tcPr>
          <w:p w:rsidR="008E26CB" w:rsidRDefault="008E26CB" w:rsidP="008346FA">
            <w:pPr>
              <w:spacing w:after="0" w:line="240" w:lineRule="auto"/>
              <w:jc w:val="center"/>
              <w:rPr>
                <w:rFonts w:ascii="Arial" w:eastAsia="Times New Roman" w:hAnsi="Arial" w:cs="Arial"/>
                <w:bCs/>
                <w:sz w:val="17"/>
                <w:szCs w:val="17"/>
              </w:rPr>
            </w:pPr>
          </w:p>
        </w:tc>
        <w:tc>
          <w:tcPr>
            <w:tcW w:w="682" w:type="pct"/>
            <w:tcBorders>
              <w:top w:val="single" w:sz="4" w:space="0" w:color="auto"/>
              <w:bottom w:val="single" w:sz="4" w:space="0" w:color="auto"/>
            </w:tcBorders>
            <w:shd w:val="clear" w:color="auto" w:fill="F2F2F2" w:themeFill="background1" w:themeFillShade="F2"/>
            <w:vAlign w:val="center"/>
          </w:tcPr>
          <w:p w:rsidR="008E26CB" w:rsidRDefault="008E26CB" w:rsidP="007837B9">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Ostale donacije</w:t>
            </w:r>
          </w:p>
        </w:tc>
        <w:tc>
          <w:tcPr>
            <w:tcW w:w="341" w:type="pct"/>
            <w:tcBorders>
              <w:top w:val="single" w:sz="4" w:space="0" w:color="auto"/>
              <w:bottom w:val="single" w:sz="4" w:space="0" w:color="auto"/>
            </w:tcBorders>
            <w:shd w:val="clear" w:color="auto" w:fill="F2F2F2" w:themeFill="background1" w:themeFillShade="F2"/>
            <w:vAlign w:val="center"/>
          </w:tcPr>
          <w:p w:rsidR="008E26CB" w:rsidRDefault="008E26CB" w:rsidP="00C17442">
            <w:pPr>
              <w:spacing w:after="0" w:line="240" w:lineRule="auto"/>
              <w:jc w:val="center"/>
              <w:rPr>
                <w:rFonts w:ascii="Arial" w:eastAsia="Times New Roman" w:hAnsi="Arial" w:cs="Arial"/>
                <w:b/>
                <w:bCs/>
                <w:sz w:val="17"/>
                <w:szCs w:val="17"/>
              </w:rPr>
            </w:pPr>
          </w:p>
        </w:tc>
        <w:tc>
          <w:tcPr>
            <w:tcW w:w="342" w:type="pct"/>
            <w:tcBorders>
              <w:top w:val="single" w:sz="4" w:space="0" w:color="auto"/>
              <w:bottom w:val="single" w:sz="4" w:space="0" w:color="auto"/>
            </w:tcBorders>
            <w:shd w:val="clear" w:color="auto" w:fill="F2F2F2" w:themeFill="background1" w:themeFillShade="F2"/>
            <w:vAlign w:val="center"/>
          </w:tcPr>
          <w:p w:rsidR="008E26CB" w:rsidRDefault="008E26CB" w:rsidP="00C17442">
            <w:pPr>
              <w:spacing w:after="0" w:line="240" w:lineRule="auto"/>
              <w:jc w:val="center"/>
              <w:rPr>
                <w:rFonts w:ascii="Arial" w:eastAsia="Times New Roman" w:hAnsi="Arial" w:cs="Arial"/>
                <w:b/>
                <w:bCs/>
                <w:sz w:val="17"/>
                <w:szCs w:val="17"/>
              </w:rPr>
            </w:pPr>
          </w:p>
        </w:tc>
        <w:tc>
          <w:tcPr>
            <w:tcW w:w="373" w:type="pct"/>
            <w:tcBorders>
              <w:top w:val="single" w:sz="4" w:space="0" w:color="auto"/>
              <w:bottom w:val="single" w:sz="4" w:space="0" w:color="auto"/>
            </w:tcBorders>
            <w:shd w:val="clear" w:color="auto" w:fill="F2F2F2" w:themeFill="background1" w:themeFillShade="F2"/>
            <w:vAlign w:val="center"/>
          </w:tcPr>
          <w:p w:rsidR="008E26CB" w:rsidRDefault="008E26CB" w:rsidP="00C17442">
            <w:pPr>
              <w:spacing w:after="0" w:line="240" w:lineRule="auto"/>
              <w:jc w:val="center"/>
              <w:rPr>
                <w:rFonts w:ascii="Arial" w:eastAsia="Times New Roman" w:hAnsi="Arial" w:cs="Arial"/>
                <w:b/>
                <w:bCs/>
                <w:sz w:val="17"/>
                <w:szCs w:val="17"/>
              </w:rPr>
            </w:pPr>
          </w:p>
        </w:tc>
      </w:tr>
      <w:tr w:rsidR="008E26CB" w:rsidRPr="00176B7F" w:rsidTr="008E26CB">
        <w:trPr>
          <w:trHeight w:val="204"/>
          <w:jc w:val="center"/>
        </w:trPr>
        <w:tc>
          <w:tcPr>
            <w:tcW w:w="1119" w:type="pct"/>
            <w:vMerge/>
            <w:vAlign w:val="center"/>
          </w:tcPr>
          <w:p w:rsidR="008E26CB" w:rsidRDefault="008E26CB" w:rsidP="008346FA">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8E26CB" w:rsidRDefault="008E26CB" w:rsidP="008346FA">
            <w:pPr>
              <w:spacing w:after="0" w:line="240" w:lineRule="auto"/>
              <w:jc w:val="center"/>
              <w:rPr>
                <w:rFonts w:ascii="Arial" w:eastAsia="Times New Roman" w:hAnsi="Arial" w:cs="Arial"/>
                <w:sz w:val="17"/>
                <w:szCs w:val="17"/>
              </w:rPr>
            </w:pPr>
          </w:p>
        </w:tc>
        <w:tc>
          <w:tcPr>
            <w:tcW w:w="633" w:type="pct"/>
            <w:vMerge/>
          </w:tcPr>
          <w:p w:rsidR="008E26CB" w:rsidRDefault="008E26CB" w:rsidP="008346FA">
            <w:pPr>
              <w:spacing w:after="0" w:line="240" w:lineRule="auto"/>
              <w:jc w:val="center"/>
              <w:rPr>
                <w:rFonts w:ascii="Arial" w:eastAsia="Times New Roman" w:hAnsi="Arial" w:cs="Arial"/>
                <w:b/>
                <w:sz w:val="17"/>
                <w:szCs w:val="17"/>
              </w:rPr>
            </w:pPr>
          </w:p>
        </w:tc>
        <w:tc>
          <w:tcPr>
            <w:tcW w:w="535" w:type="pct"/>
            <w:vMerge/>
            <w:shd w:val="clear" w:color="auto" w:fill="auto"/>
          </w:tcPr>
          <w:p w:rsidR="008E26CB" w:rsidRPr="0019234A" w:rsidRDefault="008E26CB" w:rsidP="008E26CB">
            <w:pPr>
              <w:spacing w:after="0" w:line="240" w:lineRule="auto"/>
              <w:jc w:val="center"/>
              <w:rPr>
                <w:rFonts w:ascii="Arial" w:eastAsia="Times New Roman" w:hAnsi="Arial" w:cs="Arial"/>
                <w:sz w:val="17"/>
                <w:szCs w:val="17"/>
              </w:rPr>
            </w:pPr>
          </w:p>
        </w:tc>
        <w:tc>
          <w:tcPr>
            <w:tcW w:w="213" w:type="pct"/>
            <w:vMerge/>
            <w:shd w:val="clear" w:color="auto" w:fill="FFFFFF" w:themeFill="background1"/>
          </w:tcPr>
          <w:p w:rsidR="008E26CB" w:rsidRDefault="008E26CB" w:rsidP="008346FA">
            <w:pPr>
              <w:spacing w:after="0" w:line="240" w:lineRule="auto"/>
              <w:jc w:val="center"/>
              <w:rPr>
                <w:rFonts w:ascii="Arial" w:eastAsia="Times New Roman" w:hAnsi="Arial" w:cs="Arial"/>
                <w:sz w:val="17"/>
                <w:szCs w:val="17"/>
              </w:rPr>
            </w:pPr>
          </w:p>
        </w:tc>
        <w:tc>
          <w:tcPr>
            <w:tcW w:w="275" w:type="pct"/>
            <w:vMerge/>
            <w:shd w:val="clear" w:color="auto" w:fill="FFFFFF" w:themeFill="background1"/>
          </w:tcPr>
          <w:p w:rsidR="008E26CB" w:rsidRDefault="008E26CB" w:rsidP="008346FA">
            <w:pPr>
              <w:spacing w:after="0" w:line="240" w:lineRule="auto"/>
              <w:jc w:val="center"/>
              <w:rPr>
                <w:rFonts w:ascii="Arial" w:eastAsia="Times New Roman" w:hAnsi="Arial" w:cs="Arial"/>
                <w:bCs/>
                <w:sz w:val="17"/>
                <w:szCs w:val="17"/>
              </w:rPr>
            </w:pPr>
          </w:p>
        </w:tc>
        <w:tc>
          <w:tcPr>
            <w:tcW w:w="682" w:type="pct"/>
            <w:tcBorders>
              <w:top w:val="single" w:sz="4" w:space="0" w:color="auto"/>
              <w:bottom w:val="single" w:sz="4" w:space="0" w:color="auto"/>
            </w:tcBorders>
            <w:shd w:val="clear" w:color="auto" w:fill="F2F2F2" w:themeFill="background1" w:themeFillShade="F2"/>
            <w:vAlign w:val="center"/>
          </w:tcPr>
          <w:p w:rsidR="008E26CB" w:rsidRDefault="008E26CB" w:rsidP="007837B9">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41" w:type="pct"/>
            <w:tcBorders>
              <w:top w:val="single" w:sz="4" w:space="0" w:color="auto"/>
              <w:bottom w:val="single" w:sz="4" w:space="0" w:color="auto"/>
            </w:tcBorders>
            <w:shd w:val="clear" w:color="auto" w:fill="F2F2F2" w:themeFill="background1" w:themeFillShade="F2"/>
            <w:vAlign w:val="center"/>
          </w:tcPr>
          <w:p w:rsidR="008E26CB" w:rsidRDefault="008E26CB" w:rsidP="00C17442">
            <w:pPr>
              <w:spacing w:after="0" w:line="240" w:lineRule="auto"/>
              <w:jc w:val="center"/>
              <w:rPr>
                <w:rFonts w:ascii="Arial" w:eastAsia="Times New Roman" w:hAnsi="Arial" w:cs="Arial"/>
                <w:b/>
                <w:bCs/>
                <w:sz w:val="17"/>
                <w:szCs w:val="17"/>
              </w:rPr>
            </w:pPr>
          </w:p>
        </w:tc>
        <w:tc>
          <w:tcPr>
            <w:tcW w:w="342" w:type="pct"/>
            <w:tcBorders>
              <w:top w:val="single" w:sz="4" w:space="0" w:color="auto"/>
              <w:bottom w:val="single" w:sz="4" w:space="0" w:color="auto"/>
            </w:tcBorders>
            <w:shd w:val="clear" w:color="auto" w:fill="F2F2F2" w:themeFill="background1" w:themeFillShade="F2"/>
            <w:vAlign w:val="center"/>
          </w:tcPr>
          <w:p w:rsidR="008E26CB" w:rsidRDefault="008E26CB" w:rsidP="00C17442">
            <w:pPr>
              <w:spacing w:after="0" w:line="240" w:lineRule="auto"/>
              <w:jc w:val="center"/>
              <w:rPr>
                <w:rFonts w:ascii="Arial" w:eastAsia="Times New Roman" w:hAnsi="Arial" w:cs="Arial"/>
                <w:b/>
                <w:bCs/>
                <w:sz w:val="17"/>
                <w:szCs w:val="17"/>
              </w:rPr>
            </w:pPr>
          </w:p>
        </w:tc>
        <w:tc>
          <w:tcPr>
            <w:tcW w:w="373" w:type="pct"/>
            <w:tcBorders>
              <w:top w:val="single" w:sz="4" w:space="0" w:color="auto"/>
              <w:bottom w:val="single" w:sz="4" w:space="0" w:color="auto"/>
            </w:tcBorders>
            <w:shd w:val="clear" w:color="auto" w:fill="F2F2F2" w:themeFill="background1" w:themeFillShade="F2"/>
            <w:vAlign w:val="center"/>
          </w:tcPr>
          <w:p w:rsidR="008E26CB" w:rsidRDefault="008E26CB" w:rsidP="00C17442">
            <w:pPr>
              <w:spacing w:after="0" w:line="240" w:lineRule="auto"/>
              <w:jc w:val="center"/>
              <w:rPr>
                <w:rFonts w:ascii="Arial" w:eastAsia="Times New Roman" w:hAnsi="Arial" w:cs="Arial"/>
                <w:b/>
                <w:bCs/>
                <w:sz w:val="17"/>
                <w:szCs w:val="17"/>
              </w:rPr>
            </w:pPr>
          </w:p>
        </w:tc>
      </w:tr>
      <w:tr w:rsidR="008E26CB" w:rsidRPr="00176B7F" w:rsidTr="008E26CB">
        <w:trPr>
          <w:trHeight w:val="216"/>
          <w:jc w:val="center"/>
        </w:trPr>
        <w:tc>
          <w:tcPr>
            <w:tcW w:w="1119" w:type="pct"/>
            <w:vMerge/>
            <w:vAlign w:val="center"/>
          </w:tcPr>
          <w:p w:rsidR="008E26CB" w:rsidRDefault="008E26CB" w:rsidP="008346FA">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8E26CB" w:rsidRDefault="008E26CB" w:rsidP="008346FA">
            <w:pPr>
              <w:spacing w:after="0" w:line="240" w:lineRule="auto"/>
              <w:jc w:val="center"/>
              <w:rPr>
                <w:rFonts w:ascii="Arial" w:eastAsia="Times New Roman" w:hAnsi="Arial" w:cs="Arial"/>
                <w:sz w:val="17"/>
                <w:szCs w:val="17"/>
              </w:rPr>
            </w:pPr>
          </w:p>
        </w:tc>
        <w:tc>
          <w:tcPr>
            <w:tcW w:w="633" w:type="pct"/>
            <w:vMerge/>
          </w:tcPr>
          <w:p w:rsidR="008E26CB" w:rsidRDefault="008E26CB" w:rsidP="008346FA">
            <w:pPr>
              <w:spacing w:after="0" w:line="240" w:lineRule="auto"/>
              <w:jc w:val="center"/>
              <w:rPr>
                <w:rFonts w:ascii="Arial" w:eastAsia="Times New Roman" w:hAnsi="Arial" w:cs="Arial"/>
                <w:b/>
                <w:sz w:val="17"/>
                <w:szCs w:val="17"/>
              </w:rPr>
            </w:pPr>
          </w:p>
        </w:tc>
        <w:tc>
          <w:tcPr>
            <w:tcW w:w="535" w:type="pct"/>
            <w:vMerge/>
            <w:shd w:val="clear" w:color="auto" w:fill="auto"/>
          </w:tcPr>
          <w:p w:rsidR="008E26CB" w:rsidRPr="0019234A" w:rsidRDefault="008E26CB" w:rsidP="008E26CB">
            <w:pPr>
              <w:spacing w:after="0" w:line="240" w:lineRule="auto"/>
              <w:jc w:val="center"/>
              <w:rPr>
                <w:rFonts w:ascii="Arial" w:eastAsia="Times New Roman" w:hAnsi="Arial" w:cs="Arial"/>
                <w:sz w:val="17"/>
                <w:szCs w:val="17"/>
              </w:rPr>
            </w:pPr>
          </w:p>
        </w:tc>
        <w:tc>
          <w:tcPr>
            <w:tcW w:w="213" w:type="pct"/>
            <w:vMerge/>
            <w:shd w:val="clear" w:color="auto" w:fill="FFFFFF" w:themeFill="background1"/>
          </w:tcPr>
          <w:p w:rsidR="008E26CB" w:rsidRDefault="008E26CB" w:rsidP="008346FA">
            <w:pPr>
              <w:spacing w:after="0" w:line="240" w:lineRule="auto"/>
              <w:jc w:val="center"/>
              <w:rPr>
                <w:rFonts w:ascii="Arial" w:eastAsia="Times New Roman" w:hAnsi="Arial" w:cs="Arial"/>
                <w:sz w:val="17"/>
                <w:szCs w:val="17"/>
              </w:rPr>
            </w:pPr>
          </w:p>
        </w:tc>
        <w:tc>
          <w:tcPr>
            <w:tcW w:w="275" w:type="pct"/>
            <w:vMerge/>
            <w:shd w:val="clear" w:color="auto" w:fill="FFFFFF" w:themeFill="background1"/>
          </w:tcPr>
          <w:p w:rsidR="008E26CB" w:rsidRDefault="008E26CB" w:rsidP="008346FA">
            <w:pPr>
              <w:spacing w:after="0" w:line="240" w:lineRule="auto"/>
              <w:jc w:val="center"/>
              <w:rPr>
                <w:rFonts w:ascii="Arial" w:eastAsia="Times New Roman" w:hAnsi="Arial" w:cs="Arial"/>
                <w:bCs/>
                <w:sz w:val="17"/>
                <w:szCs w:val="17"/>
              </w:rPr>
            </w:pPr>
          </w:p>
        </w:tc>
        <w:tc>
          <w:tcPr>
            <w:tcW w:w="682" w:type="pct"/>
            <w:tcBorders>
              <w:top w:val="single" w:sz="4" w:space="0" w:color="auto"/>
            </w:tcBorders>
            <w:shd w:val="clear" w:color="auto" w:fill="F2F2F2" w:themeFill="background1" w:themeFillShade="F2"/>
            <w:vAlign w:val="center"/>
          </w:tcPr>
          <w:p w:rsidR="008E26CB" w:rsidRDefault="008E26CB" w:rsidP="007837B9">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tc>
        <w:tc>
          <w:tcPr>
            <w:tcW w:w="341" w:type="pct"/>
            <w:tcBorders>
              <w:top w:val="single" w:sz="4" w:space="0" w:color="auto"/>
            </w:tcBorders>
            <w:shd w:val="clear" w:color="auto" w:fill="F2F2F2" w:themeFill="background1" w:themeFillShade="F2"/>
            <w:vAlign w:val="center"/>
          </w:tcPr>
          <w:p w:rsidR="008E26CB" w:rsidRDefault="008E26CB" w:rsidP="00C17442">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7.000</w:t>
            </w:r>
          </w:p>
        </w:tc>
        <w:tc>
          <w:tcPr>
            <w:tcW w:w="342" w:type="pct"/>
            <w:tcBorders>
              <w:top w:val="single" w:sz="4" w:space="0" w:color="auto"/>
            </w:tcBorders>
            <w:shd w:val="clear" w:color="auto" w:fill="F2F2F2" w:themeFill="background1" w:themeFillShade="F2"/>
            <w:vAlign w:val="center"/>
          </w:tcPr>
          <w:p w:rsidR="008E26CB" w:rsidRDefault="008E26CB" w:rsidP="00C17442">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7.000</w:t>
            </w:r>
          </w:p>
        </w:tc>
        <w:tc>
          <w:tcPr>
            <w:tcW w:w="373" w:type="pct"/>
            <w:tcBorders>
              <w:top w:val="single" w:sz="4" w:space="0" w:color="auto"/>
            </w:tcBorders>
            <w:shd w:val="clear" w:color="auto" w:fill="F2F2F2" w:themeFill="background1" w:themeFillShade="F2"/>
            <w:vAlign w:val="center"/>
          </w:tcPr>
          <w:p w:rsidR="008E26CB" w:rsidRDefault="008E26CB" w:rsidP="00C17442">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7.000</w:t>
            </w:r>
          </w:p>
        </w:tc>
      </w:tr>
      <w:tr w:rsidR="00103445" w:rsidRPr="00176B7F" w:rsidTr="00103445">
        <w:trPr>
          <w:trHeight w:val="172"/>
          <w:jc w:val="center"/>
        </w:trPr>
        <w:tc>
          <w:tcPr>
            <w:tcW w:w="1119" w:type="pct"/>
            <w:vMerge w:val="restart"/>
            <w:vAlign w:val="center"/>
          </w:tcPr>
          <w:p w:rsidR="00103445" w:rsidRDefault="00103445" w:rsidP="008346FA">
            <w:pPr>
              <w:spacing w:after="0" w:line="240" w:lineRule="auto"/>
              <w:rPr>
                <w:rFonts w:ascii="Arial" w:eastAsia="Times New Roman" w:hAnsi="Arial" w:cs="Arial"/>
                <w:sz w:val="17"/>
                <w:szCs w:val="17"/>
              </w:rPr>
            </w:pPr>
          </w:p>
          <w:p w:rsidR="00103445" w:rsidRDefault="00103445" w:rsidP="008346FA">
            <w:pPr>
              <w:spacing w:after="0" w:line="240" w:lineRule="auto"/>
              <w:rPr>
                <w:rFonts w:ascii="Arial" w:eastAsia="Times New Roman" w:hAnsi="Arial" w:cs="Arial"/>
                <w:sz w:val="17"/>
                <w:szCs w:val="17"/>
              </w:rPr>
            </w:pPr>
          </w:p>
          <w:p w:rsidR="00103445" w:rsidRDefault="00103445" w:rsidP="008346FA">
            <w:pPr>
              <w:spacing w:after="0" w:line="240" w:lineRule="auto"/>
              <w:rPr>
                <w:rFonts w:ascii="Arial" w:eastAsia="Times New Roman" w:hAnsi="Arial" w:cs="Arial"/>
                <w:sz w:val="17"/>
                <w:szCs w:val="17"/>
              </w:rPr>
            </w:pPr>
          </w:p>
          <w:p w:rsidR="00103445" w:rsidRDefault="00103445" w:rsidP="008346FA">
            <w:pPr>
              <w:spacing w:after="0" w:line="240" w:lineRule="auto"/>
              <w:rPr>
                <w:rFonts w:ascii="Arial" w:eastAsia="Times New Roman" w:hAnsi="Arial" w:cs="Arial"/>
                <w:sz w:val="17"/>
                <w:szCs w:val="17"/>
              </w:rPr>
            </w:pPr>
            <w:r>
              <w:rPr>
                <w:rFonts w:ascii="Arial" w:eastAsia="Times New Roman" w:hAnsi="Arial" w:cs="Arial"/>
                <w:sz w:val="17"/>
                <w:szCs w:val="17"/>
              </w:rPr>
              <w:t>14.6. Rekonstrukcija i opremanje općinske vijećnice</w:t>
            </w:r>
          </w:p>
        </w:tc>
        <w:tc>
          <w:tcPr>
            <w:tcW w:w="487" w:type="pct"/>
            <w:vMerge w:val="restart"/>
            <w:tcBorders>
              <w:right w:val="single" w:sz="4" w:space="0" w:color="auto"/>
            </w:tcBorders>
            <w:shd w:val="clear" w:color="auto" w:fill="FFFFFF" w:themeFill="background1"/>
          </w:tcPr>
          <w:p w:rsidR="00103445" w:rsidRDefault="005F14DF" w:rsidP="00103445">
            <w:pPr>
              <w:spacing w:after="0" w:line="240" w:lineRule="auto"/>
              <w:jc w:val="center"/>
              <w:rPr>
                <w:rFonts w:ascii="Arial" w:eastAsia="Times New Roman" w:hAnsi="Arial" w:cs="Arial"/>
                <w:sz w:val="17"/>
                <w:szCs w:val="17"/>
              </w:rPr>
            </w:pPr>
            <w:r>
              <w:rPr>
                <w:rFonts w:ascii="Arial" w:eastAsia="Times New Roman" w:hAnsi="Arial" w:cs="Arial"/>
                <w:sz w:val="17"/>
                <w:szCs w:val="17"/>
              </w:rPr>
              <w:t>2027-2029</w:t>
            </w:r>
          </w:p>
        </w:tc>
        <w:tc>
          <w:tcPr>
            <w:tcW w:w="633" w:type="pct"/>
            <w:vMerge w:val="restart"/>
          </w:tcPr>
          <w:p w:rsidR="00103445" w:rsidRDefault="00103445" w:rsidP="00103445">
            <w:pPr>
              <w:spacing w:after="0" w:line="240" w:lineRule="auto"/>
              <w:jc w:val="center"/>
              <w:rPr>
                <w:rFonts w:ascii="Arial" w:eastAsia="Times New Roman" w:hAnsi="Arial" w:cs="Arial"/>
                <w:sz w:val="17"/>
                <w:szCs w:val="17"/>
              </w:rPr>
            </w:pPr>
          </w:p>
          <w:p w:rsidR="00103445" w:rsidRDefault="00103445" w:rsidP="00103445">
            <w:pPr>
              <w:spacing w:after="0" w:line="240" w:lineRule="auto"/>
              <w:jc w:val="center"/>
              <w:rPr>
                <w:rFonts w:ascii="Arial" w:eastAsia="Times New Roman" w:hAnsi="Arial" w:cs="Arial"/>
                <w:b/>
                <w:sz w:val="17"/>
                <w:szCs w:val="17"/>
              </w:rPr>
            </w:pPr>
            <w:r w:rsidRPr="0019234A">
              <w:rPr>
                <w:rFonts w:ascii="Arial" w:eastAsia="Times New Roman" w:hAnsi="Arial" w:cs="Arial"/>
                <w:sz w:val="17"/>
                <w:szCs w:val="17"/>
              </w:rPr>
              <w:t>Nabavljena materijalno-tehnička oprema i povećana opremljenost</w:t>
            </w:r>
          </w:p>
        </w:tc>
        <w:tc>
          <w:tcPr>
            <w:tcW w:w="535" w:type="pct"/>
            <w:vMerge w:val="restart"/>
            <w:shd w:val="clear" w:color="auto" w:fill="auto"/>
          </w:tcPr>
          <w:p w:rsidR="00103445" w:rsidRDefault="00103445" w:rsidP="00103445">
            <w:pPr>
              <w:spacing w:after="0" w:line="240" w:lineRule="auto"/>
              <w:jc w:val="center"/>
              <w:rPr>
                <w:rFonts w:ascii="Arial" w:eastAsia="Times New Roman" w:hAnsi="Arial" w:cs="Arial"/>
                <w:sz w:val="17"/>
                <w:szCs w:val="17"/>
              </w:rPr>
            </w:pPr>
            <w:r w:rsidRPr="0019234A">
              <w:rPr>
                <w:rFonts w:ascii="Arial" w:eastAsia="Times New Roman" w:hAnsi="Arial" w:cs="Arial"/>
                <w:sz w:val="17"/>
                <w:szCs w:val="17"/>
              </w:rPr>
              <w:t>Služba za opću upravu,društvene djelatnosti, stručne poslove vijeća i zajedničke poslove</w:t>
            </w:r>
          </w:p>
          <w:p w:rsidR="00103445" w:rsidRPr="0019234A" w:rsidRDefault="00103445" w:rsidP="008E26CB">
            <w:pPr>
              <w:spacing w:after="0" w:line="240" w:lineRule="auto"/>
              <w:jc w:val="center"/>
              <w:rPr>
                <w:rFonts w:ascii="Arial" w:eastAsia="Times New Roman" w:hAnsi="Arial" w:cs="Arial"/>
                <w:sz w:val="17"/>
                <w:szCs w:val="17"/>
              </w:rPr>
            </w:pPr>
          </w:p>
        </w:tc>
        <w:tc>
          <w:tcPr>
            <w:tcW w:w="213" w:type="pct"/>
            <w:vMerge w:val="restart"/>
            <w:shd w:val="clear" w:color="auto" w:fill="FFFFFF" w:themeFill="background1"/>
          </w:tcPr>
          <w:p w:rsidR="00103445" w:rsidRDefault="00103445" w:rsidP="008346FA">
            <w:pPr>
              <w:spacing w:after="0" w:line="240" w:lineRule="auto"/>
              <w:jc w:val="center"/>
              <w:rPr>
                <w:rFonts w:ascii="Arial" w:eastAsia="Times New Roman" w:hAnsi="Arial" w:cs="Arial"/>
                <w:sz w:val="17"/>
                <w:szCs w:val="17"/>
              </w:rPr>
            </w:pPr>
            <w:r>
              <w:rPr>
                <w:rFonts w:ascii="Arial" w:eastAsia="Times New Roman" w:hAnsi="Arial" w:cs="Arial"/>
                <w:sz w:val="17"/>
                <w:szCs w:val="17"/>
              </w:rPr>
              <w:t>ne</w:t>
            </w:r>
          </w:p>
        </w:tc>
        <w:tc>
          <w:tcPr>
            <w:tcW w:w="275" w:type="pct"/>
            <w:vMerge w:val="restart"/>
            <w:shd w:val="clear" w:color="auto" w:fill="FFFFFF" w:themeFill="background1"/>
          </w:tcPr>
          <w:p w:rsidR="00103445" w:rsidRDefault="00103445" w:rsidP="008346FA">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ne</w:t>
            </w:r>
          </w:p>
        </w:tc>
        <w:tc>
          <w:tcPr>
            <w:tcW w:w="682" w:type="pct"/>
            <w:tcBorders>
              <w:top w:val="single" w:sz="4" w:space="0" w:color="auto"/>
              <w:bottom w:val="single" w:sz="4" w:space="0" w:color="auto"/>
            </w:tcBorders>
            <w:shd w:val="clear" w:color="auto" w:fill="F2F2F2" w:themeFill="background1" w:themeFillShade="F2"/>
            <w:vAlign w:val="center"/>
          </w:tcPr>
          <w:p w:rsidR="00103445" w:rsidRPr="00176B7F" w:rsidRDefault="00103445" w:rsidP="007837B9">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1" w:type="pct"/>
            <w:tcBorders>
              <w:top w:val="single" w:sz="4" w:space="0" w:color="auto"/>
              <w:bottom w:val="single" w:sz="4" w:space="0" w:color="auto"/>
            </w:tcBorders>
            <w:shd w:val="clear" w:color="auto" w:fill="F2F2F2" w:themeFill="background1" w:themeFillShade="F2"/>
            <w:vAlign w:val="center"/>
          </w:tcPr>
          <w:p w:rsidR="00103445" w:rsidRDefault="00103445" w:rsidP="00C17442">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10.000</w:t>
            </w:r>
          </w:p>
        </w:tc>
        <w:tc>
          <w:tcPr>
            <w:tcW w:w="342" w:type="pct"/>
            <w:tcBorders>
              <w:top w:val="single" w:sz="4" w:space="0" w:color="auto"/>
              <w:bottom w:val="single" w:sz="4" w:space="0" w:color="auto"/>
            </w:tcBorders>
            <w:shd w:val="clear" w:color="auto" w:fill="F2F2F2" w:themeFill="background1" w:themeFillShade="F2"/>
            <w:vAlign w:val="center"/>
          </w:tcPr>
          <w:p w:rsidR="00103445" w:rsidRDefault="005F14DF" w:rsidP="00C17442">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10.000</w:t>
            </w:r>
          </w:p>
        </w:tc>
        <w:tc>
          <w:tcPr>
            <w:tcW w:w="373" w:type="pct"/>
            <w:tcBorders>
              <w:top w:val="single" w:sz="4" w:space="0" w:color="auto"/>
              <w:bottom w:val="single" w:sz="4" w:space="0" w:color="auto"/>
            </w:tcBorders>
            <w:shd w:val="clear" w:color="auto" w:fill="F2F2F2" w:themeFill="background1" w:themeFillShade="F2"/>
            <w:vAlign w:val="center"/>
          </w:tcPr>
          <w:p w:rsidR="00103445" w:rsidRDefault="00103445" w:rsidP="00C17442">
            <w:pPr>
              <w:spacing w:after="0" w:line="240" w:lineRule="auto"/>
              <w:jc w:val="center"/>
              <w:rPr>
                <w:rFonts w:ascii="Arial" w:eastAsia="Times New Roman" w:hAnsi="Arial" w:cs="Arial"/>
                <w:b/>
                <w:bCs/>
                <w:sz w:val="17"/>
                <w:szCs w:val="17"/>
              </w:rPr>
            </w:pPr>
          </w:p>
        </w:tc>
      </w:tr>
      <w:tr w:rsidR="00103445" w:rsidRPr="00176B7F" w:rsidTr="00103445">
        <w:trPr>
          <w:trHeight w:val="161"/>
          <w:jc w:val="center"/>
        </w:trPr>
        <w:tc>
          <w:tcPr>
            <w:tcW w:w="1119" w:type="pct"/>
            <w:vMerge/>
            <w:vAlign w:val="center"/>
          </w:tcPr>
          <w:p w:rsidR="00103445" w:rsidRDefault="00103445" w:rsidP="008346FA">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103445" w:rsidRDefault="00103445" w:rsidP="008346FA">
            <w:pPr>
              <w:spacing w:after="0" w:line="240" w:lineRule="auto"/>
              <w:jc w:val="center"/>
              <w:rPr>
                <w:rFonts w:ascii="Arial" w:eastAsia="Times New Roman" w:hAnsi="Arial" w:cs="Arial"/>
                <w:sz w:val="17"/>
                <w:szCs w:val="17"/>
              </w:rPr>
            </w:pPr>
          </w:p>
        </w:tc>
        <w:tc>
          <w:tcPr>
            <w:tcW w:w="633" w:type="pct"/>
            <w:vMerge/>
          </w:tcPr>
          <w:p w:rsidR="00103445" w:rsidRDefault="00103445" w:rsidP="00103445">
            <w:pPr>
              <w:spacing w:after="0" w:line="240" w:lineRule="auto"/>
              <w:jc w:val="center"/>
              <w:rPr>
                <w:rFonts w:ascii="Arial" w:eastAsia="Times New Roman" w:hAnsi="Arial" w:cs="Arial"/>
                <w:sz w:val="17"/>
                <w:szCs w:val="17"/>
              </w:rPr>
            </w:pPr>
          </w:p>
        </w:tc>
        <w:tc>
          <w:tcPr>
            <w:tcW w:w="535" w:type="pct"/>
            <w:vMerge/>
            <w:shd w:val="clear" w:color="auto" w:fill="auto"/>
          </w:tcPr>
          <w:p w:rsidR="00103445" w:rsidRPr="0019234A" w:rsidRDefault="00103445" w:rsidP="00103445">
            <w:pPr>
              <w:spacing w:after="0" w:line="240" w:lineRule="auto"/>
              <w:jc w:val="center"/>
              <w:rPr>
                <w:rFonts w:ascii="Arial" w:eastAsia="Times New Roman" w:hAnsi="Arial" w:cs="Arial"/>
                <w:sz w:val="17"/>
                <w:szCs w:val="17"/>
              </w:rPr>
            </w:pPr>
          </w:p>
        </w:tc>
        <w:tc>
          <w:tcPr>
            <w:tcW w:w="213" w:type="pct"/>
            <w:vMerge/>
            <w:shd w:val="clear" w:color="auto" w:fill="FFFFFF" w:themeFill="background1"/>
          </w:tcPr>
          <w:p w:rsidR="00103445" w:rsidRDefault="00103445" w:rsidP="008346FA">
            <w:pPr>
              <w:spacing w:after="0" w:line="240" w:lineRule="auto"/>
              <w:jc w:val="center"/>
              <w:rPr>
                <w:rFonts w:ascii="Arial" w:eastAsia="Times New Roman" w:hAnsi="Arial" w:cs="Arial"/>
                <w:sz w:val="17"/>
                <w:szCs w:val="17"/>
              </w:rPr>
            </w:pPr>
          </w:p>
        </w:tc>
        <w:tc>
          <w:tcPr>
            <w:tcW w:w="275" w:type="pct"/>
            <w:vMerge/>
            <w:shd w:val="clear" w:color="auto" w:fill="FFFFFF" w:themeFill="background1"/>
          </w:tcPr>
          <w:p w:rsidR="00103445" w:rsidRDefault="00103445" w:rsidP="008346FA">
            <w:pPr>
              <w:spacing w:after="0" w:line="240" w:lineRule="auto"/>
              <w:jc w:val="center"/>
              <w:rPr>
                <w:rFonts w:ascii="Arial" w:eastAsia="Times New Roman" w:hAnsi="Arial" w:cs="Arial"/>
                <w:bCs/>
                <w:sz w:val="17"/>
                <w:szCs w:val="17"/>
              </w:rPr>
            </w:pPr>
          </w:p>
        </w:tc>
        <w:tc>
          <w:tcPr>
            <w:tcW w:w="682" w:type="pct"/>
            <w:tcBorders>
              <w:top w:val="single" w:sz="4" w:space="0" w:color="auto"/>
              <w:bottom w:val="single" w:sz="4" w:space="0" w:color="auto"/>
            </w:tcBorders>
            <w:shd w:val="clear" w:color="auto" w:fill="F2F2F2" w:themeFill="background1" w:themeFillShade="F2"/>
            <w:vAlign w:val="center"/>
          </w:tcPr>
          <w:p w:rsidR="00103445" w:rsidRDefault="00103445" w:rsidP="007837B9">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41" w:type="pct"/>
            <w:tcBorders>
              <w:top w:val="single" w:sz="4" w:space="0" w:color="auto"/>
              <w:bottom w:val="single" w:sz="4" w:space="0" w:color="auto"/>
            </w:tcBorders>
            <w:shd w:val="clear" w:color="auto" w:fill="F2F2F2" w:themeFill="background1" w:themeFillShade="F2"/>
            <w:vAlign w:val="center"/>
          </w:tcPr>
          <w:p w:rsidR="00103445" w:rsidRDefault="00103445" w:rsidP="00C17442">
            <w:pPr>
              <w:spacing w:after="0" w:line="240" w:lineRule="auto"/>
              <w:jc w:val="center"/>
              <w:rPr>
                <w:rFonts w:ascii="Arial" w:eastAsia="Times New Roman" w:hAnsi="Arial" w:cs="Arial"/>
                <w:b/>
                <w:bCs/>
                <w:sz w:val="17"/>
                <w:szCs w:val="17"/>
              </w:rPr>
            </w:pPr>
          </w:p>
        </w:tc>
        <w:tc>
          <w:tcPr>
            <w:tcW w:w="342" w:type="pct"/>
            <w:tcBorders>
              <w:top w:val="single" w:sz="4" w:space="0" w:color="auto"/>
              <w:bottom w:val="single" w:sz="4" w:space="0" w:color="auto"/>
            </w:tcBorders>
            <w:shd w:val="clear" w:color="auto" w:fill="F2F2F2" w:themeFill="background1" w:themeFillShade="F2"/>
            <w:vAlign w:val="center"/>
          </w:tcPr>
          <w:p w:rsidR="00103445" w:rsidRDefault="00103445" w:rsidP="00C17442">
            <w:pPr>
              <w:spacing w:after="0" w:line="240" w:lineRule="auto"/>
              <w:jc w:val="center"/>
              <w:rPr>
                <w:rFonts w:ascii="Arial" w:eastAsia="Times New Roman" w:hAnsi="Arial" w:cs="Arial"/>
                <w:b/>
                <w:bCs/>
                <w:sz w:val="17"/>
                <w:szCs w:val="17"/>
              </w:rPr>
            </w:pPr>
          </w:p>
        </w:tc>
        <w:tc>
          <w:tcPr>
            <w:tcW w:w="373" w:type="pct"/>
            <w:tcBorders>
              <w:top w:val="single" w:sz="4" w:space="0" w:color="auto"/>
              <w:bottom w:val="single" w:sz="4" w:space="0" w:color="auto"/>
            </w:tcBorders>
            <w:shd w:val="clear" w:color="auto" w:fill="F2F2F2" w:themeFill="background1" w:themeFillShade="F2"/>
            <w:vAlign w:val="center"/>
          </w:tcPr>
          <w:p w:rsidR="00103445" w:rsidRDefault="00103445" w:rsidP="00C17442">
            <w:pPr>
              <w:spacing w:after="0" w:line="240" w:lineRule="auto"/>
              <w:jc w:val="center"/>
              <w:rPr>
                <w:rFonts w:ascii="Arial" w:eastAsia="Times New Roman" w:hAnsi="Arial" w:cs="Arial"/>
                <w:b/>
                <w:bCs/>
                <w:sz w:val="17"/>
                <w:szCs w:val="17"/>
              </w:rPr>
            </w:pPr>
          </w:p>
        </w:tc>
      </w:tr>
      <w:tr w:rsidR="00103445" w:rsidRPr="00176B7F" w:rsidTr="00103445">
        <w:trPr>
          <w:trHeight w:val="161"/>
          <w:jc w:val="center"/>
        </w:trPr>
        <w:tc>
          <w:tcPr>
            <w:tcW w:w="1119" w:type="pct"/>
            <w:vMerge/>
            <w:vAlign w:val="center"/>
          </w:tcPr>
          <w:p w:rsidR="00103445" w:rsidRDefault="00103445" w:rsidP="008346FA">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103445" w:rsidRDefault="00103445" w:rsidP="008346FA">
            <w:pPr>
              <w:spacing w:after="0" w:line="240" w:lineRule="auto"/>
              <w:jc w:val="center"/>
              <w:rPr>
                <w:rFonts w:ascii="Arial" w:eastAsia="Times New Roman" w:hAnsi="Arial" w:cs="Arial"/>
                <w:sz w:val="17"/>
                <w:szCs w:val="17"/>
              </w:rPr>
            </w:pPr>
          </w:p>
        </w:tc>
        <w:tc>
          <w:tcPr>
            <w:tcW w:w="633" w:type="pct"/>
            <w:vMerge/>
          </w:tcPr>
          <w:p w:rsidR="00103445" w:rsidRDefault="00103445" w:rsidP="00103445">
            <w:pPr>
              <w:spacing w:after="0" w:line="240" w:lineRule="auto"/>
              <w:jc w:val="center"/>
              <w:rPr>
                <w:rFonts w:ascii="Arial" w:eastAsia="Times New Roman" w:hAnsi="Arial" w:cs="Arial"/>
                <w:sz w:val="17"/>
                <w:szCs w:val="17"/>
              </w:rPr>
            </w:pPr>
          </w:p>
        </w:tc>
        <w:tc>
          <w:tcPr>
            <w:tcW w:w="535" w:type="pct"/>
            <w:vMerge/>
            <w:shd w:val="clear" w:color="auto" w:fill="auto"/>
          </w:tcPr>
          <w:p w:rsidR="00103445" w:rsidRPr="0019234A" w:rsidRDefault="00103445" w:rsidP="00103445">
            <w:pPr>
              <w:spacing w:after="0" w:line="240" w:lineRule="auto"/>
              <w:jc w:val="center"/>
              <w:rPr>
                <w:rFonts w:ascii="Arial" w:eastAsia="Times New Roman" w:hAnsi="Arial" w:cs="Arial"/>
                <w:sz w:val="17"/>
                <w:szCs w:val="17"/>
              </w:rPr>
            </w:pPr>
          </w:p>
        </w:tc>
        <w:tc>
          <w:tcPr>
            <w:tcW w:w="213" w:type="pct"/>
            <w:vMerge/>
            <w:shd w:val="clear" w:color="auto" w:fill="FFFFFF" w:themeFill="background1"/>
          </w:tcPr>
          <w:p w:rsidR="00103445" w:rsidRDefault="00103445" w:rsidP="008346FA">
            <w:pPr>
              <w:spacing w:after="0" w:line="240" w:lineRule="auto"/>
              <w:jc w:val="center"/>
              <w:rPr>
                <w:rFonts w:ascii="Arial" w:eastAsia="Times New Roman" w:hAnsi="Arial" w:cs="Arial"/>
                <w:sz w:val="17"/>
                <w:szCs w:val="17"/>
              </w:rPr>
            </w:pPr>
          </w:p>
        </w:tc>
        <w:tc>
          <w:tcPr>
            <w:tcW w:w="275" w:type="pct"/>
            <w:vMerge/>
            <w:shd w:val="clear" w:color="auto" w:fill="FFFFFF" w:themeFill="background1"/>
          </w:tcPr>
          <w:p w:rsidR="00103445" w:rsidRDefault="00103445" w:rsidP="008346FA">
            <w:pPr>
              <w:spacing w:after="0" w:line="240" w:lineRule="auto"/>
              <w:jc w:val="center"/>
              <w:rPr>
                <w:rFonts w:ascii="Arial" w:eastAsia="Times New Roman" w:hAnsi="Arial" w:cs="Arial"/>
                <w:bCs/>
                <w:sz w:val="17"/>
                <w:szCs w:val="17"/>
              </w:rPr>
            </w:pPr>
          </w:p>
        </w:tc>
        <w:tc>
          <w:tcPr>
            <w:tcW w:w="682" w:type="pct"/>
            <w:tcBorders>
              <w:top w:val="single" w:sz="4" w:space="0" w:color="auto"/>
              <w:bottom w:val="single" w:sz="4" w:space="0" w:color="auto"/>
            </w:tcBorders>
            <w:shd w:val="clear" w:color="auto" w:fill="F2F2F2" w:themeFill="background1" w:themeFillShade="F2"/>
            <w:vAlign w:val="center"/>
          </w:tcPr>
          <w:p w:rsidR="00103445" w:rsidRDefault="00103445" w:rsidP="007837B9">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1" w:type="pct"/>
            <w:tcBorders>
              <w:top w:val="single" w:sz="4" w:space="0" w:color="auto"/>
              <w:bottom w:val="single" w:sz="4" w:space="0" w:color="auto"/>
            </w:tcBorders>
            <w:shd w:val="clear" w:color="auto" w:fill="F2F2F2" w:themeFill="background1" w:themeFillShade="F2"/>
            <w:vAlign w:val="center"/>
          </w:tcPr>
          <w:p w:rsidR="00103445" w:rsidRDefault="00103445" w:rsidP="00C17442">
            <w:pPr>
              <w:spacing w:after="0" w:line="240" w:lineRule="auto"/>
              <w:jc w:val="center"/>
              <w:rPr>
                <w:rFonts w:ascii="Arial" w:eastAsia="Times New Roman" w:hAnsi="Arial" w:cs="Arial"/>
                <w:b/>
                <w:bCs/>
                <w:sz w:val="17"/>
                <w:szCs w:val="17"/>
              </w:rPr>
            </w:pPr>
          </w:p>
        </w:tc>
        <w:tc>
          <w:tcPr>
            <w:tcW w:w="342" w:type="pct"/>
            <w:tcBorders>
              <w:top w:val="single" w:sz="4" w:space="0" w:color="auto"/>
              <w:bottom w:val="single" w:sz="4" w:space="0" w:color="auto"/>
            </w:tcBorders>
            <w:shd w:val="clear" w:color="auto" w:fill="F2F2F2" w:themeFill="background1" w:themeFillShade="F2"/>
            <w:vAlign w:val="center"/>
          </w:tcPr>
          <w:p w:rsidR="00103445" w:rsidRDefault="00103445" w:rsidP="00C17442">
            <w:pPr>
              <w:spacing w:after="0" w:line="240" w:lineRule="auto"/>
              <w:jc w:val="center"/>
              <w:rPr>
                <w:rFonts w:ascii="Arial" w:eastAsia="Times New Roman" w:hAnsi="Arial" w:cs="Arial"/>
                <w:b/>
                <w:bCs/>
                <w:sz w:val="17"/>
                <w:szCs w:val="17"/>
              </w:rPr>
            </w:pPr>
          </w:p>
        </w:tc>
        <w:tc>
          <w:tcPr>
            <w:tcW w:w="373" w:type="pct"/>
            <w:tcBorders>
              <w:top w:val="single" w:sz="4" w:space="0" w:color="auto"/>
              <w:bottom w:val="single" w:sz="4" w:space="0" w:color="auto"/>
            </w:tcBorders>
            <w:shd w:val="clear" w:color="auto" w:fill="F2F2F2" w:themeFill="background1" w:themeFillShade="F2"/>
            <w:vAlign w:val="center"/>
          </w:tcPr>
          <w:p w:rsidR="00103445" w:rsidRDefault="00103445" w:rsidP="00C17442">
            <w:pPr>
              <w:spacing w:after="0" w:line="240" w:lineRule="auto"/>
              <w:jc w:val="center"/>
              <w:rPr>
                <w:rFonts w:ascii="Arial" w:eastAsia="Times New Roman" w:hAnsi="Arial" w:cs="Arial"/>
                <w:b/>
                <w:bCs/>
                <w:sz w:val="17"/>
                <w:szCs w:val="17"/>
              </w:rPr>
            </w:pPr>
          </w:p>
        </w:tc>
      </w:tr>
      <w:tr w:rsidR="00103445" w:rsidRPr="00176B7F" w:rsidTr="00103445">
        <w:trPr>
          <w:trHeight w:val="172"/>
          <w:jc w:val="center"/>
        </w:trPr>
        <w:tc>
          <w:tcPr>
            <w:tcW w:w="1119" w:type="pct"/>
            <w:vMerge/>
            <w:vAlign w:val="center"/>
          </w:tcPr>
          <w:p w:rsidR="00103445" w:rsidRDefault="00103445" w:rsidP="008346FA">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103445" w:rsidRDefault="00103445" w:rsidP="008346FA">
            <w:pPr>
              <w:spacing w:after="0" w:line="240" w:lineRule="auto"/>
              <w:jc w:val="center"/>
              <w:rPr>
                <w:rFonts w:ascii="Arial" w:eastAsia="Times New Roman" w:hAnsi="Arial" w:cs="Arial"/>
                <w:sz w:val="17"/>
                <w:szCs w:val="17"/>
              </w:rPr>
            </w:pPr>
          </w:p>
        </w:tc>
        <w:tc>
          <w:tcPr>
            <w:tcW w:w="633" w:type="pct"/>
            <w:vMerge/>
          </w:tcPr>
          <w:p w:rsidR="00103445" w:rsidRDefault="00103445" w:rsidP="00103445">
            <w:pPr>
              <w:spacing w:after="0" w:line="240" w:lineRule="auto"/>
              <w:jc w:val="center"/>
              <w:rPr>
                <w:rFonts w:ascii="Arial" w:eastAsia="Times New Roman" w:hAnsi="Arial" w:cs="Arial"/>
                <w:sz w:val="17"/>
                <w:szCs w:val="17"/>
              </w:rPr>
            </w:pPr>
          </w:p>
        </w:tc>
        <w:tc>
          <w:tcPr>
            <w:tcW w:w="535" w:type="pct"/>
            <w:vMerge/>
            <w:shd w:val="clear" w:color="auto" w:fill="auto"/>
          </w:tcPr>
          <w:p w:rsidR="00103445" w:rsidRPr="0019234A" w:rsidRDefault="00103445" w:rsidP="00103445">
            <w:pPr>
              <w:spacing w:after="0" w:line="240" w:lineRule="auto"/>
              <w:jc w:val="center"/>
              <w:rPr>
                <w:rFonts w:ascii="Arial" w:eastAsia="Times New Roman" w:hAnsi="Arial" w:cs="Arial"/>
                <w:sz w:val="17"/>
                <w:szCs w:val="17"/>
              </w:rPr>
            </w:pPr>
          </w:p>
        </w:tc>
        <w:tc>
          <w:tcPr>
            <w:tcW w:w="213" w:type="pct"/>
            <w:vMerge/>
            <w:shd w:val="clear" w:color="auto" w:fill="FFFFFF" w:themeFill="background1"/>
          </w:tcPr>
          <w:p w:rsidR="00103445" w:rsidRDefault="00103445" w:rsidP="008346FA">
            <w:pPr>
              <w:spacing w:after="0" w:line="240" w:lineRule="auto"/>
              <w:jc w:val="center"/>
              <w:rPr>
                <w:rFonts w:ascii="Arial" w:eastAsia="Times New Roman" w:hAnsi="Arial" w:cs="Arial"/>
                <w:sz w:val="17"/>
                <w:szCs w:val="17"/>
              </w:rPr>
            </w:pPr>
          </w:p>
        </w:tc>
        <w:tc>
          <w:tcPr>
            <w:tcW w:w="275" w:type="pct"/>
            <w:vMerge/>
            <w:shd w:val="clear" w:color="auto" w:fill="FFFFFF" w:themeFill="background1"/>
          </w:tcPr>
          <w:p w:rsidR="00103445" w:rsidRDefault="00103445" w:rsidP="008346FA">
            <w:pPr>
              <w:spacing w:after="0" w:line="240" w:lineRule="auto"/>
              <w:jc w:val="center"/>
              <w:rPr>
                <w:rFonts w:ascii="Arial" w:eastAsia="Times New Roman" w:hAnsi="Arial" w:cs="Arial"/>
                <w:bCs/>
                <w:sz w:val="17"/>
                <w:szCs w:val="17"/>
              </w:rPr>
            </w:pPr>
          </w:p>
        </w:tc>
        <w:tc>
          <w:tcPr>
            <w:tcW w:w="682" w:type="pct"/>
            <w:tcBorders>
              <w:top w:val="single" w:sz="4" w:space="0" w:color="auto"/>
              <w:bottom w:val="single" w:sz="4" w:space="0" w:color="auto"/>
            </w:tcBorders>
            <w:shd w:val="clear" w:color="auto" w:fill="F2F2F2" w:themeFill="background1" w:themeFillShade="F2"/>
            <w:vAlign w:val="center"/>
          </w:tcPr>
          <w:p w:rsidR="00103445" w:rsidRDefault="00103445" w:rsidP="007837B9">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Ostale donacije</w:t>
            </w:r>
          </w:p>
        </w:tc>
        <w:tc>
          <w:tcPr>
            <w:tcW w:w="341" w:type="pct"/>
            <w:tcBorders>
              <w:top w:val="single" w:sz="4" w:space="0" w:color="auto"/>
              <w:bottom w:val="single" w:sz="4" w:space="0" w:color="auto"/>
            </w:tcBorders>
            <w:shd w:val="clear" w:color="auto" w:fill="F2F2F2" w:themeFill="background1" w:themeFillShade="F2"/>
            <w:vAlign w:val="center"/>
          </w:tcPr>
          <w:p w:rsidR="00103445" w:rsidRDefault="00103445" w:rsidP="00C17442">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40.000</w:t>
            </w:r>
          </w:p>
        </w:tc>
        <w:tc>
          <w:tcPr>
            <w:tcW w:w="342" w:type="pct"/>
            <w:tcBorders>
              <w:top w:val="single" w:sz="4" w:space="0" w:color="auto"/>
              <w:bottom w:val="single" w:sz="4" w:space="0" w:color="auto"/>
            </w:tcBorders>
            <w:shd w:val="clear" w:color="auto" w:fill="F2F2F2" w:themeFill="background1" w:themeFillShade="F2"/>
            <w:vAlign w:val="center"/>
          </w:tcPr>
          <w:p w:rsidR="00103445" w:rsidRDefault="00D67E99" w:rsidP="00C17442">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4</w:t>
            </w:r>
            <w:r w:rsidR="005F14DF">
              <w:rPr>
                <w:rFonts w:ascii="Arial" w:eastAsia="Times New Roman" w:hAnsi="Arial" w:cs="Arial"/>
                <w:b/>
                <w:bCs/>
                <w:sz w:val="17"/>
                <w:szCs w:val="17"/>
              </w:rPr>
              <w:t>0.000</w:t>
            </w:r>
          </w:p>
        </w:tc>
        <w:tc>
          <w:tcPr>
            <w:tcW w:w="373" w:type="pct"/>
            <w:tcBorders>
              <w:top w:val="single" w:sz="4" w:space="0" w:color="auto"/>
              <w:bottom w:val="single" w:sz="4" w:space="0" w:color="auto"/>
            </w:tcBorders>
            <w:shd w:val="clear" w:color="auto" w:fill="F2F2F2" w:themeFill="background1" w:themeFillShade="F2"/>
            <w:vAlign w:val="center"/>
          </w:tcPr>
          <w:p w:rsidR="00103445" w:rsidRDefault="00103445" w:rsidP="00C17442">
            <w:pPr>
              <w:spacing w:after="0" w:line="240" w:lineRule="auto"/>
              <w:jc w:val="center"/>
              <w:rPr>
                <w:rFonts w:ascii="Arial" w:eastAsia="Times New Roman" w:hAnsi="Arial" w:cs="Arial"/>
                <w:b/>
                <w:bCs/>
                <w:sz w:val="17"/>
                <w:szCs w:val="17"/>
              </w:rPr>
            </w:pPr>
          </w:p>
        </w:tc>
      </w:tr>
      <w:tr w:rsidR="00103445" w:rsidRPr="00176B7F" w:rsidTr="00103445">
        <w:trPr>
          <w:trHeight w:val="301"/>
          <w:jc w:val="center"/>
        </w:trPr>
        <w:tc>
          <w:tcPr>
            <w:tcW w:w="1119" w:type="pct"/>
            <w:vMerge/>
            <w:vAlign w:val="center"/>
          </w:tcPr>
          <w:p w:rsidR="00103445" w:rsidRDefault="00103445" w:rsidP="008346FA">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103445" w:rsidRDefault="00103445" w:rsidP="008346FA">
            <w:pPr>
              <w:spacing w:after="0" w:line="240" w:lineRule="auto"/>
              <w:jc w:val="center"/>
              <w:rPr>
                <w:rFonts w:ascii="Arial" w:eastAsia="Times New Roman" w:hAnsi="Arial" w:cs="Arial"/>
                <w:sz w:val="17"/>
                <w:szCs w:val="17"/>
              </w:rPr>
            </w:pPr>
          </w:p>
        </w:tc>
        <w:tc>
          <w:tcPr>
            <w:tcW w:w="633" w:type="pct"/>
            <w:vMerge/>
          </w:tcPr>
          <w:p w:rsidR="00103445" w:rsidRDefault="00103445" w:rsidP="00103445">
            <w:pPr>
              <w:spacing w:after="0" w:line="240" w:lineRule="auto"/>
              <w:jc w:val="center"/>
              <w:rPr>
                <w:rFonts w:ascii="Arial" w:eastAsia="Times New Roman" w:hAnsi="Arial" w:cs="Arial"/>
                <w:sz w:val="17"/>
                <w:szCs w:val="17"/>
              </w:rPr>
            </w:pPr>
          </w:p>
        </w:tc>
        <w:tc>
          <w:tcPr>
            <w:tcW w:w="535" w:type="pct"/>
            <w:vMerge/>
            <w:shd w:val="clear" w:color="auto" w:fill="auto"/>
          </w:tcPr>
          <w:p w:rsidR="00103445" w:rsidRPr="0019234A" w:rsidRDefault="00103445" w:rsidP="00103445">
            <w:pPr>
              <w:spacing w:after="0" w:line="240" w:lineRule="auto"/>
              <w:jc w:val="center"/>
              <w:rPr>
                <w:rFonts w:ascii="Arial" w:eastAsia="Times New Roman" w:hAnsi="Arial" w:cs="Arial"/>
                <w:sz w:val="17"/>
                <w:szCs w:val="17"/>
              </w:rPr>
            </w:pPr>
          </w:p>
        </w:tc>
        <w:tc>
          <w:tcPr>
            <w:tcW w:w="213" w:type="pct"/>
            <w:vMerge/>
            <w:shd w:val="clear" w:color="auto" w:fill="FFFFFF" w:themeFill="background1"/>
          </w:tcPr>
          <w:p w:rsidR="00103445" w:rsidRDefault="00103445" w:rsidP="008346FA">
            <w:pPr>
              <w:spacing w:after="0" w:line="240" w:lineRule="auto"/>
              <w:jc w:val="center"/>
              <w:rPr>
                <w:rFonts w:ascii="Arial" w:eastAsia="Times New Roman" w:hAnsi="Arial" w:cs="Arial"/>
                <w:sz w:val="17"/>
                <w:szCs w:val="17"/>
              </w:rPr>
            </w:pPr>
          </w:p>
        </w:tc>
        <w:tc>
          <w:tcPr>
            <w:tcW w:w="275" w:type="pct"/>
            <w:vMerge/>
            <w:shd w:val="clear" w:color="auto" w:fill="FFFFFF" w:themeFill="background1"/>
          </w:tcPr>
          <w:p w:rsidR="00103445" w:rsidRDefault="00103445" w:rsidP="008346FA">
            <w:pPr>
              <w:spacing w:after="0" w:line="240" w:lineRule="auto"/>
              <w:jc w:val="center"/>
              <w:rPr>
                <w:rFonts w:ascii="Arial" w:eastAsia="Times New Roman" w:hAnsi="Arial" w:cs="Arial"/>
                <w:bCs/>
                <w:sz w:val="17"/>
                <w:szCs w:val="17"/>
              </w:rPr>
            </w:pPr>
          </w:p>
        </w:tc>
        <w:tc>
          <w:tcPr>
            <w:tcW w:w="682" w:type="pct"/>
            <w:tcBorders>
              <w:top w:val="single" w:sz="4" w:space="0" w:color="auto"/>
              <w:bottom w:val="single" w:sz="4" w:space="0" w:color="auto"/>
            </w:tcBorders>
            <w:shd w:val="clear" w:color="auto" w:fill="F2F2F2" w:themeFill="background1" w:themeFillShade="F2"/>
            <w:vAlign w:val="center"/>
          </w:tcPr>
          <w:p w:rsidR="00103445" w:rsidRDefault="00103445" w:rsidP="007837B9">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41" w:type="pct"/>
            <w:tcBorders>
              <w:top w:val="single" w:sz="4" w:space="0" w:color="auto"/>
              <w:bottom w:val="single" w:sz="4" w:space="0" w:color="auto"/>
            </w:tcBorders>
            <w:shd w:val="clear" w:color="auto" w:fill="F2F2F2" w:themeFill="background1" w:themeFillShade="F2"/>
            <w:vAlign w:val="center"/>
          </w:tcPr>
          <w:p w:rsidR="00103445" w:rsidRDefault="00103445" w:rsidP="00C17442">
            <w:pPr>
              <w:spacing w:after="0" w:line="240" w:lineRule="auto"/>
              <w:jc w:val="center"/>
              <w:rPr>
                <w:rFonts w:ascii="Arial" w:eastAsia="Times New Roman" w:hAnsi="Arial" w:cs="Arial"/>
                <w:b/>
                <w:bCs/>
                <w:sz w:val="17"/>
                <w:szCs w:val="17"/>
              </w:rPr>
            </w:pPr>
          </w:p>
        </w:tc>
        <w:tc>
          <w:tcPr>
            <w:tcW w:w="342" w:type="pct"/>
            <w:tcBorders>
              <w:top w:val="single" w:sz="4" w:space="0" w:color="auto"/>
              <w:bottom w:val="single" w:sz="4" w:space="0" w:color="auto"/>
            </w:tcBorders>
            <w:shd w:val="clear" w:color="auto" w:fill="F2F2F2" w:themeFill="background1" w:themeFillShade="F2"/>
            <w:vAlign w:val="center"/>
          </w:tcPr>
          <w:p w:rsidR="00103445" w:rsidRDefault="00103445" w:rsidP="00C17442">
            <w:pPr>
              <w:spacing w:after="0" w:line="240" w:lineRule="auto"/>
              <w:jc w:val="center"/>
              <w:rPr>
                <w:rFonts w:ascii="Arial" w:eastAsia="Times New Roman" w:hAnsi="Arial" w:cs="Arial"/>
                <w:b/>
                <w:bCs/>
                <w:sz w:val="17"/>
                <w:szCs w:val="17"/>
              </w:rPr>
            </w:pPr>
          </w:p>
        </w:tc>
        <w:tc>
          <w:tcPr>
            <w:tcW w:w="373" w:type="pct"/>
            <w:tcBorders>
              <w:top w:val="single" w:sz="4" w:space="0" w:color="auto"/>
              <w:bottom w:val="single" w:sz="4" w:space="0" w:color="auto"/>
            </w:tcBorders>
            <w:shd w:val="clear" w:color="auto" w:fill="F2F2F2" w:themeFill="background1" w:themeFillShade="F2"/>
            <w:vAlign w:val="center"/>
          </w:tcPr>
          <w:p w:rsidR="00103445" w:rsidRDefault="00103445" w:rsidP="00C17442">
            <w:pPr>
              <w:spacing w:after="0" w:line="240" w:lineRule="auto"/>
              <w:jc w:val="center"/>
              <w:rPr>
                <w:rFonts w:ascii="Arial" w:eastAsia="Times New Roman" w:hAnsi="Arial" w:cs="Arial"/>
                <w:b/>
                <w:bCs/>
                <w:sz w:val="17"/>
                <w:szCs w:val="17"/>
              </w:rPr>
            </w:pPr>
          </w:p>
        </w:tc>
      </w:tr>
      <w:tr w:rsidR="00103445" w:rsidRPr="00176B7F" w:rsidTr="008E26CB">
        <w:trPr>
          <w:trHeight w:val="548"/>
          <w:jc w:val="center"/>
        </w:trPr>
        <w:tc>
          <w:tcPr>
            <w:tcW w:w="1119" w:type="pct"/>
            <w:vMerge/>
            <w:vAlign w:val="center"/>
          </w:tcPr>
          <w:p w:rsidR="00103445" w:rsidRDefault="00103445" w:rsidP="008346FA">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103445" w:rsidRDefault="00103445" w:rsidP="008346FA">
            <w:pPr>
              <w:spacing w:after="0" w:line="240" w:lineRule="auto"/>
              <w:jc w:val="center"/>
              <w:rPr>
                <w:rFonts w:ascii="Arial" w:eastAsia="Times New Roman" w:hAnsi="Arial" w:cs="Arial"/>
                <w:sz w:val="17"/>
                <w:szCs w:val="17"/>
              </w:rPr>
            </w:pPr>
          </w:p>
        </w:tc>
        <w:tc>
          <w:tcPr>
            <w:tcW w:w="633" w:type="pct"/>
            <w:vMerge/>
          </w:tcPr>
          <w:p w:rsidR="00103445" w:rsidRDefault="00103445" w:rsidP="00103445">
            <w:pPr>
              <w:spacing w:after="0" w:line="240" w:lineRule="auto"/>
              <w:jc w:val="center"/>
              <w:rPr>
                <w:rFonts w:ascii="Arial" w:eastAsia="Times New Roman" w:hAnsi="Arial" w:cs="Arial"/>
                <w:sz w:val="17"/>
                <w:szCs w:val="17"/>
              </w:rPr>
            </w:pPr>
          </w:p>
        </w:tc>
        <w:tc>
          <w:tcPr>
            <w:tcW w:w="535" w:type="pct"/>
            <w:vMerge/>
            <w:shd w:val="clear" w:color="auto" w:fill="auto"/>
          </w:tcPr>
          <w:p w:rsidR="00103445" w:rsidRPr="0019234A" w:rsidRDefault="00103445" w:rsidP="00103445">
            <w:pPr>
              <w:spacing w:after="0" w:line="240" w:lineRule="auto"/>
              <w:jc w:val="center"/>
              <w:rPr>
                <w:rFonts w:ascii="Arial" w:eastAsia="Times New Roman" w:hAnsi="Arial" w:cs="Arial"/>
                <w:sz w:val="17"/>
                <w:szCs w:val="17"/>
              </w:rPr>
            </w:pPr>
          </w:p>
        </w:tc>
        <w:tc>
          <w:tcPr>
            <w:tcW w:w="213" w:type="pct"/>
            <w:vMerge/>
            <w:shd w:val="clear" w:color="auto" w:fill="FFFFFF" w:themeFill="background1"/>
          </w:tcPr>
          <w:p w:rsidR="00103445" w:rsidRDefault="00103445" w:rsidP="008346FA">
            <w:pPr>
              <w:spacing w:after="0" w:line="240" w:lineRule="auto"/>
              <w:jc w:val="center"/>
              <w:rPr>
                <w:rFonts w:ascii="Arial" w:eastAsia="Times New Roman" w:hAnsi="Arial" w:cs="Arial"/>
                <w:sz w:val="17"/>
                <w:szCs w:val="17"/>
              </w:rPr>
            </w:pPr>
          </w:p>
        </w:tc>
        <w:tc>
          <w:tcPr>
            <w:tcW w:w="275" w:type="pct"/>
            <w:vMerge/>
            <w:shd w:val="clear" w:color="auto" w:fill="FFFFFF" w:themeFill="background1"/>
          </w:tcPr>
          <w:p w:rsidR="00103445" w:rsidRDefault="00103445" w:rsidP="008346FA">
            <w:pPr>
              <w:spacing w:after="0" w:line="240" w:lineRule="auto"/>
              <w:jc w:val="center"/>
              <w:rPr>
                <w:rFonts w:ascii="Arial" w:eastAsia="Times New Roman" w:hAnsi="Arial" w:cs="Arial"/>
                <w:bCs/>
                <w:sz w:val="17"/>
                <w:szCs w:val="17"/>
              </w:rPr>
            </w:pPr>
          </w:p>
        </w:tc>
        <w:tc>
          <w:tcPr>
            <w:tcW w:w="682" w:type="pct"/>
            <w:tcBorders>
              <w:top w:val="single" w:sz="4" w:space="0" w:color="auto"/>
            </w:tcBorders>
            <w:shd w:val="clear" w:color="auto" w:fill="F2F2F2" w:themeFill="background1" w:themeFillShade="F2"/>
            <w:vAlign w:val="center"/>
          </w:tcPr>
          <w:p w:rsidR="00103445" w:rsidRDefault="00103445" w:rsidP="007837B9">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p w:rsidR="00103445" w:rsidRDefault="00103445" w:rsidP="007837B9">
            <w:pPr>
              <w:spacing w:after="0" w:line="240" w:lineRule="auto"/>
              <w:rPr>
                <w:rFonts w:ascii="Arial" w:eastAsia="Times New Roman" w:hAnsi="Arial" w:cs="Arial"/>
                <w:b/>
                <w:bCs/>
                <w:sz w:val="17"/>
                <w:szCs w:val="17"/>
              </w:rPr>
            </w:pPr>
          </w:p>
          <w:p w:rsidR="00103445" w:rsidRDefault="00103445" w:rsidP="007837B9">
            <w:pPr>
              <w:spacing w:after="0" w:line="240" w:lineRule="auto"/>
              <w:rPr>
                <w:rFonts w:ascii="Arial" w:eastAsia="Times New Roman" w:hAnsi="Arial" w:cs="Arial"/>
                <w:b/>
                <w:bCs/>
                <w:sz w:val="17"/>
                <w:szCs w:val="17"/>
              </w:rPr>
            </w:pPr>
          </w:p>
          <w:p w:rsidR="00103445" w:rsidRDefault="00103445" w:rsidP="007837B9">
            <w:pPr>
              <w:spacing w:after="0" w:line="240" w:lineRule="auto"/>
              <w:rPr>
                <w:rFonts w:ascii="Arial" w:eastAsia="Times New Roman" w:hAnsi="Arial" w:cs="Arial"/>
                <w:b/>
                <w:bCs/>
                <w:sz w:val="17"/>
                <w:szCs w:val="17"/>
              </w:rPr>
            </w:pPr>
          </w:p>
        </w:tc>
        <w:tc>
          <w:tcPr>
            <w:tcW w:w="341" w:type="pct"/>
            <w:tcBorders>
              <w:top w:val="single" w:sz="4" w:space="0" w:color="auto"/>
            </w:tcBorders>
            <w:shd w:val="clear" w:color="auto" w:fill="F2F2F2" w:themeFill="background1" w:themeFillShade="F2"/>
            <w:vAlign w:val="center"/>
          </w:tcPr>
          <w:p w:rsidR="00103445" w:rsidRDefault="00103445" w:rsidP="00C17442">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50.000</w:t>
            </w:r>
          </w:p>
        </w:tc>
        <w:tc>
          <w:tcPr>
            <w:tcW w:w="342" w:type="pct"/>
            <w:tcBorders>
              <w:top w:val="single" w:sz="4" w:space="0" w:color="auto"/>
            </w:tcBorders>
            <w:shd w:val="clear" w:color="auto" w:fill="F2F2F2" w:themeFill="background1" w:themeFillShade="F2"/>
            <w:vAlign w:val="center"/>
          </w:tcPr>
          <w:p w:rsidR="00103445" w:rsidRDefault="005F14DF" w:rsidP="00C17442">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50.000</w:t>
            </w:r>
          </w:p>
        </w:tc>
        <w:tc>
          <w:tcPr>
            <w:tcW w:w="373" w:type="pct"/>
            <w:tcBorders>
              <w:top w:val="single" w:sz="4" w:space="0" w:color="auto"/>
            </w:tcBorders>
            <w:shd w:val="clear" w:color="auto" w:fill="F2F2F2" w:themeFill="background1" w:themeFillShade="F2"/>
            <w:vAlign w:val="center"/>
          </w:tcPr>
          <w:p w:rsidR="00103445" w:rsidRDefault="00103445" w:rsidP="00C17442">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0</w:t>
            </w:r>
          </w:p>
        </w:tc>
      </w:tr>
      <w:tr w:rsidR="00103445" w:rsidRPr="00176B7F" w:rsidTr="00103445">
        <w:trPr>
          <w:trHeight w:val="172"/>
          <w:jc w:val="center"/>
        </w:trPr>
        <w:tc>
          <w:tcPr>
            <w:tcW w:w="1119" w:type="pct"/>
            <w:vMerge w:val="restart"/>
            <w:vAlign w:val="center"/>
          </w:tcPr>
          <w:p w:rsidR="00103445" w:rsidRDefault="00103445" w:rsidP="008346FA">
            <w:pPr>
              <w:spacing w:after="0" w:line="240" w:lineRule="auto"/>
              <w:rPr>
                <w:rFonts w:ascii="Arial" w:eastAsia="Times New Roman" w:hAnsi="Arial" w:cs="Arial"/>
                <w:sz w:val="17"/>
                <w:szCs w:val="17"/>
              </w:rPr>
            </w:pPr>
          </w:p>
          <w:p w:rsidR="00103445" w:rsidRDefault="00103445" w:rsidP="008346FA">
            <w:pPr>
              <w:spacing w:after="0" w:line="240" w:lineRule="auto"/>
              <w:rPr>
                <w:rFonts w:ascii="Arial" w:eastAsia="Times New Roman" w:hAnsi="Arial" w:cs="Arial"/>
                <w:sz w:val="17"/>
                <w:szCs w:val="17"/>
              </w:rPr>
            </w:pPr>
          </w:p>
          <w:p w:rsidR="00103445" w:rsidRDefault="00103445" w:rsidP="008346FA">
            <w:pPr>
              <w:spacing w:after="0" w:line="240" w:lineRule="auto"/>
              <w:rPr>
                <w:rFonts w:ascii="Arial" w:eastAsia="Times New Roman" w:hAnsi="Arial" w:cs="Arial"/>
                <w:sz w:val="17"/>
                <w:szCs w:val="17"/>
              </w:rPr>
            </w:pPr>
          </w:p>
          <w:p w:rsidR="00103445" w:rsidRDefault="00103445" w:rsidP="008346FA">
            <w:pPr>
              <w:spacing w:after="0" w:line="240" w:lineRule="auto"/>
              <w:rPr>
                <w:rFonts w:ascii="Arial" w:eastAsia="Times New Roman" w:hAnsi="Arial" w:cs="Arial"/>
                <w:sz w:val="17"/>
                <w:szCs w:val="17"/>
              </w:rPr>
            </w:pPr>
            <w:r>
              <w:rPr>
                <w:rFonts w:ascii="Arial" w:eastAsia="Times New Roman" w:hAnsi="Arial" w:cs="Arial"/>
                <w:sz w:val="17"/>
                <w:szCs w:val="17"/>
              </w:rPr>
              <w:t>14.7. Uređenje podrumskih prostorija zgrade Općine</w:t>
            </w:r>
          </w:p>
          <w:p w:rsidR="00103445" w:rsidRDefault="00103445" w:rsidP="008346FA">
            <w:pPr>
              <w:spacing w:after="0" w:line="240" w:lineRule="auto"/>
              <w:rPr>
                <w:rFonts w:ascii="Arial" w:eastAsia="Times New Roman" w:hAnsi="Arial" w:cs="Arial"/>
                <w:sz w:val="17"/>
                <w:szCs w:val="17"/>
              </w:rPr>
            </w:pPr>
          </w:p>
          <w:p w:rsidR="00103445" w:rsidRDefault="00103445" w:rsidP="008346FA">
            <w:pPr>
              <w:spacing w:after="0" w:line="240" w:lineRule="auto"/>
              <w:rPr>
                <w:rFonts w:ascii="Arial" w:eastAsia="Times New Roman" w:hAnsi="Arial" w:cs="Arial"/>
                <w:sz w:val="17"/>
                <w:szCs w:val="17"/>
              </w:rPr>
            </w:pPr>
          </w:p>
          <w:p w:rsidR="00103445" w:rsidRDefault="00103445" w:rsidP="008346FA">
            <w:pPr>
              <w:spacing w:after="0" w:line="240" w:lineRule="auto"/>
              <w:rPr>
                <w:rFonts w:ascii="Arial" w:eastAsia="Times New Roman" w:hAnsi="Arial" w:cs="Arial"/>
                <w:sz w:val="17"/>
                <w:szCs w:val="17"/>
              </w:rPr>
            </w:pPr>
          </w:p>
        </w:tc>
        <w:tc>
          <w:tcPr>
            <w:tcW w:w="487" w:type="pct"/>
            <w:vMerge w:val="restart"/>
            <w:tcBorders>
              <w:right w:val="single" w:sz="4" w:space="0" w:color="auto"/>
            </w:tcBorders>
            <w:shd w:val="clear" w:color="auto" w:fill="FFFFFF" w:themeFill="background1"/>
          </w:tcPr>
          <w:p w:rsidR="00103445" w:rsidRDefault="005F14DF" w:rsidP="008346FA">
            <w:pPr>
              <w:spacing w:after="0" w:line="240" w:lineRule="auto"/>
              <w:jc w:val="center"/>
              <w:rPr>
                <w:rFonts w:ascii="Arial" w:eastAsia="Times New Roman" w:hAnsi="Arial" w:cs="Arial"/>
                <w:sz w:val="17"/>
                <w:szCs w:val="17"/>
              </w:rPr>
            </w:pPr>
            <w:r>
              <w:rPr>
                <w:rFonts w:ascii="Arial" w:eastAsia="Times New Roman" w:hAnsi="Arial" w:cs="Arial"/>
                <w:sz w:val="17"/>
                <w:szCs w:val="17"/>
              </w:rPr>
              <w:t>2027-2029</w:t>
            </w:r>
          </w:p>
        </w:tc>
        <w:tc>
          <w:tcPr>
            <w:tcW w:w="633" w:type="pct"/>
            <w:vMerge w:val="restart"/>
          </w:tcPr>
          <w:p w:rsidR="00103445" w:rsidRDefault="00103445" w:rsidP="00103445">
            <w:pPr>
              <w:spacing w:after="0" w:line="240" w:lineRule="auto"/>
              <w:jc w:val="center"/>
              <w:rPr>
                <w:rFonts w:ascii="Arial" w:eastAsia="Times New Roman" w:hAnsi="Arial" w:cs="Arial"/>
                <w:sz w:val="17"/>
                <w:szCs w:val="17"/>
              </w:rPr>
            </w:pPr>
            <w:r w:rsidRPr="0019234A">
              <w:rPr>
                <w:rFonts w:ascii="Arial" w:eastAsia="Times New Roman" w:hAnsi="Arial" w:cs="Arial"/>
                <w:sz w:val="17"/>
                <w:szCs w:val="17"/>
              </w:rPr>
              <w:t>Nabavljena materijalno-tehnička oprema i povećana opremljenost</w:t>
            </w:r>
          </w:p>
        </w:tc>
        <w:tc>
          <w:tcPr>
            <w:tcW w:w="535" w:type="pct"/>
            <w:vMerge w:val="restart"/>
            <w:shd w:val="clear" w:color="auto" w:fill="auto"/>
          </w:tcPr>
          <w:p w:rsidR="00103445" w:rsidRDefault="00103445" w:rsidP="00103445">
            <w:pPr>
              <w:spacing w:after="0" w:line="240" w:lineRule="auto"/>
              <w:jc w:val="center"/>
              <w:rPr>
                <w:rFonts w:ascii="Arial" w:eastAsia="Times New Roman" w:hAnsi="Arial" w:cs="Arial"/>
                <w:sz w:val="17"/>
                <w:szCs w:val="17"/>
              </w:rPr>
            </w:pPr>
            <w:r w:rsidRPr="0019234A">
              <w:rPr>
                <w:rFonts w:ascii="Arial" w:eastAsia="Times New Roman" w:hAnsi="Arial" w:cs="Arial"/>
                <w:sz w:val="17"/>
                <w:szCs w:val="17"/>
              </w:rPr>
              <w:t>Služba za opću upravu,društvene djelatnosti, stručne poslove vijeća i zajedničke poslove</w:t>
            </w:r>
          </w:p>
          <w:p w:rsidR="00103445" w:rsidRPr="0019234A" w:rsidRDefault="00103445" w:rsidP="00103445">
            <w:pPr>
              <w:spacing w:after="0" w:line="240" w:lineRule="auto"/>
              <w:jc w:val="center"/>
              <w:rPr>
                <w:rFonts w:ascii="Arial" w:eastAsia="Times New Roman" w:hAnsi="Arial" w:cs="Arial"/>
                <w:sz w:val="17"/>
                <w:szCs w:val="17"/>
              </w:rPr>
            </w:pPr>
          </w:p>
        </w:tc>
        <w:tc>
          <w:tcPr>
            <w:tcW w:w="213" w:type="pct"/>
            <w:vMerge w:val="restart"/>
            <w:shd w:val="clear" w:color="auto" w:fill="FFFFFF" w:themeFill="background1"/>
          </w:tcPr>
          <w:p w:rsidR="00103445" w:rsidRDefault="00103445" w:rsidP="008346FA">
            <w:pPr>
              <w:spacing w:after="0" w:line="240" w:lineRule="auto"/>
              <w:jc w:val="center"/>
              <w:rPr>
                <w:rFonts w:ascii="Arial" w:eastAsia="Times New Roman" w:hAnsi="Arial" w:cs="Arial"/>
                <w:sz w:val="17"/>
                <w:szCs w:val="17"/>
              </w:rPr>
            </w:pPr>
            <w:r>
              <w:rPr>
                <w:rFonts w:ascii="Arial" w:eastAsia="Times New Roman" w:hAnsi="Arial" w:cs="Arial"/>
                <w:sz w:val="17"/>
                <w:szCs w:val="17"/>
              </w:rPr>
              <w:t>ne</w:t>
            </w:r>
          </w:p>
        </w:tc>
        <w:tc>
          <w:tcPr>
            <w:tcW w:w="275" w:type="pct"/>
            <w:vMerge w:val="restart"/>
            <w:shd w:val="clear" w:color="auto" w:fill="FFFFFF" w:themeFill="background1"/>
          </w:tcPr>
          <w:p w:rsidR="00103445" w:rsidRDefault="00103445" w:rsidP="008346FA">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ne</w:t>
            </w:r>
          </w:p>
        </w:tc>
        <w:tc>
          <w:tcPr>
            <w:tcW w:w="682" w:type="pct"/>
            <w:tcBorders>
              <w:top w:val="single" w:sz="4" w:space="0" w:color="auto"/>
              <w:bottom w:val="single" w:sz="4" w:space="0" w:color="auto"/>
            </w:tcBorders>
            <w:shd w:val="clear" w:color="auto" w:fill="F2F2F2" w:themeFill="background1" w:themeFillShade="F2"/>
            <w:vAlign w:val="center"/>
          </w:tcPr>
          <w:p w:rsidR="00103445" w:rsidRPr="00176B7F" w:rsidRDefault="00103445" w:rsidP="007837B9">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1" w:type="pct"/>
            <w:tcBorders>
              <w:top w:val="single" w:sz="4" w:space="0" w:color="auto"/>
              <w:bottom w:val="single" w:sz="4" w:space="0" w:color="auto"/>
            </w:tcBorders>
            <w:shd w:val="clear" w:color="auto" w:fill="F2F2F2" w:themeFill="background1" w:themeFillShade="F2"/>
            <w:vAlign w:val="center"/>
          </w:tcPr>
          <w:p w:rsidR="00103445" w:rsidRDefault="005F14DF" w:rsidP="00C17442">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2</w:t>
            </w:r>
            <w:r w:rsidR="00103445">
              <w:rPr>
                <w:rFonts w:ascii="Arial" w:eastAsia="Times New Roman" w:hAnsi="Arial" w:cs="Arial"/>
                <w:b/>
                <w:bCs/>
                <w:sz w:val="17"/>
                <w:szCs w:val="17"/>
              </w:rPr>
              <w:t>0.000</w:t>
            </w:r>
          </w:p>
        </w:tc>
        <w:tc>
          <w:tcPr>
            <w:tcW w:w="342" w:type="pct"/>
            <w:tcBorders>
              <w:top w:val="single" w:sz="4" w:space="0" w:color="auto"/>
              <w:bottom w:val="single" w:sz="4" w:space="0" w:color="auto"/>
            </w:tcBorders>
            <w:shd w:val="clear" w:color="auto" w:fill="F2F2F2" w:themeFill="background1" w:themeFillShade="F2"/>
            <w:vAlign w:val="center"/>
          </w:tcPr>
          <w:p w:rsidR="00103445" w:rsidRDefault="005F14DF" w:rsidP="00C17442">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10.000</w:t>
            </w:r>
          </w:p>
        </w:tc>
        <w:tc>
          <w:tcPr>
            <w:tcW w:w="373" w:type="pct"/>
            <w:tcBorders>
              <w:top w:val="single" w:sz="4" w:space="0" w:color="auto"/>
              <w:bottom w:val="single" w:sz="4" w:space="0" w:color="auto"/>
            </w:tcBorders>
            <w:shd w:val="clear" w:color="auto" w:fill="F2F2F2" w:themeFill="background1" w:themeFillShade="F2"/>
            <w:vAlign w:val="center"/>
          </w:tcPr>
          <w:p w:rsidR="00103445" w:rsidRDefault="005F14DF" w:rsidP="00C17442">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10.000</w:t>
            </w:r>
          </w:p>
        </w:tc>
      </w:tr>
      <w:tr w:rsidR="00103445" w:rsidRPr="00176B7F" w:rsidTr="00103445">
        <w:trPr>
          <w:trHeight w:val="150"/>
          <w:jc w:val="center"/>
        </w:trPr>
        <w:tc>
          <w:tcPr>
            <w:tcW w:w="1119" w:type="pct"/>
            <w:vMerge/>
            <w:vAlign w:val="center"/>
          </w:tcPr>
          <w:p w:rsidR="00103445" w:rsidRDefault="00103445" w:rsidP="008346FA">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103445" w:rsidRDefault="00103445" w:rsidP="008346FA">
            <w:pPr>
              <w:spacing w:after="0" w:line="240" w:lineRule="auto"/>
              <w:jc w:val="center"/>
              <w:rPr>
                <w:rFonts w:ascii="Arial" w:eastAsia="Times New Roman" w:hAnsi="Arial" w:cs="Arial"/>
                <w:sz w:val="17"/>
                <w:szCs w:val="17"/>
              </w:rPr>
            </w:pPr>
          </w:p>
        </w:tc>
        <w:tc>
          <w:tcPr>
            <w:tcW w:w="633" w:type="pct"/>
            <w:vMerge/>
          </w:tcPr>
          <w:p w:rsidR="00103445" w:rsidRPr="0019234A" w:rsidRDefault="00103445" w:rsidP="00103445">
            <w:pPr>
              <w:spacing w:after="0" w:line="240" w:lineRule="auto"/>
              <w:jc w:val="center"/>
              <w:rPr>
                <w:rFonts w:ascii="Arial" w:eastAsia="Times New Roman" w:hAnsi="Arial" w:cs="Arial"/>
                <w:sz w:val="17"/>
                <w:szCs w:val="17"/>
              </w:rPr>
            </w:pPr>
          </w:p>
        </w:tc>
        <w:tc>
          <w:tcPr>
            <w:tcW w:w="535" w:type="pct"/>
            <w:vMerge/>
            <w:shd w:val="clear" w:color="auto" w:fill="auto"/>
          </w:tcPr>
          <w:p w:rsidR="00103445" w:rsidRPr="0019234A" w:rsidRDefault="00103445" w:rsidP="00103445">
            <w:pPr>
              <w:spacing w:after="0" w:line="240" w:lineRule="auto"/>
              <w:jc w:val="center"/>
              <w:rPr>
                <w:rFonts w:ascii="Arial" w:eastAsia="Times New Roman" w:hAnsi="Arial" w:cs="Arial"/>
                <w:sz w:val="17"/>
                <w:szCs w:val="17"/>
              </w:rPr>
            </w:pPr>
          </w:p>
        </w:tc>
        <w:tc>
          <w:tcPr>
            <w:tcW w:w="213" w:type="pct"/>
            <w:vMerge/>
            <w:shd w:val="clear" w:color="auto" w:fill="FFFFFF" w:themeFill="background1"/>
          </w:tcPr>
          <w:p w:rsidR="00103445" w:rsidRDefault="00103445" w:rsidP="008346FA">
            <w:pPr>
              <w:spacing w:after="0" w:line="240" w:lineRule="auto"/>
              <w:jc w:val="center"/>
              <w:rPr>
                <w:rFonts w:ascii="Arial" w:eastAsia="Times New Roman" w:hAnsi="Arial" w:cs="Arial"/>
                <w:sz w:val="17"/>
                <w:szCs w:val="17"/>
              </w:rPr>
            </w:pPr>
          </w:p>
        </w:tc>
        <w:tc>
          <w:tcPr>
            <w:tcW w:w="275" w:type="pct"/>
            <w:vMerge/>
            <w:shd w:val="clear" w:color="auto" w:fill="FFFFFF" w:themeFill="background1"/>
          </w:tcPr>
          <w:p w:rsidR="00103445" w:rsidRDefault="00103445" w:rsidP="008346FA">
            <w:pPr>
              <w:spacing w:after="0" w:line="240" w:lineRule="auto"/>
              <w:jc w:val="center"/>
              <w:rPr>
                <w:rFonts w:ascii="Arial" w:eastAsia="Times New Roman" w:hAnsi="Arial" w:cs="Arial"/>
                <w:bCs/>
                <w:sz w:val="17"/>
                <w:szCs w:val="17"/>
              </w:rPr>
            </w:pPr>
          </w:p>
        </w:tc>
        <w:tc>
          <w:tcPr>
            <w:tcW w:w="682" w:type="pct"/>
            <w:tcBorders>
              <w:top w:val="single" w:sz="4" w:space="0" w:color="auto"/>
              <w:bottom w:val="single" w:sz="4" w:space="0" w:color="auto"/>
            </w:tcBorders>
            <w:shd w:val="clear" w:color="auto" w:fill="F2F2F2" w:themeFill="background1" w:themeFillShade="F2"/>
            <w:vAlign w:val="center"/>
          </w:tcPr>
          <w:p w:rsidR="00103445" w:rsidRDefault="00103445" w:rsidP="007837B9">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41" w:type="pct"/>
            <w:tcBorders>
              <w:top w:val="single" w:sz="4" w:space="0" w:color="auto"/>
              <w:bottom w:val="single" w:sz="4" w:space="0" w:color="auto"/>
            </w:tcBorders>
            <w:shd w:val="clear" w:color="auto" w:fill="F2F2F2" w:themeFill="background1" w:themeFillShade="F2"/>
            <w:vAlign w:val="center"/>
          </w:tcPr>
          <w:p w:rsidR="00103445" w:rsidRDefault="00103445" w:rsidP="00C17442">
            <w:pPr>
              <w:spacing w:after="0" w:line="240" w:lineRule="auto"/>
              <w:jc w:val="center"/>
              <w:rPr>
                <w:rFonts w:ascii="Arial" w:eastAsia="Times New Roman" w:hAnsi="Arial" w:cs="Arial"/>
                <w:b/>
                <w:bCs/>
                <w:sz w:val="17"/>
                <w:szCs w:val="17"/>
              </w:rPr>
            </w:pPr>
          </w:p>
        </w:tc>
        <w:tc>
          <w:tcPr>
            <w:tcW w:w="342" w:type="pct"/>
            <w:tcBorders>
              <w:top w:val="single" w:sz="4" w:space="0" w:color="auto"/>
              <w:bottom w:val="single" w:sz="4" w:space="0" w:color="auto"/>
            </w:tcBorders>
            <w:shd w:val="clear" w:color="auto" w:fill="F2F2F2" w:themeFill="background1" w:themeFillShade="F2"/>
            <w:vAlign w:val="center"/>
          </w:tcPr>
          <w:p w:rsidR="00103445" w:rsidRDefault="00103445" w:rsidP="00C17442">
            <w:pPr>
              <w:spacing w:after="0" w:line="240" w:lineRule="auto"/>
              <w:jc w:val="center"/>
              <w:rPr>
                <w:rFonts w:ascii="Arial" w:eastAsia="Times New Roman" w:hAnsi="Arial" w:cs="Arial"/>
                <w:b/>
                <w:bCs/>
                <w:sz w:val="17"/>
                <w:szCs w:val="17"/>
              </w:rPr>
            </w:pPr>
          </w:p>
        </w:tc>
        <w:tc>
          <w:tcPr>
            <w:tcW w:w="373" w:type="pct"/>
            <w:tcBorders>
              <w:top w:val="single" w:sz="4" w:space="0" w:color="auto"/>
              <w:bottom w:val="single" w:sz="4" w:space="0" w:color="auto"/>
            </w:tcBorders>
            <w:shd w:val="clear" w:color="auto" w:fill="F2F2F2" w:themeFill="background1" w:themeFillShade="F2"/>
            <w:vAlign w:val="center"/>
          </w:tcPr>
          <w:p w:rsidR="00103445" w:rsidRDefault="00103445" w:rsidP="00C17442">
            <w:pPr>
              <w:spacing w:after="0" w:line="240" w:lineRule="auto"/>
              <w:jc w:val="center"/>
              <w:rPr>
                <w:rFonts w:ascii="Arial" w:eastAsia="Times New Roman" w:hAnsi="Arial" w:cs="Arial"/>
                <w:b/>
                <w:bCs/>
                <w:sz w:val="17"/>
                <w:szCs w:val="17"/>
              </w:rPr>
            </w:pPr>
          </w:p>
        </w:tc>
      </w:tr>
      <w:tr w:rsidR="00103445" w:rsidRPr="00176B7F" w:rsidTr="00103445">
        <w:trPr>
          <w:trHeight w:val="247"/>
          <w:jc w:val="center"/>
        </w:trPr>
        <w:tc>
          <w:tcPr>
            <w:tcW w:w="1119" w:type="pct"/>
            <w:vMerge/>
            <w:vAlign w:val="center"/>
          </w:tcPr>
          <w:p w:rsidR="00103445" w:rsidRDefault="00103445" w:rsidP="008346FA">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103445" w:rsidRDefault="00103445" w:rsidP="008346FA">
            <w:pPr>
              <w:spacing w:after="0" w:line="240" w:lineRule="auto"/>
              <w:jc w:val="center"/>
              <w:rPr>
                <w:rFonts w:ascii="Arial" w:eastAsia="Times New Roman" w:hAnsi="Arial" w:cs="Arial"/>
                <w:sz w:val="17"/>
                <w:szCs w:val="17"/>
              </w:rPr>
            </w:pPr>
          </w:p>
        </w:tc>
        <w:tc>
          <w:tcPr>
            <w:tcW w:w="633" w:type="pct"/>
            <w:vMerge/>
          </w:tcPr>
          <w:p w:rsidR="00103445" w:rsidRPr="0019234A" w:rsidRDefault="00103445" w:rsidP="00103445">
            <w:pPr>
              <w:spacing w:after="0" w:line="240" w:lineRule="auto"/>
              <w:jc w:val="center"/>
              <w:rPr>
                <w:rFonts w:ascii="Arial" w:eastAsia="Times New Roman" w:hAnsi="Arial" w:cs="Arial"/>
                <w:sz w:val="17"/>
                <w:szCs w:val="17"/>
              </w:rPr>
            </w:pPr>
          </w:p>
        </w:tc>
        <w:tc>
          <w:tcPr>
            <w:tcW w:w="535" w:type="pct"/>
            <w:vMerge/>
            <w:shd w:val="clear" w:color="auto" w:fill="auto"/>
          </w:tcPr>
          <w:p w:rsidR="00103445" w:rsidRPr="0019234A" w:rsidRDefault="00103445" w:rsidP="00103445">
            <w:pPr>
              <w:spacing w:after="0" w:line="240" w:lineRule="auto"/>
              <w:jc w:val="center"/>
              <w:rPr>
                <w:rFonts w:ascii="Arial" w:eastAsia="Times New Roman" w:hAnsi="Arial" w:cs="Arial"/>
                <w:sz w:val="17"/>
                <w:szCs w:val="17"/>
              </w:rPr>
            </w:pPr>
          </w:p>
        </w:tc>
        <w:tc>
          <w:tcPr>
            <w:tcW w:w="213" w:type="pct"/>
            <w:vMerge/>
            <w:shd w:val="clear" w:color="auto" w:fill="FFFFFF" w:themeFill="background1"/>
          </w:tcPr>
          <w:p w:rsidR="00103445" w:rsidRDefault="00103445" w:rsidP="008346FA">
            <w:pPr>
              <w:spacing w:after="0" w:line="240" w:lineRule="auto"/>
              <w:jc w:val="center"/>
              <w:rPr>
                <w:rFonts w:ascii="Arial" w:eastAsia="Times New Roman" w:hAnsi="Arial" w:cs="Arial"/>
                <w:sz w:val="17"/>
                <w:szCs w:val="17"/>
              </w:rPr>
            </w:pPr>
          </w:p>
        </w:tc>
        <w:tc>
          <w:tcPr>
            <w:tcW w:w="275" w:type="pct"/>
            <w:vMerge/>
            <w:shd w:val="clear" w:color="auto" w:fill="FFFFFF" w:themeFill="background1"/>
          </w:tcPr>
          <w:p w:rsidR="00103445" w:rsidRDefault="00103445" w:rsidP="008346FA">
            <w:pPr>
              <w:spacing w:after="0" w:line="240" w:lineRule="auto"/>
              <w:jc w:val="center"/>
              <w:rPr>
                <w:rFonts w:ascii="Arial" w:eastAsia="Times New Roman" w:hAnsi="Arial" w:cs="Arial"/>
                <w:bCs/>
                <w:sz w:val="17"/>
                <w:szCs w:val="17"/>
              </w:rPr>
            </w:pPr>
          </w:p>
        </w:tc>
        <w:tc>
          <w:tcPr>
            <w:tcW w:w="682" w:type="pct"/>
            <w:tcBorders>
              <w:top w:val="single" w:sz="4" w:space="0" w:color="auto"/>
              <w:bottom w:val="single" w:sz="4" w:space="0" w:color="auto"/>
            </w:tcBorders>
            <w:shd w:val="clear" w:color="auto" w:fill="F2F2F2" w:themeFill="background1" w:themeFillShade="F2"/>
            <w:vAlign w:val="center"/>
          </w:tcPr>
          <w:p w:rsidR="00103445" w:rsidRDefault="00103445" w:rsidP="007837B9">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1" w:type="pct"/>
            <w:tcBorders>
              <w:top w:val="single" w:sz="4" w:space="0" w:color="auto"/>
              <w:bottom w:val="single" w:sz="4" w:space="0" w:color="auto"/>
            </w:tcBorders>
            <w:shd w:val="clear" w:color="auto" w:fill="F2F2F2" w:themeFill="background1" w:themeFillShade="F2"/>
            <w:vAlign w:val="center"/>
          </w:tcPr>
          <w:p w:rsidR="00103445" w:rsidRDefault="00103445" w:rsidP="00C17442">
            <w:pPr>
              <w:spacing w:after="0" w:line="240" w:lineRule="auto"/>
              <w:jc w:val="center"/>
              <w:rPr>
                <w:rFonts w:ascii="Arial" w:eastAsia="Times New Roman" w:hAnsi="Arial" w:cs="Arial"/>
                <w:b/>
                <w:bCs/>
                <w:sz w:val="17"/>
                <w:szCs w:val="17"/>
              </w:rPr>
            </w:pPr>
          </w:p>
        </w:tc>
        <w:tc>
          <w:tcPr>
            <w:tcW w:w="342" w:type="pct"/>
            <w:tcBorders>
              <w:top w:val="single" w:sz="4" w:space="0" w:color="auto"/>
              <w:bottom w:val="single" w:sz="4" w:space="0" w:color="auto"/>
            </w:tcBorders>
            <w:shd w:val="clear" w:color="auto" w:fill="F2F2F2" w:themeFill="background1" w:themeFillShade="F2"/>
            <w:vAlign w:val="center"/>
          </w:tcPr>
          <w:p w:rsidR="00103445" w:rsidRDefault="00103445" w:rsidP="00C17442">
            <w:pPr>
              <w:spacing w:after="0" w:line="240" w:lineRule="auto"/>
              <w:jc w:val="center"/>
              <w:rPr>
                <w:rFonts w:ascii="Arial" w:eastAsia="Times New Roman" w:hAnsi="Arial" w:cs="Arial"/>
                <w:b/>
                <w:bCs/>
                <w:sz w:val="17"/>
                <w:szCs w:val="17"/>
              </w:rPr>
            </w:pPr>
          </w:p>
        </w:tc>
        <w:tc>
          <w:tcPr>
            <w:tcW w:w="373" w:type="pct"/>
            <w:tcBorders>
              <w:top w:val="single" w:sz="4" w:space="0" w:color="auto"/>
              <w:bottom w:val="single" w:sz="4" w:space="0" w:color="auto"/>
            </w:tcBorders>
            <w:shd w:val="clear" w:color="auto" w:fill="F2F2F2" w:themeFill="background1" w:themeFillShade="F2"/>
            <w:vAlign w:val="center"/>
          </w:tcPr>
          <w:p w:rsidR="00103445" w:rsidRDefault="00103445" w:rsidP="00C17442">
            <w:pPr>
              <w:spacing w:after="0" w:line="240" w:lineRule="auto"/>
              <w:jc w:val="center"/>
              <w:rPr>
                <w:rFonts w:ascii="Arial" w:eastAsia="Times New Roman" w:hAnsi="Arial" w:cs="Arial"/>
                <w:b/>
                <w:bCs/>
                <w:sz w:val="17"/>
                <w:szCs w:val="17"/>
              </w:rPr>
            </w:pPr>
          </w:p>
        </w:tc>
      </w:tr>
      <w:tr w:rsidR="00103445" w:rsidRPr="00176B7F" w:rsidTr="00103445">
        <w:trPr>
          <w:trHeight w:val="215"/>
          <w:jc w:val="center"/>
        </w:trPr>
        <w:tc>
          <w:tcPr>
            <w:tcW w:w="1119" w:type="pct"/>
            <w:vMerge/>
            <w:vAlign w:val="center"/>
          </w:tcPr>
          <w:p w:rsidR="00103445" w:rsidRDefault="00103445" w:rsidP="008346FA">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103445" w:rsidRDefault="00103445" w:rsidP="008346FA">
            <w:pPr>
              <w:spacing w:after="0" w:line="240" w:lineRule="auto"/>
              <w:jc w:val="center"/>
              <w:rPr>
                <w:rFonts w:ascii="Arial" w:eastAsia="Times New Roman" w:hAnsi="Arial" w:cs="Arial"/>
                <w:sz w:val="17"/>
                <w:szCs w:val="17"/>
              </w:rPr>
            </w:pPr>
          </w:p>
        </w:tc>
        <w:tc>
          <w:tcPr>
            <w:tcW w:w="633" w:type="pct"/>
            <w:vMerge/>
          </w:tcPr>
          <w:p w:rsidR="00103445" w:rsidRPr="0019234A" w:rsidRDefault="00103445" w:rsidP="00103445">
            <w:pPr>
              <w:spacing w:after="0" w:line="240" w:lineRule="auto"/>
              <w:jc w:val="center"/>
              <w:rPr>
                <w:rFonts w:ascii="Arial" w:eastAsia="Times New Roman" w:hAnsi="Arial" w:cs="Arial"/>
                <w:sz w:val="17"/>
                <w:szCs w:val="17"/>
              </w:rPr>
            </w:pPr>
          </w:p>
        </w:tc>
        <w:tc>
          <w:tcPr>
            <w:tcW w:w="535" w:type="pct"/>
            <w:vMerge/>
            <w:shd w:val="clear" w:color="auto" w:fill="auto"/>
          </w:tcPr>
          <w:p w:rsidR="00103445" w:rsidRPr="0019234A" w:rsidRDefault="00103445" w:rsidP="00103445">
            <w:pPr>
              <w:spacing w:after="0" w:line="240" w:lineRule="auto"/>
              <w:jc w:val="center"/>
              <w:rPr>
                <w:rFonts w:ascii="Arial" w:eastAsia="Times New Roman" w:hAnsi="Arial" w:cs="Arial"/>
                <w:sz w:val="17"/>
                <w:szCs w:val="17"/>
              </w:rPr>
            </w:pPr>
          </w:p>
        </w:tc>
        <w:tc>
          <w:tcPr>
            <w:tcW w:w="213" w:type="pct"/>
            <w:vMerge/>
            <w:shd w:val="clear" w:color="auto" w:fill="FFFFFF" w:themeFill="background1"/>
          </w:tcPr>
          <w:p w:rsidR="00103445" w:rsidRDefault="00103445" w:rsidP="008346FA">
            <w:pPr>
              <w:spacing w:after="0" w:line="240" w:lineRule="auto"/>
              <w:jc w:val="center"/>
              <w:rPr>
                <w:rFonts w:ascii="Arial" w:eastAsia="Times New Roman" w:hAnsi="Arial" w:cs="Arial"/>
                <w:sz w:val="17"/>
                <w:szCs w:val="17"/>
              </w:rPr>
            </w:pPr>
          </w:p>
        </w:tc>
        <w:tc>
          <w:tcPr>
            <w:tcW w:w="275" w:type="pct"/>
            <w:vMerge/>
            <w:shd w:val="clear" w:color="auto" w:fill="FFFFFF" w:themeFill="background1"/>
          </w:tcPr>
          <w:p w:rsidR="00103445" w:rsidRDefault="00103445" w:rsidP="008346FA">
            <w:pPr>
              <w:spacing w:after="0" w:line="240" w:lineRule="auto"/>
              <w:jc w:val="center"/>
              <w:rPr>
                <w:rFonts w:ascii="Arial" w:eastAsia="Times New Roman" w:hAnsi="Arial" w:cs="Arial"/>
                <w:bCs/>
                <w:sz w:val="17"/>
                <w:szCs w:val="17"/>
              </w:rPr>
            </w:pPr>
          </w:p>
        </w:tc>
        <w:tc>
          <w:tcPr>
            <w:tcW w:w="682" w:type="pct"/>
            <w:tcBorders>
              <w:top w:val="single" w:sz="4" w:space="0" w:color="auto"/>
              <w:bottom w:val="single" w:sz="4" w:space="0" w:color="auto"/>
            </w:tcBorders>
            <w:shd w:val="clear" w:color="auto" w:fill="F2F2F2" w:themeFill="background1" w:themeFillShade="F2"/>
            <w:vAlign w:val="center"/>
          </w:tcPr>
          <w:p w:rsidR="00103445" w:rsidRDefault="00103445" w:rsidP="007837B9">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Ostale donacije</w:t>
            </w:r>
          </w:p>
        </w:tc>
        <w:tc>
          <w:tcPr>
            <w:tcW w:w="341" w:type="pct"/>
            <w:tcBorders>
              <w:top w:val="single" w:sz="4" w:space="0" w:color="auto"/>
              <w:bottom w:val="single" w:sz="4" w:space="0" w:color="auto"/>
            </w:tcBorders>
            <w:shd w:val="clear" w:color="auto" w:fill="F2F2F2" w:themeFill="background1" w:themeFillShade="F2"/>
            <w:vAlign w:val="center"/>
          </w:tcPr>
          <w:p w:rsidR="00103445" w:rsidRDefault="00103445" w:rsidP="00C17442">
            <w:pPr>
              <w:spacing w:after="0" w:line="240" w:lineRule="auto"/>
              <w:jc w:val="center"/>
              <w:rPr>
                <w:rFonts w:ascii="Arial" w:eastAsia="Times New Roman" w:hAnsi="Arial" w:cs="Arial"/>
                <w:b/>
                <w:bCs/>
                <w:sz w:val="17"/>
                <w:szCs w:val="17"/>
              </w:rPr>
            </w:pPr>
          </w:p>
        </w:tc>
        <w:tc>
          <w:tcPr>
            <w:tcW w:w="342" w:type="pct"/>
            <w:tcBorders>
              <w:top w:val="single" w:sz="4" w:space="0" w:color="auto"/>
              <w:bottom w:val="single" w:sz="4" w:space="0" w:color="auto"/>
            </w:tcBorders>
            <w:shd w:val="clear" w:color="auto" w:fill="F2F2F2" w:themeFill="background1" w:themeFillShade="F2"/>
            <w:vAlign w:val="center"/>
          </w:tcPr>
          <w:p w:rsidR="00103445" w:rsidRDefault="00103445" w:rsidP="00C17442">
            <w:pPr>
              <w:spacing w:after="0" w:line="240" w:lineRule="auto"/>
              <w:jc w:val="center"/>
              <w:rPr>
                <w:rFonts w:ascii="Arial" w:eastAsia="Times New Roman" w:hAnsi="Arial" w:cs="Arial"/>
                <w:b/>
                <w:bCs/>
                <w:sz w:val="17"/>
                <w:szCs w:val="17"/>
              </w:rPr>
            </w:pPr>
          </w:p>
        </w:tc>
        <w:tc>
          <w:tcPr>
            <w:tcW w:w="373" w:type="pct"/>
            <w:tcBorders>
              <w:top w:val="single" w:sz="4" w:space="0" w:color="auto"/>
              <w:bottom w:val="single" w:sz="4" w:space="0" w:color="auto"/>
            </w:tcBorders>
            <w:shd w:val="clear" w:color="auto" w:fill="F2F2F2" w:themeFill="background1" w:themeFillShade="F2"/>
            <w:vAlign w:val="center"/>
          </w:tcPr>
          <w:p w:rsidR="00103445" w:rsidRDefault="00103445" w:rsidP="00C17442">
            <w:pPr>
              <w:spacing w:after="0" w:line="240" w:lineRule="auto"/>
              <w:jc w:val="center"/>
              <w:rPr>
                <w:rFonts w:ascii="Arial" w:eastAsia="Times New Roman" w:hAnsi="Arial" w:cs="Arial"/>
                <w:b/>
                <w:bCs/>
                <w:sz w:val="17"/>
                <w:szCs w:val="17"/>
              </w:rPr>
            </w:pPr>
          </w:p>
        </w:tc>
      </w:tr>
      <w:tr w:rsidR="00103445" w:rsidRPr="00176B7F" w:rsidTr="00103445">
        <w:trPr>
          <w:trHeight w:val="225"/>
          <w:jc w:val="center"/>
        </w:trPr>
        <w:tc>
          <w:tcPr>
            <w:tcW w:w="1119" w:type="pct"/>
            <w:vMerge/>
            <w:vAlign w:val="center"/>
          </w:tcPr>
          <w:p w:rsidR="00103445" w:rsidRDefault="00103445" w:rsidP="008346FA">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103445" w:rsidRDefault="00103445" w:rsidP="008346FA">
            <w:pPr>
              <w:spacing w:after="0" w:line="240" w:lineRule="auto"/>
              <w:jc w:val="center"/>
              <w:rPr>
                <w:rFonts w:ascii="Arial" w:eastAsia="Times New Roman" w:hAnsi="Arial" w:cs="Arial"/>
                <w:sz w:val="17"/>
                <w:szCs w:val="17"/>
              </w:rPr>
            </w:pPr>
          </w:p>
        </w:tc>
        <w:tc>
          <w:tcPr>
            <w:tcW w:w="633" w:type="pct"/>
            <w:vMerge/>
          </w:tcPr>
          <w:p w:rsidR="00103445" w:rsidRPr="0019234A" w:rsidRDefault="00103445" w:rsidP="00103445">
            <w:pPr>
              <w:spacing w:after="0" w:line="240" w:lineRule="auto"/>
              <w:jc w:val="center"/>
              <w:rPr>
                <w:rFonts w:ascii="Arial" w:eastAsia="Times New Roman" w:hAnsi="Arial" w:cs="Arial"/>
                <w:sz w:val="17"/>
                <w:szCs w:val="17"/>
              </w:rPr>
            </w:pPr>
          </w:p>
        </w:tc>
        <w:tc>
          <w:tcPr>
            <w:tcW w:w="535" w:type="pct"/>
            <w:vMerge/>
            <w:shd w:val="clear" w:color="auto" w:fill="auto"/>
          </w:tcPr>
          <w:p w:rsidR="00103445" w:rsidRPr="0019234A" w:rsidRDefault="00103445" w:rsidP="00103445">
            <w:pPr>
              <w:spacing w:after="0" w:line="240" w:lineRule="auto"/>
              <w:jc w:val="center"/>
              <w:rPr>
                <w:rFonts w:ascii="Arial" w:eastAsia="Times New Roman" w:hAnsi="Arial" w:cs="Arial"/>
                <w:sz w:val="17"/>
                <w:szCs w:val="17"/>
              </w:rPr>
            </w:pPr>
          </w:p>
        </w:tc>
        <w:tc>
          <w:tcPr>
            <w:tcW w:w="213" w:type="pct"/>
            <w:vMerge/>
            <w:shd w:val="clear" w:color="auto" w:fill="FFFFFF" w:themeFill="background1"/>
          </w:tcPr>
          <w:p w:rsidR="00103445" w:rsidRDefault="00103445" w:rsidP="008346FA">
            <w:pPr>
              <w:spacing w:after="0" w:line="240" w:lineRule="auto"/>
              <w:jc w:val="center"/>
              <w:rPr>
                <w:rFonts w:ascii="Arial" w:eastAsia="Times New Roman" w:hAnsi="Arial" w:cs="Arial"/>
                <w:sz w:val="17"/>
                <w:szCs w:val="17"/>
              </w:rPr>
            </w:pPr>
          </w:p>
        </w:tc>
        <w:tc>
          <w:tcPr>
            <w:tcW w:w="275" w:type="pct"/>
            <w:vMerge/>
            <w:shd w:val="clear" w:color="auto" w:fill="FFFFFF" w:themeFill="background1"/>
          </w:tcPr>
          <w:p w:rsidR="00103445" w:rsidRDefault="00103445" w:rsidP="008346FA">
            <w:pPr>
              <w:spacing w:after="0" w:line="240" w:lineRule="auto"/>
              <w:jc w:val="center"/>
              <w:rPr>
                <w:rFonts w:ascii="Arial" w:eastAsia="Times New Roman" w:hAnsi="Arial" w:cs="Arial"/>
                <w:bCs/>
                <w:sz w:val="17"/>
                <w:szCs w:val="17"/>
              </w:rPr>
            </w:pPr>
          </w:p>
        </w:tc>
        <w:tc>
          <w:tcPr>
            <w:tcW w:w="682" w:type="pct"/>
            <w:tcBorders>
              <w:top w:val="single" w:sz="4" w:space="0" w:color="auto"/>
              <w:bottom w:val="single" w:sz="4" w:space="0" w:color="auto"/>
            </w:tcBorders>
            <w:shd w:val="clear" w:color="auto" w:fill="F2F2F2" w:themeFill="background1" w:themeFillShade="F2"/>
            <w:vAlign w:val="center"/>
          </w:tcPr>
          <w:p w:rsidR="00103445" w:rsidRDefault="00103445" w:rsidP="007837B9">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41" w:type="pct"/>
            <w:tcBorders>
              <w:top w:val="single" w:sz="4" w:space="0" w:color="auto"/>
              <w:bottom w:val="single" w:sz="4" w:space="0" w:color="auto"/>
            </w:tcBorders>
            <w:shd w:val="clear" w:color="auto" w:fill="F2F2F2" w:themeFill="background1" w:themeFillShade="F2"/>
            <w:vAlign w:val="center"/>
          </w:tcPr>
          <w:p w:rsidR="00103445" w:rsidRDefault="00103445" w:rsidP="00C17442">
            <w:pPr>
              <w:spacing w:after="0" w:line="240" w:lineRule="auto"/>
              <w:jc w:val="center"/>
              <w:rPr>
                <w:rFonts w:ascii="Arial" w:eastAsia="Times New Roman" w:hAnsi="Arial" w:cs="Arial"/>
                <w:b/>
                <w:bCs/>
                <w:sz w:val="17"/>
                <w:szCs w:val="17"/>
              </w:rPr>
            </w:pPr>
          </w:p>
        </w:tc>
        <w:tc>
          <w:tcPr>
            <w:tcW w:w="342" w:type="pct"/>
            <w:tcBorders>
              <w:top w:val="single" w:sz="4" w:space="0" w:color="auto"/>
              <w:bottom w:val="single" w:sz="4" w:space="0" w:color="auto"/>
            </w:tcBorders>
            <w:shd w:val="clear" w:color="auto" w:fill="F2F2F2" w:themeFill="background1" w:themeFillShade="F2"/>
            <w:vAlign w:val="center"/>
          </w:tcPr>
          <w:p w:rsidR="00103445" w:rsidRDefault="00103445" w:rsidP="00C17442">
            <w:pPr>
              <w:spacing w:after="0" w:line="240" w:lineRule="auto"/>
              <w:jc w:val="center"/>
              <w:rPr>
                <w:rFonts w:ascii="Arial" w:eastAsia="Times New Roman" w:hAnsi="Arial" w:cs="Arial"/>
                <w:b/>
                <w:bCs/>
                <w:sz w:val="17"/>
                <w:szCs w:val="17"/>
              </w:rPr>
            </w:pPr>
          </w:p>
        </w:tc>
        <w:tc>
          <w:tcPr>
            <w:tcW w:w="373" w:type="pct"/>
            <w:tcBorders>
              <w:top w:val="single" w:sz="4" w:space="0" w:color="auto"/>
              <w:bottom w:val="single" w:sz="4" w:space="0" w:color="auto"/>
            </w:tcBorders>
            <w:shd w:val="clear" w:color="auto" w:fill="F2F2F2" w:themeFill="background1" w:themeFillShade="F2"/>
            <w:vAlign w:val="center"/>
          </w:tcPr>
          <w:p w:rsidR="00103445" w:rsidRDefault="00103445" w:rsidP="00C17442">
            <w:pPr>
              <w:spacing w:after="0" w:line="240" w:lineRule="auto"/>
              <w:jc w:val="center"/>
              <w:rPr>
                <w:rFonts w:ascii="Arial" w:eastAsia="Times New Roman" w:hAnsi="Arial" w:cs="Arial"/>
                <w:b/>
                <w:bCs/>
                <w:sz w:val="17"/>
                <w:szCs w:val="17"/>
              </w:rPr>
            </w:pPr>
          </w:p>
        </w:tc>
      </w:tr>
      <w:tr w:rsidR="00103445" w:rsidRPr="00176B7F" w:rsidTr="008E26CB">
        <w:trPr>
          <w:trHeight w:val="505"/>
          <w:jc w:val="center"/>
        </w:trPr>
        <w:tc>
          <w:tcPr>
            <w:tcW w:w="1119" w:type="pct"/>
            <w:vMerge/>
            <w:vAlign w:val="center"/>
          </w:tcPr>
          <w:p w:rsidR="00103445" w:rsidRDefault="00103445" w:rsidP="008346FA">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103445" w:rsidRDefault="00103445" w:rsidP="008346FA">
            <w:pPr>
              <w:spacing w:after="0" w:line="240" w:lineRule="auto"/>
              <w:jc w:val="center"/>
              <w:rPr>
                <w:rFonts w:ascii="Arial" w:eastAsia="Times New Roman" w:hAnsi="Arial" w:cs="Arial"/>
                <w:sz w:val="17"/>
                <w:szCs w:val="17"/>
              </w:rPr>
            </w:pPr>
          </w:p>
        </w:tc>
        <w:tc>
          <w:tcPr>
            <w:tcW w:w="633" w:type="pct"/>
            <w:vMerge/>
          </w:tcPr>
          <w:p w:rsidR="00103445" w:rsidRPr="0019234A" w:rsidRDefault="00103445" w:rsidP="00103445">
            <w:pPr>
              <w:spacing w:after="0" w:line="240" w:lineRule="auto"/>
              <w:jc w:val="center"/>
              <w:rPr>
                <w:rFonts w:ascii="Arial" w:eastAsia="Times New Roman" w:hAnsi="Arial" w:cs="Arial"/>
                <w:sz w:val="17"/>
                <w:szCs w:val="17"/>
              </w:rPr>
            </w:pPr>
          </w:p>
        </w:tc>
        <w:tc>
          <w:tcPr>
            <w:tcW w:w="535" w:type="pct"/>
            <w:vMerge/>
            <w:shd w:val="clear" w:color="auto" w:fill="auto"/>
          </w:tcPr>
          <w:p w:rsidR="00103445" w:rsidRPr="0019234A" w:rsidRDefault="00103445" w:rsidP="00103445">
            <w:pPr>
              <w:spacing w:after="0" w:line="240" w:lineRule="auto"/>
              <w:jc w:val="center"/>
              <w:rPr>
                <w:rFonts w:ascii="Arial" w:eastAsia="Times New Roman" w:hAnsi="Arial" w:cs="Arial"/>
                <w:sz w:val="17"/>
                <w:szCs w:val="17"/>
              </w:rPr>
            </w:pPr>
          </w:p>
        </w:tc>
        <w:tc>
          <w:tcPr>
            <w:tcW w:w="213" w:type="pct"/>
            <w:vMerge/>
            <w:shd w:val="clear" w:color="auto" w:fill="FFFFFF" w:themeFill="background1"/>
          </w:tcPr>
          <w:p w:rsidR="00103445" w:rsidRDefault="00103445" w:rsidP="008346FA">
            <w:pPr>
              <w:spacing w:after="0" w:line="240" w:lineRule="auto"/>
              <w:jc w:val="center"/>
              <w:rPr>
                <w:rFonts w:ascii="Arial" w:eastAsia="Times New Roman" w:hAnsi="Arial" w:cs="Arial"/>
                <w:sz w:val="17"/>
                <w:szCs w:val="17"/>
              </w:rPr>
            </w:pPr>
          </w:p>
        </w:tc>
        <w:tc>
          <w:tcPr>
            <w:tcW w:w="275" w:type="pct"/>
            <w:vMerge/>
            <w:shd w:val="clear" w:color="auto" w:fill="FFFFFF" w:themeFill="background1"/>
          </w:tcPr>
          <w:p w:rsidR="00103445" w:rsidRDefault="00103445" w:rsidP="008346FA">
            <w:pPr>
              <w:spacing w:after="0" w:line="240" w:lineRule="auto"/>
              <w:jc w:val="center"/>
              <w:rPr>
                <w:rFonts w:ascii="Arial" w:eastAsia="Times New Roman" w:hAnsi="Arial" w:cs="Arial"/>
                <w:bCs/>
                <w:sz w:val="17"/>
                <w:szCs w:val="17"/>
              </w:rPr>
            </w:pPr>
          </w:p>
        </w:tc>
        <w:tc>
          <w:tcPr>
            <w:tcW w:w="682" w:type="pct"/>
            <w:tcBorders>
              <w:top w:val="single" w:sz="4" w:space="0" w:color="auto"/>
            </w:tcBorders>
            <w:shd w:val="clear" w:color="auto" w:fill="F2F2F2" w:themeFill="background1" w:themeFillShade="F2"/>
            <w:vAlign w:val="center"/>
          </w:tcPr>
          <w:p w:rsidR="00103445" w:rsidRDefault="00103445" w:rsidP="007837B9">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p w:rsidR="00103445" w:rsidRDefault="00103445" w:rsidP="007837B9">
            <w:pPr>
              <w:spacing w:after="0" w:line="240" w:lineRule="auto"/>
              <w:rPr>
                <w:rFonts w:ascii="Arial" w:eastAsia="Times New Roman" w:hAnsi="Arial" w:cs="Arial"/>
                <w:b/>
                <w:bCs/>
                <w:sz w:val="17"/>
                <w:szCs w:val="17"/>
              </w:rPr>
            </w:pPr>
          </w:p>
          <w:p w:rsidR="00103445" w:rsidRDefault="00103445" w:rsidP="007837B9">
            <w:pPr>
              <w:spacing w:after="0" w:line="240" w:lineRule="auto"/>
              <w:rPr>
                <w:rFonts w:ascii="Arial" w:eastAsia="Times New Roman" w:hAnsi="Arial" w:cs="Arial"/>
                <w:b/>
                <w:bCs/>
                <w:sz w:val="17"/>
                <w:szCs w:val="17"/>
              </w:rPr>
            </w:pPr>
          </w:p>
          <w:p w:rsidR="00103445" w:rsidRDefault="00103445" w:rsidP="007837B9">
            <w:pPr>
              <w:spacing w:after="0" w:line="240" w:lineRule="auto"/>
              <w:rPr>
                <w:rFonts w:ascii="Arial" w:eastAsia="Times New Roman" w:hAnsi="Arial" w:cs="Arial"/>
                <w:b/>
                <w:bCs/>
                <w:sz w:val="17"/>
                <w:szCs w:val="17"/>
              </w:rPr>
            </w:pPr>
          </w:p>
        </w:tc>
        <w:tc>
          <w:tcPr>
            <w:tcW w:w="341" w:type="pct"/>
            <w:tcBorders>
              <w:top w:val="single" w:sz="4" w:space="0" w:color="auto"/>
            </w:tcBorders>
            <w:shd w:val="clear" w:color="auto" w:fill="F2F2F2" w:themeFill="background1" w:themeFillShade="F2"/>
            <w:vAlign w:val="center"/>
          </w:tcPr>
          <w:p w:rsidR="00103445" w:rsidRDefault="005F14DF" w:rsidP="00C17442">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2</w:t>
            </w:r>
            <w:r w:rsidR="00103445">
              <w:rPr>
                <w:rFonts w:ascii="Arial" w:eastAsia="Times New Roman" w:hAnsi="Arial" w:cs="Arial"/>
                <w:b/>
                <w:bCs/>
                <w:sz w:val="17"/>
                <w:szCs w:val="17"/>
              </w:rPr>
              <w:t>0.000</w:t>
            </w:r>
          </w:p>
        </w:tc>
        <w:tc>
          <w:tcPr>
            <w:tcW w:w="342" w:type="pct"/>
            <w:tcBorders>
              <w:top w:val="single" w:sz="4" w:space="0" w:color="auto"/>
            </w:tcBorders>
            <w:shd w:val="clear" w:color="auto" w:fill="F2F2F2" w:themeFill="background1" w:themeFillShade="F2"/>
            <w:vAlign w:val="center"/>
          </w:tcPr>
          <w:p w:rsidR="00103445" w:rsidRDefault="005F14DF" w:rsidP="00C17442">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10.000</w:t>
            </w:r>
          </w:p>
        </w:tc>
        <w:tc>
          <w:tcPr>
            <w:tcW w:w="373" w:type="pct"/>
            <w:tcBorders>
              <w:top w:val="single" w:sz="4" w:space="0" w:color="auto"/>
            </w:tcBorders>
            <w:shd w:val="clear" w:color="auto" w:fill="F2F2F2" w:themeFill="background1" w:themeFillShade="F2"/>
            <w:vAlign w:val="center"/>
          </w:tcPr>
          <w:p w:rsidR="00103445" w:rsidRDefault="005F14DF" w:rsidP="00C17442">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10.000</w:t>
            </w:r>
          </w:p>
        </w:tc>
      </w:tr>
      <w:tr w:rsidR="0019234A" w:rsidRPr="00176B7F" w:rsidTr="0019234A">
        <w:trPr>
          <w:trHeight w:val="138"/>
          <w:jc w:val="center"/>
        </w:trPr>
        <w:tc>
          <w:tcPr>
            <w:tcW w:w="1119" w:type="pct"/>
            <w:vMerge w:val="restart"/>
            <w:vAlign w:val="center"/>
          </w:tcPr>
          <w:p w:rsidR="007B3F1D" w:rsidRDefault="00725B00" w:rsidP="008346FA">
            <w:pPr>
              <w:spacing w:after="0" w:line="240" w:lineRule="auto"/>
              <w:rPr>
                <w:rFonts w:ascii="Arial" w:eastAsia="Times New Roman" w:hAnsi="Arial" w:cs="Arial"/>
                <w:sz w:val="17"/>
                <w:szCs w:val="17"/>
              </w:rPr>
            </w:pPr>
            <w:r>
              <w:rPr>
                <w:rFonts w:ascii="Arial" w:eastAsia="Times New Roman" w:hAnsi="Arial" w:cs="Arial"/>
                <w:sz w:val="17"/>
                <w:szCs w:val="17"/>
              </w:rPr>
              <w:t>14.8</w:t>
            </w:r>
            <w:r w:rsidR="007B3F1D">
              <w:rPr>
                <w:rFonts w:ascii="Arial" w:eastAsia="Times New Roman" w:hAnsi="Arial" w:cs="Arial"/>
                <w:sz w:val="17"/>
                <w:szCs w:val="17"/>
              </w:rPr>
              <w:t>. Učešće u projektima</w:t>
            </w:r>
          </w:p>
        </w:tc>
        <w:tc>
          <w:tcPr>
            <w:tcW w:w="487" w:type="pct"/>
            <w:vMerge w:val="restart"/>
            <w:tcBorders>
              <w:right w:val="single" w:sz="4" w:space="0" w:color="auto"/>
            </w:tcBorders>
            <w:shd w:val="clear" w:color="auto" w:fill="FFFFFF" w:themeFill="background1"/>
          </w:tcPr>
          <w:p w:rsidR="0019234A" w:rsidRDefault="0019234A" w:rsidP="008346FA">
            <w:pPr>
              <w:spacing w:after="0" w:line="240" w:lineRule="auto"/>
              <w:jc w:val="center"/>
              <w:rPr>
                <w:rFonts w:ascii="Arial" w:eastAsia="Times New Roman" w:hAnsi="Arial" w:cs="Arial"/>
                <w:sz w:val="17"/>
                <w:szCs w:val="17"/>
              </w:rPr>
            </w:pPr>
          </w:p>
          <w:p w:rsidR="007B3F1D" w:rsidRDefault="005F14DF" w:rsidP="008346FA">
            <w:pPr>
              <w:spacing w:after="0" w:line="240" w:lineRule="auto"/>
              <w:jc w:val="center"/>
              <w:rPr>
                <w:rFonts w:ascii="Arial" w:eastAsia="Times New Roman" w:hAnsi="Arial" w:cs="Arial"/>
                <w:sz w:val="17"/>
                <w:szCs w:val="17"/>
              </w:rPr>
            </w:pPr>
            <w:r>
              <w:rPr>
                <w:rFonts w:ascii="Arial" w:eastAsia="Times New Roman" w:hAnsi="Arial" w:cs="Arial"/>
                <w:sz w:val="17"/>
                <w:szCs w:val="17"/>
              </w:rPr>
              <w:t>2027-2029</w:t>
            </w:r>
          </w:p>
        </w:tc>
        <w:tc>
          <w:tcPr>
            <w:tcW w:w="633" w:type="pct"/>
            <w:vMerge w:val="restart"/>
          </w:tcPr>
          <w:p w:rsidR="007B3F1D" w:rsidRPr="0019234A" w:rsidRDefault="007B3F1D" w:rsidP="008346FA">
            <w:pPr>
              <w:spacing w:after="0" w:line="240" w:lineRule="auto"/>
              <w:jc w:val="center"/>
              <w:rPr>
                <w:rFonts w:ascii="Arial" w:eastAsia="Times New Roman" w:hAnsi="Arial" w:cs="Arial"/>
                <w:sz w:val="17"/>
                <w:szCs w:val="17"/>
              </w:rPr>
            </w:pPr>
            <w:r w:rsidRPr="0019234A">
              <w:rPr>
                <w:rFonts w:ascii="Arial" w:eastAsia="Times New Roman" w:hAnsi="Arial" w:cs="Arial"/>
                <w:sz w:val="17"/>
                <w:szCs w:val="17"/>
              </w:rPr>
              <w:t>Osigurana sredstav za sufinansirane strateških projekata iz budžeta općine</w:t>
            </w:r>
          </w:p>
        </w:tc>
        <w:tc>
          <w:tcPr>
            <w:tcW w:w="535" w:type="pct"/>
            <w:vMerge w:val="restart"/>
            <w:shd w:val="clear" w:color="auto" w:fill="auto"/>
          </w:tcPr>
          <w:p w:rsidR="007B3F1D" w:rsidRPr="0019234A" w:rsidRDefault="007B3F1D" w:rsidP="008346FA">
            <w:pPr>
              <w:spacing w:after="0" w:line="240" w:lineRule="auto"/>
              <w:jc w:val="center"/>
              <w:rPr>
                <w:rFonts w:ascii="Arial" w:eastAsia="Times New Roman" w:hAnsi="Arial" w:cs="Arial"/>
                <w:sz w:val="17"/>
                <w:szCs w:val="17"/>
              </w:rPr>
            </w:pPr>
            <w:r w:rsidRPr="0019234A">
              <w:rPr>
                <w:rFonts w:ascii="Arial" w:eastAsia="Times New Roman" w:hAnsi="Arial" w:cs="Arial"/>
                <w:sz w:val="17"/>
                <w:szCs w:val="17"/>
              </w:rPr>
              <w:t>Služba za stambeno-komunalnu djelatnost, vodoprivredu i zaštitu okoliša</w:t>
            </w:r>
          </w:p>
        </w:tc>
        <w:tc>
          <w:tcPr>
            <w:tcW w:w="213" w:type="pct"/>
            <w:vMerge w:val="restart"/>
            <w:shd w:val="clear" w:color="auto" w:fill="FFFFFF" w:themeFill="background1"/>
          </w:tcPr>
          <w:p w:rsidR="007B3F1D" w:rsidRPr="00176B7F" w:rsidRDefault="007B3F1D" w:rsidP="008346FA">
            <w:pPr>
              <w:spacing w:after="0" w:line="240" w:lineRule="auto"/>
              <w:jc w:val="center"/>
              <w:rPr>
                <w:rFonts w:ascii="Arial" w:eastAsia="Times New Roman" w:hAnsi="Arial" w:cs="Arial"/>
                <w:sz w:val="17"/>
                <w:szCs w:val="17"/>
              </w:rPr>
            </w:pPr>
            <w:r>
              <w:rPr>
                <w:rFonts w:ascii="Arial" w:eastAsia="Times New Roman" w:hAnsi="Arial" w:cs="Arial"/>
                <w:sz w:val="17"/>
                <w:szCs w:val="17"/>
              </w:rPr>
              <w:t>ne</w:t>
            </w:r>
          </w:p>
        </w:tc>
        <w:tc>
          <w:tcPr>
            <w:tcW w:w="275" w:type="pct"/>
            <w:vMerge w:val="restart"/>
            <w:shd w:val="clear" w:color="auto" w:fill="FFFFFF" w:themeFill="background1"/>
          </w:tcPr>
          <w:p w:rsidR="007B3F1D" w:rsidRPr="00176B7F" w:rsidRDefault="007B3F1D" w:rsidP="008346FA">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ne</w:t>
            </w:r>
          </w:p>
        </w:tc>
        <w:tc>
          <w:tcPr>
            <w:tcW w:w="682" w:type="pct"/>
            <w:tcBorders>
              <w:bottom w:val="single" w:sz="4" w:space="0" w:color="auto"/>
            </w:tcBorders>
            <w:shd w:val="clear" w:color="auto" w:fill="FFFFFF" w:themeFill="background1"/>
            <w:vAlign w:val="center"/>
          </w:tcPr>
          <w:p w:rsidR="007B3F1D" w:rsidRPr="00176B7F" w:rsidRDefault="007B3F1D" w:rsidP="007B3F1D">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1" w:type="pct"/>
            <w:tcBorders>
              <w:top w:val="single" w:sz="4" w:space="0" w:color="auto"/>
              <w:bottom w:val="single" w:sz="4" w:space="0" w:color="auto"/>
            </w:tcBorders>
            <w:shd w:val="clear" w:color="auto" w:fill="FFFFFF" w:themeFill="background1"/>
            <w:vAlign w:val="center"/>
          </w:tcPr>
          <w:p w:rsidR="007B3F1D" w:rsidRPr="000611F8" w:rsidRDefault="005F14DF" w:rsidP="008346FA">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10</w:t>
            </w:r>
            <w:r w:rsidR="00393609">
              <w:rPr>
                <w:rFonts w:ascii="Arial" w:eastAsia="Times New Roman" w:hAnsi="Arial" w:cs="Arial"/>
                <w:bCs/>
                <w:sz w:val="17"/>
                <w:szCs w:val="17"/>
              </w:rPr>
              <w:t>0</w:t>
            </w:r>
            <w:r w:rsidR="00793104">
              <w:rPr>
                <w:rFonts w:ascii="Arial" w:eastAsia="Times New Roman" w:hAnsi="Arial" w:cs="Arial"/>
                <w:bCs/>
                <w:sz w:val="17"/>
                <w:szCs w:val="17"/>
              </w:rPr>
              <w:t>.000</w:t>
            </w:r>
          </w:p>
        </w:tc>
        <w:tc>
          <w:tcPr>
            <w:tcW w:w="342" w:type="pct"/>
            <w:tcBorders>
              <w:top w:val="single" w:sz="4" w:space="0" w:color="auto"/>
              <w:bottom w:val="single" w:sz="4" w:space="0" w:color="auto"/>
            </w:tcBorders>
            <w:shd w:val="clear" w:color="auto" w:fill="FFFFFF" w:themeFill="background1"/>
            <w:vAlign w:val="center"/>
          </w:tcPr>
          <w:p w:rsidR="007B3F1D" w:rsidRPr="000611F8" w:rsidRDefault="005F14DF" w:rsidP="008346FA">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10</w:t>
            </w:r>
            <w:r w:rsidR="00793104">
              <w:rPr>
                <w:rFonts w:ascii="Arial" w:eastAsia="Times New Roman" w:hAnsi="Arial" w:cs="Arial"/>
                <w:bCs/>
                <w:sz w:val="17"/>
                <w:szCs w:val="17"/>
              </w:rPr>
              <w:t>0.000</w:t>
            </w:r>
          </w:p>
        </w:tc>
        <w:tc>
          <w:tcPr>
            <w:tcW w:w="373" w:type="pct"/>
            <w:tcBorders>
              <w:top w:val="single" w:sz="4" w:space="0" w:color="auto"/>
              <w:bottom w:val="single" w:sz="4" w:space="0" w:color="auto"/>
            </w:tcBorders>
            <w:shd w:val="clear" w:color="auto" w:fill="FFFFFF" w:themeFill="background1"/>
            <w:vAlign w:val="center"/>
          </w:tcPr>
          <w:p w:rsidR="007B3F1D" w:rsidRPr="000611F8" w:rsidRDefault="005F14DF" w:rsidP="008346FA">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10</w:t>
            </w:r>
            <w:r w:rsidR="00793104">
              <w:rPr>
                <w:rFonts w:ascii="Arial" w:eastAsia="Times New Roman" w:hAnsi="Arial" w:cs="Arial"/>
                <w:bCs/>
                <w:sz w:val="17"/>
                <w:szCs w:val="17"/>
              </w:rPr>
              <w:t>0.000</w:t>
            </w:r>
          </w:p>
        </w:tc>
      </w:tr>
      <w:tr w:rsidR="0019234A" w:rsidRPr="00176B7F" w:rsidTr="0019234A">
        <w:trPr>
          <w:trHeight w:val="195"/>
          <w:jc w:val="center"/>
        </w:trPr>
        <w:tc>
          <w:tcPr>
            <w:tcW w:w="1119" w:type="pct"/>
            <w:vMerge/>
            <w:vAlign w:val="center"/>
          </w:tcPr>
          <w:p w:rsidR="007B3F1D" w:rsidRDefault="007B3F1D" w:rsidP="008346FA">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7B3F1D" w:rsidRDefault="007B3F1D" w:rsidP="008346FA">
            <w:pPr>
              <w:spacing w:after="0" w:line="240" w:lineRule="auto"/>
              <w:jc w:val="center"/>
              <w:rPr>
                <w:rFonts w:ascii="Arial" w:eastAsia="Times New Roman" w:hAnsi="Arial" w:cs="Arial"/>
                <w:sz w:val="17"/>
                <w:szCs w:val="17"/>
              </w:rPr>
            </w:pPr>
          </w:p>
        </w:tc>
        <w:tc>
          <w:tcPr>
            <w:tcW w:w="633" w:type="pct"/>
            <w:vMerge/>
          </w:tcPr>
          <w:p w:rsidR="007B3F1D" w:rsidRDefault="007B3F1D" w:rsidP="008346FA">
            <w:pPr>
              <w:spacing w:after="0" w:line="240" w:lineRule="auto"/>
              <w:jc w:val="center"/>
              <w:rPr>
                <w:rFonts w:ascii="Arial" w:eastAsia="Times New Roman" w:hAnsi="Arial" w:cs="Arial"/>
                <w:b/>
                <w:sz w:val="17"/>
                <w:szCs w:val="17"/>
              </w:rPr>
            </w:pPr>
          </w:p>
        </w:tc>
        <w:tc>
          <w:tcPr>
            <w:tcW w:w="535" w:type="pct"/>
            <w:vMerge/>
            <w:shd w:val="clear" w:color="auto" w:fill="auto"/>
          </w:tcPr>
          <w:p w:rsidR="007B3F1D" w:rsidRPr="00577652" w:rsidRDefault="007B3F1D" w:rsidP="008346FA">
            <w:pPr>
              <w:spacing w:after="0" w:line="240" w:lineRule="auto"/>
              <w:jc w:val="center"/>
              <w:rPr>
                <w:rFonts w:ascii="Arial" w:eastAsia="Times New Roman" w:hAnsi="Arial" w:cs="Arial"/>
                <w:b/>
                <w:sz w:val="17"/>
                <w:szCs w:val="17"/>
              </w:rPr>
            </w:pPr>
          </w:p>
        </w:tc>
        <w:tc>
          <w:tcPr>
            <w:tcW w:w="213" w:type="pct"/>
            <w:vMerge/>
            <w:shd w:val="clear" w:color="auto" w:fill="FFFFFF" w:themeFill="background1"/>
          </w:tcPr>
          <w:p w:rsidR="007B3F1D" w:rsidRDefault="007B3F1D" w:rsidP="008346FA">
            <w:pPr>
              <w:spacing w:after="0" w:line="240" w:lineRule="auto"/>
              <w:jc w:val="center"/>
              <w:rPr>
                <w:rFonts w:ascii="Arial" w:eastAsia="Times New Roman" w:hAnsi="Arial" w:cs="Arial"/>
                <w:sz w:val="17"/>
                <w:szCs w:val="17"/>
              </w:rPr>
            </w:pPr>
          </w:p>
        </w:tc>
        <w:tc>
          <w:tcPr>
            <w:tcW w:w="275" w:type="pct"/>
            <w:vMerge/>
            <w:shd w:val="clear" w:color="auto" w:fill="FFFFFF" w:themeFill="background1"/>
          </w:tcPr>
          <w:p w:rsidR="007B3F1D" w:rsidRDefault="007B3F1D" w:rsidP="008346FA">
            <w:pPr>
              <w:spacing w:after="0" w:line="240" w:lineRule="auto"/>
              <w:jc w:val="center"/>
              <w:rPr>
                <w:rFonts w:ascii="Arial" w:eastAsia="Times New Roman" w:hAnsi="Arial" w:cs="Arial"/>
                <w:bCs/>
                <w:sz w:val="17"/>
                <w:szCs w:val="17"/>
              </w:rPr>
            </w:pPr>
          </w:p>
        </w:tc>
        <w:tc>
          <w:tcPr>
            <w:tcW w:w="682" w:type="pct"/>
            <w:tcBorders>
              <w:top w:val="single" w:sz="4" w:space="0" w:color="auto"/>
              <w:bottom w:val="single" w:sz="4" w:space="0" w:color="auto"/>
            </w:tcBorders>
            <w:shd w:val="clear" w:color="auto" w:fill="FFFFFF" w:themeFill="background1"/>
            <w:vAlign w:val="center"/>
          </w:tcPr>
          <w:p w:rsidR="007B3F1D" w:rsidRDefault="007B3F1D" w:rsidP="007B3F1D">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41" w:type="pct"/>
            <w:tcBorders>
              <w:top w:val="single" w:sz="4" w:space="0" w:color="auto"/>
              <w:bottom w:val="single" w:sz="4" w:space="0" w:color="auto"/>
            </w:tcBorders>
            <w:shd w:val="clear" w:color="auto" w:fill="FFFFFF" w:themeFill="background1"/>
            <w:vAlign w:val="center"/>
          </w:tcPr>
          <w:p w:rsidR="007B3F1D" w:rsidRDefault="007B3F1D" w:rsidP="008346FA">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7B3F1D" w:rsidRPr="00176B7F" w:rsidRDefault="007B3F1D" w:rsidP="008346FA">
            <w:pPr>
              <w:spacing w:after="0" w:line="240" w:lineRule="auto"/>
              <w:jc w:val="center"/>
              <w:rPr>
                <w:rFonts w:ascii="Arial" w:eastAsia="Times New Roman" w:hAnsi="Arial" w:cs="Arial"/>
                <w:bCs/>
                <w:sz w:val="17"/>
                <w:szCs w:val="17"/>
              </w:rPr>
            </w:pPr>
          </w:p>
        </w:tc>
        <w:tc>
          <w:tcPr>
            <w:tcW w:w="373" w:type="pct"/>
            <w:tcBorders>
              <w:top w:val="single" w:sz="4" w:space="0" w:color="auto"/>
              <w:bottom w:val="single" w:sz="4" w:space="0" w:color="auto"/>
            </w:tcBorders>
            <w:shd w:val="clear" w:color="auto" w:fill="FFFFFF" w:themeFill="background1"/>
            <w:vAlign w:val="center"/>
          </w:tcPr>
          <w:p w:rsidR="007B3F1D" w:rsidRPr="00176B7F" w:rsidRDefault="007B3F1D" w:rsidP="008346FA">
            <w:pPr>
              <w:spacing w:after="0" w:line="240" w:lineRule="auto"/>
              <w:jc w:val="center"/>
              <w:rPr>
                <w:rFonts w:ascii="Arial" w:eastAsia="Times New Roman" w:hAnsi="Arial" w:cs="Arial"/>
                <w:bCs/>
                <w:sz w:val="17"/>
                <w:szCs w:val="17"/>
              </w:rPr>
            </w:pPr>
          </w:p>
        </w:tc>
      </w:tr>
      <w:tr w:rsidR="0019234A" w:rsidRPr="00176B7F" w:rsidTr="0019234A">
        <w:trPr>
          <w:trHeight w:val="225"/>
          <w:jc w:val="center"/>
        </w:trPr>
        <w:tc>
          <w:tcPr>
            <w:tcW w:w="1119" w:type="pct"/>
            <w:vMerge/>
            <w:vAlign w:val="center"/>
          </w:tcPr>
          <w:p w:rsidR="007B3F1D" w:rsidRDefault="007B3F1D" w:rsidP="008346FA">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7B3F1D" w:rsidRDefault="007B3F1D" w:rsidP="008346FA">
            <w:pPr>
              <w:spacing w:after="0" w:line="240" w:lineRule="auto"/>
              <w:jc w:val="center"/>
              <w:rPr>
                <w:rFonts w:ascii="Arial" w:eastAsia="Times New Roman" w:hAnsi="Arial" w:cs="Arial"/>
                <w:sz w:val="17"/>
                <w:szCs w:val="17"/>
              </w:rPr>
            </w:pPr>
          </w:p>
        </w:tc>
        <w:tc>
          <w:tcPr>
            <w:tcW w:w="633" w:type="pct"/>
            <w:vMerge/>
          </w:tcPr>
          <w:p w:rsidR="007B3F1D" w:rsidRDefault="007B3F1D" w:rsidP="008346FA">
            <w:pPr>
              <w:spacing w:after="0" w:line="240" w:lineRule="auto"/>
              <w:jc w:val="center"/>
              <w:rPr>
                <w:rFonts w:ascii="Arial" w:eastAsia="Times New Roman" w:hAnsi="Arial" w:cs="Arial"/>
                <w:b/>
                <w:sz w:val="17"/>
                <w:szCs w:val="17"/>
              </w:rPr>
            </w:pPr>
          </w:p>
        </w:tc>
        <w:tc>
          <w:tcPr>
            <w:tcW w:w="535" w:type="pct"/>
            <w:vMerge/>
            <w:shd w:val="clear" w:color="auto" w:fill="auto"/>
          </w:tcPr>
          <w:p w:rsidR="007B3F1D" w:rsidRPr="00577652" w:rsidRDefault="007B3F1D" w:rsidP="008346FA">
            <w:pPr>
              <w:spacing w:after="0" w:line="240" w:lineRule="auto"/>
              <w:jc w:val="center"/>
              <w:rPr>
                <w:rFonts w:ascii="Arial" w:eastAsia="Times New Roman" w:hAnsi="Arial" w:cs="Arial"/>
                <w:b/>
                <w:sz w:val="17"/>
                <w:szCs w:val="17"/>
              </w:rPr>
            </w:pPr>
          </w:p>
        </w:tc>
        <w:tc>
          <w:tcPr>
            <w:tcW w:w="213" w:type="pct"/>
            <w:vMerge/>
            <w:shd w:val="clear" w:color="auto" w:fill="FFFFFF" w:themeFill="background1"/>
          </w:tcPr>
          <w:p w:rsidR="007B3F1D" w:rsidRDefault="007B3F1D" w:rsidP="008346FA">
            <w:pPr>
              <w:spacing w:after="0" w:line="240" w:lineRule="auto"/>
              <w:jc w:val="center"/>
              <w:rPr>
                <w:rFonts w:ascii="Arial" w:eastAsia="Times New Roman" w:hAnsi="Arial" w:cs="Arial"/>
                <w:sz w:val="17"/>
                <w:szCs w:val="17"/>
              </w:rPr>
            </w:pPr>
          </w:p>
        </w:tc>
        <w:tc>
          <w:tcPr>
            <w:tcW w:w="275" w:type="pct"/>
            <w:vMerge/>
            <w:shd w:val="clear" w:color="auto" w:fill="FFFFFF" w:themeFill="background1"/>
          </w:tcPr>
          <w:p w:rsidR="007B3F1D" w:rsidRDefault="007B3F1D" w:rsidP="008346FA">
            <w:pPr>
              <w:spacing w:after="0" w:line="240" w:lineRule="auto"/>
              <w:jc w:val="center"/>
              <w:rPr>
                <w:rFonts w:ascii="Arial" w:eastAsia="Times New Roman" w:hAnsi="Arial" w:cs="Arial"/>
                <w:bCs/>
                <w:sz w:val="17"/>
                <w:szCs w:val="17"/>
              </w:rPr>
            </w:pPr>
          </w:p>
        </w:tc>
        <w:tc>
          <w:tcPr>
            <w:tcW w:w="682" w:type="pct"/>
            <w:tcBorders>
              <w:top w:val="single" w:sz="4" w:space="0" w:color="auto"/>
              <w:bottom w:val="single" w:sz="4" w:space="0" w:color="auto"/>
            </w:tcBorders>
            <w:shd w:val="clear" w:color="auto" w:fill="FFFFFF" w:themeFill="background1"/>
            <w:vAlign w:val="center"/>
          </w:tcPr>
          <w:p w:rsidR="007B3F1D" w:rsidRDefault="007B3F1D" w:rsidP="007B3F1D">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1" w:type="pct"/>
            <w:tcBorders>
              <w:top w:val="single" w:sz="4" w:space="0" w:color="auto"/>
              <w:bottom w:val="single" w:sz="4" w:space="0" w:color="auto"/>
            </w:tcBorders>
            <w:shd w:val="clear" w:color="auto" w:fill="FFFFFF" w:themeFill="background1"/>
            <w:vAlign w:val="center"/>
          </w:tcPr>
          <w:p w:rsidR="007B3F1D" w:rsidRDefault="007B3F1D" w:rsidP="008346FA">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7B3F1D" w:rsidRPr="00176B7F" w:rsidRDefault="007B3F1D" w:rsidP="008346FA">
            <w:pPr>
              <w:spacing w:after="0" w:line="240" w:lineRule="auto"/>
              <w:jc w:val="center"/>
              <w:rPr>
                <w:rFonts w:ascii="Arial" w:eastAsia="Times New Roman" w:hAnsi="Arial" w:cs="Arial"/>
                <w:bCs/>
                <w:sz w:val="17"/>
                <w:szCs w:val="17"/>
              </w:rPr>
            </w:pPr>
          </w:p>
        </w:tc>
        <w:tc>
          <w:tcPr>
            <w:tcW w:w="373" w:type="pct"/>
            <w:tcBorders>
              <w:top w:val="single" w:sz="4" w:space="0" w:color="auto"/>
              <w:bottom w:val="single" w:sz="4" w:space="0" w:color="auto"/>
            </w:tcBorders>
            <w:shd w:val="clear" w:color="auto" w:fill="FFFFFF" w:themeFill="background1"/>
            <w:vAlign w:val="center"/>
          </w:tcPr>
          <w:p w:rsidR="007B3F1D" w:rsidRPr="00176B7F" w:rsidRDefault="007B3F1D" w:rsidP="008346FA">
            <w:pPr>
              <w:spacing w:after="0" w:line="240" w:lineRule="auto"/>
              <w:jc w:val="center"/>
              <w:rPr>
                <w:rFonts w:ascii="Arial" w:eastAsia="Times New Roman" w:hAnsi="Arial" w:cs="Arial"/>
                <w:bCs/>
                <w:sz w:val="17"/>
                <w:szCs w:val="17"/>
              </w:rPr>
            </w:pPr>
          </w:p>
        </w:tc>
      </w:tr>
      <w:tr w:rsidR="0019234A" w:rsidRPr="00176B7F" w:rsidTr="0019234A">
        <w:trPr>
          <w:trHeight w:val="180"/>
          <w:jc w:val="center"/>
        </w:trPr>
        <w:tc>
          <w:tcPr>
            <w:tcW w:w="1119" w:type="pct"/>
            <w:vMerge/>
            <w:vAlign w:val="center"/>
          </w:tcPr>
          <w:p w:rsidR="007B3F1D" w:rsidRDefault="007B3F1D" w:rsidP="008346FA">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7B3F1D" w:rsidRDefault="007B3F1D" w:rsidP="008346FA">
            <w:pPr>
              <w:spacing w:after="0" w:line="240" w:lineRule="auto"/>
              <w:jc w:val="center"/>
              <w:rPr>
                <w:rFonts w:ascii="Arial" w:eastAsia="Times New Roman" w:hAnsi="Arial" w:cs="Arial"/>
                <w:sz w:val="17"/>
                <w:szCs w:val="17"/>
              </w:rPr>
            </w:pPr>
          </w:p>
        </w:tc>
        <w:tc>
          <w:tcPr>
            <w:tcW w:w="633" w:type="pct"/>
            <w:vMerge/>
          </w:tcPr>
          <w:p w:rsidR="007B3F1D" w:rsidRDefault="007B3F1D" w:rsidP="008346FA">
            <w:pPr>
              <w:spacing w:after="0" w:line="240" w:lineRule="auto"/>
              <w:jc w:val="center"/>
              <w:rPr>
                <w:rFonts w:ascii="Arial" w:eastAsia="Times New Roman" w:hAnsi="Arial" w:cs="Arial"/>
                <w:b/>
                <w:sz w:val="17"/>
                <w:szCs w:val="17"/>
              </w:rPr>
            </w:pPr>
          </w:p>
        </w:tc>
        <w:tc>
          <w:tcPr>
            <w:tcW w:w="535" w:type="pct"/>
            <w:vMerge/>
            <w:shd w:val="clear" w:color="auto" w:fill="auto"/>
          </w:tcPr>
          <w:p w:rsidR="007B3F1D" w:rsidRPr="00577652" w:rsidRDefault="007B3F1D" w:rsidP="008346FA">
            <w:pPr>
              <w:spacing w:after="0" w:line="240" w:lineRule="auto"/>
              <w:jc w:val="center"/>
              <w:rPr>
                <w:rFonts w:ascii="Arial" w:eastAsia="Times New Roman" w:hAnsi="Arial" w:cs="Arial"/>
                <w:b/>
                <w:sz w:val="17"/>
                <w:szCs w:val="17"/>
              </w:rPr>
            </w:pPr>
          </w:p>
        </w:tc>
        <w:tc>
          <w:tcPr>
            <w:tcW w:w="213" w:type="pct"/>
            <w:vMerge/>
            <w:shd w:val="clear" w:color="auto" w:fill="FFFFFF" w:themeFill="background1"/>
          </w:tcPr>
          <w:p w:rsidR="007B3F1D" w:rsidRDefault="007B3F1D" w:rsidP="008346FA">
            <w:pPr>
              <w:spacing w:after="0" w:line="240" w:lineRule="auto"/>
              <w:jc w:val="center"/>
              <w:rPr>
                <w:rFonts w:ascii="Arial" w:eastAsia="Times New Roman" w:hAnsi="Arial" w:cs="Arial"/>
                <w:sz w:val="17"/>
                <w:szCs w:val="17"/>
              </w:rPr>
            </w:pPr>
          </w:p>
        </w:tc>
        <w:tc>
          <w:tcPr>
            <w:tcW w:w="275" w:type="pct"/>
            <w:vMerge/>
            <w:shd w:val="clear" w:color="auto" w:fill="FFFFFF" w:themeFill="background1"/>
          </w:tcPr>
          <w:p w:rsidR="007B3F1D" w:rsidRDefault="007B3F1D" w:rsidP="008346FA">
            <w:pPr>
              <w:spacing w:after="0" w:line="240" w:lineRule="auto"/>
              <w:jc w:val="center"/>
              <w:rPr>
                <w:rFonts w:ascii="Arial" w:eastAsia="Times New Roman" w:hAnsi="Arial" w:cs="Arial"/>
                <w:bCs/>
                <w:sz w:val="17"/>
                <w:szCs w:val="17"/>
              </w:rPr>
            </w:pPr>
          </w:p>
        </w:tc>
        <w:tc>
          <w:tcPr>
            <w:tcW w:w="682" w:type="pct"/>
            <w:tcBorders>
              <w:top w:val="single" w:sz="4" w:space="0" w:color="auto"/>
              <w:bottom w:val="single" w:sz="4" w:space="0" w:color="auto"/>
            </w:tcBorders>
            <w:shd w:val="clear" w:color="auto" w:fill="FFFFFF" w:themeFill="background1"/>
            <w:vAlign w:val="center"/>
          </w:tcPr>
          <w:p w:rsidR="007B3F1D" w:rsidRDefault="007B3F1D" w:rsidP="007B3F1D">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Ostale donacije</w:t>
            </w:r>
          </w:p>
        </w:tc>
        <w:tc>
          <w:tcPr>
            <w:tcW w:w="341" w:type="pct"/>
            <w:tcBorders>
              <w:top w:val="single" w:sz="4" w:space="0" w:color="auto"/>
              <w:bottom w:val="single" w:sz="4" w:space="0" w:color="auto"/>
            </w:tcBorders>
            <w:shd w:val="clear" w:color="auto" w:fill="FFFFFF" w:themeFill="background1"/>
            <w:vAlign w:val="center"/>
          </w:tcPr>
          <w:p w:rsidR="007B3F1D" w:rsidRDefault="007B3F1D" w:rsidP="008346FA">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7B3F1D" w:rsidRPr="00176B7F" w:rsidRDefault="007B3F1D" w:rsidP="008346FA">
            <w:pPr>
              <w:spacing w:after="0" w:line="240" w:lineRule="auto"/>
              <w:jc w:val="center"/>
              <w:rPr>
                <w:rFonts w:ascii="Arial" w:eastAsia="Times New Roman" w:hAnsi="Arial" w:cs="Arial"/>
                <w:bCs/>
                <w:sz w:val="17"/>
                <w:szCs w:val="17"/>
              </w:rPr>
            </w:pPr>
          </w:p>
        </w:tc>
        <w:tc>
          <w:tcPr>
            <w:tcW w:w="373" w:type="pct"/>
            <w:tcBorders>
              <w:top w:val="single" w:sz="4" w:space="0" w:color="auto"/>
              <w:bottom w:val="single" w:sz="4" w:space="0" w:color="auto"/>
            </w:tcBorders>
            <w:shd w:val="clear" w:color="auto" w:fill="FFFFFF" w:themeFill="background1"/>
            <w:vAlign w:val="center"/>
          </w:tcPr>
          <w:p w:rsidR="007B3F1D" w:rsidRPr="00176B7F" w:rsidRDefault="007B3F1D" w:rsidP="008346FA">
            <w:pPr>
              <w:spacing w:after="0" w:line="240" w:lineRule="auto"/>
              <w:jc w:val="center"/>
              <w:rPr>
                <w:rFonts w:ascii="Arial" w:eastAsia="Times New Roman" w:hAnsi="Arial" w:cs="Arial"/>
                <w:bCs/>
                <w:sz w:val="17"/>
                <w:szCs w:val="17"/>
              </w:rPr>
            </w:pPr>
          </w:p>
        </w:tc>
      </w:tr>
      <w:tr w:rsidR="00C17442" w:rsidRPr="00176B7F" w:rsidTr="0019234A">
        <w:trPr>
          <w:trHeight w:val="150"/>
          <w:jc w:val="center"/>
        </w:trPr>
        <w:tc>
          <w:tcPr>
            <w:tcW w:w="1119" w:type="pct"/>
            <w:vMerge/>
            <w:vAlign w:val="center"/>
          </w:tcPr>
          <w:p w:rsidR="00C17442" w:rsidRDefault="00C17442" w:rsidP="008346FA">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C17442" w:rsidRDefault="00C17442" w:rsidP="008346FA">
            <w:pPr>
              <w:spacing w:after="0" w:line="240" w:lineRule="auto"/>
              <w:jc w:val="center"/>
              <w:rPr>
                <w:rFonts w:ascii="Arial" w:eastAsia="Times New Roman" w:hAnsi="Arial" w:cs="Arial"/>
                <w:sz w:val="17"/>
                <w:szCs w:val="17"/>
              </w:rPr>
            </w:pPr>
          </w:p>
        </w:tc>
        <w:tc>
          <w:tcPr>
            <w:tcW w:w="633" w:type="pct"/>
            <w:vMerge/>
          </w:tcPr>
          <w:p w:rsidR="00C17442" w:rsidRDefault="00C17442" w:rsidP="008346FA">
            <w:pPr>
              <w:spacing w:after="0" w:line="240" w:lineRule="auto"/>
              <w:jc w:val="center"/>
              <w:rPr>
                <w:rFonts w:ascii="Arial" w:eastAsia="Times New Roman" w:hAnsi="Arial" w:cs="Arial"/>
                <w:b/>
                <w:sz w:val="17"/>
                <w:szCs w:val="17"/>
              </w:rPr>
            </w:pPr>
          </w:p>
        </w:tc>
        <w:tc>
          <w:tcPr>
            <w:tcW w:w="535" w:type="pct"/>
            <w:vMerge/>
            <w:shd w:val="clear" w:color="auto" w:fill="auto"/>
          </w:tcPr>
          <w:p w:rsidR="00C17442" w:rsidRPr="00577652" w:rsidRDefault="00C17442" w:rsidP="008346FA">
            <w:pPr>
              <w:spacing w:after="0" w:line="240" w:lineRule="auto"/>
              <w:jc w:val="center"/>
              <w:rPr>
                <w:rFonts w:ascii="Arial" w:eastAsia="Times New Roman" w:hAnsi="Arial" w:cs="Arial"/>
                <w:b/>
                <w:sz w:val="17"/>
                <w:szCs w:val="17"/>
              </w:rPr>
            </w:pPr>
          </w:p>
        </w:tc>
        <w:tc>
          <w:tcPr>
            <w:tcW w:w="213" w:type="pct"/>
            <w:vMerge/>
            <w:shd w:val="clear" w:color="auto" w:fill="FFFFFF" w:themeFill="background1"/>
          </w:tcPr>
          <w:p w:rsidR="00C17442" w:rsidRDefault="00C17442" w:rsidP="008346FA">
            <w:pPr>
              <w:spacing w:after="0" w:line="240" w:lineRule="auto"/>
              <w:jc w:val="center"/>
              <w:rPr>
                <w:rFonts w:ascii="Arial" w:eastAsia="Times New Roman" w:hAnsi="Arial" w:cs="Arial"/>
                <w:sz w:val="17"/>
                <w:szCs w:val="17"/>
              </w:rPr>
            </w:pPr>
          </w:p>
        </w:tc>
        <w:tc>
          <w:tcPr>
            <w:tcW w:w="275" w:type="pct"/>
            <w:vMerge/>
            <w:shd w:val="clear" w:color="auto" w:fill="FFFFFF" w:themeFill="background1"/>
          </w:tcPr>
          <w:p w:rsidR="00C17442" w:rsidRDefault="00C17442" w:rsidP="008346FA">
            <w:pPr>
              <w:spacing w:after="0" w:line="240" w:lineRule="auto"/>
              <w:jc w:val="center"/>
              <w:rPr>
                <w:rFonts w:ascii="Arial" w:eastAsia="Times New Roman" w:hAnsi="Arial" w:cs="Arial"/>
                <w:bCs/>
                <w:sz w:val="17"/>
                <w:szCs w:val="17"/>
              </w:rPr>
            </w:pPr>
          </w:p>
        </w:tc>
        <w:tc>
          <w:tcPr>
            <w:tcW w:w="682" w:type="pct"/>
            <w:tcBorders>
              <w:top w:val="single" w:sz="4" w:space="0" w:color="auto"/>
              <w:bottom w:val="single" w:sz="4" w:space="0" w:color="auto"/>
            </w:tcBorders>
            <w:shd w:val="clear" w:color="auto" w:fill="FFFFFF" w:themeFill="background1"/>
            <w:vAlign w:val="center"/>
          </w:tcPr>
          <w:p w:rsidR="00C17442" w:rsidRDefault="00C17442" w:rsidP="007B3F1D">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41" w:type="pct"/>
            <w:tcBorders>
              <w:top w:val="single" w:sz="4" w:space="0" w:color="auto"/>
              <w:bottom w:val="single" w:sz="4" w:space="0" w:color="auto"/>
            </w:tcBorders>
            <w:shd w:val="clear" w:color="auto" w:fill="FFFFFF" w:themeFill="background1"/>
            <w:vAlign w:val="center"/>
          </w:tcPr>
          <w:p w:rsidR="00C17442" w:rsidRDefault="00C17442" w:rsidP="00C17442">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C17442" w:rsidRDefault="00C17442" w:rsidP="00C17442">
            <w:pPr>
              <w:spacing w:after="0" w:line="240" w:lineRule="auto"/>
              <w:jc w:val="center"/>
              <w:rPr>
                <w:rFonts w:ascii="Arial" w:eastAsia="Times New Roman" w:hAnsi="Arial" w:cs="Arial"/>
                <w:bCs/>
                <w:sz w:val="17"/>
                <w:szCs w:val="17"/>
              </w:rPr>
            </w:pPr>
          </w:p>
        </w:tc>
        <w:tc>
          <w:tcPr>
            <w:tcW w:w="373" w:type="pct"/>
            <w:tcBorders>
              <w:top w:val="single" w:sz="4" w:space="0" w:color="auto"/>
              <w:bottom w:val="single" w:sz="4" w:space="0" w:color="auto"/>
            </w:tcBorders>
            <w:shd w:val="clear" w:color="auto" w:fill="FFFFFF" w:themeFill="background1"/>
            <w:vAlign w:val="center"/>
          </w:tcPr>
          <w:p w:rsidR="00C17442" w:rsidRDefault="00C17442" w:rsidP="00C17442">
            <w:pPr>
              <w:spacing w:after="0" w:line="240" w:lineRule="auto"/>
              <w:jc w:val="center"/>
              <w:rPr>
                <w:rFonts w:ascii="Arial" w:eastAsia="Times New Roman" w:hAnsi="Arial" w:cs="Arial"/>
                <w:bCs/>
                <w:sz w:val="17"/>
                <w:szCs w:val="17"/>
              </w:rPr>
            </w:pPr>
          </w:p>
        </w:tc>
      </w:tr>
      <w:tr w:rsidR="00C17442" w:rsidRPr="00176B7F" w:rsidTr="0019234A">
        <w:trPr>
          <w:trHeight w:val="210"/>
          <w:jc w:val="center"/>
        </w:trPr>
        <w:tc>
          <w:tcPr>
            <w:tcW w:w="1119" w:type="pct"/>
            <w:vMerge/>
            <w:vAlign w:val="center"/>
          </w:tcPr>
          <w:p w:rsidR="00C17442" w:rsidRDefault="00C17442" w:rsidP="008346FA">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C17442" w:rsidRDefault="00C17442" w:rsidP="008346FA">
            <w:pPr>
              <w:spacing w:after="0" w:line="240" w:lineRule="auto"/>
              <w:jc w:val="center"/>
              <w:rPr>
                <w:rFonts w:ascii="Arial" w:eastAsia="Times New Roman" w:hAnsi="Arial" w:cs="Arial"/>
                <w:sz w:val="17"/>
                <w:szCs w:val="17"/>
              </w:rPr>
            </w:pPr>
          </w:p>
        </w:tc>
        <w:tc>
          <w:tcPr>
            <w:tcW w:w="633" w:type="pct"/>
            <w:vMerge/>
          </w:tcPr>
          <w:p w:rsidR="00C17442" w:rsidRDefault="00C17442" w:rsidP="008346FA">
            <w:pPr>
              <w:spacing w:after="0" w:line="240" w:lineRule="auto"/>
              <w:jc w:val="center"/>
              <w:rPr>
                <w:rFonts w:ascii="Arial" w:eastAsia="Times New Roman" w:hAnsi="Arial" w:cs="Arial"/>
                <w:b/>
                <w:sz w:val="17"/>
                <w:szCs w:val="17"/>
              </w:rPr>
            </w:pPr>
          </w:p>
        </w:tc>
        <w:tc>
          <w:tcPr>
            <w:tcW w:w="535" w:type="pct"/>
            <w:vMerge/>
            <w:shd w:val="clear" w:color="auto" w:fill="auto"/>
          </w:tcPr>
          <w:p w:rsidR="00C17442" w:rsidRPr="00577652" w:rsidRDefault="00C17442" w:rsidP="008346FA">
            <w:pPr>
              <w:spacing w:after="0" w:line="240" w:lineRule="auto"/>
              <w:jc w:val="center"/>
              <w:rPr>
                <w:rFonts w:ascii="Arial" w:eastAsia="Times New Roman" w:hAnsi="Arial" w:cs="Arial"/>
                <w:b/>
                <w:sz w:val="17"/>
                <w:szCs w:val="17"/>
              </w:rPr>
            </w:pPr>
          </w:p>
        </w:tc>
        <w:tc>
          <w:tcPr>
            <w:tcW w:w="213" w:type="pct"/>
            <w:vMerge/>
            <w:shd w:val="clear" w:color="auto" w:fill="FFFFFF" w:themeFill="background1"/>
          </w:tcPr>
          <w:p w:rsidR="00C17442" w:rsidRDefault="00C17442" w:rsidP="008346FA">
            <w:pPr>
              <w:spacing w:after="0" w:line="240" w:lineRule="auto"/>
              <w:jc w:val="center"/>
              <w:rPr>
                <w:rFonts w:ascii="Arial" w:eastAsia="Times New Roman" w:hAnsi="Arial" w:cs="Arial"/>
                <w:sz w:val="17"/>
                <w:szCs w:val="17"/>
              </w:rPr>
            </w:pPr>
          </w:p>
        </w:tc>
        <w:tc>
          <w:tcPr>
            <w:tcW w:w="275" w:type="pct"/>
            <w:vMerge/>
            <w:shd w:val="clear" w:color="auto" w:fill="FFFFFF" w:themeFill="background1"/>
          </w:tcPr>
          <w:p w:rsidR="00C17442" w:rsidRDefault="00C17442" w:rsidP="008346FA">
            <w:pPr>
              <w:spacing w:after="0" w:line="240" w:lineRule="auto"/>
              <w:jc w:val="center"/>
              <w:rPr>
                <w:rFonts w:ascii="Arial" w:eastAsia="Times New Roman" w:hAnsi="Arial" w:cs="Arial"/>
                <w:bCs/>
                <w:sz w:val="17"/>
                <w:szCs w:val="17"/>
              </w:rPr>
            </w:pPr>
          </w:p>
        </w:tc>
        <w:tc>
          <w:tcPr>
            <w:tcW w:w="682" w:type="pct"/>
            <w:tcBorders>
              <w:top w:val="single" w:sz="4" w:space="0" w:color="auto"/>
            </w:tcBorders>
            <w:shd w:val="clear" w:color="auto" w:fill="F2F2F2" w:themeFill="background1" w:themeFillShade="F2"/>
            <w:vAlign w:val="center"/>
          </w:tcPr>
          <w:p w:rsidR="00C17442" w:rsidRDefault="00C17442" w:rsidP="007B3F1D">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tc>
        <w:tc>
          <w:tcPr>
            <w:tcW w:w="341" w:type="pct"/>
            <w:tcBorders>
              <w:top w:val="single" w:sz="4" w:space="0" w:color="auto"/>
            </w:tcBorders>
            <w:shd w:val="clear" w:color="auto" w:fill="F2F2F2" w:themeFill="background1" w:themeFillShade="F2"/>
            <w:vAlign w:val="center"/>
          </w:tcPr>
          <w:p w:rsidR="00C17442" w:rsidRPr="00952A00" w:rsidRDefault="005F14DF" w:rsidP="00C17442">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10</w:t>
            </w:r>
            <w:r w:rsidR="00793104">
              <w:rPr>
                <w:rFonts w:ascii="Arial" w:eastAsia="Times New Roman" w:hAnsi="Arial" w:cs="Arial"/>
                <w:b/>
                <w:bCs/>
                <w:sz w:val="17"/>
                <w:szCs w:val="17"/>
              </w:rPr>
              <w:t>0.000</w:t>
            </w:r>
          </w:p>
        </w:tc>
        <w:tc>
          <w:tcPr>
            <w:tcW w:w="342" w:type="pct"/>
            <w:tcBorders>
              <w:top w:val="single" w:sz="4" w:space="0" w:color="auto"/>
            </w:tcBorders>
            <w:shd w:val="clear" w:color="auto" w:fill="F2F2F2" w:themeFill="background1" w:themeFillShade="F2"/>
            <w:vAlign w:val="center"/>
          </w:tcPr>
          <w:p w:rsidR="00C17442" w:rsidRPr="00952A00" w:rsidRDefault="005F14DF" w:rsidP="00C17442">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10</w:t>
            </w:r>
            <w:r w:rsidR="00793104">
              <w:rPr>
                <w:rFonts w:ascii="Arial" w:eastAsia="Times New Roman" w:hAnsi="Arial" w:cs="Arial"/>
                <w:b/>
                <w:bCs/>
                <w:sz w:val="17"/>
                <w:szCs w:val="17"/>
              </w:rPr>
              <w:t>0.000</w:t>
            </w:r>
          </w:p>
        </w:tc>
        <w:tc>
          <w:tcPr>
            <w:tcW w:w="373" w:type="pct"/>
            <w:tcBorders>
              <w:top w:val="single" w:sz="4" w:space="0" w:color="auto"/>
            </w:tcBorders>
            <w:shd w:val="clear" w:color="auto" w:fill="F2F2F2" w:themeFill="background1" w:themeFillShade="F2"/>
            <w:vAlign w:val="center"/>
          </w:tcPr>
          <w:p w:rsidR="00C17442" w:rsidRPr="00952A00" w:rsidRDefault="005F14DF" w:rsidP="00C17442">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10</w:t>
            </w:r>
            <w:r w:rsidR="00793104">
              <w:rPr>
                <w:rFonts w:ascii="Arial" w:eastAsia="Times New Roman" w:hAnsi="Arial" w:cs="Arial"/>
                <w:b/>
                <w:bCs/>
                <w:sz w:val="17"/>
                <w:szCs w:val="17"/>
              </w:rPr>
              <w:t>0.000</w:t>
            </w:r>
          </w:p>
        </w:tc>
      </w:tr>
      <w:tr w:rsidR="00C17442" w:rsidRPr="00176B7F" w:rsidTr="0019234A">
        <w:trPr>
          <w:trHeight w:val="20"/>
          <w:jc w:val="center"/>
        </w:trPr>
        <w:tc>
          <w:tcPr>
            <w:tcW w:w="3262" w:type="pct"/>
            <w:gridSpan w:val="6"/>
            <w:vMerge w:val="restart"/>
            <w:vAlign w:val="center"/>
          </w:tcPr>
          <w:p w:rsidR="00C17442" w:rsidRPr="00176B7F" w:rsidRDefault="00C17442" w:rsidP="008346FA">
            <w:pPr>
              <w:spacing w:after="0" w:line="240" w:lineRule="auto"/>
              <w:jc w:val="both"/>
              <w:rPr>
                <w:rFonts w:ascii="Arial" w:eastAsia="Times New Roman" w:hAnsi="Arial" w:cs="Arial"/>
                <w:b/>
                <w:sz w:val="17"/>
                <w:szCs w:val="17"/>
              </w:rPr>
            </w:pPr>
            <w:r>
              <w:rPr>
                <w:rFonts w:ascii="Arial" w:eastAsia="Times New Roman" w:hAnsi="Arial" w:cs="Arial"/>
                <w:b/>
                <w:sz w:val="17"/>
                <w:szCs w:val="17"/>
              </w:rPr>
              <w:t>Ukupno za program (mjeru) 14</w:t>
            </w:r>
            <w:r w:rsidRPr="00176B7F">
              <w:rPr>
                <w:rFonts w:ascii="Arial" w:eastAsia="Times New Roman" w:hAnsi="Arial" w:cs="Arial"/>
                <w:b/>
                <w:sz w:val="17"/>
                <w:szCs w:val="17"/>
              </w:rPr>
              <w:t>.</w:t>
            </w:r>
          </w:p>
          <w:p w:rsidR="00C17442" w:rsidRPr="00176B7F" w:rsidRDefault="00C17442" w:rsidP="008346FA">
            <w:pPr>
              <w:spacing w:after="0" w:line="240" w:lineRule="auto"/>
              <w:jc w:val="center"/>
              <w:rPr>
                <w:rFonts w:ascii="Arial" w:eastAsia="Times New Roman" w:hAnsi="Arial" w:cs="Arial"/>
                <w:bCs/>
                <w:sz w:val="17"/>
                <w:szCs w:val="17"/>
              </w:rPr>
            </w:pPr>
          </w:p>
        </w:tc>
        <w:tc>
          <w:tcPr>
            <w:tcW w:w="682" w:type="pct"/>
            <w:shd w:val="clear" w:color="auto" w:fill="FFFFFF" w:themeFill="background1"/>
            <w:vAlign w:val="center"/>
          </w:tcPr>
          <w:p w:rsidR="00C17442" w:rsidRPr="00176B7F" w:rsidRDefault="00C17442" w:rsidP="008346FA">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1" w:type="pct"/>
            <w:shd w:val="clear" w:color="auto" w:fill="FFFFFF" w:themeFill="background1"/>
            <w:vAlign w:val="center"/>
          </w:tcPr>
          <w:p w:rsidR="00C17442" w:rsidRPr="00176B7F" w:rsidRDefault="00D67E99" w:rsidP="00C17442">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16</w:t>
            </w:r>
            <w:r w:rsidR="00725B00">
              <w:rPr>
                <w:rFonts w:ascii="Arial" w:eastAsia="Times New Roman" w:hAnsi="Arial" w:cs="Arial"/>
                <w:bCs/>
                <w:sz w:val="17"/>
                <w:szCs w:val="17"/>
              </w:rPr>
              <w:t>7.000</w:t>
            </w:r>
          </w:p>
        </w:tc>
        <w:tc>
          <w:tcPr>
            <w:tcW w:w="342" w:type="pct"/>
            <w:shd w:val="clear" w:color="auto" w:fill="FFFFFF" w:themeFill="background1"/>
            <w:vAlign w:val="center"/>
          </w:tcPr>
          <w:p w:rsidR="00C17442" w:rsidRPr="00176B7F" w:rsidRDefault="00D67E99" w:rsidP="00C17442">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167</w:t>
            </w:r>
            <w:r w:rsidR="00725B00">
              <w:rPr>
                <w:rFonts w:ascii="Arial" w:eastAsia="Times New Roman" w:hAnsi="Arial" w:cs="Arial"/>
                <w:bCs/>
                <w:sz w:val="17"/>
                <w:szCs w:val="17"/>
              </w:rPr>
              <w:t>.000</w:t>
            </w:r>
          </w:p>
        </w:tc>
        <w:tc>
          <w:tcPr>
            <w:tcW w:w="373" w:type="pct"/>
            <w:shd w:val="clear" w:color="auto" w:fill="FFFFFF" w:themeFill="background1"/>
            <w:vAlign w:val="center"/>
          </w:tcPr>
          <w:p w:rsidR="00C17442" w:rsidRPr="00176B7F" w:rsidRDefault="00D67E99" w:rsidP="00C17442">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15</w:t>
            </w:r>
            <w:r w:rsidR="00725B00">
              <w:rPr>
                <w:rFonts w:ascii="Arial" w:eastAsia="Times New Roman" w:hAnsi="Arial" w:cs="Arial"/>
                <w:bCs/>
                <w:sz w:val="17"/>
                <w:szCs w:val="17"/>
              </w:rPr>
              <w:t>7.000</w:t>
            </w:r>
          </w:p>
        </w:tc>
      </w:tr>
      <w:tr w:rsidR="00C17442" w:rsidRPr="00176B7F" w:rsidTr="0019234A">
        <w:trPr>
          <w:trHeight w:val="20"/>
          <w:jc w:val="center"/>
        </w:trPr>
        <w:tc>
          <w:tcPr>
            <w:tcW w:w="3262" w:type="pct"/>
            <w:gridSpan w:val="6"/>
            <w:vMerge/>
            <w:vAlign w:val="center"/>
          </w:tcPr>
          <w:p w:rsidR="00C17442" w:rsidRPr="00176B7F" w:rsidRDefault="00C17442" w:rsidP="008346FA">
            <w:pPr>
              <w:spacing w:after="0" w:line="240" w:lineRule="auto"/>
              <w:jc w:val="center"/>
              <w:rPr>
                <w:rFonts w:ascii="Arial" w:eastAsia="Times New Roman" w:hAnsi="Arial" w:cs="Arial"/>
                <w:bCs/>
                <w:sz w:val="17"/>
                <w:szCs w:val="17"/>
              </w:rPr>
            </w:pPr>
          </w:p>
        </w:tc>
        <w:tc>
          <w:tcPr>
            <w:tcW w:w="682" w:type="pct"/>
            <w:shd w:val="clear" w:color="auto" w:fill="FFFFFF" w:themeFill="background1"/>
            <w:vAlign w:val="center"/>
          </w:tcPr>
          <w:p w:rsidR="00C17442" w:rsidRPr="00176B7F" w:rsidRDefault="00C17442" w:rsidP="008346FA">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41" w:type="pct"/>
            <w:shd w:val="clear" w:color="auto" w:fill="FFFFFF" w:themeFill="background1"/>
            <w:vAlign w:val="center"/>
          </w:tcPr>
          <w:p w:rsidR="00C17442" w:rsidRPr="00176B7F" w:rsidRDefault="00C17442" w:rsidP="00C17442">
            <w:pPr>
              <w:spacing w:after="0" w:line="240" w:lineRule="auto"/>
              <w:jc w:val="center"/>
              <w:rPr>
                <w:rFonts w:ascii="Arial" w:eastAsia="Times New Roman" w:hAnsi="Arial" w:cs="Arial"/>
                <w:b/>
                <w:bCs/>
                <w:sz w:val="17"/>
                <w:szCs w:val="17"/>
              </w:rPr>
            </w:pPr>
          </w:p>
        </w:tc>
        <w:tc>
          <w:tcPr>
            <w:tcW w:w="342" w:type="pct"/>
            <w:shd w:val="clear" w:color="auto" w:fill="FFFFFF" w:themeFill="background1"/>
            <w:vAlign w:val="center"/>
          </w:tcPr>
          <w:p w:rsidR="00C17442" w:rsidRPr="00176B7F" w:rsidRDefault="00C17442" w:rsidP="00C17442">
            <w:pPr>
              <w:spacing w:after="0" w:line="240" w:lineRule="auto"/>
              <w:jc w:val="center"/>
              <w:rPr>
                <w:rFonts w:ascii="Arial" w:eastAsia="Times New Roman" w:hAnsi="Arial" w:cs="Arial"/>
                <w:b/>
                <w:bCs/>
                <w:sz w:val="17"/>
                <w:szCs w:val="17"/>
              </w:rPr>
            </w:pPr>
          </w:p>
        </w:tc>
        <w:tc>
          <w:tcPr>
            <w:tcW w:w="373" w:type="pct"/>
            <w:shd w:val="clear" w:color="auto" w:fill="FFFFFF" w:themeFill="background1"/>
            <w:vAlign w:val="center"/>
          </w:tcPr>
          <w:p w:rsidR="00C17442" w:rsidRPr="00176B7F" w:rsidRDefault="00C17442" w:rsidP="00C17442">
            <w:pPr>
              <w:spacing w:after="0" w:line="240" w:lineRule="auto"/>
              <w:jc w:val="center"/>
              <w:rPr>
                <w:rFonts w:ascii="Arial" w:eastAsia="Times New Roman" w:hAnsi="Arial" w:cs="Arial"/>
                <w:b/>
                <w:bCs/>
                <w:sz w:val="17"/>
                <w:szCs w:val="17"/>
              </w:rPr>
            </w:pPr>
          </w:p>
        </w:tc>
      </w:tr>
      <w:tr w:rsidR="00C17442" w:rsidRPr="00176B7F" w:rsidTr="0019234A">
        <w:trPr>
          <w:trHeight w:val="20"/>
          <w:jc w:val="center"/>
        </w:trPr>
        <w:tc>
          <w:tcPr>
            <w:tcW w:w="3262" w:type="pct"/>
            <w:gridSpan w:val="6"/>
            <w:vMerge/>
            <w:vAlign w:val="center"/>
          </w:tcPr>
          <w:p w:rsidR="00C17442" w:rsidRPr="00176B7F" w:rsidRDefault="00C17442" w:rsidP="008346FA">
            <w:pPr>
              <w:spacing w:after="0" w:line="240" w:lineRule="auto"/>
              <w:jc w:val="center"/>
              <w:rPr>
                <w:rFonts w:ascii="Arial" w:eastAsia="Times New Roman" w:hAnsi="Arial" w:cs="Arial"/>
                <w:bCs/>
                <w:sz w:val="17"/>
                <w:szCs w:val="17"/>
              </w:rPr>
            </w:pPr>
          </w:p>
        </w:tc>
        <w:tc>
          <w:tcPr>
            <w:tcW w:w="682" w:type="pct"/>
            <w:shd w:val="clear" w:color="auto" w:fill="FFFFFF" w:themeFill="background1"/>
            <w:vAlign w:val="center"/>
          </w:tcPr>
          <w:p w:rsidR="00C17442" w:rsidRPr="00176B7F" w:rsidRDefault="00C17442" w:rsidP="008346FA">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1" w:type="pct"/>
            <w:shd w:val="clear" w:color="auto" w:fill="FFFFFF" w:themeFill="background1"/>
            <w:vAlign w:val="center"/>
          </w:tcPr>
          <w:p w:rsidR="00C17442" w:rsidRPr="00176B7F" w:rsidRDefault="00C17442" w:rsidP="00C17442">
            <w:pPr>
              <w:spacing w:after="0" w:line="240" w:lineRule="auto"/>
              <w:jc w:val="center"/>
              <w:rPr>
                <w:rFonts w:ascii="Arial" w:eastAsia="Times New Roman" w:hAnsi="Arial" w:cs="Arial"/>
                <w:bCs/>
                <w:sz w:val="17"/>
                <w:szCs w:val="17"/>
              </w:rPr>
            </w:pPr>
          </w:p>
        </w:tc>
        <w:tc>
          <w:tcPr>
            <w:tcW w:w="342" w:type="pct"/>
            <w:shd w:val="clear" w:color="auto" w:fill="FFFFFF" w:themeFill="background1"/>
            <w:vAlign w:val="center"/>
          </w:tcPr>
          <w:p w:rsidR="00C17442" w:rsidRPr="00176B7F" w:rsidRDefault="00C17442" w:rsidP="00C17442">
            <w:pPr>
              <w:spacing w:after="0" w:line="240" w:lineRule="auto"/>
              <w:jc w:val="center"/>
              <w:rPr>
                <w:rFonts w:ascii="Arial" w:eastAsia="Times New Roman" w:hAnsi="Arial" w:cs="Arial"/>
                <w:bCs/>
                <w:sz w:val="17"/>
                <w:szCs w:val="17"/>
              </w:rPr>
            </w:pPr>
          </w:p>
        </w:tc>
        <w:tc>
          <w:tcPr>
            <w:tcW w:w="373" w:type="pct"/>
            <w:shd w:val="clear" w:color="auto" w:fill="FFFFFF" w:themeFill="background1"/>
            <w:vAlign w:val="center"/>
          </w:tcPr>
          <w:p w:rsidR="00C17442" w:rsidRPr="00176B7F" w:rsidRDefault="00C17442" w:rsidP="00C17442">
            <w:pPr>
              <w:spacing w:after="0" w:line="240" w:lineRule="auto"/>
              <w:jc w:val="center"/>
              <w:rPr>
                <w:rFonts w:ascii="Arial" w:eastAsia="Times New Roman" w:hAnsi="Arial" w:cs="Arial"/>
                <w:bCs/>
                <w:sz w:val="17"/>
                <w:szCs w:val="17"/>
              </w:rPr>
            </w:pPr>
          </w:p>
        </w:tc>
      </w:tr>
      <w:tr w:rsidR="00C17442" w:rsidRPr="00176B7F" w:rsidTr="0019234A">
        <w:trPr>
          <w:trHeight w:val="20"/>
          <w:jc w:val="center"/>
        </w:trPr>
        <w:tc>
          <w:tcPr>
            <w:tcW w:w="3262" w:type="pct"/>
            <w:gridSpan w:val="6"/>
            <w:vMerge/>
            <w:vAlign w:val="center"/>
          </w:tcPr>
          <w:p w:rsidR="00C17442" w:rsidRPr="00176B7F" w:rsidRDefault="00C17442" w:rsidP="008346FA">
            <w:pPr>
              <w:spacing w:after="0" w:line="240" w:lineRule="auto"/>
              <w:jc w:val="center"/>
              <w:rPr>
                <w:rFonts w:ascii="Arial" w:eastAsia="Times New Roman" w:hAnsi="Arial" w:cs="Arial"/>
                <w:bCs/>
                <w:sz w:val="17"/>
                <w:szCs w:val="17"/>
              </w:rPr>
            </w:pPr>
          </w:p>
        </w:tc>
        <w:tc>
          <w:tcPr>
            <w:tcW w:w="682" w:type="pct"/>
            <w:shd w:val="clear" w:color="auto" w:fill="FFFFFF" w:themeFill="background1"/>
            <w:vAlign w:val="center"/>
          </w:tcPr>
          <w:p w:rsidR="00C17442" w:rsidRPr="00176B7F" w:rsidRDefault="00C17442" w:rsidP="008346FA">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Ostale donacije</w:t>
            </w:r>
          </w:p>
        </w:tc>
        <w:tc>
          <w:tcPr>
            <w:tcW w:w="341" w:type="pct"/>
            <w:shd w:val="clear" w:color="auto" w:fill="FFFFFF" w:themeFill="background1"/>
            <w:vAlign w:val="center"/>
          </w:tcPr>
          <w:p w:rsidR="00C17442" w:rsidRPr="00952A00" w:rsidRDefault="00725B00" w:rsidP="00C17442">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40.000</w:t>
            </w:r>
          </w:p>
        </w:tc>
        <w:tc>
          <w:tcPr>
            <w:tcW w:w="342" w:type="pct"/>
            <w:shd w:val="clear" w:color="auto" w:fill="FFFFFF" w:themeFill="background1"/>
            <w:vAlign w:val="center"/>
          </w:tcPr>
          <w:p w:rsidR="00C17442" w:rsidRPr="00952A00" w:rsidRDefault="00D67E99" w:rsidP="00C17442">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40.000</w:t>
            </w:r>
          </w:p>
        </w:tc>
        <w:tc>
          <w:tcPr>
            <w:tcW w:w="373" w:type="pct"/>
            <w:shd w:val="clear" w:color="auto" w:fill="FFFFFF" w:themeFill="background1"/>
            <w:vAlign w:val="center"/>
          </w:tcPr>
          <w:p w:rsidR="00C17442" w:rsidRPr="00952A00" w:rsidRDefault="00C17442" w:rsidP="00C17442">
            <w:pPr>
              <w:spacing w:after="0" w:line="240" w:lineRule="auto"/>
              <w:jc w:val="center"/>
              <w:rPr>
                <w:rFonts w:ascii="Arial" w:eastAsia="Times New Roman" w:hAnsi="Arial" w:cs="Arial"/>
                <w:bCs/>
                <w:sz w:val="17"/>
                <w:szCs w:val="17"/>
              </w:rPr>
            </w:pPr>
          </w:p>
        </w:tc>
      </w:tr>
      <w:tr w:rsidR="00C17442" w:rsidRPr="00176B7F" w:rsidTr="0019234A">
        <w:trPr>
          <w:trHeight w:val="20"/>
          <w:jc w:val="center"/>
        </w:trPr>
        <w:tc>
          <w:tcPr>
            <w:tcW w:w="3262" w:type="pct"/>
            <w:gridSpan w:val="6"/>
            <w:vMerge/>
            <w:vAlign w:val="center"/>
          </w:tcPr>
          <w:p w:rsidR="00C17442" w:rsidRPr="00176B7F" w:rsidRDefault="00C17442" w:rsidP="008346FA">
            <w:pPr>
              <w:spacing w:after="0" w:line="240" w:lineRule="auto"/>
              <w:jc w:val="center"/>
              <w:rPr>
                <w:rFonts w:ascii="Arial" w:eastAsia="Times New Roman" w:hAnsi="Arial" w:cs="Arial"/>
                <w:bCs/>
                <w:sz w:val="17"/>
                <w:szCs w:val="17"/>
              </w:rPr>
            </w:pPr>
          </w:p>
        </w:tc>
        <w:tc>
          <w:tcPr>
            <w:tcW w:w="682" w:type="pct"/>
            <w:shd w:val="clear" w:color="auto" w:fill="FFFFFF" w:themeFill="background1"/>
            <w:vAlign w:val="center"/>
          </w:tcPr>
          <w:p w:rsidR="00C17442" w:rsidRPr="00176B7F" w:rsidRDefault="00C17442" w:rsidP="008346FA">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41" w:type="pct"/>
            <w:shd w:val="clear" w:color="auto" w:fill="FFFFFF" w:themeFill="background1"/>
            <w:vAlign w:val="center"/>
          </w:tcPr>
          <w:p w:rsidR="00C17442" w:rsidRPr="00176B7F" w:rsidRDefault="00C17442" w:rsidP="00C17442">
            <w:pPr>
              <w:spacing w:after="0" w:line="240" w:lineRule="auto"/>
              <w:jc w:val="center"/>
              <w:rPr>
                <w:rFonts w:ascii="Arial" w:eastAsia="Times New Roman" w:hAnsi="Arial" w:cs="Arial"/>
                <w:b/>
                <w:bCs/>
                <w:sz w:val="17"/>
                <w:szCs w:val="17"/>
              </w:rPr>
            </w:pPr>
          </w:p>
        </w:tc>
        <w:tc>
          <w:tcPr>
            <w:tcW w:w="342" w:type="pct"/>
            <w:shd w:val="clear" w:color="auto" w:fill="FFFFFF" w:themeFill="background1"/>
            <w:vAlign w:val="center"/>
          </w:tcPr>
          <w:p w:rsidR="00C17442" w:rsidRPr="00176B7F" w:rsidRDefault="00C17442" w:rsidP="00C17442">
            <w:pPr>
              <w:spacing w:after="0" w:line="240" w:lineRule="auto"/>
              <w:jc w:val="center"/>
              <w:rPr>
                <w:rFonts w:ascii="Arial" w:eastAsia="Times New Roman" w:hAnsi="Arial" w:cs="Arial"/>
                <w:b/>
                <w:bCs/>
                <w:sz w:val="17"/>
                <w:szCs w:val="17"/>
              </w:rPr>
            </w:pPr>
          </w:p>
        </w:tc>
        <w:tc>
          <w:tcPr>
            <w:tcW w:w="373" w:type="pct"/>
            <w:shd w:val="clear" w:color="auto" w:fill="FFFFFF" w:themeFill="background1"/>
            <w:vAlign w:val="center"/>
          </w:tcPr>
          <w:p w:rsidR="00C17442" w:rsidRPr="00176B7F" w:rsidRDefault="00C17442" w:rsidP="00C17442">
            <w:pPr>
              <w:spacing w:after="0" w:line="240" w:lineRule="auto"/>
              <w:jc w:val="center"/>
              <w:rPr>
                <w:rFonts w:ascii="Arial" w:eastAsia="Times New Roman" w:hAnsi="Arial" w:cs="Arial"/>
                <w:b/>
                <w:bCs/>
                <w:sz w:val="17"/>
                <w:szCs w:val="17"/>
              </w:rPr>
            </w:pPr>
          </w:p>
        </w:tc>
      </w:tr>
      <w:tr w:rsidR="00C17442" w:rsidRPr="00176B7F" w:rsidTr="0019234A">
        <w:trPr>
          <w:trHeight w:val="20"/>
          <w:jc w:val="center"/>
        </w:trPr>
        <w:tc>
          <w:tcPr>
            <w:tcW w:w="3262" w:type="pct"/>
            <w:gridSpan w:val="6"/>
            <w:vMerge/>
            <w:vAlign w:val="center"/>
          </w:tcPr>
          <w:p w:rsidR="00C17442" w:rsidRPr="00176B7F" w:rsidRDefault="00C17442" w:rsidP="008346FA">
            <w:pPr>
              <w:spacing w:after="0" w:line="240" w:lineRule="auto"/>
              <w:jc w:val="center"/>
              <w:rPr>
                <w:rFonts w:ascii="Arial" w:eastAsia="Times New Roman" w:hAnsi="Arial" w:cs="Arial"/>
                <w:bCs/>
                <w:sz w:val="17"/>
                <w:szCs w:val="17"/>
              </w:rPr>
            </w:pPr>
          </w:p>
        </w:tc>
        <w:tc>
          <w:tcPr>
            <w:tcW w:w="682" w:type="pct"/>
            <w:shd w:val="clear" w:color="auto" w:fill="F2F2F2" w:themeFill="background1" w:themeFillShade="F2"/>
            <w:vAlign w:val="center"/>
          </w:tcPr>
          <w:p w:rsidR="00C17442" w:rsidRPr="00176B7F" w:rsidRDefault="00C17442" w:rsidP="008346FA">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tc>
        <w:tc>
          <w:tcPr>
            <w:tcW w:w="341" w:type="pct"/>
            <w:tcBorders>
              <w:right w:val="single" w:sz="4" w:space="0" w:color="auto"/>
            </w:tcBorders>
            <w:shd w:val="clear" w:color="auto" w:fill="F2F2F2" w:themeFill="background1" w:themeFillShade="F2"/>
            <w:vAlign w:val="center"/>
          </w:tcPr>
          <w:p w:rsidR="00C17442" w:rsidRPr="00176B7F" w:rsidRDefault="00D67E99" w:rsidP="00C17442">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20</w:t>
            </w:r>
            <w:r w:rsidR="00725B00">
              <w:rPr>
                <w:rFonts w:ascii="Arial" w:eastAsia="Times New Roman" w:hAnsi="Arial" w:cs="Arial"/>
                <w:b/>
                <w:bCs/>
                <w:sz w:val="17"/>
                <w:szCs w:val="17"/>
              </w:rPr>
              <w:t>7.000</w:t>
            </w:r>
          </w:p>
        </w:tc>
        <w:tc>
          <w:tcPr>
            <w:tcW w:w="342" w:type="pct"/>
            <w:tcBorders>
              <w:left w:val="single" w:sz="4" w:space="0" w:color="auto"/>
            </w:tcBorders>
            <w:shd w:val="clear" w:color="auto" w:fill="F2F2F2" w:themeFill="background1" w:themeFillShade="F2"/>
            <w:vAlign w:val="center"/>
          </w:tcPr>
          <w:p w:rsidR="00C17442" w:rsidRPr="00176B7F" w:rsidRDefault="00D67E99" w:rsidP="00C17442">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20</w:t>
            </w:r>
            <w:r w:rsidR="00725B00">
              <w:rPr>
                <w:rFonts w:ascii="Arial" w:eastAsia="Times New Roman" w:hAnsi="Arial" w:cs="Arial"/>
                <w:b/>
                <w:bCs/>
                <w:sz w:val="17"/>
                <w:szCs w:val="17"/>
              </w:rPr>
              <w:t>7.000</w:t>
            </w:r>
          </w:p>
        </w:tc>
        <w:tc>
          <w:tcPr>
            <w:tcW w:w="373" w:type="pct"/>
            <w:shd w:val="clear" w:color="auto" w:fill="F2F2F2" w:themeFill="background1" w:themeFillShade="F2"/>
            <w:vAlign w:val="center"/>
          </w:tcPr>
          <w:p w:rsidR="00C17442" w:rsidRPr="00176B7F" w:rsidRDefault="00D67E99" w:rsidP="00C17442">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15</w:t>
            </w:r>
            <w:r w:rsidR="00725B00">
              <w:rPr>
                <w:rFonts w:ascii="Arial" w:eastAsia="Times New Roman" w:hAnsi="Arial" w:cs="Arial"/>
                <w:b/>
                <w:bCs/>
                <w:sz w:val="17"/>
                <w:szCs w:val="17"/>
              </w:rPr>
              <w:t>7.000</w:t>
            </w:r>
          </w:p>
        </w:tc>
      </w:tr>
    </w:tbl>
    <w:p w:rsidR="000F43EE" w:rsidRDefault="000F43EE" w:rsidP="00A95687">
      <w:pPr>
        <w:spacing w:after="0" w:line="240" w:lineRule="auto"/>
        <w:jc w:val="both"/>
        <w:rPr>
          <w:rFonts w:ascii="Arial" w:eastAsia="Times New Roman" w:hAnsi="Arial" w:cs="Arial"/>
          <w:b/>
          <w:sz w:val="17"/>
          <w:szCs w:val="17"/>
        </w:rPr>
      </w:pPr>
    </w:p>
    <w:p w:rsidR="00CD1E1E" w:rsidRDefault="00CD1E1E" w:rsidP="00A95687">
      <w:pPr>
        <w:spacing w:after="0" w:line="240" w:lineRule="auto"/>
        <w:jc w:val="both"/>
        <w:rPr>
          <w:rFonts w:ascii="Arial" w:eastAsia="Times New Roman" w:hAnsi="Arial" w:cs="Arial"/>
          <w:b/>
          <w:sz w:val="17"/>
          <w:szCs w:val="17"/>
        </w:rPr>
      </w:pPr>
    </w:p>
    <w:p w:rsidR="000611F8" w:rsidRDefault="000611F8" w:rsidP="00A95687">
      <w:pPr>
        <w:spacing w:after="0" w:line="240" w:lineRule="auto"/>
        <w:jc w:val="both"/>
        <w:rPr>
          <w:rFonts w:ascii="Arial" w:eastAsia="Times New Roman" w:hAnsi="Arial" w:cs="Arial"/>
          <w:b/>
          <w:sz w:val="17"/>
          <w:szCs w:val="17"/>
        </w:rPr>
      </w:pPr>
    </w:p>
    <w:p w:rsidR="000611F8" w:rsidRDefault="000611F8" w:rsidP="00A95687">
      <w:pPr>
        <w:spacing w:after="0" w:line="240" w:lineRule="auto"/>
        <w:jc w:val="both"/>
        <w:rPr>
          <w:rFonts w:ascii="Arial" w:eastAsia="Times New Roman" w:hAnsi="Arial" w:cs="Arial"/>
          <w:b/>
          <w:sz w:val="17"/>
          <w:szCs w:val="17"/>
        </w:rPr>
      </w:pPr>
    </w:p>
    <w:p w:rsidR="000611F8" w:rsidRDefault="000611F8" w:rsidP="00A95687">
      <w:pPr>
        <w:spacing w:after="0" w:line="240" w:lineRule="auto"/>
        <w:jc w:val="both"/>
        <w:rPr>
          <w:rFonts w:ascii="Arial" w:eastAsia="Times New Roman" w:hAnsi="Arial" w:cs="Arial"/>
          <w:b/>
          <w:sz w:val="17"/>
          <w:szCs w:val="17"/>
        </w:rPr>
      </w:pPr>
    </w:p>
    <w:p w:rsidR="000611F8" w:rsidRDefault="000611F8" w:rsidP="00A95687">
      <w:pPr>
        <w:spacing w:after="0" w:line="240" w:lineRule="auto"/>
        <w:jc w:val="both"/>
        <w:rPr>
          <w:rFonts w:ascii="Arial" w:eastAsia="Times New Roman" w:hAnsi="Arial" w:cs="Arial"/>
          <w:b/>
          <w:sz w:val="17"/>
          <w:szCs w:val="17"/>
        </w:rPr>
      </w:pPr>
    </w:p>
    <w:p w:rsidR="006579E4" w:rsidRDefault="006579E4" w:rsidP="00A95687">
      <w:pPr>
        <w:spacing w:after="0" w:line="240" w:lineRule="auto"/>
        <w:jc w:val="both"/>
        <w:rPr>
          <w:rFonts w:ascii="Arial" w:eastAsia="Times New Roman" w:hAnsi="Arial" w:cs="Arial"/>
          <w:b/>
          <w:sz w:val="17"/>
          <w:szCs w:val="17"/>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308"/>
        <w:gridCol w:w="1439"/>
        <w:gridCol w:w="1871"/>
        <w:gridCol w:w="1581"/>
        <w:gridCol w:w="573"/>
        <w:gridCol w:w="869"/>
        <w:gridCol w:w="2016"/>
        <w:gridCol w:w="1008"/>
        <w:gridCol w:w="1011"/>
        <w:gridCol w:w="1102"/>
      </w:tblGrid>
      <w:tr w:rsidR="00852308" w:rsidRPr="00852308" w:rsidTr="0019234A">
        <w:trPr>
          <w:trHeight w:val="20"/>
          <w:jc w:val="center"/>
        </w:trPr>
        <w:tc>
          <w:tcPr>
            <w:tcW w:w="5000" w:type="pct"/>
            <w:gridSpan w:val="10"/>
            <w:shd w:val="clear" w:color="auto" w:fill="FFFFFF" w:themeFill="background1"/>
            <w:vAlign w:val="center"/>
          </w:tcPr>
          <w:p w:rsidR="00852308" w:rsidRPr="00176B7F" w:rsidRDefault="00852308" w:rsidP="00D27370">
            <w:pPr>
              <w:spacing w:after="0" w:line="240" w:lineRule="auto"/>
              <w:rPr>
                <w:rFonts w:ascii="Arial" w:eastAsia="Times New Roman" w:hAnsi="Arial" w:cs="Arial"/>
                <w:b/>
                <w:sz w:val="17"/>
                <w:szCs w:val="17"/>
              </w:rPr>
            </w:pPr>
            <w:r w:rsidRPr="00176B7F">
              <w:rPr>
                <w:rFonts w:ascii="Arial" w:eastAsia="Times New Roman" w:hAnsi="Arial" w:cs="Arial"/>
                <w:b/>
                <w:sz w:val="17"/>
                <w:szCs w:val="17"/>
              </w:rPr>
              <w:lastRenderedPageBreak/>
              <w:t xml:space="preserve">Redni broj i naziv programa (mjere) (prenosi se iz tabele A1): </w:t>
            </w:r>
          </w:p>
          <w:p w:rsidR="00852308" w:rsidRPr="00852308" w:rsidRDefault="00852308" w:rsidP="00852308">
            <w:pPr>
              <w:spacing w:after="0" w:line="240" w:lineRule="auto"/>
              <w:rPr>
                <w:rFonts w:ascii="Arial" w:eastAsia="Times New Roman" w:hAnsi="Arial" w:cs="Arial"/>
                <w:b/>
                <w:bCs/>
                <w:sz w:val="17"/>
                <w:szCs w:val="17"/>
              </w:rPr>
            </w:pPr>
            <w:r w:rsidRPr="00852308">
              <w:rPr>
                <w:rFonts w:ascii="Arial" w:hAnsi="Arial" w:cs="Arial"/>
                <w:b/>
                <w:sz w:val="17"/>
                <w:szCs w:val="17"/>
              </w:rPr>
              <w:t>1</w:t>
            </w:r>
            <w:r>
              <w:rPr>
                <w:rFonts w:ascii="Arial" w:hAnsi="Arial" w:cs="Arial"/>
                <w:b/>
                <w:sz w:val="17"/>
                <w:szCs w:val="17"/>
              </w:rPr>
              <w:t>5</w:t>
            </w:r>
            <w:r w:rsidRPr="00852308">
              <w:rPr>
                <w:rFonts w:ascii="Arial" w:hAnsi="Arial" w:cs="Arial"/>
                <w:b/>
                <w:sz w:val="17"/>
                <w:szCs w:val="17"/>
              </w:rPr>
              <w:t xml:space="preserve">. </w:t>
            </w:r>
            <w:r w:rsidRPr="00852308">
              <w:rPr>
                <w:rFonts w:cs="Calibri"/>
                <w:b/>
                <w:sz w:val="20"/>
                <w:szCs w:val="20"/>
              </w:rPr>
              <w:t>Proširenje kapaciteta za pružanje usluga socijalne zaštite na području općine Bosanski Petrovac</w:t>
            </w:r>
          </w:p>
        </w:tc>
      </w:tr>
      <w:tr w:rsidR="00852308" w:rsidRPr="00176B7F" w:rsidTr="0019234A">
        <w:trPr>
          <w:trHeight w:val="322"/>
          <w:jc w:val="center"/>
        </w:trPr>
        <w:tc>
          <w:tcPr>
            <w:tcW w:w="5000" w:type="pct"/>
            <w:gridSpan w:val="10"/>
            <w:shd w:val="clear" w:color="auto" w:fill="FFFFFF" w:themeFill="background1"/>
            <w:vAlign w:val="center"/>
          </w:tcPr>
          <w:p w:rsidR="00852308" w:rsidRPr="00176B7F" w:rsidRDefault="00852308" w:rsidP="00852308">
            <w:pPr>
              <w:spacing w:after="0" w:line="240" w:lineRule="auto"/>
              <w:rPr>
                <w:rFonts w:ascii="Arial" w:eastAsia="Times New Roman" w:hAnsi="Arial" w:cs="Arial"/>
                <w:b/>
                <w:sz w:val="17"/>
                <w:szCs w:val="17"/>
              </w:rPr>
            </w:pPr>
            <w:r w:rsidRPr="00176B7F">
              <w:rPr>
                <w:rFonts w:ascii="Arial" w:eastAsia="Times New Roman" w:hAnsi="Arial" w:cs="Arial"/>
                <w:b/>
                <w:sz w:val="17"/>
                <w:szCs w:val="17"/>
              </w:rPr>
              <w:t>Naziv strateškog dokumenta, oznaka strateškog cilja, prioriteta i mjere koja je preuzeta kao program:</w:t>
            </w:r>
            <w:r w:rsidRPr="00EC2647">
              <w:rPr>
                <w:rFonts w:ascii="Arial" w:eastAsia="Times New Roman" w:hAnsi="Arial" w:cs="Arial"/>
                <w:b/>
                <w:sz w:val="17"/>
                <w:szCs w:val="17"/>
              </w:rPr>
              <w:t xml:space="preserve"> Strategija razvoja JLS Bosanski Petrovac za 2021 do 2027 godine</w:t>
            </w:r>
            <w:r>
              <w:rPr>
                <w:rFonts w:ascii="Arial" w:eastAsia="Times New Roman" w:hAnsi="Arial" w:cs="Arial"/>
                <w:b/>
                <w:sz w:val="17"/>
                <w:szCs w:val="17"/>
              </w:rPr>
              <w:t>,SC: 2</w:t>
            </w:r>
            <w:r w:rsidRPr="00EC2647">
              <w:rPr>
                <w:rFonts w:ascii="Arial" w:eastAsia="Times New Roman" w:hAnsi="Arial" w:cs="Arial"/>
                <w:b/>
                <w:sz w:val="17"/>
                <w:szCs w:val="17"/>
              </w:rPr>
              <w:t>.</w:t>
            </w:r>
            <w:r>
              <w:rPr>
                <w:rFonts w:ascii="Arial" w:eastAsia="Times New Roman" w:hAnsi="Arial" w:cs="Arial"/>
                <w:b/>
                <w:sz w:val="17"/>
                <w:szCs w:val="17"/>
              </w:rPr>
              <w:t>Prioritet 2.3</w:t>
            </w:r>
            <w:r w:rsidRPr="00EC2647">
              <w:rPr>
                <w:rFonts w:ascii="Arial" w:eastAsia="Times New Roman" w:hAnsi="Arial" w:cs="Arial"/>
                <w:b/>
                <w:sz w:val="17"/>
                <w:szCs w:val="17"/>
              </w:rPr>
              <w:t>.</w:t>
            </w:r>
            <w:r w:rsidRPr="001863D5">
              <w:rPr>
                <w:rFonts w:cs="Calibri"/>
                <w:b/>
                <w:sz w:val="20"/>
                <w:szCs w:val="20"/>
              </w:rPr>
              <w:t xml:space="preserve"> Podizanje nivoa socijalne inkluzije</w:t>
            </w:r>
            <w:r>
              <w:rPr>
                <w:rFonts w:ascii="Arial" w:eastAsia="Times New Roman" w:hAnsi="Arial" w:cs="Arial"/>
                <w:b/>
                <w:sz w:val="17"/>
                <w:szCs w:val="17"/>
              </w:rPr>
              <w:t>Mjera 2.3.1</w:t>
            </w:r>
            <w:r w:rsidRPr="00852308">
              <w:rPr>
                <w:rFonts w:ascii="Arial" w:eastAsia="Times New Roman" w:hAnsi="Arial" w:cs="Arial"/>
                <w:b/>
                <w:sz w:val="17"/>
                <w:szCs w:val="17"/>
              </w:rPr>
              <w:t xml:space="preserve">. </w:t>
            </w:r>
            <w:r w:rsidRPr="00852308">
              <w:rPr>
                <w:rFonts w:cs="Calibri"/>
                <w:b/>
                <w:sz w:val="20"/>
                <w:szCs w:val="20"/>
              </w:rPr>
              <w:t>Proširenje kapaciteta za pružanje usluga socijalne zaštite na području općine Bosanski Petrovac</w:t>
            </w:r>
          </w:p>
        </w:tc>
      </w:tr>
      <w:tr w:rsidR="0019234A" w:rsidRPr="00176B7F" w:rsidTr="00CD1E1E">
        <w:trPr>
          <w:trHeight w:val="20"/>
          <w:jc w:val="center"/>
        </w:trPr>
        <w:tc>
          <w:tcPr>
            <w:tcW w:w="1119" w:type="pct"/>
            <w:vMerge w:val="restart"/>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b/>
                <w:sz w:val="17"/>
                <w:szCs w:val="17"/>
              </w:rPr>
            </w:pPr>
            <w:r w:rsidRPr="00176B7F">
              <w:rPr>
                <w:rFonts w:ascii="Arial" w:eastAsia="Times New Roman" w:hAnsi="Arial" w:cs="Arial"/>
                <w:b/>
                <w:sz w:val="17"/>
                <w:szCs w:val="17"/>
              </w:rPr>
              <w:t>Naziv aktivnosti/projekta</w:t>
            </w:r>
          </w:p>
          <w:p w:rsidR="00852308" w:rsidRPr="00176B7F" w:rsidRDefault="00852308" w:rsidP="00D27370">
            <w:pPr>
              <w:spacing w:after="0" w:line="240" w:lineRule="auto"/>
              <w:jc w:val="center"/>
              <w:rPr>
                <w:rFonts w:ascii="Arial" w:eastAsia="Times New Roman" w:hAnsi="Arial" w:cs="Arial"/>
                <w:b/>
                <w:sz w:val="17"/>
                <w:szCs w:val="17"/>
              </w:rPr>
            </w:pPr>
          </w:p>
        </w:tc>
        <w:tc>
          <w:tcPr>
            <w:tcW w:w="487" w:type="pct"/>
            <w:vMerge w:val="restart"/>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b/>
                <w:sz w:val="17"/>
                <w:szCs w:val="17"/>
              </w:rPr>
            </w:pPr>
            <w:r w:rsidRPr="00176B7F">
              <w:rPr>
                <w:rFonts w:ascii="Arial" w:eastAsia="Times New Roman" w:hAnsi="Arial" w:cs="Arial"/>
                <w:b/>
                <w:sz w:val="17"/>
                <w:szCs w:val="17"/>
              </w:rPr>
              <w:t xml:space="preserve">Rok izvršenja </w:t>
            </w:r>
          </w:p>
        </w:tc>
        <w:tc>
          <w:tcPr>
            <w:tcW w:w="633" w:type="pct"/>
            <w:vMerge w:val="restart"/>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b/>
                <w:sz w:val="17"/>
                <w:szCs w:val="17"/>
              </w:rPr>
            </w:pPr>
            <w:r w:rsidRPr="00176B7F">
              <w:rPr>
                <w:rFonts w:ascii="Arial" w:eastAsia="Times New Roman" w:hAnsi="Arial" w:cs="Arial"/>
                <w:b/>
                <w:sz w:val="17"/>
                <w:szCs w:val="17"/>
              </w:rPr>
              <w:t>Očekivani rezultat aktivnosti/projekta</w:t>
            </w:r>
          </w:p>
        </w:tc>
        <w:tc>
          <w:tcPr>
            <w:tcW w:w="535" w:type="pct"/>
            <w:vMerge w:val="restart"/>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i/>
                <w:sz w:val="17"/>
                <w:szCs w:val="17"/>
              </w:rPr>
            </w:pPr>
            <w:r w:rsidRPr="00176B7F">
              <w:rPr>
                <w:rFonts w:ascii="Arial" w:eastAsia="Times New Roman" w:hAnsi="Arial" w:cs="Arial"/>
                <w:b/>
                <w:sz w:val="17"/>
                <w:szCs w:val="17"/>
              </w:rPr>
              <w:t>Nosilac</w:t>
            </w:r>
          </w:p>
          <w:p w:rsidR="00852308" w:rsidRPr="00176B7F" w:rsidRDefault="00852308" w:rsidP="00D27370">
            <w:pPr>
              <w:spacing w:after="0" w:line="240" w:lineRule="auto"/>
              <w:jc w:val="center"/>
              <w:rPr>
                <w:rFonts w:ascii="Arial" w:eastAsia="Times New Roman" w:hAnsi="Arial" w:cs="Arial"/>
                <w:i/>
                <w:sz w:val="17"/>
                <w:szCs w:val="17"/>
              </w:rPr>
            </w:pPr>
            <w:r w:rsidRPr="00176B7F">
              <w:rPr>
                <w:rFonts w:ascii="Arial" w:eastAsia="Times New Roman" w:hAnsi="Arial" w:cs="Arial"/>
                <w:i/>
                <w:sz w:val="17"/>
                <w:szCs w:val="17"/>
              </w:rPr>
              <w:t>(najmanji organizacioni dio)</w:t>
            </w:r>
          </w:p>
        </w:tc>
        <w:tc>
          <w:tcPr>
            <w:tcW w:w="194" w:type="pct"/>
            <w:vMerge w:val="restart"/>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sz w:val="17"/>
                <w:szCs w:val="17"/>
              </w:rPr>
            </w:pPr>
            <w:r w:rsidRPr="00176B7F">
              <w:rPr>
                <w:rFonts w:ascii="Arial" w:eastAsia="Times New Roman" w:hAnsi="Arial" w:cs="Arial"/>
                <w:b/>
                <w:sz w:val="17"/>
                <w:szCs w:val="17"/>
              </w:rPr>
              <w:t>PJI</w:t>
            </w:r>
            <w:r w:rsidRPr="00176B7F">
              <w:rPr>
                <w:rFonts w:ascii="Arial" w:eastAsia="Times New Roman" w:hAnsi="Arial" w:cs="Arial"/>
                <w:b/>
                <w:sz w:val="17"/>
                <w:szCs w:val="17"/>
                <w:vertAlign w:val="superscript"/>
              </w:rPr>
              <w:t>2</w:t>
            </w:r>
          </w:p>
        </w:tc>
        <w:tc>
          <w:tcPr>
            <w:tcW w:w="294" w:type="pct"/>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sz w:val="17"/>
                <w:szCs w:val="17"/>
              </w:rPr>
            </w:pPr>
            <w:r w:rsidRPr="00176B7F">
              <w:rPr>
                <w:rFonts w:ascii="Arial" w:eastAsia="Times New Roman" w:hAnsi="Arial" w:cs="Arial"/>
                <w:b/>
                <w:sz w:val="17"/>
                <w:szCs w:val="17"/>
              </w:rPr>
              <w:t>Usvaja se</w:t>
            </w:r>
            <w:r w:rsidRPr="00176B7F">
              <w:rPr>
                <w:rFonts w:ascii="Arial" w:eastAsia="Times New Roman" w:hAnsi="Arial" w:cs="Arial"/>
                <w:b/>
                <w:sz w:val="17"/>
                <w:szCs w:val="17"/>
                <w:vertAlign w:val="superscript"/>
              </w:rPr>
              <w:t>3</w:t>
            </w:r>
          </w:p>
        </w:tc>
        <w:tc>
          <w:tcPr>
            <w:tcW w:w="1738" w:type="pct"/>
            <w:gridSpan w:val="4"/>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b/>
                <w:bCs/>
                <w:sz w:val="17"/>
                <w:szCs w:val="17"/>
              </w:rPr>
            </w:pPr>
            <w:r w:rsidRPr="00176B7F">
              <w:rPr>
                <w:rFonts w:ascii="Arial" w:eastAsia="Times New Roman" w:hAnsi="Arial" w:cs="Arial"/>
                <w:b/>
                <w:bCs/>
                <w:sz w:val="17"/>
                <w:szCs w:val="17"/>
              </w:rPr>
              <w:t xml:space="preserve">Izvori i iznosi planiranih finansijskih </w:t>
            </w:r>
          </w:p>
          <w:p w:rsidR="00852308" w:rsidRPr="00176B7F" w:rsidRDefault="00852308" w:rsidP="00D27370">
            <w:pPr>
              <w:spacing w:after="0" w:line="240" w:lineRule="auto"/>
              <w:jc w:val="center"/>
              <w:rPr>
                <w:rFonts w:ascii="Arial" w:eastAsia="Times New Roman" w:hAnsi="Arial" w:cs="Arial"/>
                <w:sz w:val="17"/>
                <w:szCs w:val="17"/>
              </w:rPr>
            </w:pPr>
            <w:r w:rsidRPr="00176B7F">
              <w:rPr>
                <w:rFonts w:ascii="Arial" w:eastAsia="Times New Roman" w:hAnsi="Arial" w:cs="Arial"/>
                <w:b/>
                <w:bCs/>
                <w:sz w:val="17"/>
                <w:szCs w:val="17"/>
              </w:rPr>
              <w:t>sredstava u mil. KM</w:t>
            </w:r>
          </w:p>
        </w:tc>
      </w:tr>
      <w:tr w:rsidR="0019234A" w:rsidRPr="00176B7F" w:rsidTr="00CD1E1E">
        <w:trPr>
          <w:trHeight w:val="781"/>
          <w:jc w:val="center"/>
        </w:trPr>
        <w:tc>
          <w:tcPr>
            <w:tcW w:w="1119" w:type="pct"/>
            <w:vMerge/>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sz w:val="17"/>
                <w:szCs w:val="17"/>
              </w:rPr>
            </w:pPr>
          </w:p>
        </w:tc>
        <w:tc>
          <w:tcPr>
            <w:tcW w:w="487" w:type="pct"/>
            <w:vMerge/>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sz w:val="17"/>
                <w:szCs w:val="17"/>
              </w:rPr>
            </w:pPr>
          </w:p>
        </w:tc>
        <w:tc>
          <w:tcPr>
            <w:tcW w:w="633" w:type="pct"/>
            <w:vMerge/>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b/>
                <w:sz w:val="17"/>
                <w:szCs w:val="17"/>
              </w:rPr>
            </w:pPr>
          </w:p>
        </w:tc>
        <w:tc>
          <w:tcPr>
            <w:tcW w:w="535" w:type="pct"/>
            <w:vMerge/>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b/>
                <w:sz w:val="17"/>
                <w:szCs w:val="17"/>
              </w:rPr>
            </w:pPr>
          </w:p>
        </w:tc>
        <w:tc>
          <w:tcPr>
            <w:tcW w:w="194" w:type="pct"/>
            <w:vMerge/>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bCs/>
                <w:sz w:val="17"/>
                <w:szCs w:val="17"/>
              </w:rPr>
            </w:pPr>
          </w:p>
        </w:tc>
        <w:tc>
          <w:tcPr>
            <w:tcW w:w="294" w:type="pct"/>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bCs/>
                <w:spacing w:val="-2"/>
                <w:sz w:val="17"/>
                <w:szCs w:val="17"/>
              </w:rPr>
            </w:pPr>
            <w:r w:rsidRPr="00176B7F">
              <w:rPr>
                <w:rFonts w:ascii="Arial" w:eastAsia="Times New Roman" w:hAnsi="Arial" w:cs="Arial"/>
                <w:spacing w:val="-2"/>
                <w:sz w:val="17"/>
                <w:szCs w:val="17"/>
              </w:rPr>
              <w:t>(Da/Ne)</w:t>
            </w:r>
          </w:p>
        </w:tc>
        <w:tc>
          <w:tcPr>
            <w:tcW w:w="682" w:type="pct"/>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bCs/>
                <w:sz w:val="17"/>
                <w:szCs w:val="17"/>
              </w:rPr>
            </w:pPr>
            <w:r w:rsidRPr="00176B7F">
              <w:rPr>
                <w:rFonts w:ascii="Arial" w:eastAsia="Times New Roman" w:hAnsi="Arial" w:cs="Arial"/>
                <w:bCs/>
                <w:sz w:val="17"/>
                <w:szCs w:val="17"/>
              </w:rPr>
              <w:t>Izvori</w:t>
            </w:r>
          </w:p>
        </w:tc>
        <w:tc>
          <w:tcPr>
            <w:tcW w:w="341" w:type="pct"/>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bCs/>
                <w:sz w:val="17"/>
                <w:szCs w:val="17"/>
              </w:rPr>
            </w:pPr>
            <w:r w:rsidRPr="00176B7F">
              <w:rPr>
                <w:rFonts w:ascii="Arial" w:eastAsia="Times New Roman" w:hAnsi="Arial" w:cs="Arial"/>
                <w:bCs/>
                <w:sz w:val="17"/>
                <w:szCs w:val="17"/>
              </w:rPr>
              <w:t>Godina 1</w:t>
            </w:r>
          </w:p>
        </w:tc>
        <w:tc>
          <w:tcPr>
            <w:tcW w:w="342" w:type="pct"/>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sz w:val="17"/>
                <w:szCs w:val="17"/>
              </w:rPr>
            </w:pPr>
            <w:r w:rsidRPr="00176B7F">
              <w:rPr>
                <w:rFonts w:ascii="Arial" w:eastAsia="Times New Roman" w:hAnsi="Arial" w:cs="Arial"/>
                <w:bCs/>
                <w:sz w:val="17"/>
                <w:szCs w:val="17"/>
              </w:rPr>
              <w:t>Godina 2</w:t>
            </w:r>
          </w:p>
        </w:tc>
        <w:tc>
          <w:tcPr>
            <w:tcW w:w="373" w:type="pct"/>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sz w:val="17"/>
                <w:szCs w:val="17"/>
              </w:rPr>
            </w:pPr>
            <w:r w:rsidRPr="00176B7F">
              <w:rPr>
                <w:rFonts w:ascii="Arial" w:eastAsia="Times New Roman" w:hAnsi="Arial" w:cs="Arial"/>
                <w:bCs/>
                <w:sz w:val="17"/>
                <w:szCs w:val="17"/>
              </w:rPr>
              <w:t>Godina 3</w:t>
            </w:r>
          </w:p>
        </w:tc>
      </w:tr>
      <w:tr w:rsidR="0019234A" w:rsidRPr="00176B7F" w:rsidTr="00CD1E1E">
        <w:trPr>
          <w:trHeight w:val="20"/>
          <w:jc w:val="center"/>
        </w:trPr>
        <w:tc>
          <w:tcPr>
            <w:tcW w:w="1119" w:type="pct"/>
            <w:vMerge w:val="restart"/>
            <w:vAlign w:val="center"/>
          </w:tcPr>
          <w:p w:rsidR="00852308" w:rsidRPr="00176B7F" w:rsidRDefault="00E51903" w:rsidP="00D27370">
            <w:pPr>
              <w:spacing w:after="0" w:line="240" w:lineRule="auto"/>
              <w:rPr>
                <w:rFonts w:ascii="Arial" w:eastAsia="Times New Roman" w:hAnsi="Arial" w:cs="Arial"/>
                <w:sz w:val="17"/>
                <w:szCs w:val="17"/>
              </w:rPr>
            </w:pPr>
            <w:r>
              <w:rPr>
                <w:rFonts w:ascii="Arial" w:eastAsia="Times New Roman" w:hAnsi="Arial" w:cs="Arial"/>
                <w:sz w:val="17"/>
                <w:szCs w:val="17"/>
              </w:rPr>
              <w:t>15.1.</w:t>
            </w:r>
            <w:r w:rsidR="0019234A">
              <w:rPr>
                <w:rFonts w:ascii="Arial" w:eastAsia="Times New Roman" w:hAnsi="Arial" w:cs="Arial"/>
                <w:sz w:val="17"/>
                <w:szCs w:val="17"/>
              </w:rPr>
              <w:t>G</w:t>
            </w:r>
            <w:r w:rsidR="00512F43">
              <w:rPr>
                <w:rFonts w:ascii="Arial" w:eastAsia="Times New Roman" w:hAnsi="Arial" w:cs="Arial"/>
                <w:sz w:val="17"/>
                <w:szCs w:val="17"/>
              </w:rPr>
              <w:t>rantovi pojedincima-nužni i alternativni smještaj</w:t>
            </w:r>
          </w:p>
        </w:tc>
        <w:tc>
          <w:tcPr>
            <w:tcW w:w="487" w:type="pct"/>
            <w:vMerge w:val="restart"/>
            <w:tcBorders>
              <w:right w:val="single" w:sz="4" w:space="0" w:color="auto"/>
            </w:tcBorders>
            <w:shd w:val="clear" w:color="auto" w:fill="FFFFFF" w:themeFill="background1"/>
          </w:tcPr>
          <w:p w:rsidR="00852308" w:rsidRPr="00176B7F" w:rsidRDefault="00D67E99" w:rsidP="00D27370">
            <w:pPr>
              <w:spacing w:after="0" w:line="240" w:lineRule="auto"/>
              <w:jc w:val="center"/>
              <w:rPr>
                <w:rFonts w:ascii="Arial" w:eastAsia="Times New Roman" w:hAnsi="Arial" w:cs="Arial"/>
                <w:sz w:val="17"/>
                <w:szCs w:val="17"/>
              </w:rPr>
            </w:pPr>
            <w:r>
              <w:rPr>
                <w:rFonts w:ascii="Arial" w:eastAsia="Times New Roman" w:hAnsi="Arial" w:cs="Arial"/>
                <w:sz w:val="17"/>
                <w:szCs w:val="17"/>
              </w:rPr>
              <w:t>2027-2029</w:t>
            </w:r>
          </w:p>
        </w:tc>
        <w:tc>
          <w:tcPr>
            <w:tcW w:w="633" w:type="pct"/>
            <w:vMerge w:val="restart"/>
          </w:tcPr>
          <w:p w:rsidR="00852308" w:rsidRPr="00176B7F" w:rsidRDefault="0019234A" w:rsidP="00D27370">
            <w:pPr>
              <w:pStyle w:val="ListParagraph"/>
              <w:spacing w:after="0" w:line="240" w:lineRule="auto"/>
              <w:ind w:left="72"/>
              <w:jc w:val="center"/>
              <w:rPr>
                <w:rFonts w:ascii="Arial" w:eastAsia="Times New Roman" w:hAnsi="Arial" w:cs="Arial"/>
                <w:sz w:val="17"/>
                <w:szCs w:val="17"/>
              </w:rPr>
            </w:pPr>
            <w:r>
              <w:rPr>
                <w:rFonts w:ascii="Arial" w:eastAsia="Times New Roman" w:hAnsi="Arial" w:cs="Arial"/>
                <w:sz w:val="17"/>
                <w:szCs w:val="17"/>
              </w:rPr>
              <w:t>Osiguran alternativni smještaj za registrovane korisnike</w:t>
            </w:r>
          </w:p>
        </w:tc>
        <w:tc>
          <w:tcPr>
            <w:tcW w:w="535" w:type="pct"/>
            <w:vMerge w:val="restart"/>
            <w:shd w:val="clear" w:color="auto" w:fill="auto"/>
          </w:tcPr>
          <w:p w:rsidR="00852308" w:rsidRPr="0019234A" w:rsidRDefault="00512F43" w:rsidP="00D27370">
            <w:pPr>
              <w:autoSpaceDE w:val="0"/>
              <w:autoSpaceDN w:val="0"/>
              <w:adjustRightInd w:val="0"/>
              <w:spacing w:after="0" w:line="240" w:lineRule="auto"/>
              <w:jc w:val="center"/>
              <w:rPr>
                <w:rFonts w:ascii="Arial" w:eastAsia="Times New Roman" w:hAnsi="Arial" w:cs="Arial"/>
                <w:sz w:val="17"/>
                <w:szCs w:val="17"/>
              </w:rPr>
            </w:pPr>
            <w:r w:rsidRPr="0019234A">
              <w:rPr>
                <w:rFonts w:ascii="Arial" w:eastAsia="Times New Roman" w:hAnsi="Arial" w:cs="Arial"/>
                <w:sz w:val="17"/>
                <w:szCs w:val="17"/>
              </w:rPr>
              <w:t>Služba za opću upravu,društvene djelatnosti, stručne poslove vijeća i zajedničke poslove</w:t>
            </w:r>
          </w:p>
        </w:tc>
        <w:tc>
          <w:tcPr>
            <w:tcW w:w="194" w:type="pct"/>
            <w:vMerge w:val="restart"/>
            <w:shd w:val="clear" w:color="auto" w:fill="FFFFFF" w:themeFill="background1"/>
          </w:tcPr>
          <w:p w:rsidR="00852308" w:rsidRPr="00176B7F" w:rsidRDefault="0019234A" w:rsidP="00D27370">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w:t>
            </w:r>
          </w:p>
        </w:tc>
        <w:tc>
          <w:tcPr>
            <w:tcW w:w="294" w:type="pct"/>
            <w:vMerge w:val="restart"/>
            <w:shd w:val="clear" w:color="auto" w:fill="FFFFFF" w:themeFill="background1"/>
          </w:tcPr>
          <w:p w:rsidR="00852308" w:rsidRPr="00176B7F" w:rsidRDefault="0019234A" w:rsidP="00D27370">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Da</w:t>
            </w:r>
          </w:p>
        </w:tc>
        <w:tc>
          <w:tcPr>
            <w:tcW w:w="682" w:type="pct"/>
            <w:shd w:val="clear" w:color="auto" w:fill="FFFFFF" w:themeFill="background1"/>
            <w:vAlign w:val="center"/>
          </w:tcPr>
          <w:p w:rsidR="00852308" w:rsidRPr="00176B7F" w:rsidRDefault="00852308"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1" w:type="pct"/>
            <w:shd w:val="clear" w:color="auto" w:fill="FFFFFF" w:themeFill="background1"/>
            <w:vAlign w:val="center"/>
          </w:tcPr>
          <w:p w:rsidR="00852308" w:rsidRPr="00176B7F" w:rsidRDefault="00852308" w:rsidP="00C17442">
            <w:pPr>
              <w:spacing w:after="0" w:line="240" w:lineRule="auto"/>
              <w:rPr>
                <w:rFonts w:ascii="Arial" w:eastAsia="Times New Roman" w:hAnsi="Arial" w:cs="Arial"/>
                <w:b/>
                <w:bCs/>
                <w:sz w:val="17"/>
                <w:szCs w:val="17"/>
              </w:rPr>
            </w:pPr>
          </w:p>
        </w:tc>
        <w:tc>
          <w:tcPr>
            <w:tcW w:w="342" w:type="pct"/>
            <w:shd w:val="clear" w:color="auto" w:fill="FFFFFF" w:themeFill="background1"/>
            <w:vAlign w:val="center"/>
          </w:tcPr>
          <w:p w:rsidR="00852308" w:rsidRPr="00176B7F" w:rsidRDefault="00852308" w:rsidP="00D27370">
            <w:pPr>
              <w:spacing w:after="0" w:line="240" w:lineRule="auto"/>
              <w:jc w:val="center"/>
              <w:rPr>
                <w:rFonts w:ascii="Arial" w:eastAsia="Times New Roman" w:hAnsi="Arial" w:cs="Arial"/>
                <w:bCs/>
                <w:sz w:val="17"/>
                <w:szCs w:val="17"/>
              </w:rPr>
            </w:pPr>
          </w:p>
        </w:tc>
        <w:tc>
          <w:tcPr>
            <w:tcW w:w="373" w:type="pct"/>
            <w:shd w:val="clear" w:color="auto" w:fill="FFFFFF" w:themeFill="background1"/>
            <w:vAlign w:val="center"/>
          </w:tcPr>
          <w:p w:rsidR="00852308" w:rsidRPr="00176B7F" w:rsidRDefault="00852308" w:rsidP="00D27370">
            <w:pPr>
              <w:spacing w:after="0" w:line="240" w:lineRule="auto"/>
              <w:jc w:val="center"/>
              <w:rPr>
                <w:rFonts w:ascii="Arial" w:eastAsia="Times New Roman" w:hAnsi="Arial" w:cs="Arial"/>
                <w:bCs/>
                <w:sz w:val="17"/>
                <w:szCs w:val="17"/>
              </w:rPr>
            </w:pPr>
          </w:p>
        </w:tc>
      </w:tr>
      <w:tr w:rsidR="0019234A" w:rsidRPr="00176B7F" w:rsidTr="00CD1E1E">
        <w:trPr>
          <w:trHeight w:val="20"/>
          <w:jc w:val="center"/>
        </w:trPr>
        <w:tc>
          <w:tcPr>
            <w:tcW w:w="1119" w:type="pct"/>
            <w:vMerge/>
            <w:vAlign w:val="center"/>
          </w:tcPr>
          <w:p w:rsidR="00852308" w:rsidRPr="00176B7F" w:rsidRDefault="00852308"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852308" w:rsidRPr="00176B7F" w:rsidRDefault="00852308" w:rsidP="00D27370">
            <w:pPr>
              <w:spacing w:after="0" w:line="240" w:lineRule="auto"/>
              <w:jc w:val="center"/>
              <w:rPr>
                <w:rFonts w:ascii="Arial" w:eastAsia="Times New Roman" w:hAnsi="Arial" w:cs="Arial"/>
                <w:sz w:val="17"/>
                <w:szCs w:val="17"/>
              </w:rPr>
            </w:pPr>
          </w:p>
        </w:tc>
        <w:tc>
          <w:tcPr>
            <w:tcW w:w="633" w:type="pct"/>
            <w:vMerge/>
          </w:tcPr>
          <w:p w:rsidR="00852308" w:rsidRPr="00176B7F" w:rsidRDefault="00852308" w:rsidP="00D27370">
            <w:pPr>
              <w:spacing w:after="0" w:line="240" w:lineRule="auto"/>
              <w:jc w:val="center"/>
              <w:rPr>
                <w:rFonts w:ascii="Arial" w:eastAsia="Times New Roman" w:hAnsi="Arial" w:cs="Arial"/>
                <w:i/>
                <w:sz w:val="17"/>
                <w:szCs w:val="17"/>
              </w:rPr>
            </w:pPr>
          </w:p>
        </w:tc>
        <w:tc>
          <w:tcPr>
            <w:tcW w:w="535" w:type="pct"/>
            <w:vMerge/>
            <w:shd w:val="clear" w:color="auto" w:fill="auto"/>
          </w:tcPr>
          <w:p w:rsidR="00852308" w:rsidRPr="00176B7F" w:rsidRDefault="00852308" w:rsidP="00D27370">
            <w:pPr>
              <w:spacing w:after="0" w:line="240" w:lineRule="auto"/>
              <w:jc w:val="center"/>
              <w:rPr>
                <w:rFonts w:ascii="Arial" w:eastAsia="Times New Roman" w:hAnsi="Arial" w:cs="Arial"/>
                <w:i/>
                <w:sz w:val="17"/>
                <w:szCs w:val="17"/>
              </w:rPr>
            </w:pPr>
          </w:p>
        </w:tc>
        <w:tc>
          <w:tcPr>
            <w:tcW w:w="194" w:type="pct"/>
            <w:vMerge/>
            <w:shd w:val="clear" w:color="auto" w:fill="FFFFFF" w:themeFill="background1"/>
          </w:tcPr>
          <w:p w:rsidR="00852308" w:rsidRPr="00176B7F" w:rsidRDefault="00852308" w:rsidP="00D27370">
            <w:pPr>
              <w:spacing w:after="0" w:line="240" w:lineRule="auto"/>
              <w:jc w:val="center"/>
              <w:rPr>
                <w:rFonts w:ascii="Arial" w:eastAsia="Times New Roman" w:hAnsi="Arial" w:cs="Arial"/>
                <w:bCs/>
                <w:sz w:val="17"/>
                <w:szCs w:val="17"/>
              </w:rPr>
            </w:pPr>
          </w:p>
        </w:tc>
        <w:tc>
          <w:tcPr>
            <w:tcW w:w="294" w:type="pct"/>
            <w:vMerge/>
            <w:shd w:val="clear" w:color="auto" w:fill="FFFFFF" w:themeFill="background1"/>
          </w:tcPr>
          <w:p w:rsidR="00852308" w:rsidRPr="00176B7F" w:rsidRDefault="00852308" w:rsidP="00D27370">
            <w:pPr>
              <w:spacing w:after="0" w:line="240" w:lineRule="auto"/>
              <w:jc w:val="center"/>
              <w:rPr>
                <w:rFonts w:ascii="Arial" w:eastAsia="Times New Roman" w:hAnsi="Arial" w:cs="Arial"/>
                <w:bCs/>
                <w:sz w:val="17"/>
                <w:szCs w:val="17"/>
              </w:rPr>
            </w:pPr>
          </w:p>
        </w:tc>
        <w:tc>
          <w:tcPr>
            <w:tcW w:w="682" w:type="pct"/>
            <w:shd w:val="clear" w:color="auto" w:fill="FFFFFF" w:themeFill="background1"/>
            <w:vAlign w:val="center"/>
          </w:tcPr>
          <w:p w:rsidR="00852308" w:rsidRPr="00176B7F" w:rsidRDefault="00852308"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41" w:type="pct"/>
            <w:shd w:val="clear" w:color="auto" w:fill="FFFFFF" w:themeFill="background1"/>
            <w:vAlign w:val="center"/>
          </w:tcPr>
          <w:p w:rsidR="00852308" w:rsidRPr="00176B7F" w:rsidRDefault="00852308" w:rsidP="00D27370">
            <w:pPr>
              <w:spacing w:after="0" w:line="240" w:lineRule="auto"/>
              <w:jc w:val="center"/>
              <w:rPr>
                <w:rFonts w:ascii="Arial" w:eastAsia="Times New Roman" w:hAnsi="Arial" w:cs="Arial"/>
                <w:b/>
                <w:bCs/>
                <w:sz w:val="17"/>
                <w:szCs w:val="17"/>
              </w:rPr>
            </w:pPr>
          </w:p>
        </w:tc>
        <w:tc>
          <w:tcPr>
            <w:tcW w:w="342" w:type="pct"/>
            <w:shd w:val="clear" w:color="auto" w:fill="FFFFFF" w:themeFill="background1"/>
            <w:vAlign w:val="center"/>
          </w:tcPr>
          <w:p w:rsidR="00852308" w:rsidRPr="00176B7F" w:rsidRDefault="00852308" w:rsidP="00D27370">
            <w:pPr>
              <w:spacing w:after="0" w:line="240" w:lineRule="auto"/>
              <w:jc w:val="center"/>
              <w:rPr>
                <w:rFonts w:ascii="Arial" w:eastAsia="Times New Roman" w:hAnsi="Arial" w:cs="Arial"/>
                <w:bCs/>
                <w:sz w:val="17"/>
                <w:szCs w:val="17"/>
              </w:rPr>
            </w:pPr>
          </w:p>
        </w:tc>
        <w:tc>
          <w:tcPr>
            <w:tcW w:w="373" w:type="pct"/>
            <w:shd w:val="clear" w:color="auto" w:fill="FFFFFF" w:themeFill="background1"/>
            <w:vAlign w:val="center"/>
          </w:tcPr>
          <w:p w:rsidR="00852308" w:rsidRPr="00176B7F" w:rsidRDefault="00852308" w:rsidP="00D27370">
            <w:pPr>
              <w:spacing w:after="0" w:line="240" w:lineRule="auto"/>
              <w:jc w:val="center"/>
              <w:rPr>
                <w:rFonts w:ascii="Arial" w:eastAsia="Times New Roman" w:hAnsi="Arial" w:cs="Arial"/>
                <w:bCs/>
                <w:sz w:val="17"/>
                <w:szCs w:val="17"/>
              </w:rPr>
            </w:pPr>
          </w:p>
        </w:tc>
      </w:tr>
      <w:tr w:rsidR="0019234A" w:rsidRPr="00176B7F" w:rsidTr="00CD1E1E">
        <w:trPr>
          <w:trHeight w:val="20"/>
          <w:jc w:val="center"/>
        </w:trPr>
        <w:tc>
          <w:tcPr>
            <w:tcW w:w="1119" w:type="pct"/>
            <w:vMerge/>
            <w:vAlign w:val="center"/>
          </w:tcPr>
          <w:p w:rsidR="00852308" w:rsidRPr="00176B7F" w:rsidRDefault="00852308"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852308" w:rsidRPr="00176B7F" w:rsidRDefault="00852308" w:rsidP="00D27370">
            <w:pPr>
              <w:spacing w:after="0" w:line="240" w:lineRule="auto"/>
              <w:jc w:val="center"/>
              <w:rPr>
                <w:rFonts w:ascii="Arial" w:eastAsia="Times New Roman" w:hAnsi="Arial" w:cs="Arial"/>
                <w:sz w:val="17"/>
                <w:szCs w:val="17"/>
              </w:rPr>
            </w:pPr>
          </w:p>
        </w:tc>
        <w:tc>
          <w:tcPr>
            <w:tcW w:w="633" w:type="pct"/>
            <w:vMerge/>
          </w:tcPr>
          <w:p w:rsidR="00852308" w:rsidRPr="00176B7F" w:rsidRDefault="00852308" w:rsidP="00D27370">
            <w:pPr>
              <w:spacing w:after="0" w:line="240" w:lineRule="auto"/>
              <w:jc w:val="center"/>
              <w:rPr>
                <w:rFonts w:ascii="Arial" w:eastAsia="Times New Roman" w:hAnsi="Arial" w:cs="Arial"/>
                <w:i/>
                <w:sz w:val="17"/>
                <w:szCs w:val="17"/>
              </w:rPr>
            </w:pPr>
          </w:p>
        </w:tc>
        <w:tc>
          <w:tcPr>
            <w:tcW w:w="535" w:type="pct"/>
            <w:vMerge/>
            <w:shd w:val="clear" w:color="auto" w:fill="auto"/>
          </w:tcPr>
          <w:p w:rsidR="00852308" w:rsidRPr="00176B7F" w:rsidRDefault="00852308" w:rsidP="00D27370">
            <w:pPr>
              <w:spacing w:after="0" w:line="240" w:lineRule="auto"/>
              <w:jc w:val="center"/>
              <w:rPr>
                <w:rFonts w:ascii="Arial" w:eastAsia="Times New Roman" w:hAnsi="Arial" w:cs="Arial"/>
                <w:i/>
                <w:sz w:val="17"/>
                <w:szCs w:val="17"/>
              </w:rPr>
            </w:pPr>
          </w:p>
        </w:tc>
        <w:tc>
          <w:tcPr>
            <w:tcW w:w="194" w:type="pct"/>
            <w:vMerge/>
            <w:shd w:val="clear" w:color="auto" w:fill="FFFFFF" w:themeFill="background1"/>
          </w:tcPr>
          <w:p w:rsidR="00852308" w:rsidRPr="00176B7F" w:rsidRDefault="00852308" w:rsidP="00D27370">
            <w:pPr>
              <w:spacing w:after="0" w:line="240" w:lineRule="auto"/>
              <w:jc w:val="center"/>
              <w:rPr>
                <w:rFonts w:ascii="Arial" w:eastAsia="Times New Roman" w:hAnsi="Arial" w:cs="Arial"/>
                <w:bCs/>
                <w:sz w:val="17"/>
                <w:szCs w:val="17"/>
              </w:rPr>
            </w:pPr>
          </w:p>
        </w:tc>
        <w:tc>
          <w:tcPr>
            <w:tcW w:w="294" w:type="pct"/>
            <w:vMerge/>
            <w:shd w:val="clear" w:color="auto" w:fill="FFFFFF" w:themeFill="background1"/>
          </w:tcPr>
          <w:p w:rsidR="00852308" w:rsidRPr="00176B7F" w:rsidRDefault="00852308" w:rsidP="00D27370">
            <w:pPr>
              <w:spacing w:after="0" w:line="240" w:lineRule="auto"/>
              <w:jc w:val="center"/>
              <w:rPr>
                <w:rFonts w:ascii="Arial" w:eastAsia="Times New Roman" w:hAnsi="Arial" w:cs="Arial"/>
                <w:bCs/>
                <w:sz w:val="17"/>
                <w:szCs w:val="17"/>
              </w:rPr>
            </w:pPr>
          </w:p>
        </w:tc>
        <w:tc>
          <w:tcPr>
            <w:tcW w:w="682" w:type="pct"/>
            <w:shd w:val="clear" w:color="auto" w:fill="FFFFFF" w:themeFill="background1"/>
            <w:vAlign w:val="center"/>
          </w:tcPr>
          <w:p w:rsidR="00852308" w:rsidRPr="00176B7F" w:rsidRDefault="00852308"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1" w:type="pct"/>
            <w:shd w:val="clear" w:color="auto" w:fill="FFFFFF" w:themeFill="background1"/>
            <w:vAlign w:val="center"/>
          </w:tcPr>
          <w:p w:rsidR="00852308" w:rsidRPr="00176B7F" w:rsidRDefault="00852308" w:rsidP="00D27370">
            <w:pPr>
              <w:spacing w:after="0" w:line="240" w:lineRule="auto"/>
              <w:jc w:val="center"/>
              <w:rPr>
                <w:rFonts w:ascii="Arial" w:eastAsia="Times New Roman" w:hAnsi="Arial" w:cs="Arial"/>
                <w:b/>
                <w:bCs/>
                <w:sz w:val="17"/>
                <w:szCs w:val="17"/>
              </w:rPr>
            </w:pPr>
          </w:p>
        </w:tc>
        <w:tc>
          <w:tcPr>
            <w:tcW w:w="342" w:type="pct"/>
            <w:shd w:val="clear" w:color="auto" w:fill="FFFFFF" w:themeFill="background1"/>
            <w:vAlign w:val="center"/>
          </w:tcPr>
          <w:p w:rsidR="00852308" w:rsidRPr="00176B7F" w:rsidRDefault="00852308" w:rsidP="00D27370">
            <w:pPr>
              <w:spacing w:after="0" w:line="240" w:lineRule="auto"/>
              <w:jc w:val="center"/>
              <w:rPr>
                <w:rFonts w:ascii="Arial" w:eastAsia="Times New Roman" w:hAnsi="Arial" w:cs="Arial"/>
                <w:bCs/>
                <w:sz w:val="17"/>
                <w:szCs w:val="17"/>
              </w:rPr>
            </w:pPr>
          </w:p>
        </w:tc>
        <w:tc>
          <w:tcPr>
            <w:tcW w:w="373" w:type="pct"/>
            <w:shd w:val="clear" w:color="auto" w:fill="FFFFFF" w:themeFill="background1"/>
            <w:vAlign w:val="center"/>
          </w:tcPr>
          <w:p w:rsidR="00852308" w:rsidRPr="00176B7F" w:rsidRDefault="00852308" w:rsidP="00D27370">
            <w:pPr>
              <w:spacing w:after="0" w:line="240" w:lineRule="auto"/>
              <w:jc w:val="center"/>
              <w:rPr>
                <w:rFonts w:ascii="Arial" w:eastAsia="Times New Roman" w:hAnsi="Arial" w:cs="Arial"/>
                <w:bCs/>
                <w:sz w:val="17"/>
                <w:szCs w:val="17"/>
              </w:rPr>
            </w:pPr>
          </w:p>
        </w:tc>
      </w:tr>
      <w:tr w:rsidR="0019234A" w:rsidRPr="00176B7F" w:rsidTr="00CD1E1E">
        <w:trPr>
          <w:trHeight w:val="20"/>
          <w:jc w:val="center"/>
        </w:trPr>
        <w:tc>
          <w:tcPr>
            <w:tcW w:w="1119" w:type="pct"/>
            <w:vMerge/>
            <w:vAlign w:val="center"/>
          </w:tcPr>
          <w:p w:rsidR="00852308" w:rsidRPr="00176B7F" w:rsidRDefault="00852308"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852308" w:rsidRPr="00176B7F" w:rsidRDefault="00852308" w:rsidP="00D27370">
            <w:pPr>
              <w:spacing w:after="0" w:line="240" w:lineRule="auto"/>
              <w:jc w:val="center"/>
              <w:rPr>
                <w:rFonts w:ascii="Arial" w:eastAsia="Times New Roman" w:hAnsi="Arial" w:cs="Arial"/>
                <w:sz w:val="17"/>
                <w:szCs w:val="17"/>
              </w:rPr>
            </w:pPr>
          </w:p>
        </w:tc>
        <w:tc>
          <w:tcPr>
            <w:tcW w:w="633" w:type="pct"/>
            <w:vMerge/>
          </w:tcPr>
          <w:p w:rsidR="00852308" w:rsidRPr="00176B7F" w:rsidRDefault="00852308" w:rsidP="00D27370">
            <w:pPr>
              <w:spacing w:after="0" w:line="240" w:lineRule="auto"/>
              <w:jc w:val="center"/>
              <w:rPr>
                <w:rFonts w:ascii="Arial" w:eastAsia="Times New Roman" w:hAnsi="Arial" w:cs="Arial"/>
                <w:b/>
                <w:sz w:val="17"/>
                <w:szCs w:val="17"/>
              </w:rPr>
            </w:pPr>
          </w:p>
        </w:tc>
        <w:tc>
          <w:tcPr>
            <w:tcW w:w="535" w:type="pct"/>
            <w:vMerge/>
            <w:shd w:val="clear" w:color="auto" w:fill="auto"/>
          </w:tcPr>
          <w:p w:rsidR="00852308" w:rsidRPr="00176B7F" w:rsidRDefault="00852308" w:rsidP="00D27370">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852308" w:rsidRPr="00176B7F" w:rsidRDefault="00852308" w:rsidP="00D27370">
            <w:pPr>
              <w:spacing w:after="0" w:line="240" w:lineRule="auto"/>
              <w:jc w:val="center"/>
              <w:rPr>
                <w:rFonts w:ascii="Arial" w:eastAsia="Times New Roman" w:hAnsi="Arial" w:cs="Arial"/>
                <w:sz w:val="17"/>
                <w:szCs w:val="17"/>
              </w:rPr>
            </w:pPr>
          </w:p>
        </w:tc>
        <w:tc>
          <w:tcPr>
            <w:tcW w:w="294" w:type="pct"/>
            <w:vMerge/>
            <w:shd w:val="clear" w:color="auto" w:fill="FFFFFF" w:themeFill="background1"/>
          </w:tcPr>
          <w:p w:rsidR="00852308" w:rsidRPr="00176B7F" w:rsidRDefault="00852308" w:rsidP="00D27370">
            <w:pPr>
              <w:spacing w:after="0" w:line="240" w:lineRule="auto"/>
              <w:jc w:val="center"/>
              <w:rPr>
                <w:rFonts w:ascii="Arial" w:eastAsia="Times New Roman" w:hAnsi="Arial" w:cs="Arial"/>
                <w:bCs/>
                <w:sz w:val="17"/>
                <w:szCs w:val="17"/>
              </w:rPr>
            </w:pPr>
          </w:p>
        </w:tc>
        <w:tc>
          <w:tcPr>
            <w:tcW w:w="682" w:type="pct"/>
            <w:shd w:val="clear" w:color="auto" w:fill="FFFFFF" w:themeFill="background1"/>
            <w:vAlign w:val="center"/>
          </w:tcPr>
          <w:p w:rsidR="00852308" w:rsidRPr="00176B7F" w:rsidRDefault="00852308"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 xml:space="preserve">Ostale </w:t>
            </w:r>
          </w:p>
          <w:p w:rsidR="00852308" w:rsidRPr="00176B7F" w:rsidRDefault="00852308"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donacije</w:t>
            </w:r>
          </w:p>
        </w:tc>
        <w:tc>
          <w:tcPr>
            <w:tcW w:w="341" w:type="pct"/>
            <w:shd w:val="clear" w:color="auto" w:fill="FFFFFF" w:themeFill="background1"/>
            <w:vAlign w:val="center"/>
          </w:tcPr>
          <w:p w:rsidR="00852308" w:rsidRPr="00176B7F" w:rsidRDefault="00852308" w:rsidP="00D27370">
            <w:pPr>
              <w:spacing w:after="0" w:line="240" w:lineRule="auto"/>
              <w:jc w:val="center"/>
              <w:rPr>
                <w:rFonts w:ascii="Arial" w:eastAsia="Times New Roman" w:hAnsi="Arial" w:cs="Arial"/>
                <w:b/>
                <w:bCs/>
                <w:sz w:val="17"/>
                <w:szCs w:val="17"/>
              </w:rPr>
            </w:pPr>
          </w:p>
        </w:tc>
        <w:tc>
          <w:tcPr>
            <w:tcW w:w="342" w:type="pct"/>
            <w:shd w:val="clear" w:color="auto" w:fill="FFFFFF" w:themeFill="background1"/>
            <w:vAlign w:val="center"/>
          </w:tcPr>
          <w:p w:rsidR="00852308" w:rsidRPr="00176B7F" w:rsidRDefault="00852308" w:rsidP="00D27370">
            <w:pPr>
              <w:spacing w:after="0" w:line="240" w:lineRule="auto"/>
              <w:jc w:val="center"/>
              <w:rPr>
                <w:rFonts w:ascii="Arial" w:eastAsia="Times New Roman" w:hAnsi="Arial" w:cs="Arial"/>
                <w:bCs/>
                <w:sz w:val="17"/>
                <w:szCs w:val="17"/>
              </w:rPr>
            </w:pPr>
          </w:p>
        </w:tc>
        <w:tc>
          <w:tcPr>
            <w:tcW w:w="373" w:type="pct"/>
            <w:shd w:val="clear" w:color="auto" w:fill="FFFFFF" w:themeFill="background1"/>
            <w:vAlign w:val="center"/>
          </w:tcPr>
          <w:p w:rsidR="00852308" w:rsidRPr="00176B7F" w:rsidRDefault="00852308" w:rsidP="00D27370">
            <w:pPr>
              <w:spacing w:after="0" w:line="240" w:lineRule="auto"/>
              <w:jc w:val="center"/>
              <w:rPr>
                <w:rFonts w:ascii="Arial" w:eastAsia="Times New Roman" w:hAnsi="Arial" w:cs="Arial"/>
                <w:bCs/>
                <w:sz w:val="17"/>
                <w:szCs w:val="17"/>
              </w:rPr>
            </w:pPr>
          </w:p>
        </w:tc>
      </w:tr>
      <w:tr w:rsidR="0019234A" w:rsidRPr="00176B7F" w:rsidTr="00CD1E1E">
        <w:trPr>
          <w:trHeight w:val="20"/>
          <w:jc w:val="center"/>
        </w:trPr>
        <w:tc>
          <w:tcPr>
            <w:tcW w:w="1119" w:type="pct"/>
            <w:vMerge/>
            <w:vAlign w:val="center"/>
          </w:tcPr>
          <w:p w:rsidR="00852308" w:rsidRPr="00176B7F" w:rsidRDefault="00852308"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852308" w:rsidRPr="00176B7F" w:rsidRDefault="00852308" w:rsidP="00D27370">
            <w:pPr>
              <w:spacing w:after="0" w:line="240" w:lineRule="auto"/>
              <w:jc w:val="center"/>
              <w:rPr>
                <w:rFonts w:ascii="Arial" w:eastAsia="Times New Roman" w:hAnsi="Arial" w:cs="Arial"/>
                <w:sz w:val="17"/>
                <w:szCs w:val="17"/>
              </w:rPr>
            </w:pPr>
          </w:p>
        </w:tc>
        <w:tc>
          <w:tcPr>
            <w:tcW w:w="633" w:type="pct"/>
            <w:vMerge/>
          </w:tcPr>
          <w:p w:rsidR="00852308" w:rsidRPr="00176B7F" w:rsidRDefault="00852308" w:rsidP="00D27370">
            <w:pPr>
              <w:spacing w:after="0" w:line="240" w:lineRule="auto"/>
              <w:jc w:val="center"/>
              <w:rPr>
                <w:rFonts w:ascii="Arial" w:eastAsia="Times New Roman" w:hAnsi="Arial" w:cs="Arial"/>
                <w:b/>
                <w:sz w:val="17"/>
                <w:szCs w:val="17"/>
              </w:rPr>
            </w:pPr>
          </w:p>
        </w:tc>
        <w:tc>
          <w:tcPr>
            <w:tcW w:w="535" w:type="pct"/>
            <w:vMerge/>
            <w:shd w:val="clear" w:color="auto" w:fill="auto"/>
          </w:tcPr>
          <w:p w:rsidR="00852308" w:rsidRPr="00176B7F" w:rsidRDefault="00852308" w:rsidP="00D27370">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852308" w:rsidRPr="00176B7F" w:rsidRDefault="00852308" w:rsidP="00D27370">
            <w:pPr>
              <w:spacing w:after="0" w:line="240" w:lineRule="auto"/>
              <w:jc w:val="center"/>
              <w:rPr>
                <w:rFonts w:ascii="Arial" w:eastAsia="Times New Roman" w:hAnsi="Arial" w:cs="Arial"/>
                <w:sz w:val="17"/>
                <w:szCs w:val="17"/>
              </w:rPr>
            </w:pPr>
          </w:p>
        </w:tc>
        <w:tc>
          <w:tcPr>
            <w:tcW w:w="294" w:type="pct"/>
            <w:vMerge/>
            <w:shd w:val="clear" w:color="auto" w:fill="FFFFFF" w:themeFill="background1"/>
          </w:tcPr>
          <w:p w:rsidR="00852308" w:rsidRPr="00176B7F" w:rsidRDefault="00852308" w:rsidP="00D27370">
            <w:pPr>
              <w:spacing w:after="0" w:line="240" w:lineRule="auto"/>
              <w:jc w:val="center"/>
              <w:rPr>
                <w:rFonts w:ascii="Arial" w:eastAsia="Times New Roman" w:hAnsi="Arial" w:cs="Arial"/>
                <w:bCs/>
                <w:sz w:val="17"/>
                <w:szCs w:val="17"/>
              </w:rPr>
            </w:pPr>
          </w:p>
        </w:tc>
        <w:tc>
          <w:tcPr>
            <w:tcW w:w="682" w:type="pct"/>
            <w:shd w:val="clear" w:color="auto" w:fill="FFFFFF" w:themeFill="background1"/>
            <w:vAlign w:val="center"/>
          </w:tcPr>
          <w:p w:rsidR="00852308" w:rsidRPr="00176B7F" w:rsidRDefault="00852308"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41" w:type="pct"/>
            <w:shd w:val="clear" w:color="auto" w:fill="FFFFFF" w:themeFill="background1"/>
            <w:vAlign w:val="center"/>
          </w:tcPr>
          <w:p w:rsidR="00852308" w:rsidRPr="00176B7F" w:rsidRDefault="00725B00" w:rsidP="00D27370">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1.500</w:t>
            </w:r>
          </w:p>
        </w:tc>
        <w:tc>
          <w:tcPr>
            <w:tcW w:w="342" w:type="pct"/>
            <w:shd w:val="clear" w:color="auto" w:fill="FFFFFF" w:themeFill="background1"/>
            <w:vAlign w:val="center"/>
          </w:tcPr>
          <w:p w:rsidR="00852308" w:rsidRPr="00176B7F" w:rsidRDefault="00725B00" w:rsidP="00D27370">
            <w:pPr>
              <w:spacing w:after="0" w:line="240" w:lineRule="auto"/>
              <w:jc w:val="center"/>
              <w:rPr>
                <w:rFonts w:ascii="Arial" w:eastAsia="Times New Roman" w:hAnsi="Arial" w:cs="Arial"/>
                <w:bCs/>
                <w:sz w:val="17"/>
                <w:szCs w:val="17"/>
              </w:rPr>
            </w:pPr>
            <w:r>
              <w:rPr>
                <w:rFonts w:ascii="Arial" w:eastAsia="Times New Roman" w:hAnsi="Arial" w:cs="Arial"/>
                <w:b/>
                <w:bCs/>
                <w:sz w:val="17"/>
                <w:szCs w:val="17"/>
              </w:rPr>
              <w:t>1.5</w:t>
            </w:r>
            <w:r w:rsidR="00C17442">
              <w:rPr>
                <w:rFonts w:ascii="Arial" w:eastAsia="Times New Roman" w:hAnsi="Arial" w:cs="Arial"/>
                <w:b/>
                <w:bCs/>
                <w:sz w:val="17"/>
                <w:szCs w:val="17"/>
              </w:rPr>
              <w:t>00</w:t>
            </w:r>
          </w:p>
        </w:tc>
        <w:tc>
          <w:tcPr>
            <w:tcW w:w="373" w:type="pct"/>
            <w:shd w:val="clear" w:color="auto" w:fill="FFFFFF" w:themeFill="background1"/>
            <w:vAlign w:val="center"/>
          </w:tcPr>
          <w:p w:rsidR="00852308" w:rsidRPr="00176B7F" w:rsidRDefault="00725B00" w:rsidP="00D27370">
            <w:pPr>
              <w:spacing w:after="0" w:line="240" w:lineRule="auto"/>
              <w:jc w:val="center"/>
              <w:rPr>
                <w:rFonts w:ascii="Arial" w:eastAsia="Times New Roman" w:hAnsi="Arial" w:cs="Arial"/>
                <w:bCs/>
                <w:sz w:val="17"/>
                <w:szCs w:val="17"/>
              </w:rPr>
            </w:pPr>
            <w:r>
              <w:rPr>
                <w:rFonts w:ascii="Arial" w:eastAsia="Times New Roman" w:hAnsi="Arial" w:cs="Arial"/>
                <w:b/>
                <w:bCs/>
                <w:sz w:val="17"/>
                <w:szCs w:val="17"/>
              </w:rPr>
              <w:t>1.5</w:t>
            </w:r>
            <w:r w:rsidR="00C17442">
              <w:rPr>
                <w:rFonts w:ascii="Arial" w:eastAsia="Times New Roman" w:hAnsi="Arial" w:cs="Arial"/>
                <w:b/>
                <w:bCs/>
                <w:sz w:val="17"/>
                <w:szCs w:val="17"/>
              </w:rPr>
              <w:t>00</w:t>
            </w:r>
          </w:p>
        </w:tc>
      </w:tr>
      <w:tr w:rsidR="0019234A" w:rsidRPr="00176B7F" w:rsidTr="00CD1E1E">
        <w:trPr>
          <w:trHeight w:val="20"/>
          <w:jc w:val="center"/>
        </w:trPr>
        <w:tc>
          <w:tcPr>
            <w:tcW w:w="1119" w:type="pct"/>
            <w:vMerge/>
            <w:vAlign w:val="center"/>
          </w:tcPr>
          <w:p w:rsidR="00852308" w:rsidRPr="00176B7F" w:rsidRDefault="00852308"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852308" w:rsidRPr="00176B7F" w:rsidRDefault="00852308" w:rsidP="00D27370">
            <w:pPr>
              <w:spacing w:after="0" w:line="240" w:lineRule="auto"/>
              <w:jc w:val="center"/>
              <w:rPr>
                <w:rFonts w:ascii="Arial" w:eastAsia="Times New Roman" w:hAnsi="Arial" w:cs="Arial"/>
                <w:sz w:val="17"/>
                <w:szCs w:val="17"/>
              </w:rPr>
            </w:pPr>
          </w:p>
        </w:tc>
        <w:tc>
          <w:tcPr>
            <w:tcW w:w="633" w:type="pct"/>
            <w:vMerge/>
          </w:tcPr>
          <w:p w:rsidR="00852308" w:rsidRPr="00176B7F" w:rsidRDefault="00852308" w:rsidP="00D27370">
            <w:pPr>
              <w:spacing w:after="0" w:line="240" w:lineRule="auto"/>
              <w:jc w:val="center"/>
              <w:rPr>
                <w:rFonts w:ascii="Arial" w:eastAsia="Times New Roman" w:hAnsi="Arial" w:cs="Arial"/>
                <w:b/>
                <w:sz w:val="17"/>
                <w:szCs w:val="17"/>
              </w:rPr>
            </w:pPr>
          </w:p>
        </w:tc>
        <w:tc>
          <w:tcPr>
            <w:tcW w:w="535" w:type="pct"/>
            <w:vMerge/>
            <w:shd w:val="clear" w:color="auto" w:fill="auto"/>
          </w:tcPr>
          <w:p w:rsidR="00852308" w:rsidRPr="00176B7F" w:rsidRDefault="00852308" w:rsidP="00D27370">
            <w:pPr>
              <w:spacing w:after="0" w:line="240" w:lineRule="auto"/>
              <w:jc w:val="center"/>
              <w:rPr>
                <w:rFonts w:ascii="Arial" w:eastAsia="Times New Roman" w:hAnsi="Arial" w:cs="Arial"/>
                <w:b/>
                <w:sz w:val="17"/>
                <w:szCs w:val="17"/>
              </w:rPr>
            </w:pPr>
          </w:p>
        </w:tc>
        <w:tc>
          <w:tcPr>
            <w:tcW w:w="194" w:type="pct"/>
            <w:vMerge/>
            <w:shd w:val="clear" w:color="auto" w:fill="F2F2F2" w:themeFill="background1" w:themeFillShade="F2"/>
          </w:tcPr>
          <w:p w:rsidR="00852308" w:rsidRPr="00176B7F" w:rsidRDefault="00852308" w:rsidP="00D27370">
            <w:pPr>
              <w:spacing w:after="0" w:line="240" w:lineRule="auto"/>
              <w:jc w:val="center"/>
              <w:rPr>
                <w:rFonts w:ascii="Arial" w:eastAsia="Times New Roman" w:hAnsi="Arial" w:cs="Arial"/>
                <w:sz w:val="17"/>
                <w:szCs w:val="17"/>
              </w:rPr>
            </w:pPr>
          </w:p>
        </w:tc>
        <w:tc>
          <w:tcPr>
            <w:tcW w:w="294" w:type="pct"/>
            <w:vMerge/>
            <w:shd w:val="clear" w:color="auto" w:fill="F2F2F2" w:themeFill="background1" w:themeFillShade="F2"/>
          </w:tcPr>
          <w:p w:rsidR="00852308" w:rsidRPr="00176B7F" w:rsidRDefault="00852308" w:rsidP="00D27370">
            <w:pPr>
              <w:spacing w:after="0" w:line="240" w:lineRule="auto"/>
              <w:jc w:val="center"/>
              <w:rPr>
                <w:rFonts w:ascii="Arial" w:eastAsia="Times New Roman" w:hAnsi="Arial" w:cs="Arial"/>
                <w:bCs/>
                <w:sz w:val="17"/>
                <w:szCs w:val="17"/>
              </w:rPr>
            </w:pPr>
          </w:p>
        </w:tc>
        <w:tc>
          <w:tcPr>
            <w:tcW w:w="682" w:type="pct"/>
            <w:shd w:val="clear" w:color="auto" w:fill="F2F2F2" w:themeFill="background1" w:themeFillShade="F2"/>
            <w:vAlign w:val="center"/>
          </w:tcPr>
          <w:p w:rsidR="00CD1E1E" w:rsidRDefault="00CD1E1E" w:rsidP="00D27370">
            <w:pPr>
              <w:spacing w:after="0" w:line="240" w:lineRule="auto"/>
              <w:rPr>
                <w:rFonts w:ascii="Arial" w:eastAsia="Times New Roman" w:hAnsi="Arial" w:cs="Arial"/>
                <w:b/>
                <w:bCs/>
                <w:sz w:val="17"/>
                <w:szCs w:val="17"/>
              </w:rPr>
            </w:pPr>
          </w:p>
          <w:p w:rsidR="00852308" w:rsidRDefault="00852308"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p w:rsidR="00CD1E1E" w:rsidRPr="00176B7F" w:rsidRDefault="00CD1E1E" w:rsidP="00D27370">
            <w:pPr>
              <w:spacing w:after="0" w:line="240" w:lineRule="auto"/>
              <w:rPr>
                <w:rFonts w:ascii="Arial" w:eastAsia="Times New Roman" w:hAnsi="Arial" w:cs="Arial"/>
                <w:b/>
                <w:bCs/>
                <w:sz w:val="17"/>
                <w:szCs w:val="17"/>
              </w:rPr>
            </w:pPr>
          </w:p>
        </w:tc>
        <w:tc>
          <w:tcPr>
            <w:tcW w:w="341" w:type="pct"/>
            <w:shd w:val="clear" w:color="auto" w:fill="F2F2F2" w:themeFill="background1" w:themeFillShade="F2"/>
            <w:vAlign w:val="center"/>
          </w:tcPr>
          <w:p w:rsidR="00852308" w:rsidRPr="00176B7F" w:rsidRDefault="00725B00" w:rsidP="00D27370">
            <w:pPr>
              <w:spacing w:after="0" w:line="240" w:lineRule="auto"/>
              <w:jc w:val="center"/>
              <w:rPr>
                <w:rFonts w:ascii="Arial" w:eastAsia="Times New Roman" w:hAnsi="Arial" w:cs="Arial"/>
                <w:bCs/>
                <w:sz w:val="17"/>
                <w:szCs w:val="17"/>
              </w:rPr>
            </w:pPr>
            <w:r>
              <w:rPr>
                <w:rFonts w:ascii="Arial" w:eastAsia="Times New Roman" w:hAnsi="Arial" w:cs="Arial"/>
                <w:b/>
                <w:bCs/>
                <w:sz w:val="17"/>
                <w:szCs w:val="17"/>
              </w:rPr>
              <w:t>1.5</w:t>
            </w:r>
            <w:r w:rsidR="00141CE6">
              <w:rPr>
                <w:rFonts w:ascii="Arial" w:eastAsia="Times New Roman" w:hAnsi="Arial" w:cs="Arial"/>
                <w:b/>
                <w:bCs/>
                <w:sz w:val="17"/>
                <w:szCs w:val="17"/>
              </w:rPr>
              <w:t>00</w:t>
            </w:r>
          </w:p>
        </w:tc>
        <w:tc>
          <w:tcPr>
            <w:tcW w:w="342" w:type="pct"/>
            <w:shd w:val="clear" w:color="auto" w:fill="F2F2F2" w:themeFill="background1" w:themeFillShade="F2"/>
            <w:vAlign w:val="center"/>
          </w:tcPr>
          <w:p w:rsidR="00852308" w:rsidRPr="00176B7F" w:rsidRDefault="00725B00" w:rsidP="00D27370">
            <w:pPr>
              <w:spacing w:after="0" w:line="240" w:lineRule="auto"/>
              <w:jc w:val="center"/>
              <w:rPr>
                <w:rFonts w:ascii="Arial" w:eastAsia="Times New Roman" w:hAnsi="Arial" w:cs="Arial"/>
                <w:bCs/>
                <w:sz w:val="17"/>
                <w:szCs w:val="17"/>
              </w:rPr>
            </w:pPr>
            <w:r>
              <w:rPr>
                <w:rFonts w:ascii="Arial" w:eastAsia="Times New Roman" w:hAnsi="Arial" w:cs="Arial"/>
                <w:b/>
                <w:bCs/>
                <w:sz w:val="17"/>
                <w:szCs w:val="17"/>
              </w:rPr>
              <w:t>1.5</w:t>
            </w:r>
            <w:r w:rsidR="00141CE6">
              <w:rPr>
                <w:rFonts w:ascii="Arial" w:eastAsia="Times New Roman" w:hAnsi="Arial" w:cs="Arial"/>
                <w:b/>
                <w:bCs/>
                <w:sz w:val="17"/>
                <w:szCs w:val="17"/>
              </w:rPr>
              <w:t>00</w:t>
            </w:r>
          </w:p>
        </w:tc>
        <w:tc>
          <w:tcPr>
            <w:tcW w:w="373" w:type="pct"/>
            <w:shd w:val="clear" w:color="auto" w:fill="F2F2F2" w:themeFill="background1" w:themeFillShade="F2"/>
            <w:vAlign w:val="center"/>
          </w:tcPr>
          <w:p w:rsidR="00852308" w:rsidRPr="00176B7F" w:rsidRDefault="00725B00" w:rsidP="00D27370">
            <w:pPr>
              <w:spacing w:after="0" w:line="240" w:lineRule="auto"/>
              <w:jc w:val="center"/>
              <w:rPr>
                <w:rFonts w:ascii="Arial" w:eastAsia="Times New Roman" w:hAnsi="Arial" w:cs="Arial"/>
                <w:bCs/>
                <w:sz w:val="17"/>
                <w:szCs w:val="17"/>
              </w:rPr>
            </w:pPr>
            <w:r>
              <w:rPr>
                <w:rFonts w:ascii="Arial" w:eastAsia="Times New Roman" w:hAnsi="Arial" w:cs="Arial"/>
                <w:b/>
                <w:bCs/>
                <w:sz w:val="17"/>
                <w:szCs w:val="17"/>
              </w:rPr>
              <w:t>1.5</w:t>
            </w:r>
            <w:r w:rsidR="00141CE6">
              <w:rPr>
                <w:rFonts w:ascii="Arial" w:eastAsia="Times New Roman" w:hAnsi="Arial" w:cs="Arial"/>
                <w:b/>
                <w:bCs/>
                <w:sz w:val="17"/>
                <w:szCs w:val="17"/>
              </w:rPr>
              <w:t>00</w:t>
            </w:r>
          </w:p>
        </w:tc>
      </w:tr>
      <w:tr w:rsidR="00C17442" w:rsidRPr="00176B7F" w:rsidTr="00CD1E1E">
        <w:trPr>
          <w:trHeight w:val="170"/>
          <w:jc w:val="center"/>
        </w:trPr>
        <w:tc>
          <w:tcPr>
            <w:tcW w:w="1119" w:type="pct"/>
            <w:vMerge w:val="restart"/>
            <w:vAlign w:val="center"/>
          </w:tcPr>
          <w:p w:rsidR="00C17442" w:rsidRDefault="00C17442" w:rsidP="00512F43">
            <w:pPr>
              <w:spacing w:after="0" w:line="240" w:lineRule="auto"/>
              <w:rPr>
                <w:rFonts w:ascii="Arial" w:eastAsia="Times New Roman" w:hAnsi="Arial" w:cs="Arial"/>
                <w:sz w:val="17"/>
                <w:szCs w:val="17"/>
              </w:rPr>
            </w:pPr>
          </w:p>
          <w:p w:rsidR="00C17442" w:rsidRDefault="00C17442" w:rsidP="00512F43">
            <w:pPr>
              <w:spacing w:after="0" w:line="240" w:lineRule="auto"/>
              <w:rPr>
                <w:rFonts w:ascii="Arial" w:eastAsia="Times New Roman" w:hAnsi="Arial" w:cs="Arial"/>
                <w:sz w:val="17"/>
                <w:szCs w:val="17"/>
              </w:rPr>
            </w:pPr>
          </w:p>
          <w:p w:rsidR="00C17442" w:rsidRPr="00176B7F" w:rsidRDefault="00C17442" w:rsidP="006579E4">
            <w:pPr>
              <w:spacing w:after="0" w:line="240" w:lineRule="auto"/>
              <w:rPr>
                <w:rFonts w:ascii="Arial" w:eastAsia="Times New Roman" w:hAnsi="Arial" w:cs="Arial"/>
                <w:sz w:val="17"/>
                <w:szCs w:val="17"/>
              </w:rPr>
            </w:pPr>
            <w:r>
              <w:rPr>
                <w:rFonts w:ascii="Arial" w:eastAsia="Times New Roman" w:hAnsi="Arial" w:cs="Arial"/>
                <w:sz w:val="17"/>
                <w:szCs w:val="17"/>
              </w:rPr>
              <w:t>15.2.Transfer za prevoz dijece socijalna inkluzija, sufinansiranje prevoza socijalno ugroženih kategorija stanovništva</w:t>
            </w:r>
          </w:p>
        </w:tc>
        <w:tc>
          <w:tcPr>
            <w:tcW w:w="487" w:type="pct"/>
            <w:vMerge w:val="restart"/>
            <w:tcBorders>
              <w:right w:val="single" w:sz="4" w:space="0" w:color="auto"/>
            </w:tcBorders>
            <w:shd w:val="clear" w:color="auto" w:fill="FFFFFF" w:themeFill="background1"/>
          </w:tcPr>
          <w:p w:rsidR="00C17442" w:rsidRDefault="00C17442" w:rsidP="00512F43">
            <w:pPr>
              <w:spacing w:after="0" w:line="240" w:lineRule="auto"/>
              <w:jc w:val="center"/>
              <w:rPr>
                <w:rFonts w:ascii="Arial" w:eastAsia="Times New Roman" w:hAnsi="Arial" w:cs="Arial"/>
                <w:sz w:val="17"/>
                <w:szCs w:val="17"/>
              </w:rPr>
            </w:pPr>
          </w:p>
          <w:p w:rsidR="00C17442" w:rsidRPr="00176B7F" w:rsidRDefault="00D67E99" w:rsidP="00512F43">
            <w:pPr>
              <w:spacing w:after="0" w:line="240" w:lineRule="auto"/>
              <w:jc w:val="center"/>
              <w:rPr>
                <w:rFonts w:ascii="Arial" w:eastAsia="Times New Roman" w:hAnsi="Arial" w:cs="Arial"/>
                <w:sz w:val="17"/>
                <w:szCs w:val="17"/>
              </w:rPr>
            </w:pPr>
            <w:r>
              <w:rPr>
                <w:rFonts w:ascii="Arial" w:eastAsia="Times New Roman" w:hAnsi="Arial" w:cs="Arial"/>
                <w:sz w:val="17"/>
                <w:szCs w:val="17"/>
              </w:rPr>
              <w:t>2027-2029</w:t>
            </w:r>
          </w:p>
        </w:tc>
        <w:tc>
          <w:tcPr>
            <w:tcW w:w="633" w:type="pct"/>
            <w:vMerge w:val="restart"/>
          </w:tcPr>
          <w:p w:rsidR="00C17442" w:rsidRPr="0019234A" w:rsidRDefault="00C17442" w:rsidP="00512F43">
            <w:pPr>
              <w:spacing w:after="0" w:line="240" w:lineRule="auto"/>
              <w:jc w:val="center"/>
              <w:rPr>
                <w:rFonts w:ascii="Arial" w:eastAsia="Times New Roman" w:hAnsi="Arial" w:cs="Arial"/>
                <w:sz w:val="17"/>
                <w:szCs w:val="17"/>
              </w:rPr>
            </w:pPr>
          </w:p>
          <w:p w:rsidR="00C17442" w:rsidRPr="0019234A" w:rsidRDefault="00C17442" w:rsidP="00512F43">
            <w:pPr>
              <w:spacing w:after="0" w:line="240" w:lineRule="auto"/>
              <w:jc w:val="center"/>
              <w:rPr>
                <w:rFonts w:ascii="Arial" w:eastAsia="Times New Roman" w:hAnsi="Arial" w:cs="Arial"/>
                <w:sz w:val="17"/>
                <w:szCs w:val="17"/>
              </w:rPr>
            </w:pPr>
            <w:r w:rsidRPr="0019234A">
              <w:rPr>
                <w:rFonts w:ascii="Arial" w:eastAsia="Times New Roman" w:hAnsi="Arial" w:cs="Arial"/>
                <w:sz w:val="17"/>
                <w:szCs w:val="17"/>
              </w:rPr>
              <w:t>Osigurana socijalna inkluzija i realizovano sufinasiranje prevoza za korisnike</w:t>
            </w:r>
          </w:p>
        </w:tc>
        <w:tc>
          <w:tcPr>
            <w:tcW w:w="535" w:type="pct"/>
            <w:vMerge w:val="restart"/>
            <w:shd w:val="clear" w:color="auto" w:fill="auto"/>
          </w:tcPr>
          <w:p w:rsidR="00C17442" w:rsidRPr="0019234A" w:rsidRDefault="00C17442" w:rsidP="00512F43">
            <w:pPr>
              <w:spacing w:after="0" w:line="240" w:lineRule="auto"/>
              <w:jc w:val="center"/>
              <w:rPr>
                <w:rFonts w:ascii="Arial" w:eastAsia="Times New Roman" w:hAnsi="Arial" w:cs="Arial"/>
                <w:sz w:val="17"/>
                <w:szCs w:val="17"/>
              </w:rPr>
            </w:pPr>
            <w:r w:rsidRPr="0019234A">
              <w:rPr>
                <w:rFonts w:ascii="Arial" w:eastAsia="Times New Roman" w:hAnsi="Arial" w:cs="Arial"/>
                <w:sz w:val="17"/>
                <w:szCs w:val="17"/>
              </w:rPr>
              <w:t>Služba za opću upravu,društvene djelatnosti, stručne poslove vijeća i zajedničke poslove</w:t>
            </w:r>
          </w:p>
        </w:tc>
        <w:tc>
          <w:tcPr>
            <w:tcW w:w="194" w:type="pct"/>
            <w:vMerge w:val="restart"/>
            <w:shd w:val="clear" w:color="auto" w:fill="FFFFFF" w:themeFill="background1"/>
          </w:tcPr>
          <w:p w:rsidR="00C17442" w:rsidRPr="00176B7F" w:rsidRDefault="00C17442" w:rsidP="00512F43">
            <w:pPr>
              <w:spacing w:after="0" w:line="240" w:lineRule="auto"/>
              <w:jc w:val="center"/>
              <w:rPr>
                <w:rFonts w:ascii="Arial" w:eastAsia="Times New Roman" w:hAnsi="Arial" w:cs="Arial"/>
                <w:sz w:val="17"/>
                <w:szCs w:val="17"/>
              </w:rPr>
            </w:pPr>
            <w:r>
              <w:rPr>
                <w:rFonts w:ascii="Arial" w:eastAsia="Times New Roman" w:hAnsi="Arial" w:cs="Arial"/>
                <w:sz w:val="17"/>
                <w:szCs w:val="17"/>
              </w:rPr>
              <w:t>ne</w:t>
            </w:r>
          </w:p>
        </w:tc>
        <w:tc>
          <w:tcPr>
            <w:tcW w:w="294" w:type="pct"/>
            <w:vMerge w:val="restart"/>
            <w:shd w:val="clear" w:color="auto" w:fill="FFFFFF" w:themeFill="background1"/>
          </w:tcPr>
          <w:p w:rsidR="00C17442" w:rsidRPr="00176B7F" w:rsidRDefault="00C17442" w:rsidP="00512F43">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da</w:t>
            </w:r>
          </w:p>
        </w:tc>
        <w:tc>
          <w:tcPr>
            <w:tcW w:w="682" w:type="pct"/>
            <w:shd w:val="clear" w:color="auto" w:fill="FFFFFF" w:themeFill="background1"/>
            <w:vAlign w:val="center"/>
          </w:tcPr>
          <w:p w:rsidR="00C17442" w:rsidRPr="00176B7F" w:rsidRDefault="00C17442" w:rsidP="00512F43">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1" w:type="pct"/>
            <w:tcBorders>
              <w:bottom w:val="single" w:sz="4" w:space="0" w:color="auto"/>
            </w:tcBorders>
            <w:shd w:val="clear" w:color="auto" w:fill="F2F2F2" w:themeFill="background1" w:themeFillShade="F2"/>
            <w:vAlign w:val="center"/>
          </w:tcPr>
          <w:p w:rsidR="00C17442" w:rsidRDefault="00725B00" w:rsidP="00C17442">
            <w:pPr>
              <w:spacing w:after="0" w:line="240" w:lineRule="auto"/>
              <w:jc w:val="center"/>
              <w:rPr>
                <w:rFonts w:ascii="Arial" w:eastAsia="Times New Roman" w:hAnsi="Arial" w:cs="Arial"/>
                <w:bCs/>
                <w:sz w:val="17"/>
                <w:szCs w:val="17"/>
              </w:rPr>
            </w:pPr>
            <w:r>
              <w:rPr>
                <w:rFonts w:ascii="Arial" w:eastAsia="Times New Roman" w:hAnsi="Arial" w:cs="Arial"/>
                <w:b/>
                <w:bCs/>
                <w:sz w:val="17"/>
                <w:szCs w:val="17"/>
              </w:rPr>
              <w:t>20.000</w:t>
            </w:r>
          </w:p>
        </w:tc>
        <w:tc>
          <w:tcPr>
            <w:tcW w:w="342" w:type="pct"/>
            <w:tcBorders>
              <w:bottom w:val="single" w:sz="4" w:space="0" w:color="auto"/>
            </w:tcBorders>
            <w:shd w:val="clear" w:color="auto" w:fill="F2F2F2" w:themeFill="background1" w:themeFillShade="F2"/>
            <w:vAlign w:val="center"/>
          </w:tcPr>
          <w:p w:rsidR="00C17442" w:rsidRPr="00176B7F" w:rsidRDefault="00725B00" w:rsidP="00512F43">
            <w:pPr>
              <w:spacing w:after="0" w:line="240" w:lineRule="auto"/>
              <w:jc w:val="center"/>
              <w:rPr>
                <w:rFonts w:ascii="Arial" w:eastAsia="Times New Roman" w:hAnsi="Arial" w:cs="Arial"/>
                <w:bCs/>
                <w:sz w:val="17"/>
                <w:szCs w:val="17"/>
              </w:rPr>
            </w:pPr>
            <w:r>
              <w:rPr>
                <w:rFonts w:ascii="Arial" w:eastAsia="Times New Roman" w:hAnsi="Arial" w:cs="Arial"/>
                <w:b/>
                <w:bCs/>
                <w:sz w:val="17"/>
                <w:szCs w:val="17"/>
              </w:rPr>
              <w:t>20</w:t>
            </w:r>
            <w:r w:rsidR="00793104">
              <w:rPr>
                <w:rFonts w:ascii="Arial" w:eastAsia="Times New Roman" w:hAnsi="Arial" w:cs="Arial"/>
                <w:b/>
                <w:bCs/>
                <w:sz w:val="17"/>
                <w:szCs w:val="17"/>
              </w:rPr>
              <w:t>.000</w:t>
            </w:r>
          </w:p>
        </w:tc>
        <w:tc>
          <w:tcPr>
            <w:tcW w:w="373" w:type="pct"/>
            <w:tcBorders>
              <w:bottom w:val="single" w:sz="4" w:space="0" w:color="auto"/>
            </w:tcBorders>
            <w:shd w:val="clear" w:color="auto" w:fill="F2F2F2" w:themeFill="background1" w:themeFillShade="F2"/>
            <w:vAlign w:val="center"/>
          </w:tcPr>
          <w:p w:rsidR="00C17442" w:rsidRPr="00176B7F" w:rsidRDefault="00725B00" w:rsidP="00512F43">
            <w:pPr>
              <w:spacing w:after="0" w:line="240" w:lineRule="auto"/>
              <w:jc w:val="center"/>
              <w:rPr>
                <w:rFonts w:ascii="Arial" w:eastAsia="Times New Roman" w:hAnsi="Arial" w:cs="Arial"/>
                <w:bCs/>
                <w:sz w:val="17"/>
                <w:szCs w:val="17"/>
              </w:rPr>
            </w:pPr>
            <w:r>
              <w:rPr>
                <w:rFonts w:ascii="Arial" w:eastAsia="Times New Roman" w:hAnsi="Arial" w:cs="Arial"/>
                <w:b/>
                <w:bCs/>
                <w:sz w:val="17"/>
                <w:szCs w:val="17"/>
              </w:rPr>
              <w:t>20</w:t>
            </w:r>
            <w:r w:rsidR="00793104">
              <w:rPr>
                <w:rFonts w:ascii="Arial" w:eastAsia="Times New Roman" w:hAnsi="Arial" w:cs="Arial"/>
                <w:b/>
                <w:bCs/>
                <w:sz w:val="17"/>
                <w:szCs w:val="17"/>
              </w:rPr>
              <w:t>.000</w:t>
            </w:r>
          </w:p>
        </w:tc>
      </w:tr>
      <w:tr w:rsidR="00C17442" w:rsidRPr="00176B7F" w:rsidTr="00CD1E1E">
        <w:trPr>
          <w:trHeight w:val="285"/>
          <w:jc w:val="center"/>
        </w:trPr>
        <w:tc>
          <w:tcPr>
            <w:tcW w:w="1119" w:type="pct"/>
            <w:vMerge/>
            <w:vAlign w:val="center"/>
          </w:tcPr>
          <w:p w:rsidR="00C17442" w:rsidRDefault="00C17442" w:rsidP="00512F43">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C17442" w:rsidRDefault="00C17442" w:rsidP="00512F43">
            <w:pPr>
              <w:spacing w:after="0" w:line="240" w:lineRule="auto"/>
              <w:jc w:val="center"/>
              <w:rPr>
                <w:rFonts w:ascii="Arial" w:eastAsia="Times New Roman" w:hAnsi="Arial" w:cs="Arial"/>
                <w:sz w:val="17"/>
                <w:szCs w:val="17"/>
              </w:rPr>
            </w:pPr>
          </w:p>
        </w:tc>
        <w:tc>
          <w:tcPr>
            <w:tcW w:w="633" w:type="pct"/>
            <w:vMerge/>
          </w:tcPr>
          <w:p w:rsidR="00C17442" w:rsidRPr="00176B7F" w:rsidRDefault="00C17442" w:rsidP="00512F43">
            <w:pPr>
              <w:spacing w:after="0" w:line="240" w:lineRule="auto"/>
              <w:jc w:val="center"/>
              <w:rPr>
                <w:rFonts w:ascii="Arial" w:eastAsia="Times New Roman" w:hAnsi="Arial" w:cs="Arial"/>
                <w:b/>
                <w:sz w:val="17"/>
                <w:szCs w:val="17"/>
              </w:rPr>
            </w:pPr>
          </w:p>
        </w:tc>
        <w:tc>
          <w:tcPr>
            <w:tcW w:w="535" w:type="pct"/>
            <w:vMerge/>
            <w:shd w:val="clear" w:color="auto" w:fill="auto"/>
          </w:tcPr>
          <w:p w:rsidR="00C17442" w:rsidRPr="00512F43" w:rsidRDefault="00C17442" w:rsidP="00512F43">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C17442" w:rsidRDefault="00C17442" w:rsidP="00512F43">
            <w:pPr>
              <w:spacing w:after="0" w:line="240" w:lineRule="auto"/>
              <w:jc w:val="center"/>
              <w:rPr>
                <w:rFonts w:ascii="Arial" w:eastAsia="Times New Roman" w:hAnsi="Arial" w:cs="Arial"/>
                <w:sz w:val="17"/>
                <w:szCs w:val="17"/>
              </w:rPr>
            </w:pPr>
          </w:p>
        </w:tc>
        <w:tc>
          <w:tcPr>
            <w:tcW w:w="294" w:type="pct"/>
            <w:vMerge/>
            <w:shd w:val="clear" w:color="auto" w:fill="FFFFFF" w:themeFill="background1"/>
          </w:tcPr>
          <w:p w:rsidR="00C17442" w:rsidRDefault="00C17442" w:rsidP="00512F43">
            <w:pPr>
              <w:spacing w:after="0" w:line="240" w:lineRule="auto"/>
              <w:jc w:val="center"/>
              <w:rPr>
                <w:rFonts w:ascii="Arial" w:eastAsia="Times New Roman" w:hAnsi="Arial" w:cs="Arial"/>
                <w:bCs/>
                <w:sz w:val="17"/>
                <w:szCs w:val="17"/>
              </w:rPr>
            </w:pPr>
          </w:p>
        </w:tc>
        <w:tc>
          <w:tcPr>
            <w:tcW w:w="682" w:type="pct"/>
            <w:shd w:val="clear" w:color="auto" w:fill="FFFFFF" w:themeFill="background1"/>
            <w:vAlign w:val="center"/>
          </w:tcPr>
          <w:p w:rsidR="00C17442" w:rsidRPr="00176B7F" w:rsidRDefault="00C17442" w:rsidP="00512F43">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41" w:type="pct"/>
            <w:tcBorders>
              <w:top w:val="single" w:sz="4" w:space="0" w:color="auto"/>
              <w:bottom w:val="single" w:sz="4" w:space="0" w:color="auto"/>
            </w:tcBorders>
            <w:shd w:val="clear" w:color="auto" w:fill="FFFFFF" w:themeFill="background1"/>
            <w:vAlign w:val="center"/>
          </w:tcPr>
          <w:p w:rsidR="00C17442" w:rsidRDefault="00C17442" w:rsidP="00C17442">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C17442" w:rsidRPr="00176B7F" w:rsidRDefault="00C17442" w:rsidP="00512F43">
            <w:pPr>
              <w:spacing w:after="0" w:line="240" w:lineRule="auto"/>
              <w:jc w:val="center"/>
              <w:rPr>
                <w:rFonts w:ascii="Arial" w:eastAsia="Times New Roman" w:hAnsi="Arial" w:cs="Arial"/>
                <w:bCs/>
                <w:sz w:val="17"/>
                <w:szCs w:val="17"/>
              </w:rPr>
            </w:pPr>
          </w:p>
        </w:tc>
        <w:tc>
          <w:tcPr>
            <w:tcW w:w="373" w:type="pct"/>
            <w:tcBorders>
              <w:top w:val="single" w:sz="4" w:space="0" w:color="auto"/>
              <w:bottom w:val="single" w:sz="4" w:space="0" w:color="auto"/>
            </w:tcBorders>
            <w:shd w:val="clear" w:color="auto" w:fill="FFFFFF" w:themeFill="background1"/>
            <w:vAlign w:val="center"/>
          </w:tcPr>
          <w:p w:rsidR="00C17442" w:rsidRPr="00176B7F" w:rsidRDefault="00C17442" w:rsidP="00512F43">
            <w:pPr>
              <w:spacing w:after="0" w:line="240" w:lineRule="auto"/>
              <w:jc w:val="center"/>
              <w:rPr>
                <w:rFonts w:ascii="Arial" w:eastAsia="Times New Roman" w:hAnsi="Arial" w:cs="Arial"/>
                <w:bCs/>
                <w:sz w:val="17"/>
                <w:szCs w:val="17"/>
              </w:rPr>
            </w:pPr>
          </w:p>
        </w:tc>
      </w:tr>
      <w:tr w:rsidR="00C17442" w:rsidRPr="00176B7F" w:rsidTr="00CD1E1E">
        <w:trPr>
          <w:trHeight w:val="210"/>
          <w:jc w:val="center"/>
        </w:trPr>
        <w:tc>
          <w:tcPr>
            <w:tcW w:w="1119" w:type="pct"/>
            <w:vMerge/>
            <w:vAlign w:val="center"/>
          </w:tcPr>
          <w:p w:rsidR="00C17442" w:rsidRDefault="00C17442" w:rsidP="00512F43">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C17442" w:rsidRDefault="00C17442" w:rsidP="00512F43">
            <w:pPr>
              <w:spacing w:after="0" w:line="240" w:lineRule="auto"/>
              <w:jc w:val="center"/>
              <w:rPr>
                <w:rFonts w:ascii="Arial" w:eastAsia="Times New Roman" w:hAnsi="Arial" w:cs="Arial"/>
                <w:sz w:val="17"/>
                <w:szCs w:val="17"/>
              </w:rPr>
            </w:pPr>
          </w:p>
        </w:tc>
        <w:tc>
          <w:tcPr>
            <w:tcW w:w="633" w:type="pct"/>
            <w:vMerge/>
          </w:tcPr>
          <w:p w:rsidR="00C17442" w:rsidRPr="00176B7F" w:rsidRDefault="00C17442" w:rsidP="00512F43">
            <w:pPr>
              <w:spacing w:after="0" w:line="240" w:lineRule="auto"/>
              <w:jc w:val="center"/>
              <w:rPr>
                <w:rFonts w:ascii="Arial" w:eastAsia="Times New Roman" w:hAnsi="Arial" w:cs="Arial"/>
                <w:b/>
                <w:sz w:val="17"/>
                <w:szCs w:val="17"/>
              </w:rPr>
            </w:pPr>
          </w:p>
        </w:tc>
        <w:tc>
          <w:tcPr>
            <w:tcW w:w="535" w:type="pct"/>
            <w:vMerge/>
            <w:shd w:val="clear" w:color="auto" w:fill="auto"/>
          </w:tcPr>
          <w:p w:rsidR="00C17442" w:rsidRPr="00512F43" w:rsidRDefault="00C17442" w:rsidP="00512F43">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C17442" w:rsidRDefault="00C17442" w:rsidP="00512F43">
            <w:pPr>
              <w:spacing w:after="0" w:line="240" w:lineRule="auto"/>
              <w:jc w:val="center"/>
              <w:rPr>
                <w:rFonts w:ascii="Arial" w:eastAsia="Times New Roman" w:hAnsi="Arial" w:cs="Arial"/>
                <w:sz w:val="17"/>
                <w:szCs w:val="17"/>
              </w:rPr>
            </w:pPr>
          </w:p>
        </w:tc>
        <w:tc>
          <w:tcPr>
            <w:tcW w:w="294" w:type="pct"/>
            <w:vMerge/>
            <w:shd w:val="clear" w:color="auto" w:fill="FFFFFF" w:themeFill="background1"/>
          </w:tcPr>
          <w:p w:rsidR="00C17442" w:rsidRDefault="00C17442" w:rsidP="00512F43">
            <w:pPr>
              <w:spacing w:after="0" w:line="240" w:lineRule="auto"/>
              <w:jc w:val="center"/>
              <w:rPr>
                <w:rFonts w:ascii="Arial" w:eastAsia="Times New Roman" w:hAnsi="Arial" w:cs="Arial"/>
                <w:bCs/>
                <w:sz w:val="17"/>
                <w:szCs w:val="17"/>
              </w:rPr>
            </w:pPr>
          </w:p>
        </w:tc>
        <w:tc>
          <w:tcPr>
            <w:tcW w:w="682" w:type="pct"/>
            <w:shd w:val="clear" w:color="auto" w:fill="FFFFFF" w:themeFill="background1"/>
            <w:vAlign w:val="center"/>
          </w:tcPr>
          <w:p w:rsidR="00C17442" w:rsidRPr="00176B7F" w:rsidRDefault="00C17442" w:rsidP="00512F43">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1" w:type="pct"/>
            <w:tcBorders>
              <w:top w:val="single" w:sz="4" w:space="0" w:color="auto"/>
              <w:bottom w:val="single" w:sz="4" w:space="0" w:color="auto"/>
            </w:tcBorders>
            <w:shd w:val="clear" w:color="auto" w:fill="FFFFFF" w:themeFill="background1"/>
            <w:vAlign w:val="center"/>
          </w:tcPr>
          <w:p w:rsidR="00C17442" w:rsidRDefault="00C17442" w:rsidP="00C17442">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C17442" w:rsidRPr="00176B7F" w:rsidRDefault="00C17442" w:rsidP="00512F43">
            <w:pPr>
              <w:spacing w:after="0" w:line="240" w:lineRule="auto"/>
              <w:jc w:val="center"/>
              <w:rPr>
                <w:rFonts w:ascii="Arial" w:eastAsia="Times New Roman" w:hAnsi="Arial" w:cs="Arial"/>
                <w:bCs/>
                <w:sz w:val="17"/>
                <w:szCs w:val="17"/>
              </w:rPr>
            </w:pPr>
          </w:p>
        </w:tc>
        <w:tc>
          <w:tcPr>
            <w:tcW w:w="373" w:type="pct"/>
            <w:tcBorders>
              <w:top w:val="single" w:sz="4" w:space="0" w:color="auto"/>
              <w:bottom w:val="single" w:sz="4" w:space="0" w:color="auto"/>
            </w:tcBorders>
            <w:shd w:val="clear" w:color="auto" w:fill="FFFFFF" w:themeFill="background1"/>
            <w:vAlign w:val="center"/>
          </w:tcPr>
          <w:p w:rsidR="00C17442" w:rsidRPr="00176B7F" w:rsidRDefault="00C17442" w:rsidP="00512F43">
            <w:pPr>
              <w:spacing w:after="0" w:line="240" w:lineRule="auto"/>
              <w:jc w:val="center"/>
              <w:rPr>
                <w:rFonts w:ascii="Arial" w:eastAsia="Times New Roman" w:hAnsi="Arial" w:cs="Arial"/>
                <w:bCs/>
                <w:sz w:val="17"/>
                <w:szCs w:val="17"/>
              </w:rPr>
            </w:pPr>
          </w:p>
        </w:tc>
      </w:tr>
      <w:tr w:rsidR="00C17442" w:rsidRPr="00176B7F" w:rsidTr="00CD1E1E">
        <w:trPr>
          <w:trHeight w:val="240"/>
          <w:jc w:val="center"/>
        </w:trPr>
        <w:tc>
          <w:tcPr>
            <w:tcW w:w="1119" w:type="pct"/>
            <w:vMerge/>
            <w:vAlign w:val="center"/>
          </w:tcPr>
          <w:p w:rsidR="00C17442" w:rsidRDefault="00C17442" w:rsidP="00512F43">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C17442" w:rsidRDefault="00C17442" w:rsidP="00512F43">
            <w:pPr>
              <w:spacing w:after="0" w:line="240" w:lineRule="auto"/>
              <w:jc w:val="center"/>
              <w:rPr>
                <w:rFonts w:ascii="Arial" w:eastAsia="Times New Roman" w:hAnsi="Arial" w:cs="Arial"/>
                <w:sz w:val="17"/>
                <w:szCs w:val="17"/>
              </w:rPr>
            </w:pPr>
          </w:p>
        </w:tc>
        <w:tc>
          <w:tcPr>
            <w:tcW w:w="633" w:type="pct"/>
            <w:vMerge/>
          </w:tcPr>
          <w:p w:rsidR="00C17442" w:rsidRPr="00176B7F" w:rsidRDefault="00C17442" w:rsidP="00512F43">
            <w:pPr>
              <w:spacing w:after="0" w:line="240" w:lineRule="auto"/>
              <w:jc w:val="center"/>
              <w:rPr>
                <w:rFonts w:ascii="Arial" w:eastAsia="Times New Roman" w:hAnsi="Arial" w:cs="Arial"/>
                <w:b/>
                <w:sz w:val="17"/>
                <w:szCs w:val="17"/>
              </w:rPr>
            </w:pPr>
          </w:p>
        </w:tc>
        <w:tc>
          <w:tcPr>
            <w:tcW w:w="535" w:type="pct"/>
            <w:vMerge/>
            <w:shd w:val="clear" w:color="auto" w:fill="auto"/>
          </w:tcPr>
          <w:p w:rsidR="00C17442" w:rsidRPr="00512F43" w:rsidRDefault="00C17442" w:rsidP="00512F43">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C17442" w:rsidRDefault="00C17442" w:rsidP="00512F43">
            <w:pPr>
              <w:spacing w:after="0" w:line="240" w:lineRule="auto"/>
              <w:jc w:val="center"/>
              <w:rPr>
                <w:rFonts w:ascii="Arial" w:eastAsia="Times New Roman" w:hAnsi="Arial" w:cs="Arial"/>
                <w:sz w:val="17"/>
                <w:szCs w:val="17"/>
              </w:rPr>
            </w:pPr>
          </w:p>
        </w:tc>
        <w:tc>
          <w:tcPr>
            <w:tcW w:w="294" w:type="pct"/>
            <w:vMerge/>
            <w:shd w:val="clear" w:color="auto" w:fill="FFFFFF" w:themeFill="background1"/>
          </w:tcPr>
          <w:p w:rsidR="00C17442" w:rsidRDefault="00C17442" w:rsidP="00512F43">
            <w:pPr>
              <w:spacing w:after="0" w:line="240" w:lineRule="auto"/>
              <w:jc w:val="center"/>
              <w:rPr>
                <w:rFonts w:ascii="Arial" w:eastAsia="Times New Roman" w:hAnsi="Arial" w:cs="Arial"/>
                <w:bCs/>
                <w:sz w:val="17"/>
                <w:szCs w:val="17"/>
              </w:rPr>
            </w:pPr>
          </w:p>
        </w:tc>
        <w:tc>
          <w:tcPr>
            <w:tcW w:w="682" w:type="pct"/>
            <w:shd w:val="clear" w:color="auto" w:fill="FFFFFF" w:themeFill="background1"/>
            <w:vAlign w:val="center"/>
          </w:tcPr>
          <w:p w:rsidR="00C17442" w:rsidRPr="00176B7F" w:rsidRDefault="00C17442" w:rsidP="00512F43">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 xml:space="preserve">Ostale </w:t>
            </w:r>
          </w:p>
          <w:p w:rsidR="00C17442" w:rsidRPr="00176B7F" w:rsidRDefault="00C17442" w:rsidP="00512F43">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donacije</w:t>
            </w:r>
          </w:p>
        </w:tc>
        <w:tc>
          <w:tcPr>
            <w:tcW w:w="341" w:type="pct"/>
            <w:tcBorders>
              <w:top w:val="single" w:sz="4" w:space="0" w:color="auto"/>
              <w:bottom w:val="single" w:sz="4" w:space="0" w:color="auto"/>
            </w:tcBorders>
            <w:shd w:val="clear" w:color="auto" w:fill="FFFFFF" w:themeFill="background1"/>
            <w:vAlign w:val="center"/>
          </w:tcPr>
          <w:p w:rsidR="00C17442" w:rsidRDefault="00C17442" w:rsidP="00C17442">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C17442" w:rsidRPr="00176B7F" w:rsidRDefault="00C17442" w:rsidP="00512F43">
            <w:pPr>
              <w:spacing w:after="0" w:line="240" w:lineRule="auto"/>
              <w:jc w:val="center"/>
              <w:rPr>
                <w:rFonts w:ascii="Arial" w:eastAsia="Times New Roman" w:hAnsi="Arial" w:cs="Arial"/>
                <w:bCs/>
                <w:sz w:val="17"/>
                <w:szCs w:val="17"/>
              </w:rPr>
            </w:pPr>
          </w:p>
        </w:tc>
        <w:tc>
          <w:tcPr>
            <w:tcW w:w="373" w:type="pct"/>
            <w:tcBorders>
              <w:top w:val="single" w:sz="4" w:space="0" w:color="auto"/>
              <w:bottom w:val="single" w:sz="4" w:space="0" w:color="auto"/>
            </w:tcBorders>
            <w:shd w:val="clear" w:color="auto" w:fill="FFFFFF" w:themeFill="background1"/>
            <w:vAlign w:val="center"/>
          </w:tcPr>
          <w:p w:rsidR="00C17442" w:rsidRPr="00176B7F" w:rsidRDefault="00C17442" w:rsidP="00512F43">
            <w:pPr>
              <w:spacing w:after="0" w:line="240" w:lineRule="auto"/>
              <w:jc w:val="center"/>
              <w:rPr>
                <w:rFonts w:ascii="Arial" w:eastAsia="Times New Roman" w:hAnsi="Arial" w:cs="Arial"/>
                <w:bCs/>
                <w:sz w:val="17"/>
                <w:szCs w:val="17"/>
              </w:rPr>
            </w:pPr>
          </w:p>
        </w:tc>
      </w:tr>
      <w:tr w:rsidR="00C17442" w:rsidRPr="00176B7F" w:rsidTr="00CD1E1E">
        <w:trPr>
          <w:trHeight w:val="285"/>
          <w:jc w:val="center"/>
        </w:trPr>
        <w:tc>
          <w:tcPr>
            <w:tcW w:w="1119" w:type="pct"/>
            <w:vMerge/>
            <w:vAlign w:val="center"/>
          </w:tcPr>
          <w:p w:rsidR="00C17442" w:rsidRDefault="00C17442" w:rsidP="00512F43">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C17442" w:rsidRDefault="00C17442" w:rsidP="00512F43">
            <w:pPr>
              <w:spacing w:after="0" w:line="240" w:lineRule="auto"/>
              <w:jc w:val="center"/>
              <w:rPr>
                <w:rFonts w:ascii="Arial" w:eastAsia="Times New Roman" w:hAnsi="Arial" w:cs="Arial"/>
                <w:sz w:val="17"/>
                <w:szCs w:val="17"/>
              </w:rPr>
            </w:pPr>
          </w:p>
        </w:tc>
        <w:tc>
          <w:tcPr>
            <w:tcW w:w="633" w:type="pct"/>
            <w:vMerge/>
          </w:tcPr>
          <w:p w:rsidR="00C17442" w:rsidRPr="00176B7F" w:rsidRDefault="00C17442" w:rsidP="00512F43">
            <w:pPr>
              <w:spacing w:after="0" w:line="240" w:lineRule="auto"/>
              <w:jc w:val="center"/>
              <w:rPr>
                <w:rFonts w:ascii="Arial" w:eastAsia="Times New Roman" w:hAnsi="Arial" w:cs="Arial"/>
                <w:b/>
                <w:sz w:val="17"/>
                <w:szCs w:val="17"/>
              </w:rPr>
            </w:pPr>
          </w:p>
        </w:tc>
        <w:tc>
          <w:tcPr>
            <w:tcW w:w="535" w:type="pct"/>
            <w:vMerge/>
            <w:shd w:val="clear" w:color="auto" w:fill="auto"/>
          </w:tcPr>
          <w:p w:rsidR="00C17442" w:rsidRPr="00512F43" w:rsidRDefault="00C17442" w:rsidP="00512F43">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C17442" w:rsidRDefault="00C17442" w:rsidP="00512F43">
            <w:pPr>
              <w:spacing w:after="0" w:line="240" w:lineRule="auto"/>
              <w:jc w:val="center"/>
              <w:rPr>
                <w:rFonts w:ascii="Arial" w:eastAsia="Times New Roman" w:hAnsi="Arial" w:cs="Arial"/>
                <w:sz w:val="17"/>
                <w:szCs w:val="17"/>
              </w:rPr>
            </w:pPr>
          </w:p>
        </w:tc>
        <w:tc>
          <w:tcPr>
            <w:tcW w:w="294" w:type="pct"/>
            <w:vMerge/>
            <w:shd w:val="clear" w:color="auto" w:fill="FFFFFF" w:themeFill="background1"/>
          </w:tcPr>
          <w:p w:rsidR="00C17442" w:rsidRDefault="00C17442" w:rsidP="00512F43">
            <w:pPr>
              <w:spacing w:after="0" w:line="240" w:lineRule="auto"/>
              <w:jc w:val="center"/>
              <w:rPr>
                <w:rFonts w:ascii="Arial" w:eastAsia="Times New Roman" w:hAnsi="Arial" w:cs="Arial"/>
                <w:bCs/>
                <w:sz w:val="17"/>
                <w:szCs w:val="17"/>
              </w:rPr>
            </w:pPr>
          </w:p>
        </w:tc>
        <w:tc>
          <w:tcPr>
            <w:tcW w:w="682" w:type="pct"/>
            <w:shd w:val="clear" w:color="auto" w:fill="FFFFFF" w:themeFill="background1"/>
            <w:vAlign w:val="center"/>
          </w:tcPr>
          <w:p w:rsidR="00C17442" w:rsidRPr="00176B7F" w:rsidRDefault="00C17442" w:rsidP="00512F43">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41" w:type="pct"/>
            <w:tcBorders>
              <w:top w:val="single" w:sz="4" w:space="0" w:color="auto"/>
              <w:bottom w:val="single" w:sz="4" w:space="0" w:color="auto"/>
            </w:tcBorders>
            <w:shd w:val="clear" w:color="auto" w:fill="FFFFFF" w:themeFill="background1"/>
            <w:vAlign w:val="center"/>
          </w:tcPr>
          <w:p w:rsidR="00C17442" w:rsidRPr="00F9419F" w:rsidRDefault="00C17442" w:rsidP="00C17442">
            <w:pPr>
              <w:spacing w:after="0" w:line="240" w:lineRule="auto"/>
              <w:jc w:val="center"/>
              <w:rPr>
                <w:rFonts w:ascii="Arial" w:eastAsia="Times New Roman" w:hAnsi="Arial" w:cs="Arial"/>
                <w:b/>
                <w:bCs/>
                <w:sz w:val="17"/>
                <w:szCs w:val="17"/>
              </w:rPr>
            </w:pPr>
          </w:p>
        </w:tc>
        <w:tc>
          <w:tcPr>
            <w:tcW w:w="342" w:type="pct"/>
            <w:tcBorders>
              <w:top w:val="single" w:sz="4" w:space="0" w:color="auto"/>
              <w:bottom w:val="single" w:sz="4" w:space="0" w:color="auto"/>
            </w:tcBorders>
            <w:shd w:val="clear" w:color="auto" w:fill="FFFFFF" w:themeFill="background1"/>
            <w:vAlign w:val="center"/>
          </w:tcPr>
          <w:p w:rsidR="00C17442" w:rsidRPr="00176B7F" w:rsidRDefault="00C17442" w:rsidP="00512F43">
            <w:pPr>
              <w:spacing w:after="0" w:line="240" w:lineRule="auto"/>
              <w:jc w:val="center"/>
              <w:rPr>
                <w:rFonts w:ascii="Arial" w:eastAsia="Times New Roman" w:hAnsi="Arial" w:cs="Arial"/>
                <w:bCs/>
                <w:sz w:val="17"/>
                <w:szCs w:val="17"/>
              </w:rPr>
            </w:pPr>
          </w:p>
        </w:tc>
        <w:tc>
          <w:tcPr>
            <w:tcW w:w="373" w:type="pct"/>
            <w:tcBorders>
              <w:top w:val="single" w:sz="4" w:space="0" w:color="auto"/>
              <w:bottom w:val="single" w:sz="4" w:space="0" w:color="auto"/>
            </w:tcBorders>
            <w:shd w:val="clear" w:color="auto" w:fill="FFFFFF" w:themeFill="background1"/>
            <w:vAlign w:val="center"/>
          </w:tcPr>
          <w:p w:rsidR="00C17442" w:rsidRPr="00176B7F" w:rsidRDefault="00C17442" w:rsidP="00512F43">
            <w:pPr>
              <w:spacing w:after="0" w:line="240" w:lineRule="auto"/>
              <w:jc w:val="center"/>
              <w:rPr>
                <w:rFonts w:ascii="Arial" w:eastAsia="Times New Roman" w:hAnsi="Arial" w:cs="Arial"/>
                <w:bCs/>
                <w:sz w:val="17"/>
                <w:szCs w:val="17"/>
              </w:rPr>
            </w:pPr>
          </w:p>
        </w:tc>
      </w:tr>
      <w:tr w:rsidR="00C17442" w:rsidRPr="00176B7F" w:rsidTr="006579E4">
        <w:trPr>
          <w:trHeight w:val="194"/>
          <w:jc w:val="center"/>
        </w:trPr>
        <w:tc>
          <w:tcPr>
            <w:tcW w:w="1119" w:type="pct"/>
            <w:vMerge/>
            <w:vAlign w:val="center"/>
          </w:tcPr>
          <w:p w:rsidR="00C17442" w:rsidRDefault="00C17442" w:rsidP="00512F43">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C17442" w:rsidRDefault="00C17442" w:rsidP="00512F43">
            <w:pPr>
              <w:spacing w:after="0" w:line="240" w:lineRule="auto"/>
              <w:jc w:val="center"/>
              <w:rPr>
                <w:rFonts w:ascii="Arial" w:eastAsia="Times New Roman" w:hAnsi="Arial" w:cs="Arial"/>
                <w:sz w:val="17"/>
                <w:szCs w:val="17"/>
              </w:rPr>
            </w:pPr>
          </w:p>
        </w:tc>
        <w:tc>
          <w:tcPr>
            <w:tcW w:w="633" w:type="pct"/>
            <w:vMerge/>
          </w:tcPr>
          <w:p w:rsidR="00C17442" w:rsidRPr="00176B7F" w:rsidRDefault="00C17442" w:rsidP="00512F43">
            <w:pPr>
              <w:spacing w:after="0" w:line="240" w:lineRule="auto"/>
              <w:jc w:val="center"/>
              <w:rPr>
                <w:rFonts w:ascii="Arial" w:eastAsia="Times New Roman" w:hAnsi="Arial" w:cs="Arial"/>
                <w:b/>
                <w:sz w:val="17"/>
                <w:szCs w:val="17"/>
              </w:rPr>
            </w:pPr>
          </w:p>
        </w:tc>
        <w:tc>
          <w:tcPr>
            <w:tcW w:w="535" w:type="pct"/>
            <w:vMerge/>
            <w:shd w:val="clear" w:color="auto" w:fill="auto"/>
          </w:tcPr>
          <w:p w:rsidR="00C17442" w:rsidRPr="00512F43" w:rsidRDefault="00C17442" w:rsidP="00512F43">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C17442" w:rsidRDefault="00C17442" w:rsidP="00512F43">
            <w:pPr>
              <w:spacing w:after="0" w:line="240" w:lineRule="auto"/>
              <w:jc w:val="center"/>
              <w:rPr>
                <w:rFonts w:ascii="Arial" w:eastAsia="Times New Roman" w:hAnsi="Arial" w:cs="Arial"/>
                <w:sz w:val="17"/>
                <w:szCs w:val="17"/>
              </w:rPr>
            </w:pPr>
          </w:p>
        </w:tc>
        <w:tc>
          <w:tcPr>
            <w:tcW w:w="294" w:type="pct"/>
            <w:vMerge/>
            <w:shd w:val="clear" w:color="auto" w:fill="FFFFFF" w:themeFill="background1"/>
          </w:tcPr>
          <w:p w:rsidR="00C17442" w:rsidRDefault="00C17442" w:rsidP="00512F43">
            <w:pPr>
              <w:spacing w:after="0" w:line="240" w:lineRule="auto"/>
              <w:jc w:val="center"/>
              <w:rPr>
                <w:rFonts w:ascii="Arial" w:eastAsia="Times New Roman" w:hAnsi="Arial" w:cs="Arial"/>
                <w:bCs/>
                <w:sz w:val="17"/>
                <w:szCs w:val="17"/>
              </w:rPr>
            </w:pPr>
          </w:p>
        </w:tc>
        <w:tc>
          <w:tcPr>
            <w:tcW w:w="682" w:type="pct"/>
            <w:shd w:val="clear" w:color="auto" w:fill="F2F2F2" w:themeFill="background1" w:themeFillShade="F2"/>
            <w:vAlign w:val="center"/>
          </w:tcPr>
          <w:p w:rsidR="00C17442" w:rsidRPr="00176B7F" w:rsidRDefault="00C17442" w:rsidP="00512F43">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tc>
        <w:tc>
          <w:tcPr>
            <w:tcW w:w="341" w:type="pct"/>
            <w:tcBorders>
              <w:top w:val="single" w:sz="4" w:space="0" w:color="auto"/>
            </w:tcBorders>
            <w:shd w:val="clear" w:color="auto" w:fill="F2F2F2" w:themeFill="background1" w:themeFillShade="F2"/>
            <w:vAlign w:val="center"/>
          </w:tcPr>
          <w:p w:rsidR="00C17442" w:rsidRDefault="00725B00" w:rsidP="00C17442">
            <w:pPr>
              <w:spacing w:after="0" w:line="240" w:lineRule="auto"/>
              <w:jc w:val="center"/>
              <w:rPr>
                <w:rFonts w:ascii="Arial" w:eastAsia="Times New Roman" w:hAnsi="Arial" w:cs="Arial"/>
                <w:bCs/>
                <w:sz w:val="17"/>
                <w:szCs w:val="17"/>
              </w:rPr>
            </w:pPr>
            <w:r>
              <w:rPr>
                <w:rFonts w:ascii="Arial" w:eastAsia="Times New Roman" w:hAnsi="Arial" w:cs="Arial"/>
                <w:b/>
                <w:bCs/>
                <w:sz w:val="17"/>
                <w:szCs w:val="17"/>
              </w:rPr>
              <w:t>20</w:t>
            </w:r>
            <w:r w:rsidR="00793104">
              <w:rPr>
                <w:rFonts w:ascii="Arial" w:eastAsia="Times New Roman" w:hAnsi="Arial" w:cs="Arial"/>
                <w:b/>
                <w:bCs/>
                <w:sz w:val="17"/>
                <w:szCs w:val="17"/>
              </w:rPr>
              <w:t>.000</w:t>
            </w:r>
          </w:p>
        </w:tc>
        <w:tc>
          <w:tcPr>
            <w:tcW w:w="342" w:type="pct"/>
            <w:tcBorders>
              <w:top w:val="single" w:sz="4" w:space="0" w:color="auto"/>
            </w:tcBorders>
            <w:shd w:val="clear" w:color="auto" w:fill="F2F2F2" w:themeFill="background1" w:themeFillShade="F2"/>
            <w:vAlign w:val="center"/>
          </w:tcPr>
          <w:p w:rsidR="00C17442" w:rsidRPr="00176B7F" w:rsidRDefault="00725B00" w:rsidP="00512F43">
            <w:pPr>
              <w:spacing w:after="0" w:line="240" w:lineRule="auto"/>
              <w:jc w:val="center"/>
              <w:rPr>
                <w:rFonts w:ascii="Arial" w:eastAsia="Times New Roman" w:hAnsi="Arial" w:cs="Arial"/>
                <w:bCs/>
                <w:sz w:val="17"/>
                <w:szCs w:val="17"/>
              </w:rPr>
            </w:pPr>
            <w:r>
              <w:rPr>
                <w:rFonts w:ascii="Arial" w:eastAsia="Times New Roman" w:hAnsi="Arial" w:cs="Arial"/>
                <w:b/>
                <w:bCs/>
                <w:sz w:val="17"/>
                <w:szCs w:val="17"/>
              </w:rPr>
              <w:t>20</w:t>
            </w:r>
            <w:r w:rsidR="00793104">
              <w:rPr>
                <w:rFonts w:ascii="Arial" w:eastAsia="Times New Roman" w:hAnsi="Arial" w:cs="Arial"/>
                <w:b/>
                <w:bCs/>
                <w:sz w:val="17"/>
                <w:szCs w:val="17"/>
              </w:rPr>
              <w:t>.000</w:t>
            </w:r>
          </w:p>
        </w:tc>
        <w:tc>
          <w:tcPr>
            <w:tcW w:w="373" w:type="pct"/>
            <w:tcBorders>
              <w:top w:val="single" w:sz="4" w:space="0" w:color="auto"/>
            </w:tcBorders>
            <w:shd w:val="clear" w:color="auto" w:fill="F2F2F2" w:themeFill="background1" w:themeFillShade="F2"/>
            <w:vAlign w:val="center"/>
          </w:tcPr>
          <w:p w:rsidR="00C17442" w:rsidRPr="00176B7F" w:rsidRDefault="00725B00" w:rsidP="00512F43">
            <w:pPr>
              <w:spacing w:after="0" w:line="240" w:lineRule="auto"/>
              <w:jc w:val="center"/>
              <w:rPr>
                <w:rFonts w:ascii="Arial" w:eastAsia="Times New Roman" w:hAnsi="Arial" w:cs="Arial"/>
                <w:bCs/>
                <w:sz w:val="17"/>
                <w:szCs w:val="17"/>
              </w:rPr>
            </w:pPr>
            <w:r>
              <w:rPr>
                <w:rFonts w:ascii="Arial" w:eastAsia="Times New Roman" w:hAnsi="Arial" w:cs="Arial"/>
                <w:b/>
                <w:bCs/>
                <w:sz w:val="17"/>
                <w:szCs w:val="17"/>
              </w:rPr>
              <w:t>20</w:t>
            </w:r>
            <w:r w:rsidR="00793104">
              <w:rPr>
                <w:rFonts w:ascii="Arial" w:eastAsia="Times New Roman" w:hAnsi="Arial" w:cs="Arial"/>
                <w:b/>
                <w:bCs/>
                <w:sz w:val="17"/>
                <w:szCs w:val="17"/>
              </w:rPr>
              <w:t>.000</w:t>
            </w:r>
          </w:p>
        </w:tc>
      </w:tr>
      <w:tr w:rsidR="004C4B19" w:rsidRPr="00176B7F" w:rsidTr="00CD1E1E">
        <w:trPr>
          <w:trHeight w:val="195"/>
          <w:jc w:val="center"/>
        </w:trPr>
        <w:tc>
          <w:tcPr>
            <w:tcW w:w="1119" w:type="pct"/>
            <w:vMerge w:val="restart"/>
            <w:vAlign w:val="center"/>
          </w:tcPr>
          <w:p w:rsidR="004C4B19" w:rsidRDefault="004C4B19" w:rsidP="00512F43">
            <w:pPr>
              <w:spacing w:after="0" w:line="240" w:lineRule="auto"/>
              <w:rPr>
                <w:rFonts w:ascii="Arial" w:eastAsia="Times New Roman" w:hAnsi="Arial" w:cs="Arial"/>
                <w:sz w:val="17"/>
                <w:szCs w:val="17"/>
              </w:rPr>
            </w:pPr>
            <w:r>
              <w:rPr>
                <w:rFonts w:ascii="Arial" w:eastAsia="Times New Roman" w:hAnsi="Arial" w:cs="Arial"/>
                <w:sz w:val="17"/>
                <w:szCs w:val="17"/>
              </w:rPr>
              <w:t>15.3. Naknade i transferi za socijalnu zaštitu</w:t>
            </w:r>
          </w:p>
          <w:p w:rsidR="004C4B19" w:rsidRDefault="004C4B19" w:rsidP="00512F43">
            <w:pPr>
              <w:spacing w:after="0" w:line="240" w:lineRule="auto"/>
              <w:rPr>
                <w:rFonts w:ascii="Arial" w:eastAsia="Times New Roman" w:hAnsi="Arial" w:cs="Arial"/>
                <w:sz w:val="17"/>
                <w:szCs w:val="17"/>
              </w:rPr>
            </w:pPr>
          </w:p>
          <w:p w:rsidR="006579E4" w:rsidRDefault="006579E4" w:rsidP="00512F43">
            <w:pPr>
              <w:spacing w:after="0" w:line="240" w:lineRule="auto"/>
              <w:rPr>
                <w:rFonts w:ascii="Arial" w:eastAsia="Times New Roman" w:hAnsi="Arial" w:cs="Arial"/>
                <w:sz w:val="17"/>
                <w:szCs w:val="17"/>
              </w:rPr>
            </w:pPr>
          </w:p>
          <w:p w:rsidR="006579E4" w:rsidRDefault="006579E4" w:rsidP="00512F43">
            <w:pPr>
              <w:spacing w:after="0" w:line="240" w:lineRule="auto"/>
              <w:rPr>
                <w:rFonts w:ascii="Arial" w:eastAsia="Times New Roman" w:hAnsi="Arial" w:cs="Arial"/>
                <w:sz w:val="17"/>
                <w:szCs w:val="17"/>
              </w:rPr>
            </w:pPr>
          </w:p>
          <w:p w:rsidR="006579E4" w:rsidRDefault="006579E4" w:rsidP="00512F43">
            <w:pPr>
              <w:spacing w:after="0" w:line="240" w:lineRule="auto"/>
              <w:rPr>
                <w:rFonts w:ascii="Arial" w:eastAsia="Times New Roman" w:hAnsi="Arial" w:cs="Arial"/>
                <w:sz w:val="17"/>
                <w:szCs w:val="17"/>
              </w:rPr>
            </w:pPr>
          </w:p>
          <w:p w:rsidR="006579E4" w:rsidRDefault="006579E4" w:rsidP="00512F43">
            <w:pPr>
              <w:spacing w:after="0" w:line="240" w:lineRule="auto"/>
              <w:rPr>
                <w:rFonts w:ascii="Arial" w:eastAsia="Times New Roman" w:hAnsi="Arial" w:cs="Arial"/>
                <w:sz w:val="17"/>
                <w:szCs w:val="17"/>
              </w:rPr>
            </w:pPr>
          </w:p>
          <w:p w:rsidR="006579E4" w:rsidRDefault="006579E4" w:rsidP="00512F43">
            <w:pPr>
              <w:spacing w:after="0" w:line="240" w:lineRule="auto"/>
              <w:rPr>
                <w:rFonts w:ascii="Arial" w:eastAsia="Times New Roman" w:hAnsi="Arial" w:cs="Arial"/>
                <w:sz w:val="17"/>
                <w:szCs w:val="17"/>
              </w:rPr>
            </w:pPr>
          </w:p>
          <w:p w:rsidR="006579E4" w:rsidRDefault="006579E4" w:rsidP="00512F43">
            <w:pPr>
              <w:spacing w:after="0" w:line="240" w:lineRule="auto"/>
              <w:rPr>
                <w:rFonts w:ascii="Arial" w:eastAsia="Times New Roman" w:hAnsi="Arial" w:cs="Arial"/>
                <w:sz w:val="17"/>
                <w:szCs w:val="17"/>
              </w:rPr>
            </w:pPr>
          </w:p>
          <w:p w:rsidR="006579E4" w:rsidRDefault="006579E4" w:rsidP="00512F43">
            <w:pPr>
              <w:spacing w:after="0" w:line="240" w:lineRule="auto"/>
              <w:rPr>
                <w:rFonts w:ascii="Arial" w:eastAsia="Times New Roman" w:hAnsi="Arial" w:cs="Arial"/>
                <w:sz w:val="17"/>
                <w:szCs w:val="17"/>
              </w:rPr>
            </w:pPr>
          </w:p>
          <w:p w:rsidR="006579E4" w:rsidRDefault="006579E4" w:rsidP="00512F43">
            <w:pPr>
              <w:spacing w:after="0" w:line="240" w:lineRule="auto"/>
              <w:rPr>
                <w:rFonts w:ascii="Arial" w:eastAsia="Times New Roman" w:hAnsi="Arial" w:cs="Arial"/>
                <w:sz w:val="17"/>
                <w:szCs w:val="17"/>
              </w:rPr>
            </w:pPr>
          </w:p>
          <w:p w:rsidR="006579E4" w:rsidRDefault="006579E4" w:rsidP="00512F43">
            <w:pPr>
              <w:spacing w:after="0" w:line="240" w:lineRule="auto"/>
              <w:rPr>
                <w:rFonts w:ascii="Arial" w:eastAsia="Times New Roman" w:hAnsi="Arial" w:cs="Arial"/>
                <w:sz w:val="17"/>
                <w:szCs w:val="17"/>
              </w:rPr>
            </w:pPr>
          </w:p>
          <w:p w:rsidR="006579E4" w:rsidRDefault="006579E4" w:rsidP="00512F43">
            <w:pPr>
              <w:spacing w:after="0" w:line="240" w:lineRule="auto"/>
              <w:rPr>
                <w:rFonts w:ascii="Arial" w:eastAsia="Times New Roman" w:hAnsi="Arial" w:cs="Arial"/>
                <w:sz w:val="17"/>
                <w:szCs w:val="17"/>
              </w:rPr>
            </w:pPr>
          </w:p>
          <w:p w:rsidR="006579E4" w:rsidRDefault="006579E4" w:rsidP="00512F43">
            <w:pPr>
              <w:spacing w:after="0" w:line="240" w:lineRule="auto"/>
              <w:rPr>
                <w:rFonts w:ascii="Arial" w:eastAsia="Times New Roman" w:hAnsi="Arial" w:cs="Arial"/>
                <w:sz w:val="17"/>
                <w:szCs w:val="17"/>
              </w:rPr>
            </w:pPr>
          </w:p>
          <w:p w:rsidR="006579E4" w:rsidRDefault="006579E4" w:rsidP="00512F43">
            <w:pPr>
              <w:spacing w:after="0" w:line="240" w:lineRule="auto"/>
              <w:rPr>
                <w:rFonts w:ascii="Arial" w:eastAsia="Times New Roman" w:hAnsi="Arial" w:cs="Arial"/>
                <w:sz w:val="17"/>
                <w:szCs w:val="17"/>
              </w:rPr>
            </w:pPr>
          </w:p>
          <w:p w:rsidR="006579E4" w:rsidRDefault="006579E4" w:rsidP="00512F43">
            <w:pPr>
              <w:spacing w:after="0" w:line="240" w:lineRule="auto"/>
              <w:rPr>
                <w:rFonts w:ascii="Arial" w:eastAsia="Times New Roman" w:hAnsi="Arial" w:cs="Arial"/>
                <w:sz w:val="17"/>
                <w:szCs w:val="17"/>
              </w:rPr>
            </w:pPr>
          </w:p>
          <w:p w:rsidR="006579E4" w:rsidRDefault="006579E4" w:rsidP="00512F43">
            <w:pPr>
              <w:spacing w:after="0" w:line="240" w:lineRule="auto"/>
              <w:rPr>
                <w:rFonts w:ascii="Arial" w:eastAsia="Times New Roman" w:hAnsi="Arial" w:cs="Arial"/>
                <w:sz w:val="17"/>
                <w:szCs w:val="17"/>
              </w:rPr>
            </w:pPr>
          </w:p>
          <w:p w:rsidR="006579E4" w:rsidRDefault="006579E4" w:rsidP="00512F43">
            <w:pPr>
              <w:spacing w:after="0" w:line="240" w:lineRule="auto"/>
              <w:rPr>
                <w:rFonts w:ascii="Arial" w:eastAsia="Times New Roman" w:hAnsi="Arial" w:cs="Arial"/>
                <w:sz w:val="17"/>
                <w:szCs w:val="17"/>
              </w:rPr>
            </w:pPr>
          </w:p>
          <w:p w:rsidR="006579E4" w:rsidRDefault="006579E4" w:rsidP="00512F43">
            <w:pPr>
              <w:spacing w:after="0" w:line="240" w:lineRule="auto"/>
              <w:rPr>
                <w:rFonts w:ascii="Arial" w:eastAsia="Times New Roman" w:hAnsi="Arial" w:cs="Arial"/>
                <w:sz w:val="17"/>
                <w:szCs w:val="17"/>
              </w:rPr>
            </w:pPr>
          </w:p>
        </w:tc>
        <w:tc>
          <w:tcPr>
            <w:tcW w:w="487" w:type="pct"/>
            <w:vMerge w:val="restart"/>
            <w:tcBorders>
              <w:right w:val="single" w:sz="4" w:space="0" w:color="auto"/>
            </w:tcBorders>
            <w:shd w:val="clear" w:color="auto" w:fill="FFFFFF" w:themeFill="background1"/>
          </w:tcPr>
          <w:p w:rsidR="004C4B19" w:rsidRDefault="00D67E99" w:rsidP="00512F43">
            <w:pPr>
              <w:spacing w:after="0" w:line="240" w:lineRule="auto"/>
              <w:jc w:val="center"/>
              <w:rPr>
                <w:rFonts w:ascii="Arial" w:eastAsia="Times New Roman" w:hAnsi="Arial" w:cs="Arial"/>
                <w:sz w:val="17"/>
                <w:szCs w:val="17"/>
              </w:rPr>
            </w:pPr>
            <w:r>
              <w:rPr>
                <w:rFonts w:ascii="Arial" w:eastAsia="Times New Roman" w:hAnsi="Arial" w:cs="Arial"/>
                <w:sz w:val="17"/>
                <w:szCs w:val="17"/>
              </w:rPr>
              <w:t>2027-2029</w:t>
            </w:r>
          </w:p>
        </w:tc>
        <w:tc>
          <w:tcPr>
            <w:tcW w:w="633" w:type="pct"/>
            <w:vMerge w:val="restart"/>
          </w:tcPr>
          <w:p w:rsidR="004C4B19" w:rsidRPr="00CD1E1E" w:rsidRDefault="004C4B19" w:rsidP="00512F43">
            <w:pPr>
              <w:spacing w:after="0" w:line="240" w:lineRule="auto"/>
              <w:jc w:val="center"/>
              <w:rPr>
                <w:rFonts w:ascii="Arial" w:eastAsia="Times New Roman" w:hAnsi="Arial" w:cs="Arial"/>
                <w:sz w:val="17"/>
                <w:szCs w:val="17"/>
              </w:rPr>
            </w:pPr>
            <w:r w:rsidRPr="00CD1E1E">
              <w:rPr>
                <w:rFonts w:ascii="Arial" w:eastAsia="Times New Roman" w:hAnsi="Arial" w:cs="Arial"/>
                <w:sz w:val="17"/>
                <w:szCs w:val="17"/>
              </w:rPr>
              <w:t>Novčana pomoć za invalidna lica-smještaj u ustanove, porodilje, jednokratne novčane pomoći, beneficije za socijalnu zaštitu i medicinsko vještačenje, dječija nedjelja, dječiji doplatak, naknada za treće i svako naredno živorođeno dijete, te ostale isplate pojedinicimaiz materijalno socijalne sigurnosti nezaposlenih lica</w:t>
            </w:r>
          </w:p>
        </w:tc>
        <w:tc>
          <w:tcPr>
            <w:tcW w:w="535" w:type="pct"/>
            <w:vMerge w:val="restart"/>
            <w:shd w:val="clear" w:color="auto" w:fill="auto"/>
          </w:tcPr>
          <w:p w:rsidR="004C4B19" w:rsidRPr="00CD1E1E" w:rsidRDefault="004C4B19" w:rsidP="00512F43">
            <w:pPr>
              <w:spacing w:after="0" w:line="240" w:lineRule="auto"/>
              <w:jc w:val="center"/>
              <w:rPr>
                <w:rFonts w:ascii="Arial" w:eastAsia="Times New Roman" w:hAnsi="Arial" w:cs="Arial"/>
                <w:sz w:val="17"/>
                <w:szCs w:val="17"/>
              </w:rPr>
            </w:pPr>
            <w:r w:rsidRPr="00CD1E1E">
              <w:rPr>
                <w:rFonts w:ascii="Arial" w:eastAsia="Times New Roman" w:hAnsi="Arial" w:cs="Arial"/>
                <w:sz w:val="17"/>
                <w:szCs w:val="17"/>
              </w:rPr>
              <w:t>JU Centar za socijalni rad</w:t>
            </w:r>
          </w:p>
        </w:tc>
        <w:tc>
          <w:tcPr>
            <w:tcW w:w="194" w:type="pct"/>
            <w:vMerge w:val="restart"/>
            <w:shd w:val="clear" w:color="auto" w:fill="FFFFFF" w:themeFill="background1"/>
          </w:tcPr>
          <w:p w:rsidR="004C4B19" w:rsidRDefault="004C4B19" w:rsidP="00512F43">
            <w:pPr>
              <w:spacing w:after="0" w:line="240" w:lineRule="auto"/>
              <w:jc w:val="center"/>
              <w:rPr>
                <w:rFonts w:ascii="Arial" w:eastAsia="Times New Roman" w:hAnsi="Arial" w:cs="Arial"/>
                <w:sz w:val="17"/>
                <w:szCs w:val="17"/>
              </w:rPr>
            </w:pPr>
            <w:r>
              <w:rPr>
                <w:rFonts w:ascii="Arial" w:eastAsia="Times New Roman" w:hAnsi="Arial" w:cs="Arial"/>
                <w:sz w:val="17"/>
                <w:szCs w:val="17"/>
              </w:rPr>
              <w:t>ne</w:t>
            </w:r>
          </w:p>
        </w:tc>
        <w:tc>
          <w:tcPr>
            <w:tcW w:w="294" w:type="pct"/>
            <w:vMerge w:val="restart"/>
            <w:shd w:val="clear" w:color="auto" w:fill="FFFFFF" w:themeFill="background1"/>
          </w:tcPr>
          <w:p w:rsidR="004C4B19" w:rsidRDefault="004C4B19" w:rsidP="00512F43">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da</w:t>
            </w:r>
          </w:p>
        </w:tc>
        <w:tc>
          <w:tcPr>
            <w:tcW w:w="682" w:type="pct"/>
            <w:tcBorders>
              <w:bottom w:val="single" w:sz="4" w:space="0" w:color="auto"/>
            </w:tcBorders>
            <w:shd w:val="clear" w:color="auto" w:fill="FFFFFF" w:themeFill="background1"/>
            <w:vAlign w:val="center"/>
          </w:tcPr>
          <w:p w:rsidR="004C4B19" w:rsidRPr="00176B7F" w:rsidRDefault="004C4B19" w:rsidP="000F43EE">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1" w:type="pct"/>
            <w:tcBorders>
              <w:top w:val="single" w:sz="4" w:space="0" w:color="auto"/>
              <w:bottom w:val="single" w:sz="4" w:space="0" w:color="auto"/>
            </w:tcBorders>
            <w:shd w:val="clear" w:color="auto" w:fill="FFFFFF" w:themeFill="background1"/>
            <w:vAlign w:val="center"/>
          </w:tcPr>
          <w:p w:rsidR="004C4B19" w:rsidRDefault="008C1B01" w:rsidP="00652E82">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158.757</w:t>
            </w:r>
          </w:p>
        </w:tc>
        <w:tc>
          <w:tcPr>
            <w:tcW w:w="342" w:type="pct"/>
            <w:tcBorders>
              <w:top w:val="single" w:sz="4" w:space="0" w:color="auto"/>
              <w:bottom w:val="single" w:sz="4" w:space="0" w:color="auto"/>
            </w:tcBorders>
            <w:shd w:val="clear" w:color="auto" w:fill="FFFFFF" w:themeFill="background1"/>
            <w:vAlign w:val="center"/>
          </w:tcPr>
          <w:p w:rsidR="004C4B19" w:rsidRDefault="008C1B01" w:rsidP="00652E82">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174.711</w:t>
            </w:r>
          </w:p>
        </w:tc>
        <w:tc>
          <w:tcPr>
            <w:tcW w:w="373" w:type="pct"/>
            <w:tcBorders>
              <w:top w:val="single" w:sz="4" w:space="0" w:color="auto"/>
              <w:bottom w:val="single" w:sz="4" w:space="0" w:color="auto"/>
            </w:tcBorders>
            <w:shd w:val="clear" w:color="auto" w:fill="FFFFFF" w:themeFill="background1"/>
            <w:vAlign w:val="center"/>
          </w:tcPr>
          <w:p w:rsidR="004C4B19" w:rsidRDefault="008C1B01" w:rsidP="00652E82">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174.711</w:t>
            </w:r>
          </w:p>
        </w:tc>
      </w:tr>
      <w:tr w:rsidR="004C4B19" w:rsidRPr="00176B7F" w:rsidTr="00CD1E1E">
        <w:trPr>
          <w:trHeight w:val="255"/>
          <w:jc w:val="center"/>
        </w:trPr>
        <w:tc>
          <w:tcPr>
            <w:tcW w:w="1119" w:type="pct"/>
            <w:vMerge/>
            <w:vAlign w:val="center"/>
          </w:tcPr>
          <w:p w:rsidR="004C4B19" w:rsidRDefault="004C4B19" w:rsidP="00512F43">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4C4B19" w:rsidRDefault="004C4B19" w:rsidP="00512F43">
            <w:pPr>
              <w:spacing w:after="0" w:line="240" w:lineRule="auto"/>
              <w:jc w:val="center"/>
              <w:rPr>
                <w:rFonts w:ascii="Arial" w:eastAsia="Times New Roman" w:hAnsi="Arial" w:cs="Arial"/>
                <w:sz w:val="17"/>
                <w:szCs w:val="17"/>
              </w:rPr>
            </w:pPr>
          </w:p>
        </w:tc>
        <w:tc>
          <w:tcPr>
            <w:tcW w:w="633" w:type="pct"/>
            <w:vMerge/>
          </w:tcPr>
          <w:p w:rsidR="004C4B19" w:rsidRDefault="004C4B19" w:rsidP="00512F43">
            <w:pPr>
              <w:spacing w:after="0" w:line="240" w:lineRule="auto"/>
              <w:jc w:val="center"/>
              <w:rPr>
                <w:rFonts w:ascii="Arial" w:eastAsia="Times New Roman" w:hAnsi="Arial" w:cs="Arial"/>
                <w:b/>
                <w:sz w:val="17"/>
                <w:szCs w:val="17"/>
              </w:rPr>
            </w:pPr>
          </w:p>
        </w:tc>
        <w:tc>
          <w:tcPr>
            <w:tcW w:w="535" w:type="pct"/>
            <w:vMerge/>
            <w:shd w:val="clear" w:color="auto" w:fill="auto"/>
          </w:tcPr>
          <w:p w:rsidR="004C4B19" w:rsidRDefault="004C4B19" w:rsidP="00512F43">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4C4B19" w:rsidRDefault="004C4B19" w:rsidP="00512F43">
            <w:pPr>
              <w:spacing w:after="0" w:line="240" w:lineRule="auto"/>
              <w:jc w:val="center"/>
              <w:rPr>
                <w:rFonts w:ascii="Arial" w:eastAsia="Times New Roman" w:hAnsi="Arial" w:cs="Arial"/>
                <w:sz w:val="17"/>
                <w:szCs w:val="17"/>
              </w:rPr>
            </w:pPr>
          </w:p>
        </w:tc>
        <w:tc>
          <w:tcPr>
            <w:tcW w:w="294" w:type="pct"/>
            <w:vMerge/>
            <w:shd w:val="clear" w:color="auto" w:fill="FFFFFF" w:themeFill="background1"/>
          </w:tcPr>
          <w:p w:rsidR="004C4B19" w:rsidRDefault="004C4B19" w:rsidP="00512F43">
            <w:pPr>
              <w:spacing w:after="0" w:line="240" w:lineRule="auto"/>
              <w:jc w:val="center"/>
              <w:rPr>
                <w:rFonts w:ascii="Arial" w:eastAsia="Times New Roman" w:hAnsi="Arial" w:cs="Arial"/>
                <w:bCs/>
                <w:sz w:val="17"/>
                <w:szCs w:val="17"/>
              </w:rPr>
            </w:pPr>
          </w:p>
        </w:tc>
        <w:tc>
          <w:tcPr>
            <w:tcW w:w="682" w:type="pct"/>
            <w:tcBorders>
              <w:top w:val="single" w:sz="4" w:space="0" w:color="auto"/>
              <w:bottom w:val="single" w:sz="4" w:space="0" w:color="auto"/>
            </w:tcBorders>
            <w:shd w:val="clear" w:color="auto" w:fill="FFFFFF" w:themeFill="background1"/>
            <w:vAlign w:val="center"/>
          </w:tcPr>
          <w:p w:rsidR="004C4B19" w:rsidRPr="00176B7F" w:rsidRDefault="004C4B19" w:rsidP="000F43EE">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41" w:type="pct"/>
            <w:tcBorders>
              <w:top w:val="single" w:sz="4" w:space="0" w:color="auto"/>
              <w:bottom w:val="single" w:sz="4" w:space="0" w:color="auto"/>
            </w:tcBorders>
            <w:shd w:val="clear" w:color="auto" w:fill="FFFFFF" w:themeFill="background1"/>
            <w:vAlign w:val="center"/>
          </w:tcPr>
          <w:p w:rsidR="004C4B19" w:rsidRDefault="004C4B19" w:rsidP="00652E82">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4C4B19" w:rsidRDefault="004C4B19" w:rsidP="00652E82">
            <w:pPr>
              <w:spacing w:after="0" w:line="240" w:lineRule="auto"/>
              <w:jc w:val="center"/>
              <w:rPr>
                <w:rFonts w:ascii="Arial" w:eastAsia="Times New Roman" w:hAnsi="Arial" w:cs="Arial"/>
                <w:bCs/>
                <w:sz w:val="17"/>
                <w:szCs w:val="17"/>
              </w:rPr>
            </w:pPr>
          </w:p>
        </w:tc>
        <w:tc>
          <w:tcPr>
            <w:tcW w:w="373" w:type="pct"/>
            <w:tcBorders>
              <w:top w:val="single" w:sz="4" w:space="0" w:color="auto"/>
              <w:bottom w:val="single" w:sz="4" w:space="0" w:color="auto"/>
            </w:tcBorders>
            <w:shd w:val="clear" w:color="auto" w:fill="FFFFFF" w:themeFill="background1"/>
            <w:vAlign w:val="center"/>
          </w:tcPr>
          <w:p w:rsidR="004C4B19" w:rsidRDefault="004C4B19" w:rsidP="00652E82">
            <w:pPr>
              <w:spacing w:after="0" w:line="240" w:lineRule="auto"/>
              <w:jc w:val="center"/>
              <w:rPr>
                <w:rFonts w:ascii="Arial" w:eastAsia="Times New Roman" w:hAnsi="Arial" w:cs="Arial"/>
                <w:bCs/>
                <w:sz w:val="17"/>
                <w:szCs w:val="17"/>
              </w:rPr>
            </w:pPr>
          </w:p>
        </w:tc>
      </w:tr>
      <w:tr w:rsidR="004C4B19" w:rsidRPr="00176B7F" w:rsidTr="00CD1E1E">
        <w:trPr>
          <w:trHeight w:val="525"/>
          <w:jc w:val="center"/>
        </w:trPr>
        <w:tc>
          <w:tcPr>
            <w:tcW w:w="1119" w:type="pct"/>
            <w:vMerge/>
            <w:vAlign w:val="center"/>
          </w:tcPr>
          <w:p w:rsidR="004C4B19" w:rsidRDefault="004C4B19" w:rsidP="00512F43">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4C4B19" w:rsidRDefault="004C4B19" w:rsidP="00512F43">
            <w:pPr>
              <w:spacing w:after="0" w:line="240" w:lineRule="auto"/>
              <w:jc w:val="center"/>
              <w:rPr>
                <w:rFonts w:ascii="Arial" w:eastAsia="Times New Roman" w:hAnsi="Arial" w:cs="Arial"/>
                <w:sz w:val="17"/>
                <w:szCs w:val="17"/>
              </w:rPr>
            </w:pPr>
          </w:p>
        </w:tc>
        <w:tc>
          <w:tcPr>
            <w:tcW w:w="633" w:type="pct"/>
            <w:vMerge/>
          </w:tcPr>
          <w:p w:rsidR="004C4B19" w:rsidRDefault="004C4B19" w:rsidP="00512F43">
            <w:pPr>
              <w:spacing w:after="0" w:line="240" w:lineRule="auto"/>
              <w:jc w:val="center"/>
              <w:rPr>
                <w:rFonts w:ascii="Arial" w:eastAsia="Times New Roman" w:hAnsi="Arial" w:cs="Arial"/>
                <w:b/>
                <w:sz w:val="17"/>
                <w:szCs w:val="17"/>
              </w:rPr>
            </w:pPr>
          </w:p>
        </w:tc>
        <w:tc>
          <w:tcPr>
            <w:tcW w:w="535" w:type="pct"/>
            <w:vMerge/>
            <w:shd w:val="clear" w:color="auto" w:fill="auto"/>
          </w:tcPr>
          <w:p w:rsidR="004C4B19" w:rsidRDefault="004C4B19" w:rsidP="00512F43">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4C4B19" w:rsidRDefault="004C4B19" w:rsidP="00512F43">
            <w:pPr>
              <w:spacing w:after="0" w:line="240" w:lineRule="auto"/>
              <w:jc w:val="center"/>
              <w:rPr>
                <w:rFonts w:ascii="Arial" w:eastAsia="Times New Roman" w:hAnsi="Arial" w:cs="Arial"/>
                <w:sz w:val="17"/>
                <w:szCs w:val="17"/>
              </w:rPr>
            </w:pPr>
          </w:p>
        </w:tc>
        <w:tc>
          <w:tcPr>
            <w:tcW w:w="294" w:type="pct"/>
            <w:vMerge/>
            <w:shd w:val="clear" w:color="auto" w:fill="FFFFFF" w:themeFill="background1"/>
          </w:tcPr>
          <w:p w:rsidR="004C4B19" w:rsidRDefault="004C4B19" w:rsidP="00512F43">
            <w:pPr>
              <w:spacing w:after="0" w:line="240" w:lineRule="auto"/>
              <w:jc w:val="center"/>
              <w:rPr>
                <w:rFonts w:ascii="Arial" w:eastAsia="Times New Roman" w:hAnsi="Arial" w:cs="Arial"/>
                <w:bCs/>
                <w:sz w:val="17"/>
                <w:szCs w:val="17"/>
              </w:rPr>
            </w:pPr>
          </w:p>
        </w:tc>
        <w:tc>
          <w:tcPr>
            <w:tcW w:w="682" w:type="pct"/>
            <w:tcBorders>
              <w:top w:val="single" w:sz="4" w:space="0" w:color="auto"/>
              <w:bottom w:val="single" w:sz="4" w:space="0" w:color="auto"/>
            </w:tcBorders>
            <w:shd w:val="clear" w:color="auto" w:fill="FFFFFF" w:themeFill="background1"/>
            <w:vAlign w:val="center"/>
          </w:tcPr>
          <w:p w:rsidR="004C4B19" w:rsidRPr="00176B7F" w:rsidRDefault="004C4B19" w:rsidP="000F43EE">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1" w:type="pct"/>
            <w:tcBorders>
              <w:top w:val="single" w:sz="4" w:space="0" w:color="auto"/>
              <w:bottom w:val="single" w:sz="4" w:space="0" w:color="auto"/>
            </w:tcBorders>
            <w:shd w:val="clear" w:color="auto" w:fill="FFFFFF" w:themeFill="background1"/>
            <w:vAlign w:val="center"/>
          </w:tcPr>
          <w:p w:rsidR="004C4B19" w:rsidRDefault="004C4B19" w:rsidP="00652E82">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4C4B19" w:rsidRDefault="004C4B19" w:rsidP="00652E82">
            <w:pPr>
              <w:spacing w:after="0" w:line="240" w:lineRule="auto"/>
              <w:jc w:val="center"/>
              <w:rPr>
                <w:rFonts w:ascii="Arial" w:eastAsia="Times New Roman" w:hAnsi="Arial" w:cs="Arial"/>
                <w:bCs/>
                <w:sz w:val="17"/>
                <w:szCs w:val="17"/>
              </w:rPr>
            </w:pPr>
          </w:p>
        </w:tc>
        <w:tc>
          <w:tcPr>
            <w:tcW w:w="373" w:type="pct"/>
            <w:tcBorders>
              <w:top w:val="single" w:sz="4" w:space="0" w:color="auto"/>
              <w:bottom w:val="single" w:sz="4" w:space="0" w:color="auto"/>
            </w:tcBorders>
            <w:shd w:val="clear" w:color="auto" w:fill="FFFFFF" w:themeFill="background1"/>
            <w:vAlign w:val="center"/>
          </w:tcPr>
          <w:p w:rsidR="004C4B19" w:rsidRDefault="004C4B19" w:rsidP="00652E82">
            <w:pPr>
              <w:spacing w:after="0" w:line="240" w:lineRule="auto"/>
              <w:jc w:val="center"/>
              <w:rPr>
                <w:rFonts w:ascii="Arial" w:eastAsia="Times New Roman" w:hAnsi="Arial" w:cs="Arial"/>
                <w:bCs/>
                <w:sz w:val="17"/>
                <w:szCs w:val="17"/>
              </w:rPr>
            </w:pPr>
          </w:p>
        </w:tc>
      </w:tr>
      <w:tr w:rsidR="004C4B19" w:rsidRPr="00176B7F" w:rsidTr="00CD1E1E">
        <w:trPr>
          <w:trHeight w:val="450"/>
          <w:jc w:val="center"/>
        </w:trPr>
        <w:tc>
          <w:tcPr>
            <w:tcW w:w="1119" w:type="pct"/>
            <w:vMerge/>
            <w:vAlign w:val="center"/>
          </w:tcPr>
          <w:p w:rsidR="004C4B19" w:rsidRDefault="004C4B19" w:rsidP="00512F43">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4C4B19" w:rsidRDefault="004C4B19" w:rsidP="00512F43">
            <w:pPr>
              <w:spacing w:after="0" w:line="240" w:lineRule="auto"/>
              <w:jc w:val="center"/>
              <w:rPr>
                <w:rFonts w:ascii="Arial" w:eastAsia="Times New Roman" w:hAnsi="Arial" w:cs="Arial"/>
                <w:sz w:val="17"/>
                <w:szCs w:val="17"/>
              </w:rPr>
            </w:pPr>
          </w:p>
        </w:tc>
        <w:tc>
          <w:tcPr>
            <w:tcW w:w="633" w:type="pct"/>
            <w:vMerge/>
          </w:tcPr>
          <w:p w:rsidR="004C4B19" w:rsidRDefault="004C4B19" w:rsidP="00512F43">
            <w:pPr>
              <w:spacing w:after="0" w:line="240" w:lineRule="auto"/>
              <w:jc w:val="center"/>
              <w:rPr>
                <w:rFonts w:ascii="Arial" w:eastAsia="Times New Roman" w:hAnsi="Arial" w:cs="Arial"/>
                <w:b/>
                <w:sz w:val="17"/>
                <w:szCs w:val="17"/>
              </w:rPr>
            </w:pPr>
          </w:p>
        </w:tc>
        <w:tc>
          <w:tcPr>
            <w:tcW w:w="535" w:type="pct"/>
            <w:vMerge/>
            <w:shd w:val="clear" w:color="auto" w:fill="auto"/>
          </w:tcPr>
          <w:p w:rsidR="004C4B19" w:rsidRDefault="004C4B19" w:rsidP="00512F43">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4C4B19" w:rsidRDefault="004C4B19" w:rsidP="00512F43">
            <w:pPr>
              <w:spacing w:after="0" w:line="240" w:lineRule="auto"/>
              <w:jc w:val="center"/>
              <w:rPr>
                <w:rFonts w:ascii="Arial" w:eastAsia="Times New Roman" w:hAnsi="Arial" w:cs="Arial"/>
                <w:sz w:val="17"/>
                <w:szCs w:val="17"/>
              </w:rPr>
            </w:pPr>
          </w:p>
        </w:tc>
        <w:tc>
          <w:tcPr>
            <w:tcW w:w="294" w:type="pct"/>
            <w:vMerge/>
            <w:shd w:val="clear" w:color="auto" w:fill="FFFFFF" w:themeFill="background1"/>
          </w:tcPr>
          <w:p w:rsidR="004C4B19" w:rsidRDefault="004C4B19" w:rsidP="00512F43">
            <w:pPr>
              <w:spacing w:after="0" w:line="240" w:lineRule="auto"/>
              <w:jc w:val="center"/>
              <w:rPr>
                <w:rFonts w:ascii="Arial" w:eastAsia="Times New Roman" w:hAnsi="Arial" w:cs="Arial"/>
                <w:bCs/>
                <w:sz w:val="17"/>
                <w:szCs w:val="17"/>
              </w:rPr>
            </w:pPr>
          </w:p>
        </w:tc>
        <w:tc>
          <w:tcPr>
            <w:tcW w:w="682" w:type="pct"/>
            <w:tcBorders>
              <w:top w:val="single" w:sz="4" w:space="0" w:color="auto"/>
              <w:bottom w:val="single" w:sz="4" w:space="0" w:color="auto"/>
            </w:tcBorders>
            <w:shd w:val="clear" w:color="auto" w:fill="FFFFFF" w:themeFill="background1"/>
            <w:vAlign w:val="center"/>
          </w:tcPr>
          <w:p w:rsidR="004C4B19" w:rsidRPr="00176B7F" w:rsidRDefault="004C4B19" w:rsidP="000F43EE">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 xml:space="preserve">Ostale </w:t>
            </w:r>
          </w:p>
          <w:p w:rsidR="004C4B19" w:rsidRPr="00176B7F" w:rsidRDefault="004C4B19" w:rsidP="000F43EE">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donacije</w:t>
            </w:r>
          </w:p>
        </w:tc>
        <w:tc>
          <w:tcPr>
            <w:tcW w:w="341" w:type="pct"/>
            <w:tcBorders>
              <w:top w:val="single" w:sz="4" w:space="0" w:color="auto"/>
              <w:bottom w:val="single" w:sz="4" w:space="0" w:color="auto"/>
            </w:tcBorders>
            <w:shd w:val="clear" w:color="auto" w:fill="FFFFFF" w:themeFill="background1"/>
            <w:vAlign w:val="center"/>
          </w:tcPr>
          <w:p w:rsidR="004C4B19" w:rsidRDefault="004C4B19" w:rsidP="00652E82">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4C4B19" w:rsidRDefault="004C4B19" w:rsidP="00652E82">
            <w:pPr>
              <w:spacing w:after="0" w:line="240" w:lineRule="auto"/>
              <w:jc w:val="center"/>
              <w:rPr>
                <w:rFonts w:ascii="Arial" w:eastAsia="Times New Roman" w:hAnsi="Arial" w:cs="Arial"/>
                <w:bCs/>
                <w:sz w:val="17"/>
                <w:szCs w:val="17"/>
              </w:rPr>
            </w:pPr>
          </w:p>
        </w:tc>
        <w:tc>
          <w:tcPr>
            <w:tcW w:w="373" w:type="pct"/>
            <w:tcBorders>
              <w:top w:val="single" w:sz="4" w:space="0" w:color="auto"/>
              <w:bottom w:val="single" w:sz="4" w:space="0" w:color="auto"/>
            </w:tcBorders>
            <w:shd w:val="clear" w:color="auto" w:fill="FFFFFF" w:themeFill="background1"/>
            <w:vAlign w:val="center"/>
          </w:tcPr>
          <w:p w:rsidR="004C4B19" w:rsidRDefault="004C4B19" w:rsidP="00652E82">
            <w:pPr>
              <w:spacing w:after="0" w:line="240" w:lineRule="auto"/>
              <w:jc w:val="center"/>
              <w:rPr>
                <w:rFonts w:ascii="Arial" w:eastAsia="Times New Roman" w:hAnsi="Arial" w:cs="Arial"/>
                <w:bCs/>
                <w:sz w:val="17"/>
                <w:szCs w:val="17"/>
              </w:rPr>
            </w:pPr>
          </w:p>
        </w:tc>
      </w:tr>
      <w:tr w:rsidR="004C4B19" w:rsidRPr="00176B7F" w:rsidTr="00CD1E1E">
        <w:trPr>
          <w:trHeight w:val="600"/>
          <w:jc w:val="center"/>
        </w:trPr>
        <w:tc>
          <w:tcPr>
            <w:tcW w:w="1119" w:type="pct"/>
            <w:vMerge/>
            <w:vAlign w:val="center"/>
          </w:tcPr>
          <w:p w:rsidR="004C4B19" w:rsidRDefault="004C4B19" w:rsidP="00512F43">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4C4B19" w:rsidRDefault="004C4B19" w:rsidP="00512F43">
            <w:pPr>
              <w:spacing w:after="0" w:line="240" w:lineRule="auto"/>
              <w:jc w:val="center"/>
              <w:rPr>
                <w:rFonts w:ascii="Arial" w:eastAsia="Times New Roman" w:hAnsi="Arial" w:cs="Arial"/>
                <w:sz w:val="17"/>
                <w:szCs w:val="17"/>
              </w:rPr>
            </w:pPr>
          </w:p>
        </w:tc>
        <w:tc>
          <w:tcPr>
            <w:tcW w:w="633" w:type="pct"/>
            <w:vMerge/>
          </w:tcPr>
          <w:p w:rsidR="004C4B19" w:rsidRDefault="004C4B19" w:rsidP="00512F43">
            <w:pPr>
              <w:spacing w:after="0" w:line="240" w:lineRule="auto"/>
              <w:jc w:val="center"/>
              <w:rPr>
                <w:rFonts w:ascii="Arial" w:eastAsia="Times New Roman" w:hAnsi="Arial" w:cs="Arial"/>
                <w:b/>
                <w:sz w:val="17"/>
                <w:szCs w:val="17"/>
              </w:rPr>
            </w:pPr>
          </w:p>
        </w:tc>
        <w:tc>
          <w:tcPr>
            <w:tcW w:w="535" w:type="pct"/>
            <w:vMerge/>
            <w:shd w:val="clear" w:color="auto" w:fill="auto"/>
          </w:tcPr>
          <w:p w:rsidR="004C4B19" w:rsidRDefault="004C4B19" w:rsidP="00512F43">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4C4B19" w:rsidRDefault="004C4B19" w:rsidP="00512F43">
            <w:pPr>
              <w:spacing w:after="0" w:line="240" w:lineRule="auto"/>
              <w:jc w:val="center"/>
              <w:rPr>
                <w:rFonts w:ascii="Arial" w:eastAsia="Times New Roman" w:hAnsi="Arial" w:cs="Arial"/>
                <w:sz w:val="17"/>
                <w:szCs w:val="17"/>
              </w:rPr>
            </w:pPr>
          </w:p>
        </w:tc>
        <w:tc>
          <w:tcPr>
            <w:tcW w:w="294" w:type="pct"/>
            <w:vMerge/>
            <w:shd w:val="clear" w:color="auto" w:fill="FFFFFF" w:themeFill="background1"/>
          </w:tcPr>
          <w:p w:rsidR="004C4B19" w:rsidRDefault="004C4B19" w:rsidP="00512F43">
            <w:pPr>
              <w:spacing w:after="0" w:line="240" w:lineRule="auto"/>
              <w:jc w:val="center"/>
              <w:rPr>
                <w:rFonts w:ascii="Arial" w:eastAsia="Times New Roman" w:hAnsi="Arial" w:cs="Arial"/>
                <w:bCs/>
                <w:sz w:val="17"/>
                <w:szCs w:val="17"/>
              </w:rPr>
            </w:pPr>
          </w:p>
        </w:tc>
        <w:tc>
          <w:tcPr>
            <w:tcW w:w="682" w:type="pct"/>
            <w:tcBorders>
              <w:top w:val="single" w:sz="4" w:space="0" w:color="auto"/>
              <w:bottom w:val="single" w:sz="4" w:space="0" w:color="auto"/>
            </w:tcBorders>
            <w:shd w:val="clear" w:color="auto" w:fill="FFFFFF" w:themeFill="background1"/>
            <w:vAlign w:val="center"/>
          </w:tcPr>
          <w:p w:rsidR="004C4B19" w:rsidRPr="00176B7F" w:rsidRDefault="004C4B19" w:rsidP="000F43EE">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41" w:type="pct"/>
            <w:tcBorders>
              <w:top w:val="single" w:sz="4" w:space="0" w:color="auto"/>
              <w:bottom w:val="single" w:sz="4" w:space="0" w:color="auto"/>
            </w:tcBorders>
            <w:shd w:val="clear" w:color="auto" w:fill="FFFFFF" w:themeFill="background1"/>
            <w:vAlign w:val="center"/>
          </w:tcPr>
          <w:p w:rsidR="004C4B19" w:rsidRDefault="00D67E99" w:rsidP="008C1B01">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w:t>
            </w:r>
            <w:r w:rsidR="008C1B01">
              <w:rPr>
                <w:rFonts w:ascii="Arial" w:eastAsia="Times New Roman" w:hAnsi="Arial" w:cs="Arial"/>
                <w:bCs/>
                <w:sz w:val="17"/>
                <w:szCs w:val="17"/>
              </w:rPr>
              <w:t>708.568</w:t>
            </w:r>
          </w:p>
        </w:tc>
        <w:tc>
          <w:tcPr>
            <w:tcW w:w="342" w:type="pct"/>
            <w:tcBorders>
              <w:top w:val="single" w:sz="4" w:space="0" w:color="auto"/>
              <w:bottom w:val="single" w:sz="4" w:space="0" w:color="auto"/>
            </w:tcBorders>
            <w:shd w:val="clear" w:color="auto" w:fill="FFFFFF" w:themeFill="background1"/>
            <w:vAlign w:val="center"/>
          </w:tcPr>
          <w:p w:rsidR="004C4B19" w:rsidRDefault="008C1B01" w:rsidP="00652E82">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1.879.389</w:t>
            </w:r>
          </w:p>
        </w:tc>
        <w:tc>
          <w:tcPr>
            <w:tcW w:w="373" w:type="pct"/>
            <w:tcBorders>
              <w:top w:val="single" w:sz="4" w:space="0" w:color="auto"/>
              <w:bottom w:val="single" w:sz="4" w:space="0" w:color="auto"/>
            </w:tcBorders>
            <w:shd w:val="clear" w:color="auto" w:fill="FFFFFF" w:themeFill="background1"/>
            <w:vAlign w:val="center"/>
          </w:tcPr>
          <w:p w:rsidR="004C4B19" w:rsidRDefault="008C1B01" w:rsidP="00652E82">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1.879.389</w:t>
            </w:r>
          </w:p>
        </w:tc>
      </w:tr>
      <w:tr w:rsidR="004C4B19" w:rsidRPr="00176B7F" w:rsidTr="006579E4">
        <w:trPr>
          <w:trHeight w:val="892"/>
          <w:jc w:val="center"/>
        </w:trPr>
        <w:tc>
          <w:tcPr>
            <w:tcW w:w="1119" w:type="pct"/>
            <w:vMerge/>
            <w:tcBorders>
              <w:bottom w:val="single" w:sz="4" w:space="0" w:color="auto"/>
            </w:tcBorders>
            <w:vAlign w:val="center"/>
          </w:tcPr>
          <w:p w:rsidR="004C4B19" w:rsidRDefault="004C4B19" w:rsidP="00512F43">
            <w:pPr>
              <w:spacing w:after="0" w:line="240" w:lineRule="auto"/>
              <w:rPr>
                <w:rFonts w:ascii="Arial" w:eastAsia="Times New Roman" w:hAnsi="Arial" w:cs="Arial"/>
                <w:sz w:val="17"/>
                <w:szCs w:val="17"/>
              </w:rPr>
            </w:pPr>
          </w:p>
        </w:tc>
        <w:tc>
          <w:tcPr>
            <w:tcW w:w="487" w:type="pct"/>
            <w:vMerge/>
            <w:tcBorders>
              <w:bottom w:val="single" w:sz="4" w:space="0" w:color="auto"/>
              <w:right w:val="single" w:sz="4" w:space="0" w:color="auto"/>
            </w:tcBorders>
            <w:shd w:val="clear" w:color="auto" w:fill="FFFFFF" w:themeFill="background1"/>
          </w:tcPr>
          <w:p w:rsidR="004C4B19" w:rsidRDefault="004C4B19" w:rsidP="00512F43">
            <w:pPr>
              <w:spacing w:after="0" w:line="240" w:lineRule="auto"/>
              <w:jc w:val="center"/>
              <w:rPr>
                <w:rFonts w:ascii="Arial" w:eastAsia="Times New Roman" w:hAnsi="Arial" w:cs="Arial"/>
                <w:sz w:val="17"/>
                <w:szCs w:val="17"/>
              </w:rPr>
            </w:pPr>
          </w:p>
        </w:tc>
        <w:tc>
          <w:tcPr>
            <w:tcW w:w="633" w:type="pct"/>
            <w:vMerge/>
            <w:tcBorders>
              <w:bottom w:val="single" w:sz="4" w:space="0" w:color="auto"/>
            </w:tcBorders>
          </w:tcPr>
          <w:p w:rsidR="004C4B19" w:rsidRDefault="004C4B19" w:rsidP="00512F43">
            <w:pPr>
              <w:spacing w:after="0" w:line="240" w:lineRule="auto"/>
              <w:jc w:val="center"/>
              <w:rPr>
                <w:rFonts w:ascii="Arial" w:eastAsia="Times New Roman" w:hAnsi="Arial" w:cs="Arial"/>
                <w:b/>
                <w:sz w:val="17"/>
                <w:szCs w:val="17"/>
              </w:rPr>
            </w:pPr>
          </w:p>
        </w:tc>
        <w:tc>
          <w:tcPr>
            <w:tcW w:w="535" w:type="pct"/>
            <w:vMerge/>
            <w:tcBorders>
              <w:bottom w:val="single" w:sz="4" w:space="0" w:color="auto"/>
            </w:tcBorders>
            <w:shd w:val="clear" w:color="auto" w:fill="auto"/>
          </w:tcPr>
          <w:p w:rsidR="004C4B19" w:rsidRDefault="004C4B19" w:rsidP="00512F43">
            <w:pPr>
              <w:spacing w:after="0" w:line="240" w:lineRule="auto"/>
              <w:jc w:val="center"/>
              <w:rPr>
                <w:rFonts w:ascii="Arial" w:eastAsia="Times New Roman" w:hAnsi="Arial" w:cs="Arial"/>
                <w:b/>
                <w:sz w:val="17"/>
                <w:szCs w:val="17"/>
              </w:rPr>
            </w:pPr>
          </w:p>
        </w:tc>
        <w:tc>
          <w:tcPr>
            <w:tcW w:w="194" w:type="pct"/>
            <w:vMerge/>
            <w:tcBorders>
              <w:bottom w:val="single" w:sz="4" w:space="0" w:color="auto"/>
            </w:tcBorders>
            <w:shd w:val="clear" w:color="auto" w:fill="FFFFFF" w:themeFill="background1"/>
          </w:tcPr>
          <w:p w:rsidR="004C4B19" w:rsidRDefault="004C4B19" w:rsidP="00512F43">
            <w:pPr>
              <w:spacing w:after="0" w:line="240" w:lineRule="auto"/>
              <w:jc w:val="center"/>
              <w:rPr>
                <w:rFonts w:ascii="Arial" w:eastAsia="Times New Roman" w:hAnsi="Arial" w:cs="Arial"/>
                <w:sz w:val="17"/>
                <w:szCs w:val="17"/>
              </w:rPr>
            </w:pPr>
          </w:p>
        </w:tc>
        <w:tc>
          <w:tcPr>
            <w:tcW w:w="294" w:type="pct"/>
            <w:vMerge/>
            <w:tcBorders>
              <w:bottom w:val="single" w:sz="4" w:space="0" w:color="auto"/>
            </w:tcBorders>
            <w:shd w:val="clear" w:color="auto" w:fill="FFFFFF" w:themeFill="background1"/>
          </w:tcPr>
          <w:p w:rsidR="004C4B19" w:rsidRDefault="004C4B19" w:rsidP="00512F43">
            <w:pPr>
              <w:spacing w:after="0" w:line="240" w:lineRule="auto"/>
              <w:jc w:val="center"/>
              <w:rPr>
                <w:rFonts w:ascii="Arial" w:eastAsia="Times New Roman" w:hAnsi="Arial" w:cs="Arial"/>
                <w:bCs/>
                <w:sz w:val="17"/>
                <w:szCs w:val="17"/>
              </w:rPr>
            </w:pPr>
          </w:p>
        </w:tc>
        <w:tc>
          <w:tcPr>
            <w:tcW w:w="682" w:type="pct"/>
            <w:tcBorders>
              <w:top w:val="single" w:sz="4" w:space="0" w:color="auto"/>
              <w:bottom w:val="single" w:sz="4" w:space="0" w:color="auto"/>
            </w:tcBorders>
            <w:shd w:val="clear" w:color="auto" w:fill="F2F2F2" w:themeFill="background1" w:themeFillShade="F2"/>
            <w:vAlign w:val="center"/>
          </w:tcPr>
          <w:p w:rsidR="004C4B19" w:rsidRPr="00176B7F" w:rsidRDefault="004C4B19" w:rsidP="000F43EE">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tc>
        <w:tc>
          <w:tcPr>
            <w:tcW w:w="341" w:type="pct"/>
            <w:tcBorders>
              <w:top w:val="single" w:sz="4" w:space="0" w:color="auto"/>
              <w:bottom w:val="single" w:sz="4" w:space="0" w:color="auto"/>
            </w:tcBorders>
            <w:shd w:val="clear" w:color="auto" w:fill="F2F2F2" w:themeFill="background1" w:themeFillShade="F2"/>
            <w:vAlign w:val="center"/>
          </w:tcPr>
          <w:p w:rsidR="004C4B19" w:rsidRPr="00EA5AF6" w:rsidRDefault="00D67E99" w:rsidP="00652E82">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1.867.325</w:t>
            </w:r>
          </w:p>
        </w:tc>
        <w:tc>
          <w:tcPr>
            <w:tcW w:w="342" w:type="pct"/>
            <w:tcBorders>
              <w:top w:val="single" w:sz="4" w:space="0" w:color="auto"/>
              <w:bottom w:val="single" w:sz="4" w:space="0" w:color="auto"/>
            </w:tcBorders>
            <w:shd w:val="clear" w:color="auto" w:fill="F2F2F2" w:themeFill="background1" w:themeFillShade="F2"/>
            <w:vAlign w:val="center"/>
          </w:tcPr>
          <w:p w:rsidR="004C4B19" w:rsidRPr="00EA5AF6" w:rsidRDefault="00D67E99" w:rsidP="00652E82">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2.054.100</w:t>
            </w:r>
          </w:p>
        </w:tc>
        <w:tc>
          <w:tcPr>
            <w:tcW w:w="373" w:type="pct"/>
            <w:tcBorders>
              <w:top w:val="single" w:sz="4" w:space="0" w:color="auto"/>
              <w:bottom w:val="single" w:sz="4" w:space="0" w:color="auto"/>
            </w:tcBorders>
            <w:shd w:val="clear" w:color="auto" w:fill="F2F2F2" w:themeFill="background1" w:themeFillShade="F2"/>
            <w:vAlign w:val="center"/>
          </w:tcPr>
          <w:p w:rsidR="004C4B19" w:rsidRPr="00EA5AF6" w:rsidRDefault="00D67E99" w:rsidP="00652E82">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2.054.100</w:t>
            </w:r>
          </w:p>
        </w:tc>
      </w:tr>
      <w:tr w:rsidR="0019234A" w:rsidRPr="00176B7F" w:rsidTr="00CD1E1E">
        <w:trPr>
          <w:trHeight w:val="244"/>
          <w:jc w:val="center"/>
        </w:trPr>
        <w:tc>
          <w:tcPr>
            <w:tcW w:w="1119" w:type="pct"/>
            <w:vMerge w:val="restart"/>
            <w:tcBorders>
              <w:top w:val="single" w:sz="4" w:space="0" w:color="auto"/>
            </w:tcBorders>
            <w:vAlign w:val="center"/>
          </w:tcPr>
          <w:p w:rsidR="005B629D" w:rsidRDefault="004170B1" w:rsidP="006618EE">
            <w:pPr>
              <w:spacing w:after="0" w:line="240" w:lineRule="auto"/>
              <w:rPr>
                <w:rFonts w:ascii="Arial" w:eastAsia="Times New Roman" w:hAnsi="Arial" w:cs="Arial"/>
                <w:sz w:val="17"/>
                <w:szCs w:val="17"/>
              </w:rPr>
            </w:pPr>
            <w:r>
              <w:rPr>
                <w:rFonts w:ascii="Arial" w:eastAsia="Times New Roman" w:hAnsi="Arial" w:cs="Arial"/>
                <w:sz w:val="17"/>
                <w:szCs w:val="17"/>
              </w:rPr>
              <w:lastRenderedPageBreak/>
              <w:t>15.4</w:t>
            </w:r>
            <w:r w:rsidR="005B629D">
              <w:rPr>
                <w:rFonts w:ascii="Arial" w:eastAsia="Times New Roman" w:hAnsi="Arial" w:cs="Arial"/>
                <w:sz w:val="17"/>
                <w:szCs w:val="17"/>
              </w:rPr>
              <w:t>. Readmisija-učešće općine</w:t>
            </w:r>
          </w:p>
        </w:tc>
        <w:tc>
          <w:tcPr>
            <w:tcW w:w="487" w:type="pct"/>
            <w:vMerge w:val="restart"/>
            <w:tcBorders>
              <w:right w:val="single" w:sz="4" w:space="0" w:color="auto"/>
            </w:tcBorders>
            <w:shd w:val="clear" w:color="auto" w:fill="FFFFFF" w:themeFill="background1"/>
          </w:tcPr>
          <w:p w:rsidR="005B629D" w:rsidRDefault="00D67E99" w:rsidP="006618EE">
            <w:pPr>
              <w:spacing w:after="0" w:line="240" w:lineRule="auto"/>
              <w:jc w:val="center"/>
              <w:rPr>
                <w:rFonts w:ascii="Arial" w:eastAsia="Times New Roman" w:hAnsi="Arial" w:cs="Arial"/>
                <w:sz w:val="17"/>
                <w:szCs w:val="17"/>
              </w:rPr>
            </w:pPr>
            <w:r>
              <w:rPr>
                <w:rFonts w:ascii="Arial" w:eastAsia="Times New Roman" w:hAnsi="Arial" w:cs="Arial"/>
                <w:sz w:val="17"/>
                <w:szCs w:val="17"/>
              </w:rPr>
              <w:t>2027-2029</w:t>
            </w:r>
          </w:p>
        </w:tc>
        <w:tc>
          <w:tcPr>
            <w:tcW w:w="633" w:type="pct"/>
            <w:vMerge w:val="restart"/>
          </w:tcPr>
          <w:p w:rsidR="005B629D" w:rsidRPr="00CD1E1E" w:rsidRDefault="005B629D" w:rsidP="006618EE">
            <w:pPr>
              <w:spacing w:after="0" w:line="240" w:lineRule="auto"/>
              <w:jc w:val="center"/>
              <w:rPr>
                <w:rFonts w:ascii="Arial" w:eastAsia="Times New Roman" w:hAnsi="Arial" w:cs="Arial"/>
                <w:sz w:val="17"/>
                <w:szCs w:val="17"/>
              </w:rPr>
            </w:pPr>
            <w:r w:rsidRPr="00CD1E1E">
              <w:rPr>
                <w:rFonts w:ascii="Arial" w:eastAsia="Times New Roman" w:hAnsi="Arial" w:cs="Arial"/>
                <w:sz w:val="17"/>
                <w:szCs w:val="17"/>
              </w:rPr>
              <w:t>Sporazum o readmisiji</w:t>
            </w:r>
          </w:p>
        </w:tc>
        <w:tc>
          <w:tcPr>
            <w:tcW w:w="535" w:type="pct"/>
            <w:vMerge w:val="restart"/>
            <w:shd w:val="clear" w:color="auto" w:fill="auto"/>
          </w:tcPr>
          <w:p w:rsidR="005B629D" w:rsidRPr="00CD1E1E" w:rsidRDefault="005B629D" w:rsidP="006618EE">
            <w:pPr>
              <w:spacing w:after="0" w:line="240" w:lineRule="auto"/>
              <w:jc w:val="center"/>
              <w:rPr>
                <w:rFonts w:ascii="Arial" w:eastAsia="Times New Roman" w:hAnsi="Arial" w:cs="Arial"/>
                <w:sz w:val="17"/>
                <w:szCs w:val="17"/>
              </w:rPr>
            </w:pPr>
            <w:r w:rsidRPr="00CD1E1E">
              <w:rPr>
                <w:rFonts w:ascii="Arial" w:eastAsia="Times New Roman" w:hAnsi="Arial" w:cs="Arial"/>
                <w:sz w:val="17"/>
                <w:szCs w:val="17"/>
              </w:rPr>
              <w:t>Služba za stambeno-komunalnu djelatnost, vodoprivredu i zaštitu okoliša</w:t>
            </w:r>
          </w:p>
        </w:tc>
        <w:tc>
          <w:tcPr>
            <w:tcW w:w="194" w:type="pct"/>
            <w:vMerge w:val="restart"/>
            <w:shd w:val="clear" w:color="auto" w:fill="FFFFFF" w:themeFill="background1"/>
          </w:tcPr>
          <w:p w:rsidR="005B629D" w:rsidRDefault="005B629D" w:rsidP="006618EE">
            <w:pPr>
              <w:spacing w:after="0" w:line="240" w:lineRule="auto"/>
              <w:jc w:val="center"/>
              <w:rPr>
                <w:rFonts w:ascii="Arial" w:eastAsia="Times New Roman" w:hAnsi="Arial" w:cs="Arial"/>
                <w:sz w:val="17"/>
                <w:szCs w:val="17"/>
              </w:rPr>
            </w:pPr>
            <w:r>
              <w:rPr>
                <w:rFonts w:ascii="Arial" w:eastAsia="Times New Roman" w:hAnsi="Arial" w:cs="Arial"/>
                <w:sz w:val="17"/>
                <w:szCs w:val="17"/>
              </w:rPr>
              <w:t>ne</w:t>
            </w:r>
          </w:p>
        </w:tc>
        <w:tc>
          <w:tcPr>
            <w:tcW w:w="294" w:type="pct"/>
            <w:vMerge w:val="restart"/>
            <w:shd w:val="clear" w:color="auto" w:fill="FFFFFF" w:themeFill="background1"/>
          </w:tcPr>
          <w:p w:rsidR="005B629D" w:rsidRDefault="005B629D" w:rsidP="006618EE">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ne</w:t>
            </w:r>
          </w:p>
        </w:tc>
        <w:tc>
          <w:tcPr>
            <w:tcW w:w="682" w:type="pct"/>
            <w:tcBorders>
              <w:bottom w:val="single" w:sz="4" w:space="0" w:color="auto"/>
            </w:tcBorders>
            <w:shd w:val="clear" w:color="auto" w:fill="FFFFFF" w:themeFill="background1"/>
            <w:vAlign w:val="center"/>
          </w:tcPr>
          <w:p w:rsidR="005B629D" w:rsidRPr="00176B7F" w:rsidRDefault="005B629D" w:rsidP="005B629D">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1" w:type="pct"/>
            <w:tcBorders>
              <w:top w:val="single" w:sz="4" w:space="0" w:color="auto"/>
              <w:bottom w:val="single" w:sz="4" w:space="0" w:color="auto"/>
            </w:tcBorders>
            <w:shd w:val="clear" w:color="auto" w:fill="FFFFFF" w:themeFill="background1"/>
            <w:vAlign w:val="center"/>
          </w:tcPr>
          <w:p w:rsidR="005B629D" w:rsidRDefault="005B629D" w:rsidP="006618EE">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5B629D" w:rsidRPr="00176B7F" w:rsidRDefault="005B629D" w:rsidP="006618EE">
            <w:pPr>
              <w:spacing w:after="0" w:line="240" w:lineRule="auto"/>
              <w:jc w:val="center"/>
              <w:rPr>
                <w:rFonts w:ascii="Arial" w:eastAsia="Times New Roman" w:hAnsi="Arial" w:cs="Arial"/>
                <w:bCs/>
                <w:sz w:val="17"/>
                <w:szCs w:val="17"/>
              </w:rPr>
            </w:pPr>
          </w:p>
        </w:tc>
        <w:tc>
          <w:tcPr>
            <w:tcW w:w="373" w:type="pct"/>
            <w:tcBorders>
              <w:top w:val="single" w:sz="4" w:space="0" w:color="auto"/>
              <w:bottom w:val="single" w:sz="4" w:space="0" w:color="auto"/>
            </w:tcBorders>
            <w:shd w:val="clear" w:color="auto" w:fill="FFFFFF" w:themeFill="background1"/>
            <w:vAlign w:val="center"/>
          </w:tcPr>
          <w:p w:rsidR="005B629D" w:rsidRPr="00176B7F" w:rsidRDefault="005B629D" w:rsidP="006618EE">
            <w:pPr>
              <w:spacing w:after="0" w:line="240" w:lineRule="auto"/>
              <w:jc w:val="center"/>
              <w:rPr>
                <w:rFonts w:ascii="Arial" w:eastAsia="Times New Roman" w:hAnsi="Arial" w:cs="Arial"/>
                <w:bCs/>
                <w:sz w:val="17"/>
                <w:szCs w:val="17"/>
              </w:rPr>
            </w:pPr>
          </w:p>
        </w:tc>
      </w:tr>
      <w:tr w:rsidR="0019234A" w:rsidRPr="00176B7F" w:rsidTr="00CD1E1E">
        <w:trPr>
          <w:trHeight w:val="195"/>
          <w:jc w:val="center"/>
        </w:trPr>
        <w:tc>
          <w:tcPr>
            <w:tcW w:w="1119" w:type="pct"/>
            <w:vMerge/>
            <w:vAlign w:val="center"/>
          </w:tcPr>
          <w:p w:rsidR="005B629D" w:rsidRDefault="005B629D" w:rsidP="006618EE">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5B629D" w:rsidRDefault="005B629D" w:rsidP="006618EE">
            <w:pPr>
              <w:spacing w:after="0" w:line="240" w:lineRule="auto"/>
              <w:jc w:val="center"/>
              <w:rPr>
                <w:rFonts w:ascii="Arial" w:eastAsia="Times New Roman" w:hAnsi="Arial" w:cs="Arial"/>
                <w:sz w:val="17"/>
                <w:szCs w:val="17"/>
              </w:rPr>
            </w:pPr>
          </w:p>
        </w:tc>
        <w:tc>
          <w:tcPr>
            <w:tcW w:w="633" w:type="pct"/>
            <w:vMerge/>
          </w:tcPr>
          <w:p w:rsidR="005B629D" w:rsidRDefault="005B629D" w:rsidP="006618EE">
            <w:pPr>
              <w:spacing w:after="0" w:line="240" w:lineRule="auto"/>
              <w:jc w:val="center"/>
              <w:rPr>
                <w:rFonts w:ascii="Arial" w:eastAsia="Times New Roman" w:hAnsi="Arial" w:cs="Arial"/>
                <w:b/>
                <w:sz w:val="17"/>
                <w:szCs w:val="17"/>
              </w:rPr>
            </w:pPr>
          </w:p>
        </w:tc>
        <w:tc>
          <w:tcPr>
            <w:tcW w:w="535" w:type="pct"/>
            <w:vMerge/>
            <w:shd w:val="clear" w:color="auto" w:fill="auto"/>
          </w:tcPr>
          <w:p w:rsidR="005B629D" w:rsidRPr="00577652" w:rsidRDefault="005B629D" w:rsidP="006618EE">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5B629D" w:rsidRDefault="005B629D" w:rsidP="006618EE">
            <w:pPr>
              <w:spacing w:after="0" w:line="240" w:lineRule="auto"/>
              <w:jc w:val="center"/>
              <w:rPr>
                <w:rFonts w:ascii="Arial" w:eastAsia="Times New Roman" w:hAnsi="Arial" w:cs="Arial"/>
                <w:sz w:val="17"/>
                <w:szCs w:val="17"/>
              </w:rPr>
            </w:pPr>
          </w:p>
        </w:tc>
        <w:tc>
          <w:tcPr>
            <w:tcW w:w="294" w:type="pct"/>
            <w:vMerge/>
            <w:shd w:val="clear" w:color="auto" w:fill="FFFFFF" w:themeFill="background1"/>
          </w:tcPr>
          <w:p w:rsidR="005B629D" w:rsidRDefault="005B629D" w:rsidP="006618EE">
            <w:pPr>
              <w:spacing w:after="0" w:line="240" w:lineRule="auto"/>
              <w:jc w:val="center"/>
              <w:rPr>
                <w:rFonts w:ascii="Arial" w:eastAsia="Times New Roman" w:hAnsi="Arial" w:cs="Arial"/>
                <w:bCs/>
                <w:sz w:val="17"/>
                <w:szCs w:val="17"/>
              </w:rPr>
            </w:pPr>
          </w:p>
        </w:tc>
        <w:tc>
          <w:tcPr>
            <w:tcW w:w="682" w:type="pct"/>
            <w:tcBorders>
              <w:top w:val="single" w:sz="4" w:space="0" w:color="auto"/>
              <w:bottom w:val="single" w:sz="4" w:space="0" w:color="auto"/>
            </w:tcBorders>
            <w:shd w:val="clear" w:color="auto" w:fill="FFFFFF" w:themeFill="background1"/>
            <w:vAlign w:val="center"/>
          </w:tcPr>
          <w:p w:rsidR="005B629D" w:rsidRPr="00176B7F" w:rsidRDefault="005B629D" w:rsidP="005B629D">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41" w:type="pct"/>
            <w:tcBorders>
              <w:top w:val="single" w:sz="4" w:space="0" w:color="auto"/>
              <w:bottom w:val="single" w:sz="4" w:space="0" w:color="auto"/>
            </w:tcBorders>
            <w:shd w:val="clear" w:color="auto" w:fill="FFFFFF" w:themeFill="background1"/>
            <w:vAlign w:val="center"/>
          </w:tcPr>
          <w:p w:rsidR="005B629D" w:rsidRDefault="005B629D" w:rsidP="006618EE">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5B629D" w:rsidRPr="00176B7F" w:rsidRDefault="005B629D" w:rsidP="006618EE">
            <w:pPr>
              <w:spacing w:after="0" w:line="240" w:lineRule="auto"/>
              <w:jc w:val="center"/>
              <w:rPr>
                <w:rFonts w:ascii="Arial" w:eastAsia="Times New Roman" w:hAnsi="Arial" w:cs="Arial"/>
                <w:bCs/>
                <w:sz w:val="17"/>
                <w:szCs w:val="17"/>
              </w:rPr>
            </w:pPr>
          </w:p>
        </w:tc>
        <w:tc>
          <w:tcPr>
            <w:tcW w:w="373" w:type="pct"/>
            <w:tcBorders>
              <w:top w:val="single" w:sz="4" w:space="0" w:color="auto"/>
              <w:bottom w:val="single" w:sz="4" w:space="0" w:color="auto"/>
            </w:tcBorders>
            <w:shd w:val="clear" w:color="auto" w:fill="FFFFFF" w:themeFill="background1"/>
            <w:vAlign w:val="center"/>
          </w:tcPr>
          <w:p w:rsidR="005B629D" w:rsidRPr="00176B7F" w:rsidRDefault="005B629D" w:rsidP="006618EE">
            <w:pPr>
              <w:spacing w:after="0" w:line="240" w:lineRule="auto"/>
              <w:jc w:val="center"/>
              <w:rPr>
                <w:rFonts w:ascii="Arial" w:eastAsia="Times New Roman" w:hAnsi="Arial" w:cs="Arial"/>
                <w:bCs/>
                <w:sz w:val="17"/>
                <w:szCs w:val="17"/>
              </w:rPr>
            </w:pPr>
          </w:p>
        </w:tc>
      </w:tr>
      <w:tr w:rsidR="0019234A" w:rsidRPr="00176B7F" w:rsidTr="00CD1E1E">
        <w:trPr>
          <w:trHeight w:val="270"/>
          <w:jc w:val="center"/>
        </w:trPr>
        <w:tc>
          <w:tcPr>
            <w:tcW w:w="1119" w:type="pct"/>
            <w:vMerge/>
            <w:vAlign w:val="center"/>
          </w:tcPr>
          <w:p w:rsidR="005B629D" w:rsidRDefault="005B629D" w:rsidP="006618EE">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5B629D" w:rsidRDefault="005B629D" w:rsidP="006618EE">
            <w:pPr>
              <w:spacing w:after="0" w:line="240" w:lineRule="auto"/>
              <w:jc w:val="center"/>
              <w:rPr>
                <w:rFonts w:ascii="Arial" w:eastAsia="Times New Roman" w:hAnsi="Arial" w:cs="Arial"/>
                <w:sz w:val="17"/>
                <w:szCs w:val="17"/>
              </w:rPr>
            </w:pPr>
          </w:p>
        </w:tc>
        <w:tc>
          <w:tcPr>
            <w:tcW w:w="633" w:type="pct"/>
            <w:vMerge/>
          </w:tcPr>
          <w:p w:rsidR="005B629D" w:rsidRDefault="005B629D" w:rsidP="006618EE">
            <w:pPr>
              <w:spacing w:after="0" w:line="240" w:lineRule="auto"/>
              <w:jc w:val="center"/>
              <w:rPr>
                <w:rFonts w:ascii="Arial" w:eastAsia="Times New Roman" w:hAnsi="Arial" w:cs="Arial"/>
                <w:b/>
                <w:sz w:val="17"/>
                <w:szCs w:val="17"/>
              </w:rPr>
            </w:pPr>
          </w:p>
        </w:tc>
        <w:tc>
          <w:tcPr>
            <w:tcW w:w="535" w:type="pct"/>
            <w:vMerge/>
            <w:shd w:val="clear" w:color="auto" w:fill="auto"/>
          </w:tcPr>
          <w:p w:rsidR="005B629D" w:rsidRPr="00577652" w:rsidRDefault="005B629D" w:rsidP="006618EE">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5B629D" w:rsidRDefault="005B629D" w:rsidP="006618EE">
            <w:pPr>
              <w:spacing w:after="0" w:line="240" w:lineRule="auto"/>
              <w:jc w:val="center"/>
              <w:rPr>
                <w:rFonts w:ascii="Arial" w:eastAsia="Times New Roman" w:hAnsi="Arial" w:cs="Arial"/>
                <w:sz w:val="17"/>
                <w:szCs w:val="17"/>
              </w:rPr>
            </w:pPr>
          </w:p>
        </w:tc>
        <w:tc>
          <w:tcPr>
            <w:tcW w:w="294" w:type="pct"/>
            <w:vMerge/>
            <w:shd w:val="clear" w:color="auto" w:fill="FFFFFF" w:themeFill="background1"/>
          </w:tcPr>
          <w:p w:rsidR="005B629D" w:rsidRDefault="005B629D" w:rsidP="006618EE">
            <w:pPr>
              <w:spacing w:after="0" w:line="240" w:lineRule="auto"/>
              <w:jc w:val="center"/>
              <w:rPr>
                <w:rFonts w:ascii="Arial" w:eastAsia="Times New Roman" w:hAnsi="Arial" w:cs="Arial"/>
                <w:bCs/>
                <w:sz w:val="17"/>
                <w:szCs w:val="17"/>
              </w:rPr>
            </w:pPr>
          </w:p>
        </w:tc>
        <w:tc>
          <w:tcPr>
            <w:tcW w:w="682" w:type="pct"/>
            <w:tcBorders>
              <w:top w:val="single" w:sz="4" w:space="0" w:color="auto"/>
              <w:bottom w:val="single" w:sz="4" w:space="0" w:color="auto"/>
            </w:tcBorders>
            <w:shd w:val="clear" w:color="auto" w:fill="FFFFFF" w:themeFill="background1"/>
            <w:vAlign w:val="center"/>
          </w:tcPr>
          <w:p w:rsidR="005B629D" w:rsidRPr="00176B7F" w:rsidRDefault="005B629D" w:rsidP="005B629D">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1" w:type="pct"/>
            <w:tcBorders>
              <w:top w:val="single" w:sz="4" w:space="0" w:color="auto"/>
              <w:bottom w:val="single" w:sz="4" w:space="0" w:color="auto"/>
            </w:tcBorders>
            <w:shd w:val="clear" w:color="auto" w:fill="FFFFFF" w:themeFill="background1"/>
            <w:vAlign w:val="center"/>
          </w:tcPr>
          <w:p w:rsidR="005B629D" w:rsidRDefault="005B629D" w:rsidP="006618EE">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5B629D" w:rsidRPr="00176B7F" w:rsidRDefault="005B629D" w:rsidP="006618EE">
            <w:pPr>
              <w:spacing w:after="0" w:line="240" w:lineRule="auto"/>
              <w:jc w:val="center"/>
              <w:rPr>
                <w:rFonts w:ascii="Arial" w:eastAsia="Times New Roman" w:hAnsi="Arial" w:cs="Arial"/>
                <w:bCs/>
                <w:sz w:val="17"/>
                <w:szCs w:val="17"/>
              </w:rPr>
            </w:pPr>
          </w:p>
        </w:tc>
        <w:tc>
          <w:tcPr>
            <w:tcW w:w="373" w:type="pct"/>
            <w:tcBorders>
              <w:top w:val="single" w:sz="4" w:space="0" w:color="auto"/>
              <w:bottom w:val="single" w:sz="4" w:space="0" w:color="auto"/>
            </w:tcBorders>
            <w:shd w:val="clear" w:color="auto" w:fill="FFFFFF" w:themeFill="background1"/>
            <w:vAlign w:val="center"/>
          </w:tcPr>
          <w:p w:rsidR="005B629D" w:rsidRPr="00176B7F" w:rsidRDefault="005B629D" w:rsidP="006618EE">
            <w:pPr>
              <w:spacing w:after="0" w:line="240" w:lineRule="auto"/>
              <w:jc w:val="center"/>
              <w:rPr>
                <w:rFonts w:ascii="Arial" w:eastAsia="Times New Roman" w:hAnsi="Arial" w:cs="Arial"/>
                <w:bCs/>
                <w:sz w:val="17"/>
                <w:szCs w:val="17"/>
              </w:rPr>
            </w:pPr>
          </w:p>
        </w:tc>
      </w:tr>
      <w:tr w:rsidR="0019234A" w:rsidRPr="00176B7F" w:rsidTr="00CD1E1E">
        <w:trPr>
          <w:trHeight w:val="210"/>
          <w:jc w:val="center"/>
        </w:trPr>
        <w:tc>
          <w:tcPr>
            <w:tcW w:w="1119" w:type="pct"/>
            <w:vMerge/>
            <w:vAlign w:val="center"/>
          </w:tcPr>
          <w:p w:rsidR="005B629D" w:rsidRDefault="005B629D" w:rsidP="006618EE">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5B629D" w:rsidRDefault="005B629D" w:rsidP="006618EE">
            <w:pPr>
              <w:spacing w:after="0" w:line="240" w:lineRule="auto"/>
              <w:jc w:val="center"/>
              <w:rPr>
                <w:rFonts w:ascii="Arial" w:eastAsia="Times New Roman" w:hAnsi="Arial" w:cs="Arial"/>
                <w:sz w:val="17"/>
                <w:szCs w:val="17"/>
              </w:rPr>
            </w:pPr>
          </w:p>
        </w:tc>
        <w:tc>
          <w:tcPr>
            <w:tcW w:w="633" w:type="pct"/>
            <w:vMerge/>
          </w:tcPr>
          <w:p w:rsidR="005B629D" w:rsidRDefault="005B629D" w:rsidP="006618EE">
            <w:pPr>
              <w:spacing w:after="0" w:line="240" w:lineRule="auto"/>
              <w:jc w:val="center"/>
              <w:rPr>
                <w:rFonts w:ascii="Arial" w:eastAsia="Times New Roman" w:hAnsi="Arial" w:cs="Arial"/>
                <w:b/>
                <w:sz w:val="17"/>
                <w:szCs w:val="17"/>
              </w:rPr>
            </w:pPr>
          </w:p>
        </w:tc>
        <w:tc>
          <w:tcPr>
            <w:tcW w:w="535" w:type="pct"/>
            <w:vMerge/>
            <w:shd w:val="clear" w:color="auto" w:fill="auto"/>
          </w:tcPr>
          <w:p w:rsidR="005B629D" w:rsidRPr="00577652" w:rsidRDefault="005B629D" w:rsidP="006618EE">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5B629D" w:rsidRDefault="005B629D" w:rsidP="006618EE">
            <w:pPr>
              <w:spacing w:after="0" w:line="240" w:lineRule="auto"/>
              <w:jc w:val="center"/>
              <w:rPr>
                <w:rFonts w:ascii="Arial" w:eastAsia="Times New Roman" w:hAnsi="Arial" w:cs="Arial"/>
                <w:sz w:val="17"/>
                <w:szCs w:val="17"/>
              </w:rPr>
            </w:pPr>
          </w:p>
        </w:tc>
        <w:tc>
          <w:tcPr>
            <w:tcW w:w="294" w:type="pct"/>
            <w:vMerge/>
            <w:shd w:val="clear" w:color="auto" w:fill="FFFFFF" w:themeFill="background1"/>
          </w:tcPr>
          <w:p w:rsidR="005B629D" w:rsidRDefault="005B629D" w:rsidP="006618EE">
            <w:pPr>
              <w:spacing w:after="0" w:line="240" w:lineRule="auto"/>
              <w:jc w:val="center"/>
              <w:rPr>
                <w:rFonts w:ascii="Arial" w:eastAsia="Times New Roman" w:hAnsi="Arial" w:cs="Arial"/>
                <w:bCs/>
                <w:sz w:val="17"/>
                <w:szCs w:val="17"/>
              </w:rPr>
            </w:pPr>
          </w:p>
        </w:tc>
        <w:tc>
          <w:tcPr>
            <w:tcW w:w="682" w:type="pct"/>
            <w:tcBorders>
              <w:top w:val="single" w:sz="4" w:space="0" w:color="auto"/>
              <w:bottom w:val="single" w:sz="4" w:space="0" w:color="auto"/>
            </w:tcBorders>
            <w:shd w:val="clear" w:color="auto" w:fill="FFFFFF" w:themeFill="background1"/>
            <w:vAlign w:val="center"/>
          </w:tcPr>
          <w:p w:rsidR="005B629D" w:rsidRPr="00176B7F" w:rsidRDefault="005B629D" w:rsidP="005B629D">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 xml:space="preserve">Ostale </w:t>
            </w:r>
          </w:p>
          <w:p w:rsidR="005B629D" w:rsidRPr="00176B7F" w:rsidRDefault="005B629D" w:rsidP="005B629D">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donacije</w:t>
            </w:r>
          </w:p>
        </w:tc>
        <w:tc>
          <w:tcPr>
            <w:tcW w:w="341" w:type="pct"/>
            <w:tcBorders>
              <w:top w:val="single" w:sz="4" w:space="0" w:color="auto"/>
              <w:bottom w:val="single" w:sz="4" w:space="0" w:color="auto"/>
            </w:tcBorders>
            <w:shd w:val="clear" w:color="auto" w:fill="FFFFFF" w:themeFill="background1"/>
            <w:vAlign w:val="center"/>
          </w:tcPr>
          <w:p w:rsidR="005B629D" w:rsidRDefault="005B629D" w:rsidP="006618EE">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5B629D" w:rsidRPr="00176B7F" w:rsidRDefault="005B629D" w:rsidP="006618EE">
            <w:pPr>
              <w:spacing w:after="0" w:line="240" w:lineRule="auto"/>
              <w:jc w:val="center"/>
              <w:rPr>
                <w:rFonts w:ascii="Arial" w:eastAsia="Times New Roman" w:hAnsi="Arial" w:cs="Arial"/>
                <w:bCs/>
                <w:sz w:val="17"/>
                <w:szCs w:val="17"/>
              </w:rPr>
            </w:pPr>
          </w:p>
        </w:tc>
        <w:tc>
          <w:tcPr>
            <w:tcW w:w="373" w:type="pct"/>
            <w:tcBorders>
              <w:top w:val="single" w:sz="4" w:space="0" w:color="auto"/>
              <w:bottom w:val="single" w:sz="4" w:space="0" w:color="auto"/>
            </w:tcBorders>
            <w:shd w:val="clear" w:color="auto" w:fill="FFFFFF" w:themeFill="background1"/>
            <w:vAlign w:val="center"/>
          </w:tcPr>
          <w:p w:rsidR="005B629D" w:rsidRPr="00176B7F" w:rsidRDefault="005B629D" w:rsidP="006618EE">
            <w:pPr>
              <w:spacing w:after="0" w:line="240" w:lineRule="auto"/>
              <w:jc w:val="center"/>
              <w:rPr>
                <w:rFonts w:ascii="Arial" w:eastAsia="Times New Roman" w:hAnsi="Arial" w:cs="Arial"/>
                <w:bCs/>
                <w:sz w:val="17"/>
                <w:szCs w:val="17"/>
              </w:rPr>
            </w:pPr>
          </w:p>
        </w:tc>
      </w:tr>
      <w:tr w:rsidR="004C4B19" w:rsidRPr="00176B7F" w:rsidTr="00CD1E1E">
        <w:trPr>
          <w:trHeight w:val="255"/>
          <w:jc w:val="center"/>
        </w:trPr>
        <w:tc>
          <w:tcPr>
            <w:tcW w:w="1119" w:type="pct"/>
            <w:vMerge/>
            <w:vAlign w:val="center"/>
          </w:tcPr>
          <w:p w:rsidR="004C4B19" w:rsidRDefault="004C4B19" w:rsidP="006618EE">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4C4B19" w:rsidRDefault="004C4B19" w:rsidP="006618EE">
            <w:pPr>
              <w:spacing w:after="0" w:line="240" w:lineRule="auto"/>
              <w:jc w:val="center"/>
              <w:rPr>
                <w:rFonts w:ascii="Arial" w:eastAsia="Times New Roman" w:hAnsi="Arial" w:cs="Arial"/>
                <w:sz w:val="17"/>
                <w:szCs w:val="17"/>
              </w:rPr>
            </w:pPr>
          </w:p>
        </w:tc>
        <w:tc>
          <w:tcPr>
            <w:tcW w:w="633" w:type="pct"/>
            <w:vMerge/>
          </w:tcPr>
          <w:p w:rsidR="004C4B19" w:rsidRDefault="004C4B19" w:rsidP="006618EE">
            <w:pPr>
              <w:spacing w:after="0" w:line="240" w:lineRule="auto"/>
              <w:jc w:val="center"/>
              <w:rPr>
                <w:rFonts w:ascii="Arial" w:eastAsia="Times New Roman" w:hAnsi="Arial" w:cs="Arial"/>
                <w:b/>
                <w:sz w:val="17"/>
                <w:szCs w:val="17"/>
              </w:rPr>
            </w:pPr>
          </w:p>
        </w:tc>
        <w:tc>
          <w:tcPr>
            <w:tcW w:w="535" w:type="pct"/>
            <w:vMerge/>
            <w:shd w:val="clear" w:color="auto" w:fill="auto"/>
          </w:tcPr>
          <w:p w:rsidR="004C4B19" w:rsidRPr="00577652" w:rsidRDefault="004C4B19" w:rsidP="006618EE">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4C4B19" w:rsidRDefault="004C4B19" w:rsidP="006618EE">
            <w:pPr>
              <w:spacing w:after="0" w:line="240" w:lineRule="auto"/>
              <w:jc w:val="center"/>
              <w:rPr>
                <w:rFonts w:ascii="Arial" w:eastAsia="Times New Roman" w:hAnsi="Arial" w:cs="Arial"/>
                <w:sz w:val="17"/>
                <w:szCs w:val="17"/>
              </w:rPr>
            </w:pPr>
          </w:p>
        </w:tc>
        <w:tc>
          <w:tcPr>
            <w:tcW w:w="294" w:type="pct"/>
            <w:vMerge/>
            <w:shd w:val="clear" w:color="auto" w:fill="FFFFFF" w:themeFill="background1"/>
          </w:tcPr>
          <w:p w:rsidR="004C4B19" w:rsidRDefault="004C4B19" w:rsidP="006618EE">
            <w:pPr>
              <w:spacing w:after="0" w:line="240" w:lineRule="auto"/>
              <w:jc w:val="center"/>
              <w:rPr>
                <w:rFonts w:ascii="Arial" w:eastAsia="Times New Roman" w:hAnsi="Arial" w:cs="Arial"/>
                <w:bCs/>
                <w:sz w:val="17"/>
                <w:szCs w:val="17"/>
              </w:rPr>
            </w:pPr>
          </w:p>
        </w:tc>
        <w:tc>
          <w:tcPr>
            <w:tcW w:w="682" w:type="pct"/>
            <w:tcBorders>
              <w:top w:val="single" w:sz="4" w:space="0" w:color="auto"/>
              <w:bottom w:val="single" w:sz="4" w:space="0" w:color="auto"/>
            </w:tcBorders>
            <w:shd w:val="clear" w:color="auto" w:fill="FFFFFF" w:themeFill="background1"/>
            <w:vAlign w:val="center"/>
          </w:tcPr>
          <w:p w:rsidR="004C4B19" w:rsidRPr="00176B7F" w:rsidRDefault="004C4B19" w:rsidP="005B629D">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41" w:type="pct"/>
            <w:tcBorders>
              <w:top w:val="single" w:sz="4" w:space="0" w:color="auto"/>
              <w:bottom w:val="single" w:sz="4" w:space="0" w:color="auto"/>
            </w:tcBorders>
            <w:shd w:val="clear" w:color="auto" w:fill="FFFFFF" w:themeFill="background1"/>
            <w:vAlign w:val="center"/>
          </w:tcPr>
          <w:p w:rsidR="004C4B19" w:rsidRDefault="00725B00" w:rsidP="00652E82">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10</w:t>
            </w:r>
            <w:r w:rsidR="004C4B19">
              <w:rPr>
                <w:rFonts w:ascii="Arial" w:eastAsia="Times New Roman" w:hAnsi="Arial" w:cs="Arial"/>
                <w:bCs/>
                <w:sz w:val="17"/>
                <w:szCs w:val="17"/>
              </w:rPr>
              <w:t>.000</w:t>
            </w:r>
          </w:p>
        </w:tc>
        <w:tc>
          <w:tcPr>
            <w:tcW w:w="342" w:type="pct"/>
            <w:tcBorders>
              <w:top w:val="single" w:sz="4" w:space="0" w:color="auto"/>
              <w:bottom w:val="single" w:sz="4" w:space="0" w:color="auto"/>
            </w:tcBorders>
            <w:shd w:val="clear" w:color="auto" w:fill="FFFFFF" w:themeFill="background1"/>
            <w:vAlign w:val="center"/>
          </w:tcPr>
          <w:p w:rsidR="004C4B19" w:rsidRDefault="00725B00" w:rsidP="00652E82">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10</w:t>
            </w:r>
            <w:r w:rsidR="004C4B19">
              <w:rPr>
                <w:rFonts w:ascii="Arial" w:eastAsia="Times New Roman" w:hAnsi="Arial" w:cs="Arial"/>
                <w:bCs/>
                <w:sz w:val="17"/>
                <w:szCs w:val="17"/>
              </w:rPr>
              <w:t>.000</w:t>
            </w:r>
          </w:p>
        </w:tc>
        <w:tc>
          <w:tcPr>
            <w:tcW w:w="373" w:type="pct"/>
            <w:tcBorders>
              <w:top w:val="single" w:sz="4" w:space="0" w:color="auto"/>
              <w:bottom w:val="single" w:sz="4" w:space="0" w:color="auto"/>
            </w:tcBorders>
            <w:shd w:val="clear" w:color="auto" w:fill="FFFFFF" w:themeFill="background1"/>
            <w:vAlign w:val="center"/>
          </w:tcPr>
          <w:p w:rsidR="004C4B19" w:rsidRDefault="00725B00" w:rsidP="00652E82">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10.</w:t>
            </w:r>
            <w:r w:rsidR="004C4B19">
              <w:rPr>
                <w:rFonts w:ascii="Arial" w:eastAsia="Times New Roman" w:hAnsi="Arial" w:cs="Arial"/>
                <w:bCs/>
                <w:sz w:val="17"/>
                <w:szCs w:val="17"/>
              </w:rPr>
              <w:t>000</w:t>
            </w:r>
          </w:p>
        </w:tc>
      </w:tr>
      <w:tr w:rsidR="004C4B19" w:rsidRPr="00176B7F" w:rsidTr="00CD1E1E">
        <w:trPr>
          <w:trHeight w:val="345"/>
          <w:jc w:val="center"/>
        </w:trPr>
        <w:tc>
          <w:tcPr>
            <w:tcW w:w="1119" w:type="pct"/>
            <w:vMerge/>
            <w:tcBorders>
              <w:bottom w:val="single" w:sz="4" w:space="0" w:color="auto"/>
            </w:tcBorders>
            <w:vAlign w:val="center"/>
          </w:tcPr>
          <w:p w:rsidR="004C4B19" w:rsidRDefault="004C4B19" w:rsidP="006618EE">
            <w:pPr>
              <w:spacing w:after="0" w:line="240" w:lineRule="auto"/>
              <w:rPr>
                <w:rFonts w:ascii="Arial" w:eastAsia="Times New Roman" w:hAnsi="Arial" w:cs="Arial"/>
                <w:sz w:val="17"/>
                <w:szCs w:val="17"/>
              </w:rPr>
            </w:pPr>
          </w:p>
        </w:tc>
        <w:tc>
          <w:tcPr>
            <w:tcW w:w="487" w:type="pct"/>
            <w:vMerge/>
            <w:tcBorders>
              <w:bottom w:val="single" w:sz="4" w:space="0" w:color="auto"/>
              <w:right w:val="single" w:sz="4" w:space="0" w:color="auto"/>
            </w:tcBorders>
            <w:shd w:val="clear" w:color="auto" w:fill="FFFFFF" w:themeFill="background1"/>
          </w:tcPr>
          <w:p w:rsidR="004C4B19" w:rsidRDefault="004C4B19" w:rsidP="006618EE">
            <w:pPr>
              <w:spacing w:after="0" w:line="240" w:lineRule="auto"/>
              <w:jc w:val="center"/>
              <w:rPr>
                <w:rFonts w:ascii="Arial" w:eastAsia="Times New Roman" w:hAnsi="Arial" w:cs="Arial"/>
                <w:sz w:val="17"/>
                <w:szCs w:val="17"/>
              </w:rPr>
            </w:pPr>
          </w:p>
        </w:tc>
        <w:tc>
          <w:tcPr>
            <w:tcW w:w="633" w:type="pct"/>
            <w:vMerge/>
            <w:tcBorders>
              <w:bottom w:val="single" w:sz="4" w:space="0" w:color="auto"/>
            </w:tcBorders>
          </w:tcPr>
          <w:p w:rsidR="004C4B19" w:rsidRDefault="004C4B19" w:rsidP="006618EE">
            <w:pPr>
              <w:spacing w:after="0" w:line="240" w:lineRule="auto"/>
              <w:jc w:val="center"/>
              <w:rPr>
                <w:rFonts w:ascii="Arial" w:eastAsia="Times New Roman" w:hAnsi="Arial" w:cs="Arial"/>
                <w:b/>
                <w:sz w:val="17"/>
                <w:szCs w:val="17"/>
              </w:rPr>
            </w:pPr>
          </w:p>
        </w:tc>
        <w:tc>
          <w:tcPr>
            <w:tcW w:w="535" w:type="pct"/>
            <w:vMerge/>
            <w:tcBorders>
              <w:bottom w:val="single" w:sz="4" w:space="0" w:color="auto"/>
            </w:tcBorders>
            <w:shd w:val="clear" w:color="auto" w:fill="auto"/>
          </w:tcPr>
          <w:p w:rsidR="004C4B19" w:rsidRPr="00577652" w:rsidRDefault="004C4B19" w:rsidP="006618EE">
            <w:pPr>
              <w:spacing w:after="0" w:line="240" w:lineRule="auto"/>
              <w:jc w:val="center"/>
              <w:rPr>
                <w:rFonts w:ascii="Arial" w:eastAsia="Times New Roman" w:hAnsi="Arial" w:cs="Arial"/>
                <w:b/>
                <w:sz w:val="17"/>
                <w:szCs w:val="17"/>
              </w:rPr>
            </w:pPr>
          </w:p>
        </w:tc>
        <w:tc>
          <w:tcPr>
            <w:tcW w:w="194" w:type="pct"/>
            <w:vMerge/>
            <w:tcBorders>
              <w:bottom w:val="single" w:sz="4" w:space="0" w:color="auto"/>
            </w:tcBorders>
            <w:shd w:val="clear" w:color="auto" w:fill="FFFFFF" w:themeFill="background1"/>
          </w:tcPr>
          <w:p w:rsidR="004C4B19" w:rsidRDefault="004C4B19" w:rsidP="006618EE">
            <w:pPr>
              <w:spacing w:after="0" w:line="240" w:lineRule="auto"/>
              <w:jc w:val="center"/>
              <w:rPr>
                <w:rFonts w:ascii="Arial" w:eastAsia="Times New Roman" w:hAnsi="Arial" w:cs="Arial"/>
                <w:sz w:val="17"/>
                <w:szCs w:val="17"/>
              </w:rPr>
            </w:pPr>
          </w:p>
        </w:tc>
        <w:tc>
          <w:tcPr>
            <w:tcW w:w="294" w:type="pct"/>
            <w:vMerge/>
            <w:tcBorders>
              <w:bottom w:val="single" w:sz="4" w:space="0" w:color="auto"/>
            </w:tcBorders>
            <w:shd w:val="clear" w:color="auto" w:fill="FFFFFF" w:themeFill="background1"/>
          </w:tcPr>
          <w:p w:rsidR="004C4B19" w:rsidRDefault="004C4B19" w:rsidP="006618EE">
            <w:pPr>
              <w:spacing w:after="0" w:line="240" w:lineRule="auto"/>
              <w:jc w:val="center"/>
              <w:rPr>
                <w:rFonts w:ascii="Arial" w:eastAsia="Times New Roman" w:hAnsi="Arial" w:cs="Arial"/>
                <w:bCs/>
                <w:sz w:val="17"/>
                <w:szCs w:val="17"/>
              </w:rPr>
            </w:pPr>
          </w:p>
        </w:tc>
        <w:tc>
          <w:tcPr>
            <w:tcW w:w="682" w:type="pct"/>
            <w:tcBorders>
              <w:top w:val="single" w:sz="4" w:space="0" w:color="auto"/>
              <w:bottom w:val="single" w:sz="4" w:space="0" w:color="auto"/>
            </w:tcBorders>
            <w:shd w:val="clear" w:color="auto" w:fill="F2F2F2" w:themeFill="background1" w:themeFillShade="F2"/>
            <w:vAlign w:val="center"/>
          </w:tcPr>
          <w:p w:rsidR="004C4B19" w:rsidRPr="00176B7F" w:rsidRDefault="004C4B19" w:rsidP="005B629D">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tc>
        <w:tc>
          <w:tcPr>
            <w:tcW w:w="341" w:type="pct"/>
            <w:tcBorders>
              <w:top w:val="single" w:sz="4" w:space="0" w:color="auto"/>
              <w:bottom w:val="single" w:sz="4" w:space="0" w:color="auto"/>
            </w:tcBorders>
            <w:shd w:val="clear" w:color="auto" w:fill="F2F2F2" w:themeFill="background1" w:themeFillShade="F2"/>
            <w:vAlign w:val="center"/>
          </w:tcPr>
          <w:p w:rsidR="004C4B19" w:rsidRPr="00EA5AF6" w:rsidRDefault="00725B00" w:rsidP="00652E82">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10.</w:t>
            </w:r>
            <w:r w:rsidR="004C4B19" w:rsidRPr="00EA5AF6">
              <w:rPr>
                <w:rFonts w:ascii="Arial" w:eastAsia="Times New Roman" w:hAnsi="Arial" w:cs="Arial"/>
                <w:b/>
                <w:bCs/>
                <w:sz w:val="17"/>
                <w:szCs w:val="17"/>
              </w:rPr>
              <w:t>000</w:t>
            </w:r>
          </w:p>
        </w:tc>
        <w:tc>
          <w:tcPr>
            <w:tcW w:w="342" w:type="pct"/>
            <w:tcBorders>
              <w:top w:val="single" w:sz="4" w:space="0" w:color="auto"/>
              <w:bottom w:val="single" w:sz="4" w:space="0" w:color="auto"/>
            </w:tcBorders>
            <w:shd w:val="clear" w:color="auto" w:fill="F2F2F2" w:themeFill="background1" w:themeFillShade="F2"/>
            <w:vAlign w:val="center"/>
          </w:tcPr>
          <w:p w:rsidR="004C4B19" w:rsidRPr="00EA5AF6" w:rsidRDefault="00725B00" w:rsidP="00652E82">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10.</w:t>
            </w:r>
            <w:r w:rsidR="004C4B19" w:rsidRPr="00EA5AF6">
              <w:rPr>
                <w:rFonts w:ascii="Arial" w:eastAsia="Times New Roman" w:hAnsi="Arial" w:cs="Arial"/>
                <w:b/>
                <w:bCs/>
                <w:sz w:val="17"/>
                <w:szCs w:val="17"/>
              </w:rPr>
              <w:t>000</w:t>
            </w:r>
          </w:p>
        </w:tc>
        <w:tc>
          <w:tcPr>
            <w:tcW w:w="373" w:type="pct"/>
            <w:tcBorders>
              <w:top w:val="single" w:sz="4" w:space="0" w:color="auto"/>
              <w:bottom w:val="single" w:sz="4" w:space="0" w:color="auto"/>
            </w:tcBorders>
            <w:shd w:val="clear" w:color="auto" w:fill="F2F2F2" w:themeFill="background1" w:themeFillShade="F2"/>
            <w:vAlign w:val="center"/>
          </w:tcPr>
          <w:p w:rsidR="004C4B19" w:rsidRPr="00EA5AF6" w:rsidRDefault="00725B00" w:rsidP="00652E82">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10.</w:t>
            </w:r>
            <w:r w:rsidR="004C4B19" w:rsidRPr="00EA5AF6">
              <w:rPr>
                <w:rFonts w:ascii="Arial" w:eastAsia="Times New Roman" w:hAnsi="Arial" w:cs="Arial"/>
                <w:b/>
                <w:bCs/>
                <w:sz w:val="17"/>
                <w:szCs w:val="17"/>
              </w:rPr>
              <w:t>000</w:t>
            </w:r>
          </w:p>
        </w:tc>
      </w:tr>
      <w:tr w:rsidR="004C4B19" w:rsidRPr="00176B7F" w:rsidTr="00CD1E1E">
        <w:trPr>
          <w:trHeight w:val="245"/>
          <w:jc w:val="center"/>
        </w:trPr>
        <w:tc>
          <w:tcPr>
            <w:tcW w:w="1119" w:type="pct"/>
            <w:vMerge w:val="restart"/>
            <w:vAlign w:val="center"/>
          </w:tcPr>
          <w:p w:rsidR="004C4B19" w:rsidRDefault="004C4B19" w:rsidP="006618EE">
            <w:pPr>
              <w:spacing w:after="0" w:line="240" w:lineRule="auto"/>
              <w:rPr>
                <w:rFonts w:ascii="Arial" w:eastAsia="Times New Roman" w:hAnsi="Arial" w:cs="Arial"/>
                <w:sz w:val="17"/>
                <w:szCs w:val="17"/>
              </w:rPr>
            </w:pPr>
          </w:p>
          <w:p w:rsidR="004C4B19" w:rsidRDefault="004170B1" w:rsidP="006618EE">
            <w:pPr>
              <w:spacing w:after="0" w:line="240" w:lineRule="auto"/>
              <w:rPr>
                <w:rFonts w:ascii="Arial" w:eastAsia="Times New Roman" w:hAnsi="Arial" w:cs="Arial"/>
                <w:sz w:val="17"/>
                <w:szCs w:val="17"/>
              </w:rPr>
            </w:pPr>
            <w:r>
              <w:rPr>
                <w:rFonts w:ascii="Arial" w:eastAsia="Times New Roman" w:hAnsi="Arial" w:cs="Arial"/>
                <w:sz w:val="17"/>
                <w:szCs w:val="17"/>
              </w:rPr>
              <w:t>15.5</w:t>
            </w:r>
            <w:r w:rsidR="004C4B19">
              <w:rPr>
                <w:rFonts w:ascii="Arial" w:eastAsia="Times New Roman" w:hAnsi="Arial" w:cs="Arial"/>
                <w:sz w:val="17"/>
                <w:szCs w:val="17"/>
              </w:rPr>
              <w:t>. Oprema za obrazovanje-psihotestovi i stručno edukativni materijal</w:t>
            </w:r>
          </w:p>
        </w:tc>
        <w:tc>
          <w:tcPr>
            <w:tcW w:w="487" w:type="pct"/>
            <w:vMerge w:val="restart"/>
            <w:tcBorders>
              <w:right w:val="single" w:sz="4" w:space="0" w:color="auto"/>
            </w:tcBorders>
            <w:shd w:val="clear" w:color="auto" w:fill="FFFFFF" w:themeFill="background1"/>
          </w:tcPr>
          <w:p w:rsidR="004C4B19" w:rsidRDefault="00D67E99" w:rsidP="006618EE">
            <w:pPr>
              <w:spacing w:after="0" w:line="240" w:lineRule="auto"/>
              <w:jc w:val="center"/>
              <w:rPr>
                <w:rFonts w:ascii="Arial" w:eastAsia="Times New Roman" w:hAnsi="Arial" w:cs="Arial"/>
                <w:sz w:val="17"/>
                <w:szCs w:val="17"/>
              </w:rPr>
            </w:pPr>
            <w:r>
              <w:rPr>
                <w:rFonts w:ascii="Arial" w:eastAsia="Times New Roman" w:hAnsi="Arial" w:cs="Arial"/>
                <w:sz w:val="17"/>
                <w:szCs w:val="17"/>
              </w:rPr>
              <w:t>2027-2029</w:t>
            </w:r>
          </w:p>
        </w:tc>
        <w:tc>
          <w:tcPr>
            <w:tcW w:w="633" w:type="pct"/>
            <w:vMerge w:val="restart"/>
          </w:tcPr>
          <w:p w:rsidR="004C4B19" w:rsidRPr="00CD1E1E" w:rsidRDefault="004C4B19" w:rsidP="006618EE">
            <w:pPr>
              <w:spacing w:after="0" w:line="240" w:lineRule="auto"/>
              <w:jc w:val="center"/>
              <w:rPr>
                <w:rFonts w:ascii="Arial" w:eastAsia="Times New Roman" w:hAnsi="Arial" w:cs="Arial"/>
                <w:sz w:val="17"/>
                <w:szCs w:val="17"/>
              </w:rPr>
            </w:pPr>
            <w:r w:rsidRPr="00CD1E1E">
              <w:rPr>
                <w:rFonts w:ascii="Arial" w:eastAsia="Times New Roman" w:hAnsi="Arial" w:cs="Arial"/>
                <w:sz w:val="17"/>
                <w:szCs w:val="17"/>
              </w:rPr>
              <w:t>Nabavljeni testovi za psihološku podršku djece i mladih u razvoju</w:t>
            </w:r>
          </w:p>
        </w:tc>
        <w:tc>
          <w:tcPr>
            <w:tcW w:w="535" w:type="pct"/>
            <w:vMerge w:val="restart"/>
            <w:shd w:val="clear" w:color="auto" w:fill="auto"/>
          </w:tcPr>
          <w:p w:rsidR="004C4B19" w:rsidRPr="00CD1E1E" w:rsidRDefault="004C4B19" w:rsidP="006618EE">
            <w:pPr>
              <w:spacing w:after="0" w:line="240" w:lineRule="auto"/>
              <w:jc w:val="center"/>
              <w:rPr>
                <w:rFonts w:ascii="Arial" w:eastAsia="Times New Roman" w:hAnsi="Arial" w:cs="Arial"/>
                <w:sz w:val="17"/>
                <w:szCs w:val="17"/>
              </w:rPr>
            </w:pPr>
            <w:r w:rsidRPr="00CD1E1E">
              <w:rPr>
                <w:rFonts w:ascii="Arial" w:eastAsia="Times New Roman" w:hAnsi="Arial" w:cs="Arial"/>
                <w:sz w:val="17"/>
                <w:szCs w:val="17"/>
              </w:rPr>
              <w:t>JU Centar za socijalni rad općine Bosanski Petrovac</w:t>
            </w:r>
          </w:p>
        </w:tc>
        <w:tc>
          <w:tcPr>
            <w:tcW w:w="194" w:type="pct"/>
            <w:vMerge w:val="restart"/>
            <w:shd w:val="clear" w:color="auto" w:fill="FFFFFF" w:themeFill="background1"/>
          </w:tcPr>
          <w:p w:rsidR="004C4B19" w:rsidRDefault="004C4B19" w:rsidP="006618EE">
            <w:pPr>
              <w:spacing w:after="0" w:line="240" w:lineRule="auto"/>
              <w:jc w:val="center"/>
              <w:rPr>
                <w:rFonts w:ascii="Arial" w:eastAsia="Times New Roman" w:hAnsi="Arial" w:cs="Arial"/>
                <w:sz w:val="17"/>
                <w:szCs w:val="17"/>
              </w:rPr>
            </w:pPr>
            <w:r>
              <w:rPr>
                <w:rFonts w:ascii="Arial" w:eastAsia="Times New Roman" w:hAnsi="Arial" w:cs="Arial"/>
                <w:sz w:val="17"/>
                <w:szCs w:val="17"/>
              </w:rPr>
              <w:t>ne</w:t>
            </w:r>
          </w:p>
        </w:tc>
        <w:tc>
          <w:tcPr>
            <w:tcW w:w="294" w:type="pct"/>
            <w:vMerge w:val="restart"/>
            <w:shd w:val="clear" w:color="auto" w:fill="FFFFFF" w:themeFill="background1"/>
          </w:tcPr>
          <w:p w:rsidR="004C4B19" w:rsidRDefault="004C4B19" w:rsidP="006618EE">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ne</w:t>
            </w:r>
          </w:p>
        </w:tc>
        <w:tc>
          <w:tcPr>
            <w:tcW w:w="682" w:type="pct"/>
            <w:tcBorders>
              <w:top w:val="single" w:sz="4" w:space="0" w:color="auto"/>
              <w:bottom w:val="single" w:sz="4" w:space="0" w:color="auto"/>
            </w:tcBorders>
            <w:shd w:val="clear" w:color="auto" w:fill="FFFFFF" w:themeFill="background1"/>
            <w:vAlign w:val="center"/>
          </w:tcPr>
          <w:p w:rsidR="004C4B19" w:rsidRPr="00176B7F" w:rsidRDefault="004C4B19" w:rsidP="007B3F1D">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1" w:type="pct"/>
            <w:tcBorders>
              <w:top w:val="single" w:sz="4" w:space="0" w:color="auto"/>
              <w:bottom w:val="single" w:sz="4" w:space="0" w:color="auto"/>
            </w:tcBorders>
            <w:shd w:val="clear" w:color="auto" w:fill="FFFFFF" w:themeFill="background1"/>
            <w:vAlign w:val="center"/>
          </w:tcPr>
          <w:p w:rsidR="004C4B19" w:rsidRDefault="008C1B01" w:rsidP="00652E82">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15.000</w:t>
            </w:r>
          </w:p>
        </w:tc>
        <w:tc>
          <w:tcPr>
            <w:tcW w:w="342" w:type="pct"/>
            <w:tcBorders>
              <w:top w:val="single" w:sz="4" w:space="0" w:color="auto"/>
              <w:bottom w:val="single" w:sz="4" w:space="0" w:color="auto"/>
            </w:tcBorders>
            <w:shd w:val="clear" w:color="auto" w:fill="FFFFFF" w:themeFill="background1"/>
            <w:vAlign w:val="center"/>
          </w:tcPr>
          <w:p w:rsidR="004C4B19" w:rsidRDefault="008C1B01" w:rsidP="00652E82">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15</w:t>
            </w:r>
            <w:r w:rsidR="00AA56C1">
              <w:rPr>
                <w:rFonts w:ascii="Arial" w:eastAsia="Times New Roman" w:hAnsi="Arial" w:cs="Arial"/>
                <w:bCs/>
                <w:sz w:val="17"/>
                <w:szCs w:val="17"/>
              </w:rPr>
              <w:t>.</w:t>
            </w:r>
            <w:r w:rsidR="004C4B19">
              <w:rPr>
                <w:rFonts w:ascii="Arial" w:eastAsia="Times New Roman" w:hAnsi="Arial" w:cs="Arial"/>
                <w:bCs/>
                <w:sz w:val="17"/>
                <w:szCs w:val="17"/>
              </w:rPr>
              <w:t>00</w:t>
            </w:r>
            <w:r w:rsidR="00AA56C1">
              <w:rPr>
                <w:rFonts w:ascii="Arial" w:eastAsia="Times New Roman" w:hAnsi="Arial" w:cs="Arial"/>
                <w:bCs/>
                <w:sz w:val="17"/>
                <w:szCs w:val="17"/>
              </w:rPr>
              <w:t>0</w:t>
            </w:r>
          </w:p>
        </w:tc>
        <w:tc>
          <w:tcPr>
            <w:tcW w:w="373" w:type="pct"/>
            <w:tcBorders>
              <w:top w:val="single" w:sz="4" w:space="0" w:color="auto"/>
              <w:bottom w:val="single" w:sz="4" w:space="0" w:color="auto"/>
            </w:tcBorders>
            <w:shd w:val="clear" w:color="auto" w:fill="FFFFFF" w:themeFill="background1"/>
            <w:vAlign w:val="center"/>
          </w:tcPr>
          <w:p w:rsidR="004C4B19" w:rsidRPr="00176B7F" w:rsidRDefault="008C1B01" w:rsidP="006618EE">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15</w:t>
            </w:r>
            <w:r w:rsidR="00330837">
              <w:rPr>
                <w:rFonts w:ascii="Arial" w:eastAsia="Times New Roman" w:hAnsi="Arial" w:cs="Arial"/>
                <w:bCs/>
                <w:sz w:val="17"/>
                <w:szCs w:val="17"/>
              </w:rPr>
              <w:t>.00</w:t>
            </w:r>
            <w:r w:rsidR="004C4B19">
              <w:rPr>
                <w:rFonts w:ascii="Arial" w:eastAsia="Times New Roman" w:hAnsi="Arial" w:cs="Arial"/>
                <w:bCs/>
                <w:sz w:val="17"/>
                <w:szCs w:val="17"/>
              </w:rPr>
              <w:t>0</w:t>
            </w:r>
          </w:p>
        </w:tc>
      </w:tr>
      <w:tr w:rsidR="004C4B19" w:rsidRPr="00176B7F" w:rsidTr="00CD1E1E">
        <w:trPr>
          <w:trHeight w:val="210"/>
          <w:jc w:val="center"/>
        </w:trPr>
        <w:tc>
          <w:tcPr>
            <w:tcW w:w="1119" w:type="pct"/>
            <w:vMerge/>
            <w:vAlign w:val="center"/>
          </w:tcPr>
          <w:p w:rsidR="004C4B19" w:rsidRDefault="004C4B19" w:rsidP="006618EE">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4C4B19" w:rsidRDefault="004C4B19" w:rsidP="006618EE">
            <w:pPr>
              <w:spacing w:after="0" w:line="240" w:lineRule="auto"/>
              <w:jc w:val="center"/>
              <w:rPr>
                <w:rFonts w:ascii="Arial" w:eastAsia="Times New Roman" w:hAnsi="Arial" w:cs="Arial"/>
                <w:sz w:val="17"/>
                <w:szCs w:val="17"/>
              </w:rPr>
            </w:pPr>
          </w:p>
        </w:tc>
        <w:tc>
          <w:tcPr>
            <w:tcW w:w="633" w:type="pct"/>
            <w:vMerge/>
          </w:tcPr>
          <w:p w:rsidR="004C4B19" w:rsidRDefault="004C4B19" w:rsidP="006618EE">
            <w:pPr>
              <w:spacing w:after="0" w:line="240" w:lineRule="auto"/>
              <w:jc w:val="center"/>
              <w:rPr>
                <w:rFonts w:ascii="Arial" w:eastAsia="Times New Roman" w:hAnsi="Arial" w:cs="Arial"/>
                <w:b/>
                <w:sz w:val="17"/>
                <w:szCs w:val="17"/>
              </w:rPr>
            </w:pPr>
          </w:p>
        </w:tc>
        <w:tc>
          <w:tcPr>
            <w:tcW w:w="535" w:type="pct"/>
            <w:vMerge/>
            <w:shd w:val="clear" w:color="auto" w:fill="auto"/>
          </w:tcPr>
          <w:p w:rsidR="004C4B19" w:rsidRDefault="004C4B19" w:rsidP="006618EE">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4C4B19" w:rsidRDefault="004C4B19" w:rsidP="006618EE">
            <w:pPr>
              <w:spacing w:after="0" w:line="240" w:lineRule="auto"/>
              <w:jc w:val="center"/>
              <w:rPr>
                <w:rFonts w:ascii="Arial" w:eastAsia="Times New Roman" w:hAnsi="Arial" w:cs="Arial"/>
                <w:sz w:val="17"/>
                <w:szCs w:val="17"/>
              </w:rPr>
            </w:pPr>
          </w:p>
        </w:tc>
        <w:tc>
          <w:tcPr>
            <w:tcW w:w="294" w:type="pct"/>
            <w:vMerge/>
            <w:shd w:val="clear" w:color="auto" w:fill="FFFFFF" w:themeFill="background1"/>
          </w:tcPr>
          <w:p w:rsidR="004C4B19" w:rsidRDefault="004C4B19" w:rsidP="006618EE">
            <w:pPr>
              <w:spacing w:after="0" w:line="240" w:lineRule="auto"/>
              <w:jc w:val="center"/>
              <w:rPr>
                <w:rFonts w:ascii="Arial" w:eastAsia="Times New Roman" w:hAnsi="Arial" w:cs="Arial"/>
                <w:bCs/>
                <w:sz w:val="17"/>
                <w:szCs w:val="17"/>
              </w:rPr>
            </w:pPr>
          </w:p>
        </w:tc>
        <w:tc>
          <w:tcPr>
            <w:tcW w:w="682" w:type="pct"/>
            <w:tcBorders>
              <w:top w:val="single" w:sz="4" w:space="0" w:color="auto"/>
              <w:bottom w:val="single" w:sz="4" w:space="0" w:color="auto"/>
            </w:tcBorders>
            <w:shd w:val="clear" w:color="auto" w:fill="FFFFFF" w:themeFill="background1"/>
            <w:vAlign w:val="center"/>
          </w:tcPr>
          <w:p w:rsidR="004C4B19" w:rsidRPr="00176B7F" w:rsidRDefault="004C4B19" w:rsidP="007B3F1D">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41" w:type="pct"/>
            <w:tcBorders>
              <w:top w:val="single" w:sz="4" w:space="0" w:color="auto"/>
              <w:bottom w:val="single" w:sz="4" w:space="0" w:color="auto"/>
            </w:tcBorders>
            <w:shd w:val="clear" w:color="auto" w:fill="FFFFFF" w:themeFill="background1"/>
            <w:vAlign w:val="center"/>
          </w:tcPr>
          <w:p w:rsidR="004C4B19" w:rsidRDefault="004C4B19" w:rsidP="00652E82">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4C4B19" w:rsidRDefault="004C4B19" w:rsidP="00652E82">
            <w:pPr>
              <w:spacing w:after="0" w:line="240" w:lineRule="auto"/>
              <w:jc w:val="center"/>
              <w:rPr>
                <w:rFonts w:ascii="Arial" w:eastAsia="Times New Roman" w:hAnsi="Arial" w:cs="Arial"/>
                <w:bCs/>
                <w:sz w:val="17"/>
                <w:szCs w:val="17"/>
              </w:rPr>
            </w:pPr>
          </w:p>
        </w:tc>
        <w:tc>
          <w:tcPr>
            <w:tcW w:w="373" w:type="pct"/>
            <w:tcBorders>
              <w:top w:val="single" w:sz="4" w:space="0" w:color="auto"/>
              <w:bottom w:val="single" w:sz="4" w:space="0" w:color="auto"/>
            </w:tcBorders>
            <w:shd w:val="clear" w:color="auto" w:fill="FFFFFF" w:themeFill="background1"/>
            <w:vAlign w:val="center"/>
          </w:tcPr>
          <w:p w:rsidR="004C4B19" w:rsidRPr="00176B7F" w:rsidRDefault="004C4B19" w:rsidP="006618EE">
            <w:pPr>
              <w:spacing w:after="0" w:line="240" w:lineRule="auto"/>
              <w:jc w:val="center"/>
              <w:rPr>
                <w:rFonts w:ascii="Arial" w:eastAsia="Times New Roman" w:hAnsi="Arial" w:cs="Arial"/>
                <w:bCs/>
                <w:sz w:val="17"/>
                <w:szCs w:val="17"/>
              </w:rPr>
            </w:pPr>
          </w:p>
        </w:tc>
      </w:tr>
      <w:tr w:rsidR="004C4B19" w:rsidRPr="00176B7F" w:rsidTr="00CD1E1E">
        <w:trPr>
          <w:trHeight w:val="195"/>
          <w:jc w:val="center"/>
        </w:trPr>
        <w:tc>
          <w:tcPr>
            <w:tcW w:w="1119" w:type="pct"/>
            <w:vMerge/>
            <w:vAlign w:val="center"/>
          </w:tcPr>
          <w:p w:rsidR="004C4B19" w:rsidRDefault="004C4B19" w:rsidP="006618EE">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4C4B19" w:rsidRDefault="004C4B19" w:rsidP="006618EE">
            <w:pPr>
              <w:spacing w:after="0" w:line="240" w:lineRule="auto"/>
              <w:jc w:val="center"/>
              <w:rPr>
                <w:rFonts w:ascii="Arial" w:eastAsia="Times New Roman" w:hAnsi="Arial" w:cs="Arial"/>
                <w:sz w:val="17"/>
                <w:szCs w:val="17"/>
              </w:rPr>
            </w:pPr>
          </w:p>
        </w:tc>
        <w:tc>
          <w:tcPr>
            <w:tcW w:w="633" w:type="pct"/>
            <w:vMerge/>
          </w:tcPr>
          <w:p w:rsidR="004C4B19" w:rsidRDefault="004C4B19" w:rsidP="006618EE">
            <w:pPr>
              <w:spacing w:after="0" w:line="240" w:lineRule="auto"/>
              <w:jc w:val="center"/>
              <w:rPr>
                <w:rFonts w:ascii="Arial" w:eastAsia="Times New Roman" w:hAnsi="Arial" w:cs="Arial"/>
                <w:b/>
                <w:sz w:val="17"/>
                <w:szCs w:val="17"/>
              </w:rPr>
            </w:pPr>
          </w:p>
        </w:tc>
        <w:tc>
          <w:tcPr>
            <w:tcW w:w="535" w:type="pct"/>
            <w:vMerge/>
            <w:shd w:val="clear" w:color="auto" w:fill="auto"/>
          </w:tcPr>
          <w:p w:rsidR="004C4B19" w:rsidRDefault="004C4B19" w:rsidP="006618EE">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4C4B19" w:rsidRDefault="004C4B19" w:rsidP="006618EE">
            <w:pPr>
              <w:spacing w:after="0" w:line="240" w:lineRule="auto"/>
              <w:jc w:val="center"/>
              <w:rPr>
                <w:rFonts w:ascii="Arial" w:eastAsia="Times New Roman" w:hAnsi="Arial" w:cs="Arial"/>
                <w:sz w:val="17"/>
                <w:szCs w:val="17"/>
              </w:rPr>
            </w:pPr>
          </w:p>
        </w:tc>
        <w:tc>
          <w:tcPr>
            <w:tcW w:w="294" w:type="pct"/>
            <w:vMerge/>
            <w:shd w:val="clear" w:color="auto" w:fill="FFFFFF" w:themeFill="background1"/>
          </w:tcPr>
          <w:p w:rsidR="004C4B19" w:rsidRDefault="004C4B19" w:rsidP="006618EE">
            <w:pPr>
              <w:spacing w:after="0" w:line="240" w:lineRule="auto"/>
              <w:jc w:val="center"/>
              <w:rPr>
                <w:rFonts w:ascii="Arial" w:eastAsia="Times New Roman" w:hAnsi="Arial" w:cs="Arial"/>
                <w:bCs/>
                <w:sz w:val="17"/>
                <w:szCs w:val="17"/>
              </w:rPr>
            </w:pPr>
          </w:p>
        </w:tc>
        <w:tc>
          <w:tcPr>
            <w:tcW w:w="682" w:type="pct"/>
            <w:tcBorders>
              <w:top w:val="single" w:sz="4" w:space="0" w:color="auto"/>
              <w:bottom w:val="single" w:sz="4" w:space="0" w:color="auto"/>
            </w:tcBorders>
            <w:shd w:val="clear" w:color="auto" w:fill="FFFFFF" w:themeFill="background1"/>
            <w:vAlign w:val="center"/>
          </w:tcPr>
          <w:p w:rsidR="004C4B19" w:rsidRPr="00176B7F" w:rsidRDefault="004C4B19" w:rsidP="007B3F1D">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1" w:type="pct"/>
            <w:tcBorders>
              <w:top w:val="single" w:sz="4" w:space="0" w:color="auto"/>
              <w:bottom w:val="single" w:sz="4" w:space="0" w:color="auto"/>
            </w:tcBorders>
            <w:shd w:val="clear" w:color="auto" w:fill="FFFFFF" w:themeFill="background1"/>
            <w:vAlign w:val="center"/>
          </w:tcPr>
          <w:p w:rsidR="004C4B19" w:rsidRDefault="004C4B19" w:rsidP="00652E82">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4C4B19" w:rsidRDefault="004C4B19" w:rsidP="00652E82">
            <w:pPr>
              <w:spacing w:after="0" w:line="240" w:lineRule="auto"/>
              <w:jc w:val="center"/>
              <w:rPr>
                <w:rFonts w:ascii="Arial" w:eastAsia="Times New Roman" w:hAnsi="Arial" w:cs="Arial"/>
                <w:bCs/>
                <w:sz w:val="17"/>
                <w:szCs w:val="17"/>
              </w:rPr>
            </w:pPr>
          </w:p>
        </w:tc>
        <w:tc>
          <w:tcPr>
            <w:tcW w:w="373" w:type="pct"/>
            <w:tcBorders>
              <w:top w:val="single" w:sz="4" w:space="0" w:color="auto"/>
              <w:bottom w:val="single" w:sz="4" w:space="0" w:color="auto"/>
            </w:tcBorders>
            <w:shd w:val="clear" w:color="auto" w:fill="FFFFFF" w:themeFill="background1"/>
            <w:vAlign w:val="center"/>
          </w:tcPr>
          <w:p w:rsidR="004C4B19" w:rsidRPr="00176B7F" w:rsidRDefault="004C4B19" w:rsidP="006618EE">
            <w:pPr>
              <w:spacing w:after="0" w:line="240" w:lineRule="auto"/>
              <w:jc w:val="center"/>
              <w:rPr>
                <w:rFonts w:ascii="Arial" w:eastAsia="Times New Roman" w:hAnsi="Arial" w:cs="Arial"/>
                <w:bCs/>
                <w:sz w:val="17"/>
                <w:szCs w:val="17"/>
              </w:rPr>
            </w:pPr>
          </w:p>
        </w:tc>
      </w:tr>
      <w:tr w:rsidR="004C4B19" w:rsidRPr="00176B7F" w:rsidTr="00CD1E1E">
        <w:trPr>
          <w:trHeight w:val="181"/>
          <w:jc w:val="center"/>
        </w:trPr>
        <w:tc>
          <w:tcPr>
            <w:tcW w:w="1119" w:type="pct"/>
            <w:vMerge/>
            <w:vAlign w:val="center"/>
          </w:tcPr>
          <w:p w:rsidR="004C4B19" w:rsidRDefault="004C4B19" w:rsidP="006618EE">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4C4B19" w:rsidRDefault="004C4B19" w:rsidP="006618EE">
            <w:pPr>
              <w:spacing w:after="0" w:line="240" w:lineRule="auto"/>
              <w:jc w:val="center"/>
              <w:rPr>
                <w:rFonts w:ascii="Arial" w:eastAsia="Times New Roman" w:hAnsi="Arial" w:cs="Arial"/>
                <w:sz w:val="17"/>
                <w:szCs w:val="17"/>
              </w:rPr>
            </w:pPr>
          </w:p>
        </w:tc>
        <w:tc>
          <w:tcPr>
            <w:tcW w:w="633" w:type="pct"/>
            <w:vMerge/>
          </w:tcPr>
          <w:p w:rsidR="004C4B19" w:rsidRDefault="004C4B19" w:rsidP="006618EE">
            <w:pPr>
              <w:spacing w:after="0" w:line="240" w:lineRule="auto"/>
              <w:jc w:val="center"/>
              <w:rPr>
                <w:rFonts w:ascii="Arial" w:eastAsia="Times New Roman" w:hAnsi="Arial" w:cs="Arial"/>
                <w:b/>
                <w:sz w:val="17"/>
                <w:szCs w:val="17"/>
              </w:rPr>
            </w:pPr>
          </w:p>
        </w:tc>
        <w:tc>
          <w:tcPr>
            <w:tcW w:w="535" w:type="pct"/>
            <w:vMerge/>
            <w:shd w:val="clear" w:color="auto" w:fill="auto"/>
          </w:tcPr>
          <w:p w:rsidR="004C4B19" w:rsidRDefault="004C4B19" w:rsidP="006618EE">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4C4B19" w:rsidRDefault="004C4B19" w:rsidP="006618EE">
            <w:pPr>
              <w:spacing w:after="0" w:line="240" w:lineRule="auto"/>
              <w:jc w:val="center"/>
              <w:rPr>
                <w:rFonts w:ascii="Arial" w:eastAsia="Times New Roman" w:hAnsi="Arial" w:cs="Arial"/>
                <w:sz w:val="17"/>
                <w:szCs w:val="17"/>
              </w:rPr>
            </w:pPr>
          </w:p>
        </w:tc>
        <w:tc>
          <w:tcPr>
            <w:tcW w:w="294" w:type="pct"/>
            <w:vMerge/>
            <w:shd w:val="clear" w:color="auto" w:fill="FFFFFF" w:themeFill="background1"/>
          </w:tcPr>
          <w:p w:rsidR="004C4B19" w:rsidRDefault="004C4B19" w:rsidP="006618EE">
            <w:pPr>
              <w:spacing w:after="0" w:line="240" w:lineRule="auto"/>
              <w:jc w:val="center"/>
              <w:rPr>
                <w:rFonts w:ascii="Arial" w:eastAsia="Times New Roman" w:hAnsi="Arial" w:cs="Arial"/>
                <w:bCs/>
                <w:sz w:val="17"/>
                <w:szCs w:val="17"/>
              </w:rPr>
            </w:pPr>
          </w:p>
        </w:tc>
        <w:tc>
          <w:tcPr>
            <w:tcW w:w="682" w:type="pct"/>
            <w:tcBorders>
              <w:top w:val="single" w:sz="4" w:space="0" w:color="auto"/>
              <w:bottom w:val="single" w:sz="4" w:space="0" w:color="auto"/>
            </w:tcBorders>
            <w:shd w:val="clear" w:color="auto" w:fill="FFFFFF" w:themeFill="background1"/>
            <w:vAlign w:val="center"/>
          </w:tcPr>
          <w:p w:rsidR="004C4B19" w:rsidRPr="00176B7F" w:rsidRDefault="004C4B19" w:rsidP="007B3F1D">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 xml:space="preserve">Ostale </w:t>
            </w:r>
          </w:p>
          <w:p w:rsidR="004C4B19" w:rsidRPr="00176B7F" w:rsidRDefault="004C4B19" w:rsidP="007B3F1D">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donacije</w:t>
            </w:r>
          </w:p>
        </w:tc>
        <w:tc>
          <w:tcPr>
            <w:tcW w:w="341" w:type="pct"/>
            <w:tcBorders>
              <w:top w:val="single" w:sz="4" w:space="0" w:color="auto"/>
              <w:bottom w:val="single" w:sz="4" w:space="0" w:color="auto"/>
            </w:tcBorders>
            <w:shd w:val="clear" w:color="auto" w:fill="FFFFFF" w:themeFill="background1"/>
            <w:vAlign w:val="center"/>
          </w:tcPr>
          <w:p w:rsidR="004C4B19" w:rsidRDefault="004C4B19" w:rsidP="00652E82">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4C4B19" w:rsidRDefault="004C4B19" w:rsidP="00652E82">
            <w:pPr>
              <w:spacing w:after="0" w:line="240" w:lineRule="auto"/>
              <w:jc w:val="center"/>
              <w:rPr>
                <w:rFonts w:ascii="Arial" w:eastAsia="Times New Roman" w:hAnsi="Arial" w:cs="Arial"/>
                <w:bCs/>
                <w:sz w:val="17"/>
                <w:szCs w:val="17"/>
              </w:rPr>
            </w:pPr>
          </w:p>
        </w:tc>
        <w:tc>
          <w:tcPr>
            <w:tcW w:w="373" w:type="pct"/>
            <w:tcBorders>
              <w:top w:val="single" w:sz="4" w:space="0" w:color="auto"/>
              <w:bottom w:val="single" w:sz="4" w:space="0" w:color="auto"/>
            </w:tcBorders>
            <w:shd w:val="clear" w:color="auto" w:fill="FFFFFF" w:themeFill="background1"/>
            <w:vAlign w:val="center"/>
          </w:tcPr>
          <w:p w:rsidR="004C4B19" w:rsidRPr="00176B7F" w:rsidRDefault="004C4B19" w:rsidP="006618EE">
            <w:pPr>
              <w:spacing w:after="0" w:line="240" w:lineRule="auto"/>
              <w:jc w:val="center"/>
              <w:rPr>
                <w:rFonts w:ascii="Arial" w:eastAsia="Times New Roman" w:hAnsi="Arial" w:cs="Arial"/>
                <w:bCs/>
                <w:sz w:val="17"/>
                <w:szCs w:val="17"/>
              </w:rPr>
            </w:pPr>
          </w:p>
        </w:tc>
      </w:tr>
      <w:tr w:rsidR="004C4B19" w:rsidRPr="00176B7F" w:rsidTr="00CD1E1E">
        <w:trPr>
          <w:trHeight w:val="225"/>
          <w:jc w:val="center"/>
        </w:trPr>
        <w:tc>
          <w:tcPr>
            <w:tcW w:w="1119" w:type="pct"/>
            <w:vMerge/>
            <w:vAlign w:val="center"/>
          </w:tcPr>
          <w:p w:rsidR="004C4B19" w:rsidRDefault="004C4B19" w:rsidP="006618EE">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4C4B19" w:rsidRDefault="004C4B19" w:rsidP="006618EE">
            <w:pPr>
              <w:spacing w:after="0" w:line="240" w:lineRule="auto"/>
              <w:jc w:val="center"/>
              <w:rPr>
                <w:rFonts w:ascii="Arial" w:eastAsia="Times New Roman" w:hAnsi="Arial" w:cs="Arial"/>
                <w:sz w:val="17"/>
                <w:szCs w:val="17"/>
              </w:rPr>
            </w:pPr>
          </w:p>
        </w:tc>
        <w:tc>
          <w:tcPr>
            <w:tcW w:w="633" w:type="pct"/>
            <w:vMerge/>
          </w:tcPr>
          <w:p w:rsidR="004C4B19" w:rsidRDefault="004C4B19" w:rsidP="006618EE">
            <w:pPr>
              <w:spacing w:after="0" w:line="240" w:lineRule="auto"/>
              <w:jc w:val="center"/>
              <w:rPr>
                <w:rFonts w:ascii="Arial" w:eastAsia="Times New Roman" w:hAnsi="Arial" w:cs="Arial"/>
                <w:b/>
                <w:sz w:val="17"/>
                <w:szCs w:val="17"/>
              </w:rPr>
            </w:pPr>
          </w:p>
        </w:tc>
        <w:tc>
          <w:tcPr>
            <w:tcW w:w="535" w:type="pct"/>
            <w:vMerge/>
            <w:shd w:val="clear" w:color="auto" w:fill="auto"/>
          </w:tcPr>
          <w:p w:rsidR="004C4B19" w:rsidRDefault="004C4B19" w:rsidP="006618EE">
            <w:pPr>
              <w:spacing w:after="0" w:line="240" w:lineRule="auto"/>
              <w:jc w:val="center"/>
              <w:rPr>
                <w:rFonts w:ascii="Arial" w:eastAsia="Times New Roman" w:hAnsi="Arial" w:cs="Arial"/>
                <w:b/>
                <w:sz w:val="17"/>
                <w:szCs w:val="17"/>
              </w:rPr>
            </w:pPr>
          </w:p>
        </w:tc>
        <w:tc>
          <w:tcPr>
            <w:tcW w:w="194" w:type="pct"/>
            <w:vMerge/>
            <w:shd w:val="clear" w:color="auto" w:fill="F2F2F2" w:themeFill="background1" w:themeFillShade="F2"/>
          </w:tcPr>
          <w:p w:rsidR="004C4B19" w:rsidRDefault="004C4B19" w:rsidP="006618EE">
            <w:pPr>
              <w:spacing w:after="0" w:line="240" w:lineRule="auto"/>
              <w:jc w:val="center"/>
              <w:rPr>
                <w:rFonts w:ascii="Arial" w:eastAsia="Times New Roman" w:hAnsi="Arial" w:cs="Arial"/>
                <w:sz w:val="17"/>
                <w:szCs w:val="17"/>
              </w:rPr>
            </w:pPr>
          </w:p>
        </w:tc>
        <w:tc>
          <w:tcPr>
            <w:tcW w:w="294" w:type="pct"/>
            <w:vMerge/>
            <w:shd w:val="clear" w:color="auto" w:fill="F2F2F2" w:themeFill="background1" w:themeFillShade="F2"/>
          </w:tcPr>
          <w:p w:rsidR="004C4B19" w:rsidRDefault="004C4B19" w:rsidP="006618EE">
            <w:pPr>
              <w:spacing w:after="0" w:line="240" w:lineRule="auto"/>
              <w:jc w:val="center"/>
              <w:rPr>
                <w:rFonts w:ascii="Arial" w:eastAsia="Times New Roman" w:hAnsi="Arial" w:cs="Arial"/>
                <w:bCs/>
                <w:sz w:val="17"/>
                <w:szCs w:val="17"/>
              </w:rPr>
            </w:pPr>
          </w:p>
        </w:tc>
        <w:tc>
          <w:tcPr>
            <w:tcW w:w="682" w:type="pct"/>
            <w:tcBorders>
              <w:top w:val="single" w:sz="4" w:space="0" w:color="auto"/>
              <w:bottom w:val="single" w:sz="4" w:space="0" w:color="auto"/>
            </w:tcBorders>
            <w:shd w:val="clear" w:color="auto" w:fill="F2F2F2" w:themeFill="background1" w:themeFillShade="F2"/>
            <w:vAlign w:val="center"/>
          </w:tcPr>
          <w:p w:rsidR="004C4B19" w:rsidRPr="00176B7F" w:rsidRDefault="004C4B19" w:rsidP="007B3F1D">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41" w:type="pct"/>
            <w:tcBorders>
              <w:top w:val="single" w:sz="4" w:space="0" w:color="auto"/>
              <w:bottom w:val="single" w:sz="4" w:space="0" w:color="auto"/>
            </w:tcBorders>
            <w:shd w:val="clear" w:color="auto" w:fill="F2F2F2" w:themeFill="background1" w:themeFillShade="F2"/>
            <w:vAlign w:val="center"/>
          </w:tcPr>
          <w:p w:rsidR="004C4B19" w:rsidRDefault="004C4B19" w:rsidP="00652E82">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2F2F2" w:themeFill="background1" w:themeFillShade="F2"/>
            <w:vAlign w:val="center"/>
          </w:tcPr>
          <w:p w:rsidR="004C4B19" w:rsidRDefault="004C4B19" w:rsidP="00652E82">
            <w:pPr>
              <w:spacing w:after="0" w:line="240" w:lineRule="auto"/>
              <w:jc w:val="center"/>
              <w:rPr>
                <w:rFonts w:ascii="Arial" w:eastAsia="Times New Roman" w:hAnsi="Arial" w:cs="Arial"/>
                <w:bCs/>
                <w:sz w:val="17"/>
                <w:szCs w:val="17"/>
              </w:rPr>
            </w:pPr>
          </w:p>
        </w:tc>
        <w:tc>
          <w:tcPr>
            <w:tcW w:w="373" w:type="pct"/>
            <w:tcBorders>
              <w:top w:val="single" w:sz="4" w:space="0" w:color="auto"/>
              <w:bottom w:val="single" w:sz="4" w:space="0" w:color="auto"/>
            </w:tcBorders>
            <w:shd w:val="clear" w:color="auto" w:fill="F2F2F2" w:themeFill="background1" w:themeFillShade="F2"/>
            <w:vAlign w:val="center"/>
          </w:tcPr>
          <w:p w:rsidR="004C4B19" w:rsidRPr="00176B7F" w:rsidRDefault="004C4B19" w:rsidP="006618EE">
            <w:pPr>
              <w:spacing w:after="0" w:line="240" w:lineRule="auto"/>
              <w:jc w:val="center"/>
              <w:rPr>
                <w:rFonts w:ascii="Arial" w:eastAsia="Times New Roman" w:hAnsi="Arial" w:cs="Arial"/>
                <w:bCs/>
                <w:sz w:val="17"/>
                <w:szCs w:val="17"/>
              </w:rPr>
            </w:pPr>
          </w:p>
        </w:tc>
      </w:tr>
      <w:tr w:rsidR="004C4B19" w:rsidRPr="00176B7F" w:rsidTr="00CD1E1E">
        <w:trPr>
          <w:trHeight w:val="990"/>
          <w:jc w:val="center"/>
        </w:trPr>
        <w:tc>
          <w:tcPr>
            <w:tcW w:w="1119" w:type="pct"/>
            <w:vMerge/>
            <w:vAlign w:val="center"/>
          </w:tcPr>
          <w:p w:rsidR="004C4B19" w:rsidRDefault="004C4B19" w:rsidP="006618EE">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4C4B19" w:rsidRDefault="004C4B19" w:rsidP="006618EE">
            <w:pPr>
              <w:spacing w:after="0" w:line="240" w:lineRule="auto"/>
              <w:jc w:val="center"/>
              <w:rPr>
                <w:rFonts w:ascii="Arial" w:eastAsia="Times New Roman" w:hAnsi="Arial" w:cs="Arial"/>
                <w:sz w:val="17"/>
                <w:szCs w:val="17"/>
              </w:rPr>
            </w:pPr>
          </w:p>
        </w:tc>
        <w:tc>
          <w:tcPr>
            <w:tcW w:w="633" w:type="pct"/>
            <w:vMerge/>
          </w:tcPr>
          <w:p w:rsidR="004C4B19" w:rsidRDefault="004C4B19" w:rsidP="006618EE">
            <w:pPr>
              <w:spacing w:after="0" w:line="240" w:lineRule="auto"/>
              <w:jc w:val="center"/>
              <w:rPr>
                <w:rFonts w:ascii="Arial" w:eastAsia="Times New Roman" w:hAnsi="Arial" w:cs="Arial"/>
                <w:b/>
                <w:sz w:val="17"/>
                <w:szCs w:val="17"/>
              </w:rPr>
            </w:pPr>
          </w:p>
        </w:tc>
        <w:tc>
          <w:tcPr>
            <w:tcW w:w="535" w:type="pct"/>
            <w:vMerge/>
            <w:shd w:val="clear" w:color="auto" w:fill="auto"/>
          </w:tcPr>
          <w:p w:rsidR="004C4B19" w:rsidRDefault="004C4B19" w:rsidP="006618EE">
            <w:pPr>
              <w:spacing w:after="0" w:line="240" w:lineRule="auto"/>
              <w:jc w:val="center"/>
              <w:rPr>
                <w:rFonts w:ascii="Arial" w:eastAsia="Times New Roman" w:hAnsi="Arial" w:cs="Arial"/>
                <w:b/>
                <w:sz w:val="17"/>
                <w:szCs w:val="17"/>
              </w:rPr>
            </w:pPr>
          </w:p>
        </w:tc>
        <w:tc>
          <w:tcPr>
            <w:tcW w:w="194" w:type="pct"/>
            <w:vMerge/>
            <w:shd w:val="clear" w:color="auto" w:fill="F2F2F2" w:themeFill="background1" w:themeFillShade="F2"/>
          </w:tcPr>
          <w:p w:rsidR="004C4B19" w:rsidRDefault="004C4B19" w:rsidP="006618EE">
            <w:pPr>
              <w:spacing w:after="0" w:line="240" w:lineRule="auto"/>
              <w:jc w:val="center"/>
              <w:rPr>
                <w:rFonts w:ascii="Arial" w:eastAsia="Times New Roman" w:hAnsi="Arial" w:cs="Arial"/>
                <w:sz w:val="17"/>
                <w:szCs w:val="17"/>
              </w:rPr>
            </w:pPr>
          </w:p>
        </w:tc>
        <w:tc>
          <w:tcPr>
            <w:tcW w:w="294" w:type="pct"/>
            <w:vMerge/>
            <w:shd w:val="clear" w:color="auto" w:fill="F2F2F2" w:themeFill="background1" w:themeFillShade="F2"/>
          </w:tcPr>
          <w:p w:rsidR="004C4B19" w:rsidRDefault="004C4B19" w:rsidP="006618EE">
            <w:pPr>
              <w:spacing w:after="0" w:line="240" w:lineRule="auto"/>
              <w:jc w:val="center"/>
              <w:rPr>
                <w:rFonts w:ascii="Arial" w:eastAsia="Times New Roman" w:hAnsi="Arial" w:cs="Arial"/>
                <w:bCs/>
                <w:sz w:val="17"/>
                <w:szCs w:val="17"/>
              </w:rPr>
            </w:pPr>
          </w:p>
        </w:tc>
        <w:tc>
          <w:tcPr>
            <w:tcW w:w="682" w:type="pct"/>
            <w:tcBorders>
              <w:top w:val="single" w:sz="4" w:space="0" w:color="auto"/>
            </w:tcBorders>
            <w:shd w:val="clear" w:color="auto" w:fill="F2F2F2" w:themeFill="background1" w:themeFillShade="F2"/>
            <w:vAlign w:val="center"/>
          </w:tcPr>
          <w:p w:rsidR="004C4B19" w:rsidRPr="00176B7F" w:rsidRDefault="004C4B19" w:rsidP="007B3F1D">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tc>
        <w:tc>
          <w:tcPr>
            <w:tcW w:w="341" w:type="pct"/>
            <w:tcBorders>
              <w:top w:val="single" w:sz="4" w:space="0" w:color="auto"/>
            </w:tcBorders>
            <w:shd w:val="clear" w:color="auto" w:fill="F2F2F2" w:themeFill="background1" w:themeFillShade="F2"/>
            <w:vAlign w:val="center"/>
          </w:tcPr>
          <w:p w:rsidR="004C4B19" w:rsidRPr="00EA5AF6" w:rsidRDefault="008C1B01" w:rsidP="00652E82">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15</w:t>
            </w:r>
            <w:r w:rsidR="00AA56C1">
              <w:rPr>
                <w:rFonts w:ascii="Arial" w:eastAsia="Times New Roman" w:hAnsi="Arial" w:cs="Arial"/>
                <w:b/>
                <w:bCs/>
                <w:sz w:val="17"/>
                <w:szCs w:val="17"/>
              </w:rPr>
              <w:t>.</w:t>
            </w:r>
            <w:r w:rsidR="004C4B19">
              <w:rPr>
                <w:rFonts w:ascii="Arial" w:eastAsia="Times New Roman" w:hAnsi="Arial" w:cs="Arial"/>
                <w:b/>
                <w:bCs/>
                <w:sz w:val="17"/>
                <w:szCs w:val="17"/>
              </w:rPr>
              <w:t>00</w:t>
            </w:r>
            <w:r w:rsidR="00AA56C1">
              <w:rPr>
                <w:rFonts w:ascii="Arial" w:eastAsia="Times New Roman" w:hAnsi="Arial" w:cs="Arial"/>
                <w:b/>
                <w:bCs/>
                <w:sz w:val="17"/>
                <w:szCs w:val="17"/>
              </w:rPr>
              <w:t>0</w:t>
            </w:r>
          </w:p>
        </w:tc>
        <w:tc>
          <w:tcPr>
            <w:tcW w:w="342" w:type="pct"/>
            <w:tcBorders>
              <w:top w:val="single" w:sz="4" w:space="0" w:color="auto"/>
            </w:tcBorders>
            <w:shd w:val="clear" w:color="auto" w:fill="F2F2F2" w:themeFill="background1" w:themeFillShade="F2"/>
            <w:vAlign w:val="center"/>
          </w:tcPr>
          <w:p w:rsidR="004C4B19" w:rsidRPr="00EA5AF6" w:rsidRDefault="008C1B01" w:rsidP="00652E82">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15</w:t>
            </w:r>
            <w:r w:rsidR="00330837">
              <w:rPr>
                <w:rFonts w:ascii="Arial" w:eastAsia="Times New Roman" w:hAnsi="Arial" w:cs="Arial"/>
                <w:b/>
                <w:bCs/>
                <w:sz w:val="17"/>
                <w:szCs w:val="17"/>
              </w:rPr>
              <w:t>.</w:t>
            </w:r>
            <w:r w:rsidR="00AA56C1">
              <w:rPr>
                <w:rFonts w:ascii="Arial" w:eastAsia="Times New Roman" w:hAnsi="Arial" w:cs="Arial"/>
                <w:b/>
                <w:bCs/>
                <w:sz w:val="17"/>
                <w:szCs w:val="17"/>
              </w:rPr>
              <w:t>000</w:t>
            </w:r>
          </w:p>
        </w:tc>
        <w:tc>
          <w:tcPr>
            <w:tcW w:w="373" w:type="pct"/>
            <w:tcBorders>
              <w:top w:val="single" w:sz="4" w:space="0" w:color="auto"/>
            </w:tcBorders>
            <w:shd w:val="clear" w:color="auto" w:fill="F2F2F2" w:themeFill="background1" w:themeFillShade="F2"/>
            <w:vAlign w:val="center"/>
          </w:tcPr>
          <w:p w:rsidR="004C4B19" w:rsidRPr="00330837" w:rsidRDefault="008C1B01" w:rsidP="006618EE">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15</w:t>
            </w:r>
            <w:r w:rsidR="00330837" w:rsidRPr="00330837">
              <w:rPr>
                <w:rFonts w:ascii="Arial" w:eastAsia="Times New Roman" w:hAnsi="Arial" w:cs="Arial"/>
                <w:b/>
                <w:bCs/>
                <w:sz w:val="17"/>
                <w:szCs w:val="17"/>
              </w:rPr>
              <w:t>.000</w:t>
            </w:r>
          </w:p>
        </w:tc>
      </w:tr>
      <w:tr w:rsidR="004C4B19" w:rsidRPr="00176B7F" w:rsidTr="0019234A">
        <w:trPr>
          <w:trHeight w:val="20"/>
          <w:jc w:val="center"/>
        </w:trPr>
        <w:tc>
          <w:tcPr>
            <w:tcW w:w="3262" w:type="pct"/>
            <w:gridSpan w:val="6"/>
            <w:vMerge w:val="restart"/>
            <w:vAlign w:val="center"/>
          </w:tcPr>
          <w:p w:rsidR="004C4B19" w:rsidRPr="00176B7F" w:rsidRDefault="004C4B19" w:rsidP="006618EE">
            <w:pPr>
              <w:spacing w:after="0" w:line="240" w:lineRule="auto"/>
              <w:jc w:val="both"/>
              <w:rPr>
                <w:rFonts w:ascii="Arial" w:eastAsia="Times New Roman" w:hAnsi="Arial" w:cs="Arial"/>
                <w:b/>
                <w:sz w:val="17"/>
                <w:szCs w:val="17"/>
              </w:rPr>
            </w:pPr>
            <w:r>
              <w:rPr>
                <w:rFonts w:ascii="Arial" w:eastAsia="Times New Roman" w:hAnsi="Arial" w:cs="Arial"/>
                <w:b/>
                <w:sz w:val="17"/>
                <w:szCs w:val="17"/>
              </w:rPr>
              <w:t>Ukupno za program (mjeru) 15</w:t>
            </w:r>
            <w:r w:rsidRPr="00176B7F">
              <w:rPr>
                <w:rFonts w:ascii="Arial" w:eastAsia="Times New Roman" w:hAnsi="Arial" w:cs="Arial"/>
                <w:b/>
                <w:sz w:val="17"/>
                <w:szCs w:val="17"/>
              </w:rPr>
              <w:t>.</w:t>
            </w:r>
          </w:p>
          <w:p w:rsidR="004C4B19" w:rsidRPr="00176B7F" w:rsidRDefault="004C4B19" w:rsidP="006618EE">
            <w:pPr>
              <w:spacing w:after="0" w:line="240" w:lineRule="auto"/>
              <w:jc w:val="center"/>
              <w:rPr>
                <w:rFonts w:ascii="Arial" w:eastAsia="Times New Roman" w:hAnsi="Arial" w:cs="Arial"/>
                <w:bCs/>
                <w:sz w:val="17"/>
                <w:szCs w:val="17"/>
              </w:rPr>
            </w:pPr>
          </w:p>
        </w:tc>
        <w:tc>
          <w:tcPr>
            <w:tcW w:w="682" w:type="pct"/>
            <w:shd w:val="clear" w:color="auto" w:fill="FFFFFF" w:themeFill="background1"/>
            <w:vAlign w:val="center"/>
          </w:tcPr>
          <w:p w:rsidR="004C4B19" w:rsidRPr="00176B7F" w:rsidRDefault="004C4B19" w:rsidP="006618EE">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1" w:type="pct"/>
            <w:shd w:val="clear" w:color="auto" w:fill="FFFFFF" w:themeFill="background1"/>
            <w:vAlign w:val="center"/>
          </w:tcPr>
          <w:p w:rsidR="004C4B19" w:rsidRPr="00EA5AF6" w:rsidRDefault="008C1B01" w:rsidP="00652E82">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193.757</w:t>
            </w:r>
          </w:p>
        </w:tc>
        <w:tc>
          <w:tcPr>
            <w:tcW w:w="342" w:type="pct"/>
            <w:shd w:val="clear" w:color="auto" w:fill="FFFFFF" w:themeFill="background1"/>
            <w:vAlign w:val="center"/>
          </w:tcPr>
          <w:p w:rsidR="004C4B19" w:rsidRPr="00176B7F" w:rsidRDefault="008C1B01" w:rsidP="006618EE">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209.711</w:t>
            </w:r>
          </w:p>
        </w:tc>
        <w:tc>
          <w:tcPr>
            <w:tcW w:w="373" w:type="pct"/>
            <w:shd w:val="clear" w:color="auto" w:fill="FFFFFF" w:themeFill="background1"/>
            <w:vAlign w:val="center"/>
          </w:tcPr>
          <w:p w:rsidR="004C4B19" w:rsidRPr="00176B7F" w:rsidRDefault="008C1B01" w:rsidP="006618EE">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209.711</w:t>
            </w:r>
          </w:p>
        </w:tc>
      </w:tr>
      <w:tr w:rsidR="004C4B19" w:rsidRPr="00176B7F" w:rsidTr="0019234A">
        <w:trPr>
          <w:trHeight w:val="20"/>
          <w:jc w:val="center"/>
        </w:trPr>
        <w:tc>
          <w:tcPr>
            <w:tcW w:w="3262" w:type="pct"/>
            <w:gridSpan w:val="6"/>
            <w:vMerge/>
            <w:vAlign w:val="center"/>
          </w:tcPr>
          <w:p w:rsidR="004C4B19" w:rsidRPr="00176B7F" w:rsidRDefault="004C4B19" w:rsidP="006618EE">
            <w:pPr>
              <w:spacing w:after="0" w:line="240" w:lineRule="auto"/>
              <w:jc w:val="center"/>
              <w:rPr>
                <w:rFonts w:ascii="Arial" w:eastAsia="Times New Roman" w:hAnsi="Arial" w:cs="Arial"/>
                <w:bCs/>
                <w:sz w:val="17"/>
                <w:szCs w:val="17"/>
              </w:rPr>
            </w:pPr>
          </w:p>
        </w:tc>
        <w:tc>
          <w:tcPr>
            <w:tcW w:w="682" w:type="pct"/>
            <w:shd w:val="clear" w:color="auto" w:fill="FFFFFF" w:themeFill="background1"/>
            <w:vAlign w:val="center"/>
          </w:tcPr>
          <w:p w:rsidR="004C4B19" w:rsidRPr="00176B7F" w:rsidRDefault="004C4B19" w:rsidP="006618EE">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41" w:type="pct"/>
            <w:shd w:val="clear" w:color="auto" w:fill="FFFFFF" w:themeFill="background1"/>
            <w:vAlign w:val="center"/>
          </w:tcPr>
          <w:p w:rsidR="004C4B19" w:rsidRPr="00176B7F" w:rsidRDefault="004C4B19" w:rsidP="00652E82">
            <w:pPr>
              <w:spacing w:after="0" w:line="240" w:lineRule="auto"/>
              <w:jc w:val="center"/>
              <w:rPr>
                <w:rFonts w:ascii="Arial" w:eastAsia="Times New Roman" w:hAnsi="Arial" w:cs="Arial"/>
                <w:b/>
                <w:bCs/>
                <w:sz w:val="17"/>
                <w:szCs w:val="17"/>
              </w:rPr>
            </w:pPr>
          </w:p>
        </w:tc>
        <w:tc>
          <w:tcPr>
            <w:tcW w:w="342" w:type="pct"/>
            <w:shd w:val="clear" w:color="auto" w:fill="FFFFFF" w:themeFill="background1"/>
            <w:vAlign w:val="center"/>
          </w:tcPr>
          <w:p w:rsidR="004C4B19" w:rsidRPr="00176B7F" w:rsidRDefault="004C4B19" w:rsidP="006618EE">
            <w:pPr>
              <w:spacing w:after="0" w:line="240" w:lineRule="auto"/>
              <w:jc w:val="center"/>
              <w:rPr>
                <w:rFonts w:ascii="Arial" w:eastAsia="Times New Roman" w:hAnsi="Arial" w:cs="Arial"/>
                <w:bCs/>
                <w:sz w:val="17"/>
                <w:szCs w:val="17"/>
              </w:rPr>
            </w:pPr>
          </w:p>
        </w:tc>
        <w:tc>
          <w:tcPr>
            <w:tcW w:w="373" w:type="pct"/>
            <w:shd w:val="clear" w:color="auto" w:fill="FFFFFF" w:themeFill="background1"/>
            <w:vAlign w:val="center"/>
          </w:tcPr>
          <w:p w:rsidR="004C4B19" w:rsidRPr="00176B7F" w:rsidRDefault="004C4B19" w:rsidP="006618EE">
            <w:pPr>
              <w:spacing w:after="0" w:line="240" w:lineRule="auto"/>
              <w:jc w:val="center"/>
              <w:rPr>
                <w:rFonts w:ascii="Arial" w:eastAsia="Times New Roman" w:hAnsi="Arial" w:cs="Arial"/>
                <w:bCs/>
                <w:sz w:val="17"/>
                <w:szCs w:val="17"/>
              </w:rPr>
            </w:pPr>
          </w:p>
        </w:tc>
      </w:tr>
      <w:tr w:rsidR="004C4B19" w:rsidRPr="00176B7F" w:rsidTr="0019234A">
        <w:trPr>
          <w:trHeight w:val="20"/>
          <w:jc w:val="center"/>
        </w:trPr>
        <w:tc>
          <w:tcPr>
            <w:tcW w:w="3262" w:type="pct"/>
            <w:gridSpan w:val="6"/>
            <w:vMerge/>
            <w:vAlign w:val="center"/>
          </w:tcPr>
          <w:p w:rsidR="004C4B19" w:rsidRPr="00176B7F" w:rsidRDefault="004C4B19" w:rsidP="006618EE">
            <w:pPr>
              <w:spacing w:after="0" w:line="240" w:lineRule="auto"/>
              <w:jc w:val="center"/>
              <w:rPr>
                <w:rFonts w:ascii="Arial" w:eastAsia="Times New Roman" w:hAnsi="Arial" w:cs="Arial"/>
                <w:bCs/>
                <w:sz w:val="17"/>
                <w:szCs w:val="17"/>
              </w:rPr>
            </w:pPr>
          </w:p>
        </w:tc>
        <w:tc>
          <w:tcPr>
            <w:tcW w:w="682" w:type="pct"/>
            <w:shd w:val="clear" w:color="auto" w:fill="FFFFFF" w:themeFill="background1"/>
            <w:vAlign w:val="center"/>
          </w:tcPr>
          <w:p w:rsidR="004C4B19" w:rsidRPr="00176B7F" w:rsidRDefault="004C4B19" w:rsidP="006618EE">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1" w:type="pct"/>
            <w:shd w:val="clear" w:color="auto" w:fill="FFFFFF" w:themeFill="background1"/>
            <w:vAlign w:val="center"/>
          </w:tcPr>
          <w:p w:rsidR="004C4B19" w:rsidRPr="00176B7F" w:rsidRDefault="004C4B19" w:rsidP="00652E82">
            <w:pPr>
              <w:spacing w:after="0" w:line="240" w:lineRule="auto"/>
              <w:jc w:val="center"/>
              <w:rPr>
                <w:rFonts w:ascii="Arial" w:eastAsia="Times New Roman" w:hAnsi="Arial" w:cs="Arial"/>
                <w:bCs/>
                <w:sz w:val="17"/>
                <w:szCs w:val="17"/>
              </w:rPr>
            </w:pPr>
          </w:p>
        </w:tc>
        <w:tc>
          <w:tcPr>
            <w:tcW w:w="342" w:type="pct"/>
            <w:shd w:val="clear" w:color="auto" w:fill="FFFFFF" w:themeFill="background1"/>
            <w:vAlign w:val="center"/>
          </w:tcPr>
          <w:p w:rsidR="004C4B19" w:rsidRPr="00176B7F" w:rsidRDefault="004C4B19" w:rsidP="006618EE">
            <w:pPr>
              <w:spacing w:after="0" w:line="240" w:lineRule="auto"/>
              <w:jc w:val="center"/>
              <w:rPr>
                <w:rFonts w:ascii="Arial" w:eastAsia="Times New Roman" w:hAnsi="Arial" w:cs="Arial"/>
                <w:bCs/>
                <w:sz w:val="17"/>
                <w:szCs w:val="17"/>
              </w:rPr>
            </w:pPr>
          </w:p>
        </w:tc>
        <w:tc>
          <w:tcPr>
            <w:tcW w:w="373" w:type="pct"/>
            <w:shd w:val="clear" w:color="auto" w:fill="FFFFFF" w:themeFill="background1"/>
            <w:vAlign w:val="center"/>
          </w:tcPr>
          <w:p w:rsidR="004C4B19" w:rsidRPr="00176B7F" w:rsidRDefault="004C4B19" w:rsidP="006618EE">
            <w:pPr>
              <w:spacing w:after="0" w:line="240" w:lineRule="auto"/>
              <w:jc w:val="center"/>
              <w:rPr>
                <w:rFonts w:ascii="Arial" w:eastAsia="Times New Roman" w:hAnsi="Arial" w:cs="Arial"/>
                <w:bCs/>
                <w:sz w:val="17"/>
                <w:szCs w:val="17"/>
              </w:rPr>
            </w:pPr>
          </w:p>
        </w:tc>
      </w:tr>
      <w:tr w:rsidR="004C4B19" w:rsidRPr="00176B7F" w:rsidTr="0019234A">
        <w:trPr>
          <w:trHeight w:val="20"/>
          <w:jc w:val="center"/>
        </w:trPr>
        <w:tc>
          <w:tcPr>
            <w:tcW w:w="3262" w:type="pct"/>
            <w:gridSpan w:val="6"/>
            <w:vMerge/>
            <w:vAlign w:val="center"/>
          </w:tcPr>
          <w:p w:rsidR="004C4B19" w:rsidRPr="00176B7F" w:rsidRDefault="004C4B19" w:rsidP="006618EE">
            <w:pPr>
              <w:spacing w:after="0" w:line="240" w:lineRule="auto"/>
              <w:jc w:val="center"/>
              <w:rPr>
                <w:rFonts w:ascii="Arial" w:eastAsia="Times New Roman" w:hAnsi="Arial" w:cs="Arial"/>
                <w:bCs/>
                <w:sz w:val="17"/>
                <w:szCs w:val="17"/>
              </w:rPr>
            </w:pPr>
          </w:p>
        </w:tc>
        <w:tc>
          <w:tcPr>
            <w:tcW w:w="682" w:type="pct"/>
            <w:shd w:val="clear" w:color="auto" w:fill="FFFFFF" w:themeFill="background1"/>
            <w:vAlign w:val="center"/>
          </w:tcPr>
          <w:p w:rsidR="004C4B19" w:rsidRPr="00176B7F" w:rsidRDefault="004C4B19" w:rsidP="006618EE">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Ostale donacije</w:t>
            </w:r>
          </w:p>
        </w:tc>
        <w:tc>
          <w:tcPr>
            <w:tcW w:w="341" w:type="pct"/>
            <w:shd w:val="clear" w:color="auto" w:fill="FFFFFF" w:themeFill="background1"/>
            <w:vAlign w:val="center"/>
          </w:tcPr>
          <w:p w:rsidR="004C4B19" w:rsidRPr="00176B7F" w:rsidRDefault="004C4B19" w:rsidP="00652E82">
            <w:pPr>
              <w:spacing w:after="0" w:line="240" w:lineRule="auto"/>
              <w:jc w:val="center"/>
              <w:rPr>
                <w:rFonts w:ascii="Arial" w:eastAsia="Times New Roman" w:hAnsi="Arial" w:cs="Arial"/>
                <w:b/>
                <w:bCs/>
                <w:sz w:val="17"/>
                <w:szCs w:val="17"/>
              </w:rPr>
            </w:pPr>
          </w:p>
        </w:tc>
        <w:tc>
          <w:tcPr>
            <w:tcW w:w="342" w:type="pct"/>
            <w:shd w:val="clear" w:color="auto" w:fill="FFFFFF" w:themeFill="background1"/>
            <w:vAlign w:val="center"/>
          </w:tcPr>
          <w:p w:rsidR="004C4B19" w:rsidRPr="00176B7F" w:rsidRDefault="004C4B19" w:rsidP="006618EE">
            <w:pPr>
              <w:spacing w:after="0" w:line="240" w:lineRule="auto"/>
              <w:jc w:val="center"/>
              <w:rPr>
                <w:rFonts w:ascii="Arial" w:eastAsia="Times New Roman" w:hAnsi="Arial" w:cs="Arial"/>
                <w:bCs/>
                <w:sz w:val="17"/>
                <w:szCs w:val="17"/>
              </w:rPr>
            </w:pPr>
          </w:p>
        </w:tc>
        <w:tc>
          <w:tcPr>
            <w:tcW w:w="373" w:type="pct"/>
            <w:shd w:val="clear" w:color="auto" w:fill="FFFFFF" w:themeFill="background1"/>
            <w:vAlign w:val="center"/>
          </w:tcPr>
          <w:p w:rsidR="004C4B19" w:rsidRPr="00176B7F" w:rsidRDefault="004C4B19" w:rsidP="006618EE">
            <w:pPr>
              <w:spacing w:after="0" w:line="240" w:lineRule="auto"/>
              <w:jc w:val="center"/>
              <w:rPr>
                <w:rFonts w:ascii="Arial" w:eastAsia="Times New Roman" w:hAnsi="Arial" w:cs="Arial"/>
                <w:bCs/>
                <w:sz w:val="17"/>
                <w:szCs w:val="17"/>
              </w:rPr>
            </w:pPr>
          </w:p>
        </w:tc>
      </w:tr>
      <w:tr w:rsidR="004C4B19" w:rsidRPr="00176B7F" w:rsidTr="0019234A">
        <w:trPr>
          <w:trHeight w:val="20"/>
          <w:jc w:val="center"/>
        </w:trPr>
        <w:tc>
          <w:tcPr>
            <w:tcW w:w="3262" w:type="pct"/>
            <w:gridSpan w:val="6"/>
            <w:vMerge/>
            <w:vAlign w:val="center"/>
          </w:tcPr>
          <w:p w:rsidR="004C4B19" w:rsidRPr="00176B7F" w:rsidRDefault="004C4B19" w:rsidP="006618EE">
            <w:pPr>
              <w:spacing w:after="0" w:line="240" w:lineRule="auto"/>
              <w:jc w:val="center"/>
              <w:rPr>
                <w:rFonts w:ascii="Arial" w:eastAsia="Times New Roman" w:hAnsi="Arial" w:cs="Arial"/>
                <w:bCs/>
                <w:sz w:val="17"/>
                <w:szCs w:val="17"/>
              </w:rPr>
            </w:pPr>
          </w:p>
        </w:tc>
        <w:tc>
          <w:tcPr>
            <w:tcW w:w="682" w:type="pct"/>
            <w:shd w:val="clear" w:color="auto" w:fill="FFFFFF" w:themeFill="background1"/>
            <w:vAlign w:val="center"/>
          </w:tcPr>
          <w:p w:rsidR="004C4B19" w:rsidRPr="00176B7F" w:rsidRDefault="004C4B19" w:rsidP="006618EE">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41" w:type="pct"/>
            <w:shd w:val="clear" w:color="auto" w:fill="FFFFFF" w:themeFill="background1"/>
            <w:vAlign w:val="center"/>
          </w:tcPr>
          <w:p w:rsidR="004C4B19" w:rsidRPr="00176B7F" w:rsidRDefault="008C1B01" w:rsidP="00652E82">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1.720.068</w:t>
            </w:r>
          </w:p>
        </w:tc>
        <w:tc>
          <w:tcPr>
            <w:tcW w:w="342" w:type="pct"/>
            <w:shd w:val="clear" w:color="auto" w:fill="FFFFFF" w:themeFill="background1"/>
            <w:vAlign w:val="center"/>
          </w:tcPr>
          <w:p w:rsidR="004C4B19" w:rsidRPr="00176B7F" w:rsidRDefault="008C1B01" w:rsidP="006618EE">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1.890.889</w:t>
            </w:r>
          </w:p>
        </w:tc>
        <w:tc>
          <w:tcPr>
            <w:tcW w:w="373" w:type="pct"/>
            <w:shd w:val="clear" w:color="auto" w:fill="FFFFFF" w:themeFill="background1"/>
            <w:vAlign w:val="center"/>
          </w:tcPr>
          <w:p w:rsidR="004C4B19" w:rsidRPr="00176B7F" w:rsidRDefault="008C1B01" w:rsidP="006618EE">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1.890.889</w:t>
            </w:r>
          </w:p>
        </w:tc>
      </w:tr>
      <w:tr w:rsidR="004C4B19" w:rsidRPr="00176B7F" w:rsidTr="0019234A">
        <w:trPr>
          <w:trHeight w:val="20"/>
          <w:jc w:val="center"/>
        </w:trPr>
        <w:tc>
          <w:tcPr>
            <w:tcW w:w="3262" w:type="pct"/>
            <w:gridSpan w:val="6"/>
            <w:vMerge/>
            <w:vAlign w:val="center"/>
          </w:tcPr>
          <w:p w:rsidR="004C4B19" w:rsidRPr="00176B7F" w:rsidRDefault="004C4B19" w:rsidP="006618EE">
            <w:pPr>
              <w:spacing w:after="0" w:line="240" w:lineRule="auto"/>
              <w:jc w:val="center"/>
              <w:rPr>
                <w:rFonts w:ascii="Arial" w:eastAsia="Times New Roman" w:hAnsi="Arial" w:cs="Arial"/>
                <w:bCs/>
                <w:sz w:val="17"/>
                <w:szCs w:val="17"/>
              </w:rPr>
            </w:pPr>
          </w:p>
        </w:tc>
        <w:tc>
          <w:tcPr>
            <w:tcW w:w="682" w:type="pct"/>
            <w:shd w:val="clear" w:color="auto" w:fill="F2F2F2" w:themeFill="background1" w:themeFillShade="F2"/>
            <w:vAlign w:val="center"/>
          </w:tcPr>
          <w:p w:rsidR="004C4B19" w:rsidRPr="00176B7F" w:rsidRDefault="004C4B19" w:rsidP="006618EE">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tc>
        <w:tc>
          <w:tcPr>
            <w:tcW w:w="341" w:type="pct"/>
            <w:tcBorders>
              <w:right w:val="single" w:sz="4" w:space="0" w:color="auto"/>
            </w:tcBorders>
            <w:shd w:val="clear" w:color="auto" w:fill="F2F2F2" w:themeFill="background1" w:themeFillShade="F2"/>
            <w:vAlign w:val="center"/>
          </w:tcPr>
          <w:p w:rsidR="004C4B19" w:rsidRPr="00176B7F" w:rsidRDefault="008C1B01" w:rsidP="00652E82">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1.913.825</w:t>
            </w:r>
          </w:p>
        </w:tc>
        <w:tc>
          <w:tcPr>
            <w:tcW w:w="342" w:type="pct"/>
            <w:tcBorders>
              <w:left w:val="single" w:sz="4" w:space="0" w:color="auto"/>
            </w:tcBorders>
            <w:shd w:val="clear" w:color="auto" w:fill="F2F2F2" w:themeFill="background1" w:themeFillShade="F2"/>
            <w:vAlign w:val="center"/>
          </w:tcPr>
          <w:p w:rsidR="004C4B19" w:rsidRPr="00944CC0" w:rsidRDefault="008C1B01" w:rsidP="006618EE">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2.100.600</w:t>
            </w:r>
          </w:p>
        </w:tc>
        <w:tc>
          <w:tcPr>
            <w:tcW w:w="373" w:type="pct"/>
            <w:shd w:val="clear" w:color="auto" w:fill="F2F2F2" w:themeFill="background1" w:themeFillShade="F2"/>
            <w:vAlign w:val="center"/>
          </w:tcPr>
          <w:p w:rsidR="004C4B19" w:rsidRPr="00944CC0" w:rsidRDefault="008C1B01" w:rsidP="006618EE">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2.100.600</w:t>
            </w:r>
          </w:p>
        </w:tc>
      </w:tr>
    </w:tbl>
    <w:p w:rsidR="00852308" w:rsidRDefault="00852308" w:rsidP="00A95687">
      <w:pPr>
        <w:spacing w:after="0" w:line="240" w:lineRule="auto"/>
        <w:jc w:val="both"/>
        <w:rPr>
          <w:rFonts w:ascii="Arial" w:eastAsia="Times New Roman" w:hAnsi="Arial" w:cs="Arial"/>
          <w:b/>
          <w:sz w:val="17"/>
          <w:szCs w:val="17"/>
        </w:rPr>
      </w:pPr>
    </w:p>
    <w:p w:rsidR="00330837" w:rsidRDefault="00330837" w:rsidP="00A95687">
      <w:pPr>
        <w:spacing w:after="0" w:line="240" w:lineRule="auto"/>
        <w:jc w:val="both"/>
        <w:rPr>
          <w:rFonts w:ascii="Arial" w:eastAsia="Times New Roman" w:hAnsi="Arial" w:cs="Arial"/>
          <w:b/>
          <w:sz w:val="17"/>
          <w:szCs w:val="17"/>
        </w:rPr>
      </w:pPr>
    </w:p>
    <w:p w:rsidR="00330837" w:rsidRDefault="00330837" w:rsidP="00A95687">
      <w:pPr>
        <w:spacing w:after="0" w:line="240" w:lineRule="auto"/>
        <w:jc w:val="both"/>
        <w:rPr>
          <w:rFonts w:ascii="Arial" w:eastAsia="Times New Roman" w:hAnsi="Arial" w:cs="Arial"/>
          <w:b/>
          <w:sz w:val="17"/>
          <w:szCs w:val="17"/>
        </w:rPr>
      </w:pPr>
    </w:p>
    <w:p w:rsidR="00330837" w:rsidRDefault="00330837" w:rsidP="00A95687">
      <w:pPr>
        <w:spacing w:after="0" w:line="240" w:lineRule="auto"/>
        <w:jc w:val="both"/>
        <w:rPr>
          <w:rFonts w:ascii="Arial" w:eastAsia="Times New Roman" w:hAnsi="Arial" w:cs="Arial"/>
          <w:b/>
          <w:sz w:val="17"/>
          <w:szCs w:val="17"/>
        </w:rPr>
      </w:pPr>
    </w:p>
    <w:p w:rsidR="00330837" w:rsidRDefault="00330837" w:rsidP="00A95687">
      <w:pPr>
        <w:spacing w:after="0" w:line="240" w:lineRule="auto"/>
        <w:jc w:val="both"/>
        <w:rPr>
          <w:rFonts w:ascii="Arial" w:eastAsia="Times New Roman" w:hAnsi="Arial" w:cs="Arial"/>
          <w:b/>
          <w:sz w:val="17"/>
          <w:szCs w:val="17"/>
        </w:rPr>
      </w:pPr>
    </w:p>
    <w:p w:rsidR="006579E4" w:rsidRDefault="006579E4" w:rsidP="00A95687">
      <w:pPr>
        <w:spacing w:after="0" w:line="240" w:lineRule="auto"/>
        <w:jc w:val="both"/>
        <w:rPr>
          <w:rFonts w:ascii="Arial" w:eastAsia="Times New Roman" w:hAnsi="Arial" w:cs="Arial"/>
          <w:b/>
          <w:sz w:val="17"/>
          <w:szCs w:val="17"/>
        </w:rPr>
      </w:pPr>
    </w:p>
    <w:p w:rsidR="006579E4" w:rsidRDefault="006579E4" w:rsidP="00A95687">
      <w:pPr>
        <w:spacing w:after="0" w:line="240" w:lineRule="auto"/>
        <w:jc w:val="both"/>
        <w:rPr>
          <w:rFonts w:ascii="Arial" w:eastAsia="Times New Roman" w:hAnsi="Arial" w:cs="Arial"/>
          <w:b/>
          <w:sz w:val="17"/>
          <w:szCs w:val="17"/>
        </w:rPr>
      </w:pPr>
    </w:p>
    <w:p w:rsidR="006579E4" w:rsidRDefault="006579E4" w:rsidP="00A95687">
      <w:pPr>
        <w:spacing w:after="0" w:line="240" w:lineRule="auto"/>
        <w:jc w:val="both"/>
        <w:rPr>
          <w:rFonts w:ascii="Arial" w:eastAsia="Times New Roman" w:hAnsi="Arial" w:cs="Arial"/>
          <w:b/>
          <w:sz w:val="17"/>
          <w:szCs w:val="17"/>
        </w:rPr>
      </w:pPr>
    </w:p>
    <w:p w:rsidR="006579E4" w:rsidRDefault="006579E4" w:rsidP="00A95687">
      <w:pPr>
        <w:spacing w:after="0" w:line="240" w:lineRule="auto"/>
        <w:jc w:val="both"/>
        <w:rPr>
          <w:rFonts w:ascii="Arial" w:eastAsia="Times New Roman" w:hAnsi="Arial" w:cs="Arial"/>
          <w:b/>
          <w:sz w:val="17"/>
          <w:szCs w:val="17"/>
        </w:rPr>
      </w:pPr>
    </w:p>
    <w:p w:rsidR="006579E4" w:rsidRDefault="006579E4" w:rsidP="00A95687">
      <w:pPr>
        <w:spacing w:after="0" w:line="240" w:lineRule="auto"/>
        <w:jc w:val="both"/>
        <w:rPr>
          <w:rFonts w:ascii="Arial" w:eastAsia="Times New Roman" w:hAnsi="Arial" w:cs="Arial"/>
          <w:b/>
          <w:sz w:val="17"/>
          <w:szCs w:val="17"/>
        </w:rPr>
      </w:pPr>
    </w:p>
    <w:p w:rsidR="006579E4" w:rsidRDefault="006579E4" w:rsidP="00A95687">
      <w:pPr>
        <w:spacing w:after="0" w:line="240" w:lineRule="auto"/>
        <w:jc w:val="both"/>
        <w:rPr>
          <w:rFonts w:ascii="Arial" w:eastAsia="Times New Roman" w:hAnsi="Arial" w:cs="Arial"/>
          <w:b/>
          <w:sz w:val="17"/>
          <w:szCs w:val="17"/>
        </w:rPr>
      </w:pPr>
    </w:p>
    <w:p w:rsidR="006579E4" w:rsidRDefault="006579E4" w:rsidP="00A95687">
      <w:pPr>
        <w:spacing w:after="0" w:line="240" w:lineRule="auto"/>
        <w:jc w:val="both"/>
        <w:rPr>
          <w:rFonts w:ascii="Arial" w:eastAsia="Times New Roman" w:hAnsi="Arial" w:cs="Arial"/>
          <w:b/>
          <w:sz w:val="17"/>
          <w:szCs w:val="17"/>
        </w:rPr>
      </w:pPr>
    </w:p>
    <w:p w:rsidR="006579E4" w:rsidRDefault="006579E4" w:rsidP="00A95687">
      <w:pPr>
        <w:spacing w:after="0" w:line="240" w:lineRule="auto"/>
        <w:jc w:val="both"/>
        <w:rPr>
          <w:rFonts w:ascii="Arial" w:eastAsia="Times New Roman" w:hAnsi="Arial" w:cs="Arial"/>
          <w:b/>
          <w:sz w:val="17"/>
          <w:szCs w:val="17"/>
        </w:rPr>
      </w:pPr>
    </w:p>
    <w:p w:rsidR="006579E4" w:rsidRDefault="006579E4" w:rsidP="00A95687">
      <w:pPr>
        <w:spacing w:after="0" w:line="240" w:lineRule="auto"/>
        <w:jc w:val="both"/>
        <w:rPr>
          <w:rFonts w:ascii="Arial" w:eastAsia="Times New Roman" w:hAnsi="Arial" w:cs="Arial"/>
          <w:b/>
          <w:sz w:val="17"/>
          <w:szCs w:val="17"/>
        </w:rPr>
      </w:pPr>
    </w:p>
    <w:p w:rsidR="006579E4" w:rsidRDefault="006579E4" w:rsidP="00A95687">
      <w:pPr>
        <w:spacing w:after="0" w:line="240" w:lineRule="auto"/>
        <w:jc w:val="both"/>
        <w:rPr>
          <w:rFonts w:ascii="Arial" w:eastAsia="Times New Roman" w:hAnsi="Arial" w:cs="Arial"/>
          <w:b/>
          <w:sz w:val="17"/>
          <w:szCs w:val="17"/>
        </w:rPr>
      </w:pPr>
    </w:p>
    <w:p w:rsidR="006579E4" w:rsidRDefault="006579E4" w:rsidP="00A95687">
      <w:pPr>
        <w:spacing w:after="0" w:line="240" w:lineRule="auto"/>
        <w:jc w:val="both"/>
        <w:rPr>
          <w:rFonts w:ascii="Arial" w:eastAsia="Times New Roman" w:hAnsi="Arial" w:cs="Arial"/>
          <w:b/>
          <w:sz w:val="17"/>
          <w:szCs w:val="17"/>
        </w:rPr>
      </w:pPr>
    </w:p>
    <w:p w:rsidR="006579E4" w:rsidRDefault="006579E4" w:rsidP="00A95687">
      <w:pPr>
        <w:spacing w:after="0" w:line="240" w:lineRule="auto"/>
        <w:jc w:val="both"/>
        <w:rPr>
          <w:rFonts w:ascii="Arial" w:eastAsia="Times New Roman" w:hAnsi="Arial" w:cs="Arial"/>
          <w:b/>
          <w:sz w:val="17"/>
          <w:szCs w:val="17"/>
        </w:rPr>
      </w:pPr>
    </w:p>
    <w:p w:rsidR="006579E4" w:rsidRDefault="006579E4" w:rsidP="00A95687">
      <w:pPr>
        <w:spacing w:after="0" w:line="240" w:lineRule="auto"/>
        <w:jc w:val="both"/>
        <w:rPr>
          <w:rFonts w:ascii="Arial" w:eastAsia="Times New Roman" w:hAnsi="Arial" w:cs="Arial"/>
          <w:b/>
          <w:sz w:val="17"/>
          <w:szCs w:val="17"/>
        </w:rPr>
      </w:pPr>
    </w:p>
    <w:p w:rsidR="006579E4" w:rsidRDefault="006579E4" w:rsidP="00A95687">
      <w:pPr>
        <w:spacing w:after="0" w:line="240" w:lineRule="auto"/>
        <w:jc w:val="both"/>
        <w:rPr>
          <w:rFonts w:ascii="Arial" w:eastAsia="Times New Roman" w:hAnsi="Arial" w:cs="Arial"/>
          <w:b/>
          <w:sz w:val="17"/>
          <w:szCs w:val="17"/>
        </w:rPr>
      </w:pPr>
    </w:p>
    <w:p w:rsidR="006579E4" w:rsidRDefault="006579E4" w:rsidP="00A95687">
      <w:pPr>
        <w:spacing w:after="0" w:line="240" w:lineRule="auto"/>
        <w:jc w:val="both"/>
        <w:rPr>
          <w:rFonts w:ascii="Arial" w:eastAsia="Times New Roman" w:hAnsi="Arial" w:cs="Arial"/>
          <w:b/>
          <w:sz w:val="17"/>
          <w:szCs w:val="17"/>
        </w:rPr>
      </w:pPr>
    </w:p>
    <w:p w:rsidR="00330837" w:rsidRDefault="00330837" w:rsidP="00A95687">
      <w:pPr>
        <w:spacing w:after="0" w:line="240" w:lineRule="auto"/>
        <w:jc w:val="both"/>
        <w:rPr>
          <w:rFonts w:ascii="Arial" w:eastAsia="Times New Roman" w:hAnsi="Arial" w:cs="Arial"/>
          <w:b/>
          <w:sz w:val="17"/>
          <w:szCs w:val="17"/>
        </w:rPr>
      </w:pPr>
    </w:p>
    <w:p w:rsidR="006579E4" w:rsidRDefault="006579E4" w:rsidP="00A95687">
      <w:pPr>
        <w:spacing w:after="0" w:line="240" w:lineRule="auto"/>
        <w:jc w:val="both"/>
        <w:rPr>
          <w:rFonts w:ascii="Arial" w:eastAsia="Times New Roman" w:hAnsi="Arial" w:cs="Arial"/>
          <w:b/>
          <w:sz w:val="17"/>
          <w:szCs w:val="17"/>
        </w:rPr>
      </w:pPr>
    </w:p>
    <w:p w:rsidR="006579E4" w:rsidRDefault="006579E4" w:rsidP="00A95687">
      <w:pPr>
        <w:spacing w:after="0" w:line="240" w:lineRule="auto"/>
        <w:jc w:val="both"/>
        <w:rPr>
          <w:rFonts w:ascii="Arial" w:eastAsia="Times New Roman" w:hAnsi="Arial" w:cs="Arial"/>
          <w:b/>
          <w:sz w:val="17"/>
          <w:szCs w:val="17"/>
        </w:rPr>
      </w:pPr>
    </w:p>
    <w:p w:rsidR="006579E4" w:rsidRDefault="006579E4" w:rsidP="00A95687">
      <w:pPr>
        <w:spacing w:after="0" w:line="240" w:lineRule="auto"/>
        <w:jc w:val="both"/>
        <w:rPr>
          <w:rFonts w:ascii="Arial" w:eastAsia="Times New Roman" w:hAnsi="Arial" w:cs="Arial"/>
          <w:b/>
          <w:sz w:val="17"/>
          <w:szCs w:val="17"/>
        </w:rPr>
      </w:pPr>
    </w:p>
    <w:p w:rsidR="006579E4" w:rsidRDefault="006579E4" w:rsidP="00A95687">
      <w:pPr>
        <w:spacing w:after="0" w:line="240" w:lineRule="auto"/>
        <w:jc w:val="both"/>
        <w:rPr>
          <w:rFonts w:ascii="Arial" w:eastAsia="Times New Roman" w:hAnsi="Arial" w:cs="Arial"/>
          <w:b/>
          <w:sz w:val="17"/>
          <w:szCs w:val="17"/>
        </w:rPr>
      </w:pPr>
    </w:p>
    <w:p w:rsidR="006579E4" w:rsidRDefault="006579E4" w:rsidP="00A95687">
      <w:pPr>
        <w:spacing w:after="0" w:line="240" w:lineRule="auto"/>
        <w:jc w:val="both"/>
        <w:rPr>
          <w:rFonts w:ascii="Arial" w:eastAsia="Times New Roman" w:hAnsi="Arial" w:cs="Arial"/>
          <w:b/>
          <w:sz w:val="17"/>
          <w:szCs w:val="17"/>
        </w:rPr>
      </w:pPr>
    </w:p>
    <w:p w:rsidR="006579E4" w:rsidRDefault="006579E4" w:rsidP="00A95687">
      <w:pPr>
        <w:spacing w:after="0" w:line="240" w:lineRule="auto"/>
        <w:jc w:val="both"/>
        <w:rPr>
          <w:rFonts w:ascii="Arial" w:eastAsia="Times New Roman" w:hAnsi="Arial" w:cs="Arial"/>
          <w:b/>
          <w:sz w:val="17"/>
          <w:szCs w:val="17"/>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307"/>
        <w:gridCol w:w="1439"/>
        <w:gridCol w:w="1871"/>
        <w:gridCol w:w="1581"/>
        <w:gridCol w:w="630"/>
        <w:gridCol w:w="813"/>
        <w:gridCol w:w="2016"/>
        <w:gridCol w:w="1008"/>
        <w:gridCol w:w="1011"/>
        <w:gridCol w:w="1102"/>
      </w:tblGrid>
      <w:tr w:rsidR="00852308" w:rsidRPr="00852308" w:rsidTr="00CD1E1E">
        <w:trPr>
          <w:trHeight w:val="20"/>
          <w:jc w:val="center"/>
        </w:trPr>
        <w:tc>
          <w:tcPr>
            <w:tcW w:w="5000" w:type="pct"/>
            <w:gridSpan w:val="10"/>
            <w:shd w:val="clear" w:color="auto" w:fill="FFFFFF" w:themeFill="background1"/>
            <w:vAlign w:val="center"/>
          </w:tcPr>
          <w:p w:rsidR="00852308" w:rsidRPr="00176B7F" w:rsidRDefault="00852308" w:rsidP="00D27370">
            <w:pPr>
              <w:spacing w:after="0" w:line="240" w:lineRule="auto"/>
              <w:rPr>
                <w:rFonts w:ascii="Arial" w:eastAsia="Times New Roman" w:hAnsi="Arial" w:cs="Arial"/>
                <w:b/>
                <w:sz w:val="17"/>
                <w:szCs w:val="17"/>
              </w:rPr>
            </w:pPr>
            <w:r w:rsidRPr="00176B7F">
              <w:rPr>
                <w:rFonts w:ascii="Arial" w:eastAsia="Times New Roman" w:hAnsi="Arial" w:cs="Arial"/>
                <w:b/>
                <w:sz w:val="17"/>
                <w:szCs w:val="17"/>
              </w:rPr>
              <w:t xml:space="preserve">Redni broj i naziv programa (mjere) (prenosi se iz tabele A1): </w:t>
            </w:r>
          </w:p>
          <w:p w:rsidR="00852308" w:rsidRPr="00852308" w:rsidRDefault="00852308" w:rsidP="00F46680">
            <w:pPr>
              <w:spacing w:after="0" w:line="240" w:lineRule="auto"/>
              <w:rPr>
                <w:rFonts w:ascii="Arial" w:eastAsia="Times New Roman" w:hAnsi="Arial" w:cs="Arial"/>
                <w:b/>
                <w:bCs/>
                <w:sz w:val="17"/>
                <w:szCs w:val="17"/>
              </w:rPr>
            </w:pPr>
            <w:r w:rsidRPr="00852308">
              <w:rPr>
                <w:rFonts w:ascii="Arial" w:hAnsi="Arial" w:cs="Arial"/>
                <w:b/>
                <w:sz w:val="17"/>
                <w:szCs w:val="17"/>
              </w:rPr>
              <w:t>1</w:t>
            </w:r>
            <w:r w:rsidR="00F46680">
              <w:rPr>
                <w:rFonts w:ascii="Arial" w:hAnsi="Arial" w:cs="Arial"/>
                <w:b/>
                <w:sz w:val="17"/>
                <w:szCs w:val="17"/>
              </w:rPr>
              <w:t>6</w:t>
            </w:r>
            <w:r w:rsidRPr="00852308">
              <w:rPr>
                <w:rFonts w:ascii="Arial" w:hAnsi="Arial" w:cs="Arial"/>
                <w:b/>
                <w:sz w:val="17"/>
                <w:szCs w:val="17"/>
              </w:rPr>
              <w:t xml:space="preserve">. </w:t>
            </w:r>
            <w:r w:rsidR="00F46680" w:rsidRPr="00F46680">
              <w:rPr>
                <w:rFonts w:cs="Calibri"/>
                <w:b/>
                <w:sz w:val="20"/>
                <w:szCs w:val="20"/>
              </w:rPr>
              <w:t>Pomoć ugroženim kategorijama stanovništva kroz jačanje saradnje sa mjesnim zajednicama i NVO sektorom</w:t>
            </w:r>
          </w:p>
        </w:tc>
      </w:tr>
      <w:tr w:rsidR="00852308" w:rsidRPr="00176B7F" w:rsidTr="00CD1E1E">
        <w:trPr>
          <w:trHeight w:val="322"/>
          <w:jc w:val="center"/>
        </w:trPr>
        <w:tc>
          <w:tcPr>
            <w:tcW w:w="5000" w:type="pct"/>
            <w:gridSpan w:val="10"/>
            <w:shd w:val="clear" w:color="auto" w:fill="FFFFFF" w:themeFill="background1"/>
            <w:vAlign w:val="center"/>
          </w:tcPr>
          <w:p w:rsidR="00852308" w:rsidRPr="00176B7F" w:rsidRDefault="00852308" w:rsidP="00F46680">
            <w:pPr>
              <w:spacing w:after="0" w:line="240" w:lineRule="auto"/>
              <w:rPr>
                <w:rFonts w:ascii="Arial" w:eastAsia="Times New Roman" w:hAnsi="Arial" w:cs="Arial"/>
                <w:b/>
                <w:sz w:val="17"/>
                <w:szCs w:val="17"/>
              </w:rPr>
            </w:pPr>
            <w:r w:rsidRPr="00176B7F">
              <w:rPr>
                <w:rFonts w:ascii="Arial" w:eastAsia="Times New Roman" w:hAnsi="Arial" w:cs="Arial"/>
                <w:b/>
                <w:sz w:val="17"/>
                <w:szCs w:val="17"/>
              </w:rPr>
              <w:t>Naziv strateškog dokumenta, oznaka strateškog cilja, prioriteta i mjere koja je preuzeta kao program:</w:t>
            </w:r>
            <w:r w:rsidRPr="00EC2647">
              <w:rPr>
                <w:rFonts w:ascii="Arial" w:eastAsia="Times New Roman" w:hAnsi="Arial" w:cs="Arial"/>
                <w:b/>
                <w:sz w:val="17"/>
                <w:szCs w:val="17"/>
              </w:rPr>
              <w:t xml:space="preserve"> Strategija razvoja JLS Bosanski Petrovac za 2021 do 2027 godine</w:t>
            </w:r>
            <w:r>
              <w:rPr>
                <w:rFonts w:ascii="Arial" w:eastAsia="Times New Roman" w:hAnsi="Arial" w:cs="Arial"/>
                <w:b/>
                <w:sz w:val="17"/>
                <w:szCs w:val="17"/>
              </w:rPr>
              <w:t>,SC: 2</w:t>
            </w:r>
            <w:r w:rsidRPr="00EC2647">
              <w:rPr>
                <w:rFonts w:ascii="Arial" w:eastAsia="Times New Roman" w:hAnsi="Arial" w:cs="Arial"/>
                <w:b/>
                <w:sz w:val="17"/>
                <w:szCs w:val="17"/>
              </w:rPr>
              <w:t>.</w:t>
            </w:r>
            <w:r>
              <w:rPr>
                <w:rFonts w:ascii="Arial" w:eastAsia="Times New Roman" w:hAnsi="Arial" w:cs="Arial"/>
                <w:b/>
                <w:sz w:val="17"/>
                <w:szCs w:val="17"/>
              </w:rPr>
              <w:t>Prioritet 2.3</w:t>
            </w:r>
            <w:r w:rsidRPr="00EC2647">
              <w:rPr>
                <w:rFonts w:ascii="Arial" w:eastAsia="Times New Roman" w:hAnsi="Arial" w:cs="Arial"/>
                <w:b/>
                <w:sz w:val="17"/>
                <w:szCs w:val="17"/>
              </w:rPr>
              <w:t>.</w:t>
            </w:r>
            <w:r w:rsidRPr="001863D5">
              <w:rPr>
                <w:rFonts w:cs="Calibri"/>
                <w:b/>
                <w:sz w:val="20"/>
                <w:szCs w:val="20"/>
              </w:rPr>
              <w:t xml:space="preserve"> Podizanje nivoa socijalne inkluzije</w:t>
            </w:r>
            <w:r w:rsidR="00CD1E1E">
              <w:rPr>
                <w:rFonts w:cs="Calibri"/>
                <w:b/>
                <w:sz w:val="20"/>
                <w:szCs w:val="20"/>
              </w:rPr>
              <w:t xml:space="preserve">, </w:t>
            </w:r>
            <w:r>
              <w:rPr>
                <w:rFonts w:ascii="Arial" w:eastAsia="Times New Roman" w:hAnsi="Arial" w:cs="Arial"/>
                <w:b/>
                <w:sz w:val="17"/>
                <w:szCs w:val="17"/>
              </w:rPr>
              <w:t>Mjera 2.3.</w:t>
            </w:r>
            <w:r w:rsidR="00F46680">
              <w:rPr>
                <w:rFonts w:ascii="Arial" w:eastAsia="Times New Roman" w:hAnsi="Arial" w:cs="Arial"/>
                <w:b/>
                <w:sz w:val="17"/>
                <w:szCs w:val="17"/>
              </w:rPr>
              <w:t>2</w:t>
            </w:r>
            <w:r w:rsidRPr="00852308">
              <w:rPr>
                <w:rFonts w:ascii="Arial" w:eastAsia="Times New Roman" w:hAnsi="Arial" w:cs="Arial"/>
                <w:b/>
                <w:sz w:val="17"/>
                <w:szCs w:val="17"/>
              </w:rPr>
              <w:t xml:space="preserve">. </w:t>
            </w:r>
            <w:r w:rsidR="00F46680" w:rsidRPr="00F46680">
              <w:rPr>
                <w:rFonts w:cs="Calibri"/>
                <w:b/>
                <w:sz w:val="20"/>
                <w:szCs w:val="20"/>
              </w:rPr>
              <w:t>Pomoć ugroženim kategorijama stanovništva kroz jačanje saradnje sa mjesnim zajednicama i NVO sektorom</w:t>
            </w:r>
          </w:p>
        </w:tc>
      </w:tr>
      <w:tr w:rsidR="00CD1E1E" w:rsidRPr="00176B7F" w:rsidTr="00CD1E1E">
        <w:trPr>
          <w:trHeight w:val="20"/>
          <w:jc w:val="center"/>
        </w:trPr>
        <w:tc>
          <w:tcPr>
            <w:tcW w:w="1119" w:type="pct"/>
            <w:vMerge w:val="restart"/>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b/>
                <w:sz w:val="17"/>
                <w:szCs w:val="17"/>
              </w:rPr>
            </w:pPr>
            <w:r w:rsidRPr="00176B7F">
              <w:rPr>
                <w:rFonts w:ascii="Arial" w:eastAsia="Times New Roman" w:hAnsi="Arial" w:cs="Arial"/>
                <w:b/>
                <w:sz w:val="17"/>
                <w:szCs w:val="17"/>
              </w:rPr>
              <w:t>Naziv aktivnosti/projekta</w:t>
            </w:r>
          </w:p>
          <w:p w:rsidR="00852308" w:rsidRPr="00176B7F" w:rsidRDefault="00852308" w:rsidP="00D27370">
            <w:pPr>
              <w:spacing w:after="0" w:line="240" w:lineRule="auto"/>
              <w:jc w:val="center"/>
              <w:rPr>
                <w:rFonts w:ascii="Arial" w:eastAsia="Times New Roman" w:hAnsi="Arial" w:cs="Arial"/>
                <w:b/>
                <w:sz w:val="17"/>
                <w:szCs w:val="17"/>
              </w:rPr>
            </w:pPr>
          </w:p>
        </w:tc>
        <w:tc>
          <w:tcPr>
            <w:tcW w:w="487" w:type="pct"/>
            <w:vMerge w:val="restart"/>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b/>
                <w:sz w:val="17"/>
                <w:szCs w:val="17"/>
              </w:rPr>
            </w:pPr>
            <w:r w:rsidRPr="00176B7F">
              <w:rPr>
                <w:rFonts w:ascii="Arial" w:eastAsia="Times New Roman" w:hAnsi="Arial" w:cs="Arial"/>
                <w:b/>
                <w:sz w:val="17"/>
                <w:szCs w:val="17"/>
              </w:rPr>
              <w:t xml:space="preserve">Rok izvršenja </w:t>
            </w:r>
          </w:p>
        </w:tc>
        <w:tc>
          <w:tcPr>
            <w:tcW w:w="633" w:type="pct"/>
            <w:vMerge w:val="restart"/>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b/>
                <w:sz w:val="17"/>
                <w:szCs w:val="17"/>
              </w:rPr>
            </w:pPr>
            <w:r w:rsidRPr="00176B7F">
              <w:rPr>
                <w:rFonts w:ascii="Arial" w:eastAsia="Times New Roman" w:hAnsi="Arial" w:cs="Arial"/>
                <w:b/>
                <w:sz w:val="17"/>
                <w:szCs w:val="17"/>
              </w:rPr>
              <w:t>Očekivani rezultat aktivnosti/projekta</w:t>
            </w:r>
          </w:p>
        </w:tc>
        <w:tc>
          <w:tcPr>
            <w:tcW w:w="535" w:type="pct"/>
            <w:vMerge w:val="restart"/>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i/>
                <w:sz w:val="17"/>
                <w:szCs w:val="17"/>
              </w:rPr>
            </w:pPr>
            <w:r w:rsidRPr="00176B7F">
              <w:rPr>
                <w:rFonts w:ascii="Arial" w:eastAsia="Times New Roman" w:hAnsi="Arial" w:cs="Arial"/>
                <w:b/>
                <w:sz w:val="17"/>
                <w:szCs w:val="17"/>
              </w:rPr>
              <w:t>Nosilac</w:t>
            </w:r>
          </w:p>
          <w:p w:rsidR="00852308" w:rsidRPr="00176B7F" w:rsidRDefault="00852308" w:rsidP="00D27370">
            <w:pPr>
              <w:spacing w:after="0" w:line="240" w:lineRule="auto"/>
              <w:jc w:val="center"/>
              <w:rPr>
                <w:rFonts w:ascii="Arial" w:eastAsia="Times New Roman" w:hAnsi="Arial" w:cs="Arial"/>
                <w:i/>
                <w:sz w:val="17"/>
                <w:szCs w:val="17"/>
              </w:rPr>
            </w:pPr>
            <w:r w:rsidRPr="00176B7F">
              <w:rPr>
                <w:rFonts w:ascii="Arial" w:eastAsia="Times New Roman" w:hAnsi="Arial" w:cs="Arial"/>
                <w:i/>
                <w:sz w:val="17"/>
                <w:szCs w:val="17"/>
              </w:rPr>
              <w:t>(najmanji organizacioni dio)</w:t>
            </w:r>
          </w:p>
        </w:tc>
        <w:tc>
          <w:tcPr>
            <w:tcW w:w="213" w:type="pct"/>
            <w:vMerge w:val="restart"/>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sz w:val="17"/>
                <w:szCs w:val="17"/>
              </w:rPr>
            </w:pPr>
            <w:r w:rsidRPr="00176B7F">
              <w:rPr>
                <w:rFonts w:ascii="Arial" w:eastAsia="Times New Roman" w:hAnsi="Arial" w:cs="Arial"/>
                <w:b/>
                <w:sz w:val="17"/>
                <w:szCs w:val="17"/>
              </w:rPr>
              <w:t>PJI</w:t>
            </w:r>
            <w:r w:rsidRPr="00176B7F">
              <w:rPr>
                <w:rFonts w:ascii="Arial" w:eastAsia="Times New Roman" w:hAnsi="Arial" w:cs="Arial"/>
                <w:b/>
                <w:sz w:val="17"/>
                <w:szCs w:val="17"/>
                <w:vertAlign w:val="superscript"/>
              </w:rPr>
              <w:t>2</w:t>
            </w:r>
          </w:p>
        </w:tc>
        <w:tc>
          <w:tcPr>
            <w:tcW w:w="275" w:type="pct"/>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sz w:val="17"/>
                <w:szCs w:val="17"/>
              </w:rPr>
            </w:pPr>
            <w:r w:rsidRPr="00176B7F">
              <w:rPr>
                <w:rFonts w:ascii="Arial" w:eastAsia="Times New Roman" w:hAnsi="Arial" w:cs="Arial"/>
                <w:b/>
                <w:sz w:val="17"/>
                <w:szCs w:val="17"/>
              </w:rPr>
              <w:t>Usvaja se</w:t>
            </w:r>
            <w:r w:rsidRPr="00176B7F">
              <w:rPr>
                <w:rFonts w:ascii="Arial" w:eastAsia="Times New Roman" w:hAnsi="Arial" w:cs="Arial"/>
                <w:b/>
                <w:sz w:val="17"/>
                <w:szCs w:val="17"/>
                <w:vertAlign w:val="superscript"/>
              </w:rPr>
              <w:t>3</w:t>
            </w:r>
          </w:p>
        </w:tc>
        <w:tc>
          <w:tcPr>
            <w:tcW w:w="1738" w:type="pct"/>
            <w:gridSpan w:val="4"/>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b/>
                <w:bCs/>
                <w:sz w:val="17"/>
                <w:szCs w:val="17"/>
              </w:rPr>
            </w:pPr>
            <w:r w:rsidRPr="00176B7F">
              <w:rPr>
                <w:rFonts w:ascii="Arial" w:eastAsia="Times New Roman" w:hAnsi="Arial" w:cs="Arial"/>
                <w:b/>
                <w:bCs/>
                <w:sz w:val="17"/>
                <w:szCs w:val="17"/>
              </w:rPr>
              <w:t xml:space="preserve">Izvori i iznosi planiranih finansijskih </w:t>
            </w:r>
          </w:p>
          <w:p w:rsidR="00852308" w:rsidRPr="00176B7F" w:rsidRDefault="00852308" w:rsidP="00D27370">
            <w:pPr>
              <w:spacing w:after="0" w:line="240" w:lineRule="auto"/>
              <w:jc w:val="center"/>
              <w:rPr>
                <w:rFonts w:ascii="Arial" w:eastAsia="Times New Roman" w:hAnsi="Arial" w:cs="Arial"/>
                <w:sz w:val="17"/>
                <w:szCs w:val="17"/>
              </w:rPr>
            </w:pPr>
            <w:r w:rsidRPr="00176B7F">
              <w:rPr>
                <w:rFonts w:ascii="Arial" w:eastAsia="Times New Roman" w:hAnsi="Arial" w:cs="Arial"/>
                <w:b/>
                <w:bCs/>
                <w:sz w:val="17"/>
                <w:szCs w:val="17"/>
              </w:rPr>
              <w:t>sredstava u mil. KM</w:t>
            </w:r>
          </w:p>
        </w:tc>
      </w:tr>
      <w:tr w:rsidR="00CD1E1E" w:rsidRPr="00176B7F" w:rsidTr="00CD1E1E">
        <w:trPr>
          <w:trHeight w:val="781"/>
          <w:jc w:val="center"/>
        </w:trPr>
        <w:tc>
          <w:tcPr>
            <w:tcW w:w="1119" w:type="pct"/>
            <w:vMerge/>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sz w:val="17"/>
                <w:szCs w:val="17"/>
              </w:rPr>
            </w:pPr>
          </w:p>
        </w:tc>
        <w:tc>
          <w:tcPr>
            <w:tcW w:w="487" w:type="pct"/>
            <w:vMerge/>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sz w:val="17"/>
                <w:szCs w:val="17"/>
              </w:rPr>
            </w:pPr>
          </w:p>
        </w:tc>
        <w:tc>
          <w:tcPr>
            <w:tcW w:w="633" w:type="pct"/>
            <w:vMerge/>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b/>
                <w:sz w:val="17"/>
                <w:szCs w:val="17"/>
              </w:rPr>
            </w:pPr>
          </w:p>
        </w:tc>
        <w:tc>
          <w:tcPr>
            <w:tcW w:w="535" w:type="pct"/>
            <w:vMerge/>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b/>
                <w:sz w:val="17"/>
                <w:szCs w:val="17"/>
              </w:rPr>
            </w:pPr>
          </w:p>
        </w:tc>
        <w:tc>
          <w:tcPr>
            <w:tcW w:w="213" w:type="pct"/>
            <w:vMerge/>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bCs/>
                <w:sz w:val="17"/>
                <w:szCs w:val="17"/>
              </w:rPr>
            </w:pPr>
          </w:p>
        </w:tc>
        <w:tc>
          <w:tcPr>
            <w:tcW w:w="275" w:type="pct"/>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bCs/>
                <w:spacing w:val="-2"/>
                <w:sz w:val="17"/>
                <w:szCs w:val="17"/>
              </w:rPr>
            </w:pPr>
            <w:r w:rsidRPr="00176B7F">
              <w:rPr>
                <w:rFonts w:ascii="Arial" w:eastAsia="Times New Roman" w:hAnsi="Arial" w:cs="Arial"/>
                <w:spacing w:val="-2"/>
                <w:sz w:val="17"/>
                <w:szCs w:val="17"/>
              </w:rPr>
              <w:t>(Da/Ne)</w:t>
            </w:r>
          </w:p>
        </w:tc>
        <w:tc>
          <w:tcPr>
            <w:tcW w:w="682" w:type="pct"/>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bCs/>
                <w:sz w:val="17"/>
                <w:szCs w:val="17"/>
              </w:rPr>
            </w:pPr>
            <w:r w:rsidRPr="00176B7F">
              <w:rPr>
                <w:rFonts w:ascii="Arial" w:eastAsia="Times New Roman" w:hAnsi="Arial" w:cs="Arial"/>
                <w:bCs/>
                <w:sz w:val="17"/>
                <w:szCs w:val="17"/>
              </w:rPr>
              <w:t>Izvori</w:t>
            </w:r>
          </w:p>
        </w:tc>
        <w:tc>
          <w:tcPr>
            <w:tcW w:w="341" w:type="pct"/>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bCs/>
                <w:sz w:val="17"/>
                <w:szCs w:val="17"/>
              </w:rPr>
            </w:pPr>
            <w:r w:rsidRPr="00176B7F">
              <w:rPr>
                <w:rFonts w:ascii="Arial" w:eastAsia="Times New Roman" w:hAnsi="Arial" w:cs="Arial"/>
                <w:bCs/>
                <w:sz w:val="17"/>
                <w:szCs w:val="17"/>
              </w:rPr>
              <w:t>Godina 1</w:t>
            </w:r>
          </w:p>
        </w:tc>
        <w:tc>
          <w:tcPr>
            <w:tcW w:w="342" w:type="pct"/>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sz w:val="17"/>
                <w:szCs w:val="17"/>
              </w:rPr>
            </w:pPr>
            <w:r w:rsidRPr="00176B7F">
              <w:rPr>
                <w:rFonts w:ascii="Arial" w:eastAsia="Times New Roman" w:hAnsi="Arial" w:cs="Arial"/>
                <w:bCs/>
                <w:sz w:val="17"/>
                <w:szCs w:val="17"/>
              </w:rPr>
              <w:t>Godina 2</w:t>
            </w:r>
          </w:p>
        </w:tc>
        <w:tc>
          <w:tcPr>
            <w:tcW w:w="373" w:type="pct"/>
            <w:shd w:val="clear" w:color="auto" w:fill="D0CECE" w:themeFill="background2" w:themeFillShade="E6"/>
            <w:vAlign w:val="center"/>
          </w:tcPr>
          <w:p w:rsidR="00852308" w:rsidRPr="00176B7F" w:rsidRDefault="00852308" w:rsidP="00D27370">
            <w:pPr>
              <w:spacing w:after="0" w:line="240" w:lineRule="auto"/>
              <w:jc w:val="center"/>
              <w:rPr>
                <w:rFonts w:ascii="Arial" w:eastAsia="Times New Roman" w:hAnsi="Arial" w:cs="Arial"/>
                <w:sz w:val="17"/>
                <w:szCs w:val="17"/>
              </w:rPr>
            </w:pPr>
            <w:r w:rsidRPr="00176B7F">
              <w:rPr>
                <w:rFonts w:ascii="Arial" w:eastAsia="Times New Roman" w:hAnsi="Arial" w:cs="Arial"/>
                <w:bCs/>
                <w:sz w:val="17"/>
                <w:szCs w:val="17"/>
              </w:rPr>
              <w:t>Godina 3</w:t>
            </w:r>
          </w:p>
        </w:tc>
      </w:tr>
      <w:tr w:rsidR="004C4B19" w:rsidRPr="00176B7F" w:rsidTr="00CD1E1E">
        <w:trPr>
          <w:trHeight w:val="20"/>
          <w:jc w:val="center"/>
        </w:trPr>
        <w:tc>
          <w:tcPr>
            <w:tcW w:w="1119" w:type="pct"/>
            <w:vMerge w:val="restart"/>
            <w:vAlign w:val="center"/>
          </w:tcPr>
          <w:p w:rsidR="004C4B19" w:rsidRPr="00176B7F" w:rsidRDefault="004C4B19" w:rsidP="00D27370">
            <w:pPr>
              <w:spacing w:after="0" w:line="240" w:lineRule="auto"/>
              <w:rPr>
                <w:rFonts w:ascii="Arial" w:eastAsia="Times New Roman" w:hAnsi="Arial" w:cs="Arial"/>
                <w:sz w:val="17"/>
                <w:szCs w:val="17"/>
              </w:rPr>
            </w:pPr>
            <w:r>
              <w:rPr>
                <w:rFonts w:ascii="Arial" w:eastAsia="Times New Roman" w:hAnsi="Arial" w:cs="Arial"/>
                <w:sz w:val="17"/>
                <w:szCs w:val="17"/>
              </w:rPr>
              <w:t>16.1.Transfer za Crveni križ</w:t>
            </w:r>
          </w:p>
        </w:tc>
        <w:tc>
          <w:tcPr>
            <w:tcW w:w="487" w:type="pct"/>
            <w:vMerge w:val="restart"/>
            <w:tcBorders>
              <w:right w:val="single" w:sz="4" w:space="0" w:color="auto"/>
            </w:tcBorders>
            <w:shd w:val="clear" w:color="auto" w:fill="FFFFFF" w:themeFill="background1"/>
          </w:tcPr>
          <w:p w:rsidR="004C4B19" w:rsidRPr="00176B7F" w:rsidRDefault="004C4B19" w:rsidP="00D27370">
            <w:pPr>
              <w:spacing w:after="0" w:line="240" w:lineRule="auto"/>
              <w:jc w:val="center"/>
              <w:rPr>
                <w:rFonts w:ascii="Arial" w:eastAsia="Times New Roman" w:hAnsi="Arial" w:cs="Arial"/>
                <w:sz w:val="17"/>
                <w:szCs w:val="17"/>
              </w:rPr>
            </w:pPr>
            <w:r>
              <w:rPr>
                <w:rFonts w:ascii="Arial" w:eastAsia="Times New Roman" w:hAnsi="Arial" w:cs="Arial"/>
                <w:sz w:val="17"/>
                <w:szCs w:val="17"/>
              </w:rPr>
              <w:t>kontinuirano</w:t>
            </w:r>
          </w:p>
        </w:tc>
        <w:tc>
          <w:tcPr>
            <w:tcW w:w="633" w:type="pct"/>
            <w:vMerge w:val="restart"/>
          </w:tcPr>
          <w:p w:rsidR="004C4B19" w:rsidRPr="00176B7F" w:rsidRDefault="004C4B19" w:rsidP="00D27370">
            <w:pPr>
              <w:pStyle w:val="ListParagraph"/>
              <w:spacing w:after="0" w:line="240" w:lineRule="auto"/>
              <w:ind w:left="72"/>
              <w:jc w:val="center"/>
              <w:rPr>
                <w:rFonts w:ascii="Arial" w:eastAsia="Times New Roman" w:hAnsi="Arial" w:cs="Arial"/>
                <w:sz w:val="17"/>
                <w:szCs w:val="17"/>
              </w:rPr>
            </w:pPr>
            <w:r>
              <w:rPr>
                <w:rFonts w:ascii="Arial" w:eastAsia="Times New Roman" w:hAnsi="Arial" w:cs="Arial"/>
                <w:sz w:val="17"/>
                <w:szCs w:val="17"/>
              </w:rPr>
              <w:t>Implentiran program kućne njege, pomoć starijim i iznemoglim licima</w:t>
            </w:r>
          </w:p>
        </w:tc>
        <w:tc>
          <w:tcPr>
            <w:tcW w:w="535" w:type="pct"/>
            <w:vMerge w:val="restart"/>
            <w:shd w:val="clear" w:color="auto" w:fill="auto"/>
          </w:tcPr>
          <w:p w:rsidR="004C4B19" w:rsidRPr="00176B7F" w:rsidRDefault="004C4B19" w:rsidP="00D27370">
            <w:pPr>
              <w:autoSpaceDE w:val="0"/>
              <w:autoSpaceDN w:val="0"/>
              <w:adjustRightInd w:val="0"/>
              <w:spacing w:after="0" w:line="240" w:lineRule="auto"/>
              <w:jc w:val="center"/>
              <w:rPr>
                <w:rFonts w:ascii="Arial" w:eastAsia="Times New Roman" w:hAnsi="Arial" w:cs="Arial"/>
                <w:sz w:val="17"/>
                <w:szCs w:val="17"/>
              </w:rPr>
            </w:pPr>
            <w:r>
              <w:rPr>
                <w:rFonts w:ascii="Arial" w:eastAsia="Times New Roman" w:hAnsi="Arial" w:cs="Arial"/>
                <w:sz w:val="17"/>
                <w:szCs w:val="17"/>
              </w:rPr>
              <w:t>Crveni križ općine Bosanski Petrovac</w:t>
            </w:r>
          </w:p>
        </w:tc>
        <w:tc>
          <w:tcPr>
            <w:tcW w:w="213" w:type="pct"/>
            <w:vMerge w:val="restart"/>
            <w:shd w:val="clear" w:color="auto" w:fill="FFFFFF" w:themeFill="background1"/>
          </w:tcPr>
          <w:p w:rsidR="004C4B19" w:rsidRPr="00176B7F" w:rsidRDefault="004C4B19" w:rsidP="00D27370">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ne</w:t>
            </w:r>
          </w:p>
        </w:tc>
        <w:tc>
          <w:tcPr>
            <w:tcW w:w="275" w:type="pct"/>
            <w:vMerge w:val="restart"/>
            <w:shd w:val="clear" w:color="auto" w:fill="FFFFFF" w:themeFill="background1"/>
          </w:tcPr>
          <w:p w:rsidR="004C4B19" w:rsidRPr="00176B7F" w:rsidRDefault="004C4B19" w:rsidP="00D27370">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da</w:t>
            </w:r>
          </w:p>
        </w:tc>
        <w:tc>
          <w:tcPr>
            <w:tcW w:w="682" w:type="pct"/>
            <w:shd w:val="clear" w:color="auto" w:fill="FFFFFF" w:themeFill="background1"/>
            <w:vAlign w:val="center"/>
          </w:tcPr>
          <w:p w:rsidR="004C4B19" w:rsidRPr="00176B7F" w:rsidRDefault="004C4B19"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1" w:type="pct"/>
            <w:shd w:val="clear" w:color="auto" w:fill="FFFFFF" w:themeFill="background1"/>
            <w:vAlign w:val="center"/>
          </w:tcPr>
          <w:p w:rsidR="004C4B19" w:rsidRPr="00854F31" w:rsidRDefault="007837B9" w:rsidP="00652E82">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50</w:t>
            </w:r>
            <w:r w:rsidR="004C4B19">
              <w:rPr>
                <w:rFonts w:ascii="Arial" w:eastAsia="Times New Roman" w:hAnsi="Arial" w:cs="Arial"/>
                <w:bCs/>
                <w:sz w:val="17"/>
                <w:szCs w:val="17"/>
              </w:rPr>
              <w:t>.000</w:t>
            </w:r>
          </w:p>
        </w:tc>
        <w:tc>
          <w:tcPr>
            <w:tcW w:w="342" w:type="pct"/>
            <w:shd w:val="clear" w:color="auto" w:fill="FFFFFF" w:themeFill="background1"/>
            <w:vAlign w:val="center"/>
          </w:tcPr>
          <w:p w:rsidR="004C4B19" w:rsidRPr="00854F31" w:rsidRDefault="007837B9" w:rsidP="00652E82">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50</w:t>
            </w:r>
            <w:r w:rsidR="004C4B19">
              <w:rPr>
                <w:rFonts w:ascii="Arial" w:eastAsia="Times New Roman" w:hAnsi="Arial" w:cs="Arial"/>
                <w:bCs/>
                <w:sz w:val="17"/>
                <w:szCs w:val="17"/>
              </w:rPr>
              <w:t>.000</w:t>
            </w:r>
          </w:p>
        </w:tc>
        <w:tc>
          <w:tcPr>
            <w:tcW w:w="373" w:type="pct"/>
            <w:shd w:val="clear" w:color="auto" w:fill="FFFFFF" w:themeFill="background1"/>
            <w:vAlign w:val="center"/>
          </w:tcPr>
          <w:p w:rsidR="004C4B19" w:rsidRPr="00854F31" w:rsidRDefault="007837B9" w:rsidP="00652E82">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50</w:t>
            </w:r>
            <w:r w:rsidR="004C4B19">
              <w:rPr>
                <w:rFonts w:ascii="Arial" w:eastAsia="Times New Roman" w:hAnsi="Arial" w:cs="Arial"/>
                <w:bCs/>
                <w:sz w:val="17"/>
                <w:szCs w:val="17"/>
              </w:rPr>
              <w:t>.000</w:t>
            </w:r>
          </w:p>
        </w:tc>
      </w:tr>
      <w:tr w:rsidR="004C4B19" w:rsidRPr="00176B7F" w:rsidTr="00CD1E1E">
        <w:trPr>
          <w:trHeight w:val="20"/>
          <w:jc w:val="center"/>
        </w:trPr>
        <w:tc>
          <w:tcPr>
            <w:tcW w:w="1119" w:type="pct"/>
            <w:vMerge/>
            <w:vAlign w:val="center"/>
          </w:tcPr>
          <w:p w:rsidR="004C4B19" w:rsidRPr="00176B7F" w:rsidRDefault="004C4B19"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4C4B19" w:rsidRPr="00176B7F" w:rsidRDefault="004C4B19" w:rsidP="00D27370">
            <w:pPr>
              <w:spacing w:after="0" w:line="240" w:lineRule="auto"/>
              <w:jc w:val="center"/>
              <w:rPr>
                <w:rFonts w:ascii="Arial" w:eastAsia="Times New Roman" w:hAnsi="Arial" w:cs="Arial"/>
                <w:sz w:val="17"/>
                <w:szCs w:val="17"/>
              </w:rPr>
            </w:pPr>
          </w:p>
        </w:tc>
        <w:tc>
          <w:tcPr>
            <w:tcW w:w="633" w:type="pct"/>
            <w:vMerge/>
          </w:tcPr>
          <w:p w:rsidR="004C4B19" w:rsidRPr="00176B7F" w:rsidRDefault="004C4B19" w:rsidP="00D27370">
            <w:pPr>
              <w:spacing w:after="0" w:line="240" w:lineRule="auto"/>
              <w:jc w:val="center"/>
              <w:rPr>
                <w:rFonts w:ascii="Arial" w:eastAsia="Times New Roman" w:hAnsi="Arial" w:cs="Arial"/>
                <w:i/>
                <w:sz w:val="17"/>
                <w:szCs w:val="17"/>
              </w:rPr>
            </w:pPr>
          </w:p>
        </w:tc>
        <w:tc>
          <w:tcPr>
            <w:tcW w:w="535" w:type="pct"/>
            <w:vMerge/>
            <w:shd w:val="clear" w:color="auto" w:fill="auto"/>
          </w:tcPr>
          <w:p w:rsidR="004C4B19" w:rsidRPr="00176B7F" w:rsidRDefault="004C4B19" w:rsidP="00D27370">
            <w:pPr>
              <w:spacing w:after="0" w:line="240" w:lineRule="auto"/>
              <w:jc w:val="center"/>
              <w:rPr>
                <w:rFonts w:ascii="Arial" w:eastAsia="Times New Roman" w:hAnsi="Arial" w:cs="Arial"/>
                <w:i/>
                <w:sz w:val="17"/>
                <w:szCs w:val="17"/>
              </w:rPr>
            </w:pPr>
          </w:p>
        </w:tc>
        <w:tc>
          <w:tcPr>
            <w:tcW w:w="213" w:type="pct"/>
            <w:vMerge/>
            <w:shd w:val="clear" w:color="auto" w:fill="FFFFFF" w:themeFill="background1"/>
          </w:tcPr>
          <w:p w:rsidR="004C4B19" w:rsidRPr="00176B7F" w:rsidRDefault="004C4B19" w:rsidP="00D27370">
            <w:pPr>
              <w:spacing w:after="0" w:line="240" w:lineRule="auto"/>
              <w:jc w:val="center"/>
              <w:rPr>
                <w:rFonts w:ascii="Arial" w:eastAsia="Times New Roman" w:hAnsi="Arial" w:cs="Arial"/>
                <w:bCs/>
                <w:sz w:val="17"/>
                <w:szCs w:val="17"/>
              </w:rPr>
            </w:pPr>
          </w:p>
        </w:tc>
        <w:tc>
          <w:tcPr>
            <w:tcW w:w="275" w:type="pct"/>
            <w:vMerge/>
            <w:shd w:val="clear" w:color="auto" w:fill="FFFFFF" w:themeFill="background1"/>
          </w:tcPr>
          <w:p w:rsidR="004C4B19" w:rsidRPr="00176B7F" w:rsidRDefault="004C4B19" w:rsidP="00D27370">
            <w:pPr>
              <w:spacing w:after="0" w:line="240" w:lineRule="auto"/>
              <w:jc w:val="center"/>
              <w:rPr>
                <w:rFonts w:ascii="Arial" w:eastAsia="Times New Roman" w:hAnsi="Arial" w:cs="Arial"/>
                <w:bCs/>
                <w:sz w:val="17"/>
                <w:szCs w:val="17"/>
              </w:rPr>
            </w:pPr>
          </w:p>
        </w:tc>
        <w:tc>
          <w:tcPr>
            <w:tcW w:w="682" w:type="pct"/>
            <w:shd w:val="clear" w:color="auto" w:fill="FFFFFF" w:themeFill="background1"/>
            <w:vAlign w:val="center"/>
          </w:tcPr>
          <w:p w:rsidR="004C4B19" w:rsidRPr="00176B7F" w:rsidRDefault="004C4B19"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41" w:type="pct"/>
            <w:shd w:val="clear" w:color="auto" w:fill="FFFFFF" w:themeFill="background1"/>
            <w:vAlign w:val="center"/>
          </w:tcPr>
          <w:p w:rsidR="004C4B19" w:rsidRPr="00176B7F" w:rsidRDefault="004C4B19" w:rsidP="00652E82">
            <w:pPr>
              <w:spacing w:after="0" w:line="240" w:lineRule="auto"/>
              <w:jc w:val="center"/>
              <w:rPr>
                <w:rFonts w:ascii="Arial" w:eastAsia="Times New Roman" w:hAnsi="Arial" w:cs="Arial"/>
                <w:b/>
                <w:bCs/>
                <w:sz w:val="17"/>
                <w:szCs w:val="17"/>
              </w:rPr>
            </w:pPr>
          </w:p>
        </w:tc>
        <w:tc>
          <w:tcPr>
            <w:tcW w:w="342" w:type="pct"/>
            <w:shd w:val="clear" w:color="auto" w:fill="FFFFFF" w:themeFill="background1"/>
            <w:vAlign w:val="center"/>
          </w:tcPr>
          <w:p w:rsidR="004C4B19" w:rsidRPr="00176B7F" w:rsidRDefault="004C4B19" w:rsidP="00652E82">
            <w:pPr>
              <w:spacing w:after="0" w:line="240" w:lineRule="auto"/>
              <w:jc w:val="center"/>
              <w:rPr>
                <w:rFonts w:ascii="Arial" w:eastAsia="Times New Roman" w:hAnsi="Arial" w:cs="Arial"/>
                <w:b/>
                <w:bCs/>
                <w:sz w:val="17"/>
                <w:szCs w:val="17"/>
              </w:rPr>
            </w:pPr>
          </w:p>
        </w:tc>
        <w:tc>
          <w:tcPr>
            <w:tcW w:w="373" w:type="pct"/>
            <w:shd w:val="clear" w:color="auto" w:fill="FFFFFF" w:themeFill="background1"/>
            <w:vAlign w:val="center"/>
          </w:tcPr>
          <w:p w:rsidR="004C4B19" w:rsidRPr="00176B7F" w:rsidRDefault="004C4B19" w:rsidP="00652E82">
            <w:pPr>
              <w:spacing w:after="0" w:line="240" w:lineRule="auto"/>
              <w:jc w:val="center"/>
              <w:rPr>
                <w:rFonts w:ascii="Arial" w:eastAsia="Times New Roman" w:hAnsi="Arial" w:cs="Arial"/>
                <w:b/>
                <w:bCs/>
                <w:sz w:val="17"/>
                <w:szCs w:val="17"/>
              </w:rPr>
            </w:pPr>
          </w:p>
        </w:tc>
      </w:tr>
      <w:tr w:rsidR="004C4B19" w:rsidRPr="00176B7F" w:rsidTr="00CD1E1E">
        <w:trPr>
          <w:trHeight w:val="20"/>
          <w:jc w:val="center"/>
        </w:trPr>
        <w:tc>
          <w:tcPr>
            <w:tcW w:w="1119" w:type="pct"/>
            <w:vMerge/>
            <w:vAlign w:val="center"/>
          </w:tcPr>
          <w:p w:rsidR="004C4B19" w:rsidRPr="00176B7F" w:rsidRDefault="004C4B19"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4C4B19" w:rsidRPr="00176B7F" w:rsidRDefault="004C4B19" w:rsidP="00D27370">
            <w:pPr>
              <w:spacing w:after="0" w:line="240" w:lineRule="auto"/>
              <w:jc w:val="center"/>
              <w:rPr>
                <w:rFonts w:ascii="Arial" w:eastAsia="Times New Roman" w:hAnsi="Arial" w:cs="Arial"/>
                <w:sz w:val="17"/>
                <w:szCs w:val="17"/>
              </w:rPr>
            </w:pPr>
          </w:p>
        </w:tc>
        <w:tc>
          <w:tcPr>
            <w:tcW w:w="633" w:type="pct"/>
            <w:vMerge/>
          </w:tcPr>
          <w:p w:rsidR="004C4B19" w:rsidRPr="00176B7F" w:rsidRDefault="004C4B19" w:rsidP="00D27370">
            <w:pPr>
              <w:spacing w:after="0" w:line="240" w:lineRule="auto"/>
              <w:jc w:val="center"/>
              <w:rPr>
                <w:rFonts w:ascii="Arial" w:eastAsia="Times New Roman" w:hAnsi="Arial" w:cs="Arial"/>
                <w:i/>
                <w:sz w:val="17"/>
                <w:szCs w:val="17"/>
              </w:rPr>
            </w:pPr>
          </w:p>
        </w:tc>
        <w:tc>
          <w:tcPr>
            <w:tcW w:w="535" w:type="pct"/>
            <w:vMerge/>
            <w:shd w:val="clear" w:color="auto" w:fill="auto"/>
          </w:tcPr>
          <w:p w:rsidR="004C4B19" w:rsidRPr="00176B7F" w:rsidRDefault="004C4B19" w:rsidP="00D27370">
            <w:pPr>
              <w:spacing w:after="0" w:line="240" w:lineRule="auto"/>
              <w:jc w:val="center"/>
              <w:rPr>
                <w:rFonts w:ascii="Arial" w:eastAsia="Times New Roman" w:hAnsi="Arial" w:cs="Arial"/>
                <w:i/>
                <w:sz w:val="17"/>
                <w:szCs w:val="17"/>
              </w:rPr>
            </w:pPr>
          </w:p>
        </w:tc>
        <w:tc>
          <w:tcPr>
            <w:tcW w:w="213" w:type="pct"/>
            <w:vMerge/>
            <w:shd w:val="clear" w:color="auto" w:fill="FFFFFF" w:themeFill="background1"/>
          </w:tcPr>
          <w:p w:rsidR="004C4B19" w:rsidRPr="00176B7F" w:rsidRDefault="004C4B19" w:rsidP="00D27370">
            <w:pPr>
              <w:spacing w:after="0" w:line="240" w:lineRule="auto"/>
              <w:jc w:val="center"/>
              <w:rPr>
                <w:rFonts w:ascii="Arial" w:eastAsia="Times New Roman" w:hAnsi="Arial" w:cs="Arial"/>
                <w:bCs/>
                <w:sz w:val="17"/>
                <w:szCs w:val="17"/>
              </w:rPr>
            </w:pPr>
          </w:p>
        </w:tc>
        <w:tc>
          <w:tcPr>
            <w:tcW w:w="275" w:type="pct"/>
            <w:vMerge/>
            <w:shd w:val="clear" w:color="auto" w:fill="FFFFFF" w:themeFill="background1"/>
          </w:tcPr>
          <w:p w:rsidR="004C4B19" w:rsidRPr="00176B7F" w:rsidRDefault="004C4B19" w:rsidP="00D27370">
            <w:pPr>
              <w:spacing w:after="0" w:line="240" w:lineRule="auto"/>
              <w:jc w:val="center"/>
              <w:rPr>
                <w:rFonts w:ascii="Arial" w:eastAsia="Times New Roman" w:hAnsi="Arial" w:cs="Arial"/>
                <w:bCs/>
                <w:sz w:val="17"/>
                <w:szCs w:val="17"/>
              </w:rPr>
            </w:pPr>
          </w:p>
        </w:tc>
        <w:tc>
          <w:tcPr>
            <w:tcW w:w="682" w:type="pct"/>
            <w:shd w:val="clear" w:color="auto" w:fill="FFFFFF" w:themeFill="background1"/>
            <w:vAlign w:val="center"/>
          </w:tcPr>
          <w:p w:rsidR="004C4B19" w:rsidRPr="00176B7F" w:rsidRDefault="004C4B19"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1" w:type="pct"/>
            <w:shd w:val="clear" w:color="auto" w:fill="FFFFFF" w:themeFill="background1"/>
            <w:vAlign w:val="center"/>
          </w:tcPr>
          <w:p w:rsidR="004C4B19" w:rsidRPr="00176B7F" w:rsidRDefault="004C4B19" w:rsidP="00652E82">
            <w:pPr>
              <w:spacing w:after="0" w:line="240" w:lineRule="auto"/>
              <w:jc w:val="center"/>
              <w:rPr>
                <w:rFonts w:ascii="Arial" w:eastAsia="Times New Roman" w:hAnsi="Arial" w:cs="Arial"/>
                <w:b/>
                <w:bCs/>
                <w:sz w:val="17"/>
                <w:szCs w:val="17"/>
              </w:rPr>
            </w:pPr>
          </w:p>
        </w:tc>
        <w:tc>
          <w:tcPr>
            <w:tcW w:w="342" w:type="pct"/>
            <w:shd w:val="clear" w:color="auto" w:fill="FFFFFF" w:themeFill="background1"/>
            <w:vAlign w:val="center"/>
          </w:tcPr>
          <w:p w:rsidR="004C4B19" w:rsidRPr="00176B7F" w:rsidRDefault="004C4B19" w:rsidP="00652E82">
            <w:pPr>
              <w:spacing w:after="0" w:line="240" w:lineRule="auto"/>
              <w:jc w:val="center"/>
              <w:rPr>
                <w:rFonts w:ascii="Arial" w:eastAsia="Times New Roman" w:hAnsi="Arial" w:cs="Arial"/>
                <w:b/>
                <w:bCs/>
                <w:sz w:val="17"/>
                <w:szCs w:val="17"/>
              </w:rPr>
            </w:pPr>
          </w:p>
        </w:tc>
        <w:tc>
          <w:tcPr>
            <w:tcW w:w="373" w:type="pct"/>
            <w:shd w:val="clear" w:color="auto" w:fill="FFFFFF" w:themeFill="background1"/>
            <w:vAlign w:val="center"/>
          </w:tcPr>
          <w:p w:rsidR="004C4B19" w:rsidRPr="00176B7F" w:rsidRDefault="004C4B19" w:rsidP="00652E82">
            <w:pPr>
              <w:spacing w:after="0" w:line="240" w:lineRule="auto"/>
              <w:jc w:val="center"/>
              <w:rPr>
                <w:rFonts w:ascii="Arial" w:eastAsia="Times New Roman" w:hAnsi="Arial" w:cs="Arial"/>
                <w:b/>
                <w:bCs/>
                <w:sz w:val="17"/>
                <w:szCs w:val="17"/>
              </w:rPr>
            </w:pPr>
          </w:p>
        </w:tc>
      </w:tr>
      <w:tr w:rsidR="004C4B19" w:rsidRPr="00176B7F" w:rsidTr="00CD1E1E">
        <w:trPr>
          <w:trHeight w:val="20"/>
          <w:jc w:val="center"/>
        </w:trPr>
        <w:tc>
          <w:tcPr>
            <w:tcW w:w="1119" w:type="pct"/>
            <w:vMerge/>
            <w:vAlign w:val="center"/>
          </w:tcPr>
          <w:p w:rsidR="004C4B19" w:rsidRPr="00176B7F" w:rsidRDefault="004C4B19"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4C4B19" w:rsidRPr="00176B7F" w:rsidRDefault="004C4B19" w:rsidP="00D27370">
            <w:pPr>
              <w:spacing w:after="0" w:line="240" w:lineRule="auto"/>
              <w:jc w:val="center"/>
              <w:rPr>
                <w:rFonts w:ascii="Arial" w:eastAsia="Times New Roman" w:hAnsi="Arial" w:cs="Arial"/>
                <w:sz w:val="17"/>
                <w:szCs w:val="17"/>
              </w:rPr>
            </w:pPr>
          </w:p>
        </w:tc>
        <w:tc>
          <w:tcPr>
            <w:tcW w:w="633" w:type="pct"/>
            <w:vMerge/>
          </w:tcPr>
          <w:p w:rsidR="004C4B19" w:rsidRPr="00176B7F" w:rsidRDefault="004C4B19" w:rsidP="00D27370">
            <w:pPr>
              <w:spacing w:after="0" w:line="240" w:lineRule="auto"/>
              <w:jc w:val="center"/>
              <w:rPr>
                <w:rFonts w:ascii="Arial" w:eastAsia="Times New Roman" w:hAnsi="Arial" w:cs="Arial"/>
                <w:b/>
                <w:sz w:val="17"/>
                <w:szCs w:val="17"/>
              </w:rPr>
            </w:pPr>
          </w:p>
        </w:tc>
        <w:tc>
          <w:tcPr>
            <w:tcW w:w="535" w:type="pct"/>
            <w:vMerge/>
            <w:shd w:val="clear" w:color="auto" w:fill="auto"/>
          </w:tcPr>
          <w:p w:rsidR="004C4B19" w:rsidRPr="00176B7F" w:rsidRDefault="004C4B19" w:rsidP="00D27370">
            <w:pPr>
              <w:spacing w:after="0" w:line="240" w:lineRule="auto"/>
              <w:jc w:val="center"/>
              <w:rPr>
                <w:rFonts w:ascii="Arial" w:eastAsia="Times New Roman" w:hAnsi="Arial" w:cs="Arial"/>
                <w:b/>
                <w:sz w:val="17"/>
                <w:szCs w:val="17"/>
              </w:rPr>
            </w:pPr>
          </w:p>
        </w:tc>
        <w:tc>
          <w:tcPr>
            <w:tcW w:w="213" w:type="pct"/>
            <w:vMerge/>
            <w:shd w:val="clear" w:color="auto" w:fill="FFFFFF" w:themeFill="background1"/>
          </w:tcPr>
          <w:p w:rsidR="004C4B19" w:rsidRPr="00176B7F" w:rsidRDefault="004C4B19" w:rsidP="00D27370">
            <w:pPr>
              <w:spacing w:after="0" w:line="240" w:lineRule="auto"/>
              <w:jc w:val="center"/>
              <w:rPr>
                <w:rFonts w:ascii="Arial" w:eastAsia="Times New Roman" w:hAnsi="Arial" w:cs="Arial"/>
                <w:sz w:val="17"/>
                <w:szCs w:val="17"/>
              </w:rPr>
            </w:pPr>
          </w:p>
        </w:tc>
        <w:tc>
          <w:tcPr>
            <w:tcW w:w="275" w:type="pct"/>
            <w:vMerge/>
            <w:shd w:val="clear" w:color="auto" w:fill="FFFFFF" w:themeFill="background1"/>
          </w:tcPr>
          <w:p w:rsidR="004C4B19" w:rsidRPr="00176B7F" w:rsidRDefault="004C4B19" w:rsidP="00D27370">
            <w:pPr>
              <w:spacing w:after="0" w:line="240" w:lineRule="auto"/>
              <w:jc w:val="center"/>
              <w:rPr>
                <w:rFonts w:ascii="Arial" w:eastAsia="Times New Roman" w:hAnsi="Arial" w:cs="Arial"/>
                <w:bCs/>
                <w:sz w:val="17"/>
                <w:szCs w:val="17"/>
              </w:rPr>
            </w:pPr>
          </w:p>
        </w:tc>
        <w:tc>
          <w:tcPr>
            <w:tcW w:w="682" w:type="pct"/>
            <w:shd w:val="clear" w:color="auto" w:fill="FFFFFF" w:themeFill="background1"/>
            <w:vAlign w:val="center"/>
          </w:tcPr>
          <w:p w:rsidR="004C4B19" w:rsidRPr="00176B7F" w:rsidRDefault="004C4B19"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 xml:space="preserve">Ostale </w:t>
            </w:r>
          </w:p>
          <w:p w:rsidR="004C4B19" w:rsidRPr="00176B7F" w:rsidRDefault="004C4B19"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donacije</w:t>
            </w:r>
          </w:p>
        </w:tc>
        <w:tc>
          <w:tcPr>
            <w:tcW w:w="341" w:type="pct"/>
            <w:shd w:val="clear" w:color="auto" w:fill="FFFFFF" w:themeFill="background1"/>
            <w:vAlign w:val="center"/>
          </w:tcPr>
          <w:p w:rsidR="004C4B19" w:rsidRPr="00176B7F" w:rsidRDefault="004C4B19" w:rsidP="00652E82">
            <w:pPr>
              <w:spacing w:after="0" w:line="240" w:lineRule="auto"/>
              <w:jc w:val="center"/>
              <w:rPr>
                <w:rFonts w:ascii="Arial" w:eastAsia="Times New Roman" w:hAnsi="Arial" w:cs="Arial"/>
                <w:b/>
                <w:bCs/>
                <w:sz w:val="17"/>
                <w:szCs w:val="17"/>
              </w:rPr>
            </w:pPr>
          </w:p>
        </w:tc>
        <w:tc>
          <w:tcPr>
            <w:tcW w:w="342" w:type="pct"/>
            <w:shd w:val="clear" w:color="auto" w:fill="FFFFFF" w:themeFill="background1"/>
            <w:vAlign w:val="center"/>
          </w:tcPr>
          <w:p w:rsidR="004C4B19" w:rsidRPr="00176B7F" w:rsidRDefault="004C4B19" w:rsidP="00652E82">
            <w:pPr>
              <w:spacing w:after="0" w:line="240" w:lineRule="auto"/>
              <w:jc w:val="center"/>
              <w:rPr>
                <w:rFonts w:ascii="Arial" w:eastAsia="Times New Roman" w:hAnsi="Arial" w:cs="Arial"/>
                <w:b/>
                <w:bCs/>
                <w:sz w:val="17"/>
                <w:szCs w:val="17"/>
              </w:rPr>
            </w:pPr>
          </w:p>
        </w:tc>
        <w:tc>
          <w:tcPr>
            <w:tcW w:w="373" w:type="pct"/>
            <w:shd w:val="clear" w:color="auto" w:fill="FFFFFF" w:themeFill="background1"/>
            <w:vAlign w:val="center"/>
          </w:tcPr>
          <w:p w:rsidR="004C4B19" w:rsidRPr="00176B7F" w:rsidRDefault="004C4B19" w:rsidP="00652E82">
            <w:pPr>
              <w:spacing w:after="0" w:line="240" w:lineRule="auto"/>
              <w:jc w:val="center"/>
              <w:rPr>
                <w:rFonts w:ascii="Arial" w:eastAsia="Times New Roman" w:hAnsi="Arial" w:cs="Arial"/>
                <w:b/>
                <w:bCs/>
                <w:sz w:val="17"/>
                <w:szCs w:val="17"/>
              </w:rPr>
            </w:pPr>
          </w:p>
        </w:tc>
      </w:tr>
      <w:tr w:rsidR="004C4B19" w:rsidRPr="00176B7F" w:rsidTr="00CD1E1E">
        <w:trPr>
          <w:trHeight w:val="20"/>
          <w:jc w:val="center"/>
        </w:trPr>
        <w:tc>
          <w:tcPr>
            <w:tcW w:w="1119" w:type="pct"/>
            <w:vMerge/>
            <w:vAlign w:val="center"/>
          </w:tcPr>
          <w:p w:rsidR="004C4B19" w:rsidRPr="00176B7F" w:rsidRDefault="004C4B19"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4C4B19" w:rsidRPr="00176B7F" w:rsidRDefault="004C4B19" w:rsidP="00D27370">
            <w:pPr>
              <w:spacing w:after="0" w:line="240" w:lineRule="auto"/>
              <w:jc w:val="center"/>
              <w:rPr>
                <w:rFonts w:ascii="Arial" w:eastAsia="Times New Roman" w:hAnsi="Arial" w:cs="Arial"/>
                <w:sz w:val="17"/>
                <w:szCs w:val="17"/>
              </w:rPr>
            </w:pPr>
          </w:p>
        </w:tc>
        <w:tc>
          <w:tcPr>
            <w:tcW w:w="633" w:type="pct"/>
            <w:vMerge/>
          </w:tcPr>
          <w:p w:rsidR="004C4B19" w:rsidRPr="00176B7F" w:rsidRDefault="004C4B19" w:rsidP="00D27370">
            <w:pPr>
              <w:spacing w:after="0" w:line="240" w:lineRule="auto"/>
              <w:jc w:val="center"/>
              <w:rPr>
                <w:rFonts w:ascii="Arial" w:eastAsia="Times New Roman" w:hAnsi="Arial" w:cs="Arial"/>
                <w:b/>
                <w:sz w:val="17"/>
                <w:szCs w:val="17"/>
              </w:rPr>
            </w:pPr>
          </w:p>
        </w:tc>
        <w:tc>
          <w:tcPr>
            <w:tcW w:w="535" w:type="pct"/>
            <w:vMerge/>
            <w:shd w:val="clear" w:color="auto" w:fill="auto"/>
          </w:tcPr>
          <w:p w:rsidR="004C4B19" w:rsidRPr="00176B7F" w:rsidRDefault="004C4B19" w:rsidP="00D27370">
            <w:pPr>
              <w:spacing w:after="0" w:line="240" w:lineRule="auto"/>
              <w:jc w:val="center"/>
              <w:rPr>
                <w:rFonts w:ascii="Arial" w:eastAsia="Times New Roman" w:hAnsi="Arial" w:cs="Arial"/>
                <w:b/>
                <w:sz w:val="17"/>
                <w:szCs w:val="17"/>
              </w:rPr>
            </w:pPr>
          </w:p>
        </w:tc>
        <w:tc>
          <w:tcPr>
            <w:tcW w:w="213" w:type="pct"/>
            <w:vMerge/>
            <w:shd w:val="clear" w:color="auto" w:fill="FFFFFF" w:themeFill="background1"/>
          </w:tcPr>
          <w:p w:rsidR="004C4B19" w:rsidRPr="00176B7F" w:rsidRDefault="004C4B19" w:rsidP="00D27370">
            <w:pPr>
              <w:spacing w:after="0" w:line="240" w:lineRule="auto"/>
              <w:jc w:val="center"/>
              <w:rPr>
                <w:rFonts w:ascii="Arial" w:eastAsia="Times New Roman" w:hAnsi="Arial" w:cs="Arial"/>
                <w:sz w:val="17"/>
                <w:szCs w:val="17"/>
              </w:rPr>
            </w:pPr>
          </w:p>
        </w:tc>
        <w:tc>
          <w:tcPr>
            <w:tcW w:w="275" w:type="pct"/>
            <w:vMerge/>
            <w:shd w:val="clear" w:color="auto" w:fill="FFFFFF" w:themeFill="background1"/>
          </w:tcPr>
          <w:p w:rsidR="004C4B19" w:rsidRPr="00176B7F" w:rsidRDefault="004C4B19" w:rsidP="00D27370">
            <w:pPr>
              <w:spacing w:after="0" w:line="240" w:lineRule="auto"/>
              <w:jc w:val="center"/>
              <w:rPr>
                <w:rFonts w:ascii="Arial" w:eastAsia="Times New Roman" w:hAnsi="Arial" w:cs="Arial"/>
                <w:bCs/>
                <w:sz w:val="17"/>
                <w:szCs w:val="17"/>
              </w:rPr>
            </w:pPr>
          </w:p>
        </w:tc>
        <w:tc>
          <w:tcPr>
            <w:tcW w:w="682" w:type="pct"/>
            <w:shd w:val="clear" w:color="auto" w:fill="FFFFFF" w:themeFill="background1"/>
            <w:vAlign w:val="center"/>
          </w:tcPr>
          <w:p w:rsidR="004C4B19" w:rsidRPr="00176B7F" w:rsidRDefault="004C4B19"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41" w:type="pct"/>
            <w:shd w:val="clear" w:color="auto" w:fill="FFFFFF" w:themeFill="background1"/>
            <w:vAlign w:val="center"/>
          </w:tcPr>
          <w:p w:rsidR="004C4B19" w:rsidRPr="00176B7F" w:rsidRDefault="004C4B19" w:rsidP="00652E82">
            <w:pPr>
              <w:spacing w:after="0" w:line="240" w:lineRule="auto"/>
              <w:jc w:val="center"/>
              <w:rPr>
                <w:rFonts w:ascii="Arial" w:eastAsia="Times New Roman" w:hAnsi="Arial" w:cs="Arial"/>
                <w:b/>
                <w:bCs/>
                <w:sz w:val="17"/>
                <w:szCs w:val="17"/>
              </w:rPr>
            </w:pPr>
          </w:p>
        </w:tc>
        <w:tc>
          <w:tcPr>
            <w:tcW w:w="342" w:type="pct"/>
            <w:shd w:val="clear" w:color="auto" w:fill="FFFFFF" w:themeFill="background1"/>
            <w:vAlign w:val="center"/>
          </w:tcPr>
          <w:p w:rsidR="004C4B19" w:rsidRPr="00176B7F" w:rsidRDefault="004C4B19" w:rsidP="00652E82">
            <w:pPr>
              <w:spacing w:after="0" w:line="240" w:lineRule="auto"/>
              <w:jc w:val="center"/>
              <w:rPr>
                <w:rFonts w:ascii="Arial" w:eastAsia="Times New Roman" w:hAnsi="Arial" w:cs="Arial"/>
                <w:b/>
                <w:bCs/>
                <w:sz w:val="17"/>
                <w:szCs w:val="17"/>
              </w:rPr>
            </w:pPr>
          </w:p>
        </w:tc>
        <w:tc>
          <w:tcPr>
            <w:tcW w:w="373" w:type="pct"/>
            <w:shd w:val="clear" w:color="auto" w:fill="FFFFFF" w:themeFill="background1"/>
            <w:vAlign w:val="center"/>
          </w:tcPr>
          <w:p w:rsidR="004C4B19" w:rsidRPr="00176B7F" w:rsidRDefault="004C4B19" w:rsidP="00652E82">
            <w:pPr>
              <w:spacing w:after="0" w:line="240" w:lineRule="auto"/>
              <w:jc w:val="center"/>
              <w:rPr>
                <w:rFonts w:ascii="Arial" w:eastAsia="Times New Roman" w:hAnsi="Arial" w:cs="Arial"/>
                <w:b/>
                <w:bCs/>
                <w:sz w:val="17"/>
                <w:szCs w:val="17"/>
              </w:rPr>
            </w:pPr>
          </w:p>
        </w:tc>
      </w:tr>
      <w:tr w:rsidR="004C4B19" w:rsidRPr="00176B7F" w:rsidTr="00CD1E1E">
        <w:trPr>
          <w:trHeight w:val="20"/>
          <w:jc w:val="center"/>
        </w:trPr>
        <w:tc>
          <w:tcPr>
            <w:tcW w:w="1119" w:type="pct"/>
            <w:vMerge/>
            <w:vAlign w:val="center"/>
          </w:tcPr>
          <w:p w:rsidR="004C4B19" w:rsidRPr="00176B7F" w:rsidRDefault="004C4B19"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4C4B19" w:rsidRPr="00176B7F" w:rsidRDefault="004C4B19" w:rsidP="00D27370">
            <w:pPr>
              <w:spacing w:after="0" w:line="240" w:lineRule="auto"/>
              <w:jc w:val="center"/>
              <w:rPr>
                <w:rFonts w:ascii="Arial" w:eastAsia="Times New Roman" w:hAnsi="Arial" w:cs="Arial"/>
                <w:sz w:val="17"/>
                <w:szCs w:val="17"/>
              </w:rPr>
            </w:pPr>
          </w:p>
        </w:tc>
        <w:tc>
          <w:tcPr>
            <w:tcW w:w="633" w:type="pct"/>
            <w:vMerge/>
          </w:tcPr>
          <w:p w:rsidR="004C4B19" w:rsidRPr="00176B7F" w:rsidRDefault="004C4B19" w:rsidP="00D27370">
            <w:pPr>
              <w:spacing w:after="0" w:line="240" w:lineRule="auto"/>
              <w:jc w:val="center"/>
              <w:rPr>
                <w:rFonts w:ascii="Arial" w:eastAsia="Times New Roman" w:hAnsi="Arial" w:cs="Arial"/>
                <w:b/>
                <w:sz w:val="17"/>
                <w:szCs w:val="17"/>
              </w:rPr>
            </w:pPr>
          </w:p>
        </w:tc>
        <w:tc>
          <w:tcPr>
            <w:tcW w:w="535" w:type="pct"/>
            <w:vMerge/>
            <w:shd w:val="clear" w:color="auto" w:fill="auto"/>
          </w:tcPr>
          <w:p w:rsidR="004C4B19" w:rsidRPr="00176B7F" w:rsidRDefault="004C4B19" w:rsidP="00D27370">
            <w:pPr>
              <w:spacing w:after="0" w:line="240" w:lineRule="auto"/>
              <w:jc w:val="center"/>
              <w:rPr>
                <w:rFonts w:ascii="Arial" w:eastAsia="Times New Roman" w:hAnsi="Arial" w:cs="Arial"/>
                <w:b/>
                <w:sz w:val="17"/>
                <w:szCs w:val="17"/>
              </w:rPr>
            </w:pPr>
          </w:p>
        </w:tc>
        <w:tc>
          <w:tcPr>
            <w:tcW w:w="213" w:type="pct"/>
            <w:vMerge/>
            <w:shd w:val="clear" w:color="auto" w:fill="F2F2F2" w:themeFill="background1" w:themeFillShade="F2"/>
          </w:tcPr>
          <w:p w:rsidR="004C4B19" w:rsidRPr="00176B7F" w:rsidRDefault="004C4B19" w:rsidP="00D27370">
            <w:pPr>
              <w:spacing w:after="0" w:line="240" w:lineRule="auto"/>
              <w:jc w:val="center"/>
              <w:rPr>
                <w:rFonts w:ascii="Arial" w:eastAsia="Times New Roman" w:hAnsi="Arial" w:cs="Arial"/>
                <w:sz w:val="17"/>
                <w:szCs w:val="17"/>
              </w:rPr>
            </w:pPr>
          </w:p>
        </w:tc>
        <w:tc>
          <w:tcPr>
            <w:tcW w:w="275" w:type="pct"/>
            <w:vMerge/>
            <w:shd w:val="clear" w:color="auto" w:fill="F2F2F2" w:themeFill="background1" w:themeFillShade="F2"/>
          </w:tcPr>
          <w:p w:rsidR="004C4B19" w:rsidRPr="00176B7F" w:rsidRDefault="004C4B19" w:rsidP="00D27370">
            <w:pPr>
              <w:spacing w:after="0" w:line="240" w:lineRule="auto"/>
              <w:jc w:val="center"/>
              <w:rPr>
                <w:rFonts w:ascii="Arial" w:eastAsia="Times New Roman" w:hAnsi="Arial" w:cs="Arial"/>
                <w:bCs/>
                <w:sz w:val="17"/>
                <w:szCs w:val="17"/>
              </w:rPr>
            </w:pPr>
          </w:p>
        </w:tc>
        <w:tc>
          <w:tcPr>
            <w:tcW w:w="682" w:type="pct"/>
            <w:shd w:val="clear" w:color="auto" w:fill="F2F2F2" w:themeFill="background1" w:themeFillShade="F2"/>
            <w:vAlign w:val="center"/>
          </w:tcPr>
          <w:p w:rsidR="004C4B19" w:rsidRPr="00176B7F" w:rsidRDefault="004C4B19"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tc>
        <w:tc>
          <w:tcPr>
            <w:tcW w:w="341" w:type="pct"/>
            <w:shd w:val="clear" w:color="auto" w:fill="F2F2F2" w:themeFill="background1" w:themeFillShade="F2"/>
            <w:vAlign w:val="center"/>
          </w:tcPr>
          <w:p w:rsidR="004C4B19" w:rsidRPr="00854F31" w:rsidRDefault="007837B9" w:rsidP="00652E82">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50</w:t>
            </w:r>
            <w:r w:rsidR="004C4B19">
              <w:rPr>
                <w:rFonts w:ascii="Arial" w:eastAsia="Times New Roman" w:hAnsi="Arial" w:cs="Arial"/>
                <w:b/>
                <w:bCs/>
                <w:sz w:val="17"/>
                <w:szCs w:val="17"/>
              </w:rPr>
              <w:t>.000</w:t>
            </w:r>
          </w:p>
        </w:tc>
        <w:tc>
          <w:tcPr>
            <w:tcW w:w="342" w:type="pct"/>
            <w:shd w:val="clear" w:color="auto" w:fill="F2F2F2" w:themeFill="background1" w:themeFillShade="F2"/>
            <w:vAlign w:val="center"/>
          </w:tcPr>
          <w:p w:rsidR="004C4B19" w:rsidRPr="00854F31" w:rsidRDefault="007837B9" w:rsidP="00652E82">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50</w:t>
            </w:r>
            <w:r w:rsidR="004C4B19">
              <w:rPr>
                <w:rFonts w:ascii="Arial" w:eastAsia="Times New Roman" w:hAnsi="Arial" w:cs="Arial"/>
                <w:b/>
                <w:bCs/>
                <w:sz w:val="17"/>
                <w:szCs w:val="17"/>
              </w:rPr>
              <w:t>.000</w:t>
            </w:r>
          </w:p>
        </w:tc>
        <w:tc>
          <w:tcPr>
            <w:tcW w:w="373" w:type="pct"/>
            <w:shd w:val="clear" w:color="auto" w:fill="F2F2F2" w:themeFill="background1" w:themeFillShade="F2"/>
            <w:vAlign w:val="center"/>
          </w:tcPr>
          <w:p w:rsidR="004C4B19" w:rsidRPr="00854F31" w:rsidRDefault="007837B9" w:rsidP="00652E82">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50</w:t>
            </w:r>
            <w:r w:rsidR="004C4B19">
              <w:rPr>
                <w:rFonts w:ascii="Arial" w:eastAsia="Times New Roman" w:hAnsi="Arial" w:cs="Arial"/>
                <w:b/>
                <w:bCs/>
                <w:sz w:val="17"/>
                <w:szCs w:val="17"/>
              </w:rPr>
              <w:t>.000</w:t>
            </w:r>
          </w:p>
        </w:tc>
      </w:tr>
      <w:tr w:rsidR="004C4B19" w:rsidRPr="00176B7F" w:rsidTr="00CD1E1E">
        <w:trPr>
          <w:trHeight w:val="260"/>
          <w:jc w:val="center"/>
        </w:trPr>
        <w:tc>
          <w:tcPr>
            <w:tcW w:w="1119" w:type="pct"/>
            <w:vMerge w:val="restart"/>
            <w:vAlign w:val="center"/>
          </w:tcPr>
          <w:p w:rsidR="004C4B19" w:rsidRPr="00176B7F" w:rsidRDefault="004C4B19" w:rsidP="00D27370">
            <w:pPr>
              <w:spacing w:after="0" w:line="240" w:lineRule="auto"/>
              <w:rPr>
                <w:rFonts w:ascii="Arial" w:eastAsia="Times New Roman" w:hAnsi="Arial" w:cs="Arial"/>
                <w:sz w:val="17"/>
                <w:szCs w:val="17"/>
              </w:rPr>
            </w:pPr>
            <w:r>
              <w:rPr>
                <w:rFonts w:ascii="Arial" w:eastAsia="Times New Roman" w:hAnsi="Arial" w:cs="Arial"/>
                <w:sz w:val="17"/>
                <w:szCs w:val="17"/>
              </w:rPr>
              <w:t>16.2. Tekući transferi za udruženja</w:t>
            </w:r>
          </w:p>
        </w:tc>
        <w:tc>
          <w:tcPr>
            <w:tcW w:w="487" w:type="pct"/>
            <w:vMerge w:val="restart"/>
            <w:tcBorders>
              <w:right w:val="single" w:sz="4" w:space="0" w:color="auto"/>
            </w:tcBorders>
            <w:shd w:val="clear" w:color="auto" w:fill="FFFFFF" w:themeFill="background1"/>
          </w:tcPr>
          <w:p w:rsidR="004C4B19" w:rsidRPr="00176B7F" w:rsidRDefault="004C4B19" w:rsidP="00D27370">
            <w:pPr>
              <w:spacing w:after="0" w:line="240" w:lineRule="auto"/>
              <w:jc w:val="center"/>
              <w:rPr>
                <w:rFonts w:ascii="Arial" w:eastAsia="Times New Roman" w:hAnsi="Arial" w:cs="Arial"/>
                <w:sz w:val="17"/>
                <w:szCs w:val="17"/>
              </w:rPr>
            </w:pPr>
            <w:r>
              <w:rPr>
                <w:rFonts w:ascii="Arial" w:eastAsia="Times New Roman" w:hAnsi="Arial" w:cs="Arial"/>
                <w:sz w:val="17"/>
                <w:szCs w:val="17"/>
              </w:rPr>
              <w:t>kontinuirano</w:t>
            </w:r>
          </w:p>
        </w:tc>
        <w:tc>
          <w:tcPr>
            <w:tcW w:w="633" w:type="pct"/>
            <w:vMerge w:val="restart"/>
          </w:tcPr>
          <w:p w:rsidR="004C4B19" w:rsidRPr="00CD1E1E" w:rsidRDefault="004C4B19" w:rsidP="00D27370">
            <w:pPr>
              <w:spacing w:after="0" w:line="240" w:lineRule="auto"/>
              <w:jc w:val="center"/>
              <w:rPr>
                <w:rFonts w:ascii="Arial" w:eastAsia="Times New Roman" w:hAnsi="Arial" w:cs="Arial"/>
                <w:sz w:val="17"/>
                <w:szCs w:val="17"/>
              </w:rPr>
            </w:pPr>
            <w:r w:rsidRPr="00CD1E1E">
              <w:rPr>
                <w:rFonts w:ascii="Arial" w:eastAsia="Times New Roman" w:hAnsi="Arial" w:cs="Arial"/>
                <w:sz w:val="17"/>
                <w:szCs w:val="17"/>
              </w:rPr>
              <w:t>Transfer ta udruženje boraca, penzionera, udruženje djece i omladine oboljelih od dijabetesa USK-a, udruženje povratnika i udruženje gluvih i nagluvih osoba</w:t>
            </w:r>
          </w:p>
        </w:tc>
        <w:tc>
          <w:tcPr>
            <w:tcW w:w="535" w:type="pct"/>
            <w:vMerge w:val="restart"/>
            <w:shd w:val="clear" w:color="auto" w:fill="auto"/>
          </w:tcPr>
          <w:p w:rsidR="004C4B19" w:rsidRPr="00CD1E1E" w:rsidRDefault="004C4B19" w:rsidP="00D27370">
            <w:pPr>
              <w:spacing w:after="0" w:line="240" w:lineRule="auto"/>
              <w:jc w:val="center"/>
              <w:rPr>
                <w:rFonts w:ascii="Arial" w:eastAsia="Times New Roman" w:hAnsi="Arial" w:cs="Arial"/>
                <w:sz w:val="17"/>
                <w:szCs w:val="17"/>
              </w:rPr>
            </w:pPr>
            <w:r w:rsidRPr="00CD1E1E">
              <w:rPr>
                <w:rFonts w:ascii="Arial" w:eastAsia="Times New Roman" w:hAnsi="Arial" w:cs="Arial"/>
                <w:sz w:val="17"/>
                <w:szCs w:val="17"/>
              </w:rPr>
              <w:t>Kabinet Načelnika i Služba za opću upravu</w:t>
            </w:r>
          </w:p>
        </w:tc>
        <w:tc>
          <w:tcPr>
            <w:tcW w:w="213" w:type="pct"/>
            <w:vMerge w:val="restart"/>
            <w:shd w:val="clear" w:color="auto" w:fill="FFFFFF" w:themeFill="background1"/>
          </w:tcPr>
          <w:p w:rsidR="004C4B19" w:rsidRPr="00176B7F" w:rsidRDefault="004C4B19" w:rsidP="00D27370">
            <w:pPr>
              <w:spacing w:after="0" w:line="240" w:lineRule="auto"/>
              <w:jc w:val="center"/>
              <w:rPr>
                <w:rFonts w:ascii="Arial" w:eastAsia="Times New Roman" w:hAnsi="Arial" w:cs="Arial"/>
                <w:sz w:val="17"/>
                <w:szCs w:val="17"/>
              </w:rPr>
            </w:pPr>
            <w:r>
              <w:rPr>
                <w:rFonts w:ascii="Arial" w:eastAsia="Times New Roman" w:hAnsi="Arial" w:cs="Arial"/>
                <w:sz w:val="17"/>
                <w:szCs w:val="17"/>
              </w:rPr>
              <w:t>ne</w:t>
            </w:r>
          </w:p>
        </w:tc>
        <w:tc>
          <w:tcPr>
            <w:tcW w:w="275" w:type="pct"/>
            <w:vMerge w:val="restart"/>
            <w:shd w:val="clear" w:color="auto" w:fill="FFFFFF" w:themeFill="background1"/>
          </w:tcPr>
          <w:p w:rsidR="004C4B19" w:rsidRPr="00176B7F" w:rsidRDefault="00566B3B" w:rsidP="00D27370">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ne</w:t>
            </w:r>
          </w:p>
        </w:tc>
        <w:tc>
          <w:tcPr>
            <w:tcW w:w="682" w:type="pct"/>
            <w:tcBorders>
              <w:bottom w:val="single" w:sz="4" w:space="0" w:color="auto"/>
            </w:tcBorders>
            <w:shd w:val="clear" w:color="auto" w:fill="FFFFFF" w:themeFill="background1"/>
            <w:vAlign w:val="center"/>
          </w:tcPr>
          <w:p w:rsidR="004C4B19" w:rsidRPr="00176B7F" w:rsidRDefault="004C4B19" w:rsidP="007E01B2">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1" w:type="pct"/>
            <w:tcBorders>
              <w:bottom w:val="single" w:sz="4" w:space="0" w:color="auto"/>
            </w:tcBorders>
            <w:shd w:val="clear" w:color="auto" w:fill="FFFFFF" w:themeFill="background1"/>
            <w:vAlign w:val="center"/>
          </w:tcPr>
          <w:p w:rsidR="004C4B19" w:rsidRDefault="004C4B19" w:rsidP="00652E82">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7</w:t>
            </w:r>
            <w:r w:rsidR="00564D48">
              <w:rPr>
                <w:rFonts w:ascii="Arial" w:eastAsia="Times New Roman" w:hAnsi="Arial" w:cs="Arial"/>
                <w:bCs/>
                <w:sz w:val="17"/>
                <w:szCs w:val="17"/>
              </w:rPr>
              <w:t>0</w:t>
            </w:r>
            <w:r>
              <w:rPr>
                <w:rFonts w:ascii="Arial" w:eastAsia="Times New Roman" w:hAnsi="Arial" w:cs="Arial"/>
                <w:bCs/>
                <w:sz w:val="17"/>
                <w:szCs w:val="17"/>
              </w:rPr>
              <w:t>.000</w:t>
            </w:r>
          </w:p>
        </w:tc>
        <w:tc>
          <w:tcPr>
            <w:tcW w:w="342" w:type="pct"/>
            <w:tcBorders>
              <w:bottom w:val="single" w:sz="4" w:space="0" w:color="auto"/>
            </w:tcBorders>
            <w:shd w:val="clear" w:color="auto" w:fill="FFFFFF" w:themeFill="background1"/>
            <w:vAlign w:val="center"/>
          </w:tcPr>
          <w:p w:rsidR="004C4B19" w:rsidRDefault="00564D48" w:rsidP="00652E82">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70</w:t>
            </w:r>
            <w:r w:rsidR="004C4B19">
              <w:rPr>
                <w:rFonts w:ascii="Arial" w:eastAsia="Times New Roman" w:hAnsi="Arial" w:cs="Arial"/>
                <w:bCs/>
                <w:sz w:val="17"/>
                <w:szCs w:val="17"/>
              </w:rPr>
              <w:t>.000</w:t>
            </w:r>
          </w:p>
        </w:tc>
        <w:tc>
          <w:tcPr>
            <w:tcW w:w="373" w:type="pct"/>
            <w:tcBorders>
              <w:bottom w:val="single" w:sz="4" w:space="0" w:color="auto"/>
            </w:tcBorders>
            <w:shd w:val="clear" w:color="auto" w:fill="FFFFFF" w:themeFill="background1"/>
            <w:vAlign w:val="center"/>
          </w:tcPr>
          <w:p w:rsidR="004C4B19" w:rsidRDefault="00564D48" w:rsidP="00652E82">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70</w:t>
            </w:r>
            <w:r w:rsidR="004C4B19">
              <w:rPr>
                <w:rFonts w:ascii="Arial" w:eastAsia="Times New Roman" w:hAnsi="Arial" w:cs="Arial"/>
                <w:bCs/>
                <w:sz w:val="17"/>
                <w:szCs w:val="17"/>
              </w:rPr>
              <w:t>.000</w:t>
            </w:r>
          </w:p>
        </w:tc>
      </w:tr>
      <w:tr w:rsidR="004C4B19" w:rsidRPr="00176B7F" w:rsidTr="00CD1E1E">
        <w:trPr>
          <w:trHeight w:val="240"/>
          <w:jc w:val="center"/>
        </w:trPr>
        <w:tc>
          <w:tcPr>
            <w:tcW w:w="1119" w:type="pct"/>
            <w:vMerge/>
            <w:vAlign w:val="center"/>
          </w:tcPr>
          <w:p w:rsidR="004C4B19" w:rsidRDefault="004C4B19"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4C4B19" w:rsidRDefault="004C4B19" w:rsidP="00D27370">
            <w:pPr>
              <w:spacing w:after="0" w:line="240" w:lineRule="auto"/>
              <w:jc w:val="center"/>
              <w:rPr>
                <w:rFonts w:ascii="Arial" w:eastAsia="Times New Roman" w:hAnsi="Arial" w:cs="Arial"/>
                <w:sz w:val="17"/>
                <w:szCs w:val="17"/>
              </w:rPr>
            </w:pPr>
          </w:p>
        </w:tc>
        <w:tc>
          <w:tcPr>
            <w:tcW w:w="633" w:type="pct"/>
            <w:vMerge/>
          </w:tcPr>
          <w:p w:rsidR="004C4B19" w:rsidRDefault="004C4B19" w:rsidP="00D27370">
            <w:pPr>
              <w:spacing w:after="0" w:line="240" w:lineRule="auto"/>
              <w:jc w:val="center"/>
              <w:rPr>
                <w:rFonts w:ascii="Arial" w:eastAsia="Times New Roman" w:hAnsi="Arial" w:cs="Arial"/>
                <w:b/>
                <w:sz w:val="17"/>
                <w:szCs w:val="17"/>
              </w:rPr>
            </w:pPr>
          </w:p>
        </w:tc>
        <w:tc>
          <w:tcPr>
            <w:tcW w:w="535" w:type="pct"/>
            <w:vMerge/>
            <w:shd w:val="clear" w:color="auto" w:fill="auto"/>
          </w:tcPr>
          <w:p w:rsidR="004C4B19" w:rsidRDefault="004C4B19" w:rsidP="00D27370">
            <w:pPr>
              <w:spacing w:after="0" w:line="240" w:lineRule="auto"/>
              <w:jc w:val="center"/>
              <w:rPr>
                <w:rFonts w:ascii="Arial" w:eastAsia="Times New Roman" w:hAnsi="Arial" w:cs="Arial"/>
                <w:b/>
                <w:sz w:val="17"/>
                <w:szCs w:val="17"/>
              </w:rPr>
            </w:pPr>
          </w:p>
        </w:tc>
        <w:tc>
          <w:tcPr>
            <w:tcW w:w="213" w:type="pct"/>
            <w:vMerge/>
            <w:shd w:val="clear" w:color="auto" w:fill="FFFFFF" w:themeFill="background1"/>
          </w:tcPr>
          <w:p w:rsidR="004C4B19" w:rsidRDefault="004C4B19" w:rsidP="00D27370">
            <w:pPr>
              <w:spacing w:after="0" w:line="240" w:lineRule="auto"/>
              <w:jc w:val="center"/>
              <w:rPr>
                <w:rFonts w:ascii="Arial" w:eastAsia="Times New Roman" w:hAnsi="Arial" w:cs="Arial"/>
                <w:sz w:val="17"/>
                <w:szCs w:val="17"/>
              </w:rPr>
            </w:pPr>
          </w:p>
        </w:tc>
        <w:tc>
          <w:tcPr>
            <w:tcW w:w="275" w:type="pct"/>
            <w:vMerge/>
            <w:shd w:val="clear" w:color="auto" w:fill="FFFFFF" w:themeFill="background1"/>
          </w:tcPr>
          <w:p w:rsidR="004C4B19" w:rsidRDefault="004C4B19" w:rsidP="00D27370">
            <w:pPr>
              <w:spacing w:after="0" w:line="240" w:lineRule="auto"/>
              <w:jc w:val="center"/>
              <w:rPr>
                <w:rFonts w:ascii="Arial" w:eastAsia="Times New Roman" w:hAnsi="Arial" w:cs="Arial"/>
                <w:bCs/>
                <w:sz w:val="17"/>
                <w:szCs w:val="17"/>
              </w:rPr>
            </w:pPr>
          </w:p>
        </w:tc>
        <w:tc>
          <w:tcPr>
            <w:tcW w:w="682" w:type="pct"/>
            <w:tcBorders>
              <w:top w:val="single" w:sz="4" w:space="0" w:color="auto"/>
              <w:bottom w:val="single" w:sz="4" w:space="0" w:color="auto"/>
            </w:tcBorders>
            <w:shd w:val="clear" w:color="auto" w:fill="FFFFFF" w:themeFill="background1"/>
            <w:vAlign w:val="center"/>
          </w:tcPr>
          <w:p w:rsidR="004C4B19" w:rsidRPr="00176B7F" w:rsidRDefault="004C4B19" w:rsidP="007E01B2">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41" w:type="pct"/>
            <w:tcBorders>
              <w:top w:val="single" w:sz="4" w:space="0" w:color="auto"/>
              <w:bottom w:val="single" w:sz="4" w:space="0" w:color="auto"/>
            </w:tcBorders>
            <w:shd w:val="clear" w:color="auto" w:fill="FFFFFF" w:themeFill="background1"/>
            <w:vAlign w:val="center"/>
          </w:tcPr>
          <w:p w:rsidR="004C4B19" w:rsidRDefault="004C4B19" w:rsidP="00652E82">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4C4B19" w:rsidRDefault="004C4B19" w:rsidP="00652E82">
            <w:pPr>
              <w:spacing w:after="0" w:line="240" w:lineRule="auto"/>
              <w:jc w:val="center"/>
              <w:rPr>
                <w:rFonts w:ascii="Arial" w:eastAsia="Times New Roman" w:hAnsi="Arial" w:cs="Arial"/>
                <w:bCs/>
                <w:sz w:val="17"/>
                <w:szCs w:val="17"/>
              </w:rPr>
            </w:pPr>
          </w:p>
        </w:tc>
        <w:tc>
          <w:tcPr>
            <w:tcW w:w="373" w:type="pct"/>
            <w:tcBorders>
              <w:top w:val="single" w:sz="4" w:space="0" w:color="auto"/>
              <w:bottom w:val="single" w:sz="4" w:space="0" w:color="auto"/>
            </w:tcBorders>
            <w:shd w:val="clear" w:color="auto" w:fill="FFFFFF" w:themeFill="background1"/>
            <w:vAlign w:val="center"/>
          </w:tcPr>
          <w:p w:rsidR="004C4B19" w:rsidRDefault="004C4B19" w:rsidP="00652E82">
            <w:pPr>
              <w:spacing w:after="0" w:line="240" w:lineRule="auto"/>
              <w:jc w:val="center"/>
              <w:rPr>
                <w:rFonts w:ascii="Arial" w:eastAsia="Times New Roman" w:hAnsi="Arial" w:cs="Arial"/>
                <w:bCs/>
                <w:sz w:val="17"/>
                <w:szCs w:val="17"/>
              </w:rPr>
            </w:pPr>
          </w:p>
        </w:tc>
      </w:tr>
      <w:tr w:rsidR="004C4B19" w:rsidRPr="00176B7F" w:rsidTr="00CD1E1E">
        <w:trPr>
          <w:trHeight w:val="225"/>
          <w:jc w:val="center"/>
        </w:trPr>
        <w:tc>
          <w:tcPr>
            <w:tcW w:w="1119" w:type="pct"/>
            <w:vMerge/>
            <w:vAlign w:val="center"/>
          </w:tcPr>
          <w:p w:rsidR="004C4B19" w:rsidRDefault="004C4B19"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4C4B19" w:rsidRDefault="004C4B19" w:rsidP="00D27370">
            <w:pPr>
              <w:spacing w:after="0" w:line="240" w:lineRule="auto"/>
              <w:jc w:val="center"/>
              <w:rPr>
                <w:rFonts w:ascii="Arial" w:eastAsia="Times New Roman" w:hAnsi="Arial" w:cs="Arial"/>
                <w:sz w:val="17"/>
                <w:szCs w:val="17"/>
              </w:rPr>
            </w:pPr>
          </w:p>
        </w:tc>
        <w:tc>
          <w:tcPr>
            <w:tcW w:w="633" w:type="pct"/>
            <w:vMerge/>
          </w:tcPr>
          <w:p w:rsidR="004C4B19" w:rsidRDefault="004C4B19" w:rsidP="00D27370">
            <w:pPr>
              <w:spacing w:after="0" w:line="240" w:lineRule="auto"/>
              <w:jc w:val="center"/>
              <w:rPr>
                <w:rFonts w:ascii="Arial" w:eastAsia="Times New Roman" w:hAnsi="Arial" w:cs="Arial"/>
                <w:b/>
                <w:sz w:val="17"/>
                <w:szCs w:val="17"/>
              </w:rPr>
            </w:pPr>
          </w:p>
        </w:tc>
        <w:tc>
          <w:tcPr>
            <w:tcW w:w="535" w:type="pct"/>
            <w:vMerge/>
            <w:shd w:val="clear" w:color="auto" w:fill="auto"/>
          </w:tcPr>
          <w:p w:rsidR="004C4B19" w:rsidRDefault="004C4B19" w:rsidP="00D27370">
            <w:pPr>
              <w:spacing w:after="0" w:line="240" w:lineRule="auto"/>
              <w:jc w:val="center"/>
              <w:rPr>
                <w:rFonts w:ascii="Arial" w:eastAsia="Times New Roman" w:hAnsi="Arial" w:cs="Arial"/>
                <w:b/>
                <w:sz w:val="17"/>
                <w:szCs w:val="17"/>
              </w:rPr>
            </w:pPr>
          </w:p>
        </w:tc>
        <w:tc>
          <w:tcPr>
            <w:tcW w:w="213" w:type="pct"/>
            <w:vMerge/>
            <w:shd w:val="clear" w:color="auto" w:fill="FFFFFF" w:themeFill="background1"/>
          </w:tcPr>
          <w:p w:rsidR="004C4B19" w:rsidRDefault="004C4B19" w:rsidP="00D27370">
            <w:pPr>
              <w:spacing w:after="0" w:line="240" w:lineRule="auto"/>
              <w:jc w:val="center"/>
              <w:rPr>
                <w:rFonts w:ascii="Arial" w:eastAsia="Times New Roman" w:hAnsi="Arial" w:cs="Arial"/>
                <w:sz w:val="17"/>
                <w:szCs w:val="17"/>
              </w:rPr>
            </w:pPr>
          </w:p>
        </w:tc>
        <w:tc>
          <w:tcPr>
            <w:tcW w:w="275" w:type="pct"/>
            <w:vMerge/>
            <w:shd w:val="clear" w:color="auto" w:fill="FFFFFF" w:themeFill="background1"/>
          </w:tcPr>
          <w:p w:rsidR="004C4B19" w:rsidRDefault="004C4B19" w:rsidP="00D27370">
            <w:pPr>
              <w:spacing w:after="0" w:line="240" w:lineRule="auto"/>
              <w:jc w:val="center"/>
              <w:rPr>
                <w:rFonts w:ascii="Arial" w:eastAsia="Times New Roman" w:hAnsi="Arial" w:cs="Arial"/>
                <w:bCs/>
                <w:sz w:val="17"/>
                <w:szCs w:val="17"/>
              </w:rPr>
            </w:pPr>
          </w:p>
        </w:tc>
        <w:tc>
          <w:tcPr>
            <w:tcW w:w="682" w:type="pct"/>
            <w:tcBorders>
              <w:top w:val="single" w:sz="4" w:space="0" w:color="auto"/>
              <w:bottom w:val="single" w:sz="4" w:space="0" w:color="auto"/>
            </w:tcBorders>
            <w:shd w:val="clear" w:color="auto" w:fill="FFFFFF" w:themeFill="background1"/>
            <w:vAlign w:val="center"/>
          </w:tcPr>
          <w:p w:rsidR="004C4B19" w:rsidRPr="00176B7F" w:rsidRDefault="004C4B19" w:rsidP="007E01B2">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1" w:type="pct"/>
            <w:tcBorders>
              <w:top w:val="single" w:sz="4" w:space="0" w:color="auto"/>
              <w:bottom w:val="single" w:sz="4" w:space="0" w:color="auto"/>
            </w:tcBorders>
            <w:shd w:val="clear" w:color="auto" w:fill="FFFFFF" w:themeFill="background1"/>
            <w:vAlign w:val="center"/>
          </w:tcPr>
          <w:p w:rsidR="004C4B19" w:rsidRDefault="004C4B19" w:rsidP="00652E82">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4C4B19" w:rsidRDefault="004C4B19" w:rsidP="00652E82">
            <w:pPr>
              <w:spacing w:after="0" w:line="240" w:lineRule="auto"/>
              <w:jc w:val="center"/>
              <w:rPr>
                <w:rFonts w:ascii="Arial" w:eastAsia="Times New Roman" w:hAnsi="Arial" w:cs="Arial"/>
                <w:bCs/>
                <w:sz w:val="17"/>
                <w:szCs w:val="17"/>
              </w:rPr>
            </w:pPr>
          </w:p>
        </w:tc>
        <w:tc>
          <w:tcPr>
            <w:tcW w:w="373" w:type="pct"/>
            <w:tcBorders>
              <w:top w:val="single" w:sz="4" w:space="0" w:color="auto"/>
              <w:bottom w:val="single" w:sz="4" w:space="0" w:color="auto"/>
            </w:tcBorders>
            <w:shd w:val="clear" w:color="auto" w:fill="FFFFFF" w:themeFill="background1"/>
            <w:vAlign w:val="center"/>
          </w:tcPr>
          <w:p w:rsidR="004C4B19" w:rsidRDefault="004C4B19" w:rsidP="00652E82">
            <w:pPr>
              <w:spacing w:after="0" w:line="240" w:lineRule="auto"/>
              <w:jc w:val="center"/>
              <w:rPr>
                <w:rFonts w:ascii="Arial" w:eastAsia="Times New Roman" w:hAnsi="Arial" w:cs="Arial"/>
                <w:bCs/>
                <w:sz w:val="17"/>
                <w:szCs w:val="17"/>
              </w:rPr>
            </w:pPr>
          </w:p>
        </w:tc>
      </w:tr>
      <w:tr w:rsidR="004C4B19" w:rsidRPr="00176B7F" w:rsidTr="00CD1E1E">
        <w:trPr>
          <w:trHeight w:val="210"/>
          <w:jc w:val="center"/>
        </w:trPr>
        <w:tc>
          <w:tcPr>
            <w:tcW w:w="1119" w:type="pct"/>
            <w:vMerge/>
            <w:vAlign w:val="center"/>
          </w:tcPr>
          <w:p w:rsidR="004C4B19" w:rsidRDefault="004C4B19"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4C4B19" w:rsidRDefault="004C4B19" w:rsidP="00D27370">
            <w:pPr>
              <w:spacing w:after="0" w:line="240" w:lineRule="auto"/>
              <w:jc w:val="center"/>
              <w:rPr>
                <w:rFonts w:ascii="Arial" w:eastAsia="Times New Roman" w:hAnsi="Arial" w:cs="Arial"/>
                <w:sz w:val="17"/>
                <w:szCs w:val="17"/>
              </w:rPr>
            </w:pPr>
          </w:p>
        </w:tc>
        <w:tc>
          <w:tcPr>
            <w:tcW w:w="633" w:type="pct"/>
            <w:vMerge/>
          </w:tcPr>
          <w:p w:rsidR="004C4B19" w:rsidRDefault="004C4B19" w:rsidP="00D27370">
            <w:pPr>
              <w:spacing w:after="0" w:line="240" w:lineRule="auto"/>
              <w:jc w:val="center"/>
              <w:rPr>
                <w:rFonts w:ascii="Arial" w:eastAsia="Times New Roman" w:hAnsi="Arial" w:cs="Arial"/>
                <w:b/>
                <w:sz w:val="17"/>
                <w:szCs w:val="17"/>
              </w:rPr>
            </w:pPr>
          </w:p>
        </w:tc>
        <w:tc>
          <w:tcPr>
            <w:tcW w:w="535" w:type="pct"/>
            <w:vMerge/>
            <w:shd w:val="clear" w:color="auto" w:fill="auto"/>
          </w:tcPr>
          <w:p w:rsidR="004C4B19" w:rsidRDefault="004C4B19" w:rsidP="00D27370">
            <w:pPr>
              <w:spacing w:after="0" w:line="240" w:lineRule="auto"/>
              <w:jc w:val="center"/>
              <w:rPr>
                <w:rFonts w:ascii="Arial" w:eastAsia="Times New Roman" w:hAnsi="Arial" w:cs="Arial"/>
                <w:b/>
                <w:sz w:val="17"/>
                <w:szCs w:val="17"/>
              </w:rPr>
            </w:pPr>
          </w:p>
        </w:tc>
        <w:tc>
          <w:tcPr>
            <w:tcW w:w="213" w:type="pct"/>
            <w:vMerge/>
            <w:shd w:val="clear" w:color="auto" w:fill="FFFFFF" w:themeFill="background1"/>
          </w:tcPr>
          <w:p w:rsidR="004C4B19" w:rsidRDefault="004C4B19" w:rsidP="00D27370">
            <w:pPr>
              <w:spacing w:after="0" w:line="240" w:lineRule="auto"/>
              <w:jc w:val="center"/>
              <w:rPr>
                <w:rFonts w:ascii="Arial" w:eastAsia="Times New Roman" w:hAnsi="Arial" w:cs="Arial"/>
                <w:sz w:val="17"/>
                <w:szCs w:val="17"/>
              </w:rPr>
            </w:pPr>
          </w:p>
        </w:tc>
        <w:tc>
          <w:tcPr>
            <w:tcW w:w="275" w:type="pct"/>
            <w:vMerge/>
            <w:shd w:val="clear" w:color="auto" w:fill="FFFFFF" w:themeFill="background1"/>
          </w:tcPr>
          <w:p w:rsidR="004C4B19" w:rsidRDefault="004C4B19" w:rsidP="00D27370">
            <w:pPr>
              <w:spacing w:after="0" w:line="240" w:lineRule="auto"/>
              <w:jc w:val="center"/>
              <w:rPr>
                <w:rFonts w:ascii="Arial" w:eastAsia="Times New Roman" w:hAnsi="Arial" w:cs="Arial"/>
                <w:bCs/>
                <w:sz w:val="17"/>
                <w:szCs w:val="17"/>
              </w:rPr>
            </w:pPr>
          </w:p>
        </w:tc>
        <w:tc>
          <w:tcPr>
            <w:tcW w:w="682" w:type="pct"/>
            <w:tcBorders>
              <w:top w:val="single" w:sz="4" w:space="0" w:color="auto"/>
              <w:bottom w:val="single" w:sz="4" w:space="0" w:color="auto"/>
            </w:tcBorders>
            <w:shd w:val="clear" w:color="auto" w:fill="FFFFFF" w:themeFill="background1"/>
            <w:vAlign w:val="center"/>
          </w:tcPr>
          <w:p w:rsidR="004C4B19" w:rsidRPr="00176B7F" w:rsidRDefault="004C4B19" w:rsidP="007E01B2">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 xml:space="preserve">Ostale </w:t>
            </w:r>
          </w:p>
          <w:p w:rsidR="004C4B19" w:rsidRPr="00176B7F" w:rsidRDefault="004C4B19" w:rsidP="007E01B2">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donacije</w:t>
            </w:r>
          </w:p>
        </w:tc>
        <w:tc>
          <w:tcPr>
            <w:tcW w:w="341" w:type="pct"/>
            <w:tcBorders>
              <w:top w:val="single" w:sz="4" w:space="0" w:color="auto"/>
              <w:bottom w:val="single" w:sz="4" w:space="0" w:color="auto"/>
            </w:tcBorders>
            <w:shd w:val="clear" w:color="auto" w:fill="FFFFFF" w:themeFill="background1"/>
            <w:vAlign w:val="center"/>
          </w:tcPr>
          <w:p w:rsidR="004C4B19" w:rsidRDefault="004C4B19" w:rsidP="00652E82">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4C4B19" w:rsidRDefault="004C4B19" w:rsidP="00652E82">
            <w:pPr>
              <w:spacing w:after="0" w:line="240" w:lineRule="auto"/>
              <w:jc w:val="center"/>
              <w:rPr>
                <w:rFonts w:ascii="Arial" w:eastAsia="Times New Roman" w:hAnsi="Arial" w:cs="Arial"/>
                <w:bCs/>
                <w:sz w:val="17"/>
                <w:szCs w:val="17"/>
              </w:rPr>
            </w:pPr>
          </w:p>
        </w:tc>
        <w:tc>
          <w:tcPr>
            <w:tcW w:w="373" w:type="pct"/>
            <w:tcBorders>
              <w:top w:val="single" w:sz="4" w:space="0" w:color="auto"/>
              <w:bottom w:val="single" w:sz="4" w:space="0" w:color="auto"/>
            </w:tcBorders>
            <w:shd w:val="clear" w:color="auto" w:fill="FFFFFF" w:themeFill="background1"/>
            <w:vAlign w:val="center"/>
          </w:tcPr>
          <w:p w:rsidR="004C4B19" w:rsidRDefault="004C4B19" w:rsidP="00652E82">
            <w:pPr>
              <w:spacing w:after="0" w:line="240" w:lineRule="auto"/>
              <w:jc w:val="center"/>
              <w:rPr>
                <w:rFonts w:ascii="Arial" w:eastAsia="Times New Roman" w:hAnsi="Arial" w:cs="Arial"/>
                <w:bCs/>
                <w:sz w:val="17"/>
                <w:szCs w:val="17"/>
              </w:rPr>
            </w:pPr>
          </w:p>
        </w:tc>
      </w:tr>
      <w:tr w:rsidR="004C4B19" w:rsidRPr="00176B7F" w:rsidTr="00CD1E1E">
        <w:trPr>
          <w:trHeight w:val="255"/>
          <w:jc w:val="center"/>
        </w:trPr>
        <w:tc>
          <w:tcPr>
            <w:tcW w:w="1119" w:type="pct"/>
            <w:vMerge/>
            <w:vAlign w:val="center"/>
          </w:tcPr>
          <w:p w:rsidR="004C4B19" w:rsidRDefault="004C4B19"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4C4B19" w:rsidRDefault="004C4B19" w:rsidP="00D27370">
            <w:pPr>
              <w:spacing w:after="0" w:line="240" w:lineRule="auto"/>
              <w:jc w:val="center"/>
              <w:rPr>
                <w:rFonts w:ascii="Arial" w:eastAsia="Times New Roman" w:hAnsi="Arial" w:cs="Arial"/>
                <w:sz w:val="17"/>
                <w:szCs w:val="17"/>
              </w:rPr>
            </w:pPr>
          </w:p>
        </w:tc>
        <w:tc>
          <w:tcPr>
            <w:tcW w:w="633" w:type="pct"/>
            <w:vMerge/>
          </w:tcPr>
          <w:p w:rsidR="004C4B19" w:rsidRDefault="004C4B19" w:rsidP="00D27370">
            <w:pPr>
              <w:spacing w:after="0" w:line="240" w:lineRule="auto"/>
              <w:jc w:val="center"/>
              <w:rPr>
                <w:rFonts w:ascii="Arial" w:eastAsia="Times New Roman" w:hAnsi="Arial" w:cs="Arial"/>
                <w:b/>
                <w:sz w:val="17"/>
                <w:szCs w:val="17"/>
              </w:rPr>
            </w:pPr>
          </w:p>
        </w:tc>
        <w:tc>
          <w:tcPr>
            <w:tcW w:w="535" w:type="pct"/>
            <w:vMerge/>
            <w:shd w:val="clear" w:color="auto" w:fill="auto"/>
          </w:tcPr>
          <w:p w:rsidR="004C4B19" w:rsidRDefault="004C4B19" w:rsidP="00D27370">
            <w:pPr>
              <w:spacing w:after="0" w:line="240" w:lineRule="auto"/>
              <w:jc w:val="center"/>
              <w:rPr>
                <w:rFonts w:ascii="Arial" w:eastAsia="Times New Roman" w:hAnsi="Arial" w:cs="Arial"/>
                <w:b/>
                <w:sz w:val="17"/>
                <w:szCs w:val="17"/>
              </w:rPr>
            </w:pPr>
          </w:p>
        </w:tc>
        <w:tc>
          <w:tcPr>
            <w:tcW w:w="213" w:type="pct"/>
            <w:vMerge/>
            <w:shd w:val="clear" w:color="auto" w:fill="FFFFFF" w:themeFill="background1"/>
          </w:tcPr>
          <w:p w:rsidR="004C4B19" w:rsidRDefault="004C4B19" w:rsidP="00D27370">
            <w:pPr>
              <w:spacing w:after="0" w:line="240" w:lineRule="auto"/>
              <w:jc w:val="center"/>
              <w:rPr>
                <w:rFonts w:ascii="Arial" w:eastAsia="Times New Roman" w:hAnsi="Arial" w:cs="Arial"/>
                <w:sz w:val="17"/>
                <w:szCs w:val="17"/>
              </w:rPr>
            </w:pPr>
          </w:p>
        </w:tc>
        <w:tc>
          <w:tcPr>
            <w:tcW w:w="275" w:type="pct"/>
            <w:vMerge/>
            <w:shd w:val="clear" w:color="auto" w:fill="FFFFFF" w:themeFill="background1"/>
          </w:tcPr>
          <w:p w:rsidR="004C4B19" w:rsidRDefault="004C4B19" w:rsidP="00D27370">
            <w:pPr>
              <w:spacing w:after="0" w:line="240" w:lineRule="auto"/>
              <w:jc w:val="center"/>
              <w:rPr>
                <w:rFonts w:ascii="Arial" w:eastAsia="Times New Roman" w:hAnsi="Arial" w:cs="Arial"/>
                <w:bCs/>
                <w:sz w:val="17"/>
                <w:szCs w:val="17"/>
              </w:rPr>
            </w:pPr>
          </w:p>
        </w:tc>
        <w:tc>
          <w:tcPr>
            <w:tcW w:w="682" w:type="pct"/>
            <w:tcBorders>
              <w:top w:val="single" w:sz="4" w:space="0" w:color="auto"/>
              <w:bottom w:val="single" w:sz="4" w:space="0" w:color="auto"/>
            </w:tcBorders>
            <w:shd w:val="clear" w:color="auto" w:fill="FFFFFF" w:themeFill="background1"/>
            <w:vAlign w:val="center"/>
          </w:tcPr>
          <w:p w:rsidR="004C4B19" w:rsidRPr="00176B7F" w:rsidRDefault="004C4B19" w:rsidP="007E01B2">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41" w:type="pct"/>
            <w:tcBorders>
              <w:top w:val="single" w:sz="4" w:space="0" w:color="auto"/>
              <w:bottom w:val="single" w:sz="4" w:space="0" w:color="auto"/>
            </w:tcBorders>
            <w:shd w:val="clear" w:color="auto" w:fill="FFFFFF" w:themeFill="background1"/>
            <w:vAlign w:val="center"/>
          </w:tcPr>
          <w:p w:rsidR="004C4B19" w:rsidRDefault="00541F01" w:rsidP="00652E82">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0</w:t>
            </w:r>
          </w:p>
        </w:tc>
        <w:tc>
          <w:tcPr>
            <w:tcW w:w="342" w:type="pct"/>
            <w:tcBorders>
              <w:top w:val="single" w:sz="4" w:space="0" w:color="auto"/>
              <w:bottom w:val="single" w:sz="4" w:space="0" w:color="auto"/>
            </w:tcBorders>
            <w:shd w:val="clear" w:color="auto" w:fill="FFFFFF" w:themeFill="background1"/>
            <w:vAlign w:val="center"/>
          </w:tcPr>
          <w:p w:rsidR="004C4B19" w:rsidRDefault="00541F01" w:rsidP="00541F01">
            <w:pPr>
              <w:spacing w:after="0" w:line="240" w:lineRule="auto"/>
              <w:rPr>
                <w:rFonts w:ascii="Arial" w:eastAsia="Times New Roman" w:hAnsi="Arial" w:cs="Arial"/>
                <w:bCs/>
                <w:sz w:val="17"/>
                <w:szCs w:val="17"/>
              </w:rPr>
            </w:pPr>
            <w:r>
              <w:rPr>
                <w:rFonts w:ascii="Arial" w:eastAsia="Times New Roman" w:hAnsi="Arial" w:cs="Arial"/>
                <w:bCs/>
                <w:sz w:val="17"/>
                <w:szCs w:val="17"/>
              </w:rPr>
              <w:t>0</w:t>
            </w:r>
          </w:p>
        </w:tc>
        <w:tc>
          <w:tcPr>
            <w:tcW w:w="373" w:type="pct"/>
            <w:tcBorders>
              <w:top w:val="single" w:sz="4" w:space="0" w:color="auto"/>
              <w:bottom w:val="single" w:sz="4" w:space="0" w:color="auto"/>
            </w:tcBorders>
            <w:shd w:val="clear" w:color="auto" w:fill="FFFFFF" w:themeFill="background1"/>
            <w:vAlign w:val="center"/>
          </w:tcPr>
          <w:p w:rsidR="004C4B19" w:rsidRDefault="00541F01" w:rsidP="00652E82">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0</w:t>
            </w:r>
          </w:p>
        </w:tc>
      </w:tr>
      <w:tr w:rsidR="004C4B19" w:rsidRPr="00176B7F" w:rsidTr="00CD1E1E">
        <w:trPr>
          <w:trHeight w:val="705"/>
          <w:jc w:val="center"/>
        </w:trPr>
        <w:tc>
          <w:tcPr>
            <w:tcW w:w="1119" w:type="pct"/>
            <w:vMerge/>
            <w:vAlign w:val="center"/>
          </w:tcPr>
          <w:p w:rsidR="004C4B19" w:rsidRDefault="004C4B19"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4C4B19" w:rsidRDefault="004C4B19" w:rsidP="00D27370">
            <w:pPr>
              <w:spacing w:after="0" w:line="240" w:lineRule="auto"/>
              <w:jc w:val="center"/>
              <w:rPr>
                <w:rFonts w:ascii="Arial" w:eastAsia="Times New Roman" w:hAnsi="Arial" w:cs="Arial"/>
                <w:sz w:val="17"/>
                <w:szCs w:val="17"/>
              </w:rPr>
            </w:pPr>
          </w:p>
        </w:tc>
        <w:tc>
          <w:tcPr>
            <w:tcW w:w="633" w:type="pct"/>
            <w:vMerge/>
          </w:tcPr>
          <w:p w:rsidR="004C4B19" w:rsidRDefault="004C4B19" w:rsidP="00D27370">
            <w:pPr>
              <w:spacing w:after="0" w:line="240" w:lineRule="auto"/>
              <w:jc w:val="center"/>
              <w:rPr>
                <w:rFonts w:ascii="Arial" w:eastAsia="Times New Roman" w:hAnsi="Arial" w:cs="Arial"/>
                <w:b/>
                <w:sz w:val="17"/>
                <w:szCs w:val="17"/>
              </w:rPr>
            </w:pPr>
          </w:p>
        </w:tc>
        <w:tc>
          <w:tcPr>
            <w:tcW w:w="535" w:type="pct"/>
            <w:vMerge/>
            <w:shd w:val="clear" w:color="auto" w:fill="auto"/>
          </w:tcPr>
          <w:p w:rsidR="004C4B19" w:rsidRDefault="004C4B19" w:rsidP="00D27370">
            <w:pPr>
              <w:spacing w:after="0" w:line="240" w:lineRule="auto"/>
              <w:jc w:val="center"/>
              <w:rPr>
                <w:rFonts w:ascii="Arial" w:eastAsia="Times New Roman" w:hAnsi="Arial" w:cs="Arial"/>
                <w:b/>
                <w:sz w:val="17"/>
                <w:szCs w:val="17"/>
              </w:rPr>
            </w:pPr>
          </w:p>
        </w:tc>
        <w:tc>
          <w:tcPr>
            <w:tcW w:w="213" w:type="pct"/>
            <w:vMerge/>
            <w:shd w:val="clear" w:color="auto" w:fill="FFFFFF" w:themeFill="background1"/>
          </w:tcPr>
          <w:p w:rsidR="004C4B19" w:rsidRDefault="004C4B19" w:rsidP="00D27370">
            <w:pPr>
              <w:spacing w:after="0" w:line="240" w:lineRule="auto"/>
              <w:jc w:val="center"/>
              <w:rPr>
                <w:rFonts w:ascii="Arial" w:eastAsia="Times New Roman" w:hAnsi="Arial" w:cs="Arial"/>
                <w:sz w:val="17"/>
                <w:szCs w:val="17"/>
              </w:rPr>
            </w:pPr>
          </w:p>
        </w:tc>
        <w:tc>
          <w:tcPr>
            <w:tcW w:w="275" w:type="pct"/>
            <w:vMerge/>
            <w:shd w:val="clear" w:color="auto" w:fill="FFFFFF" w:themeFill="background1"/>
          </w:tcPr>
          <w:p w:rsidR="004C4B19" w:rsidRDefault="004C4B19" w:rsidP="00D27370">
            <w:pPr>
              <w:spacing w:after="0" w:line="240" w:lineRule="auto"/>
              <w:jc w:val="center"/>
              <w:rPr>
                <w:rFonts w:ascii="Arial" w:eastAsia="Times New Roman" w:hAnsi="Arial" w:cs="Arial"/>
                <w:bCs/>
                <w:sz w:val="17"/>
                <w:szCs w:val="17"/>
              </w:rPr>
            </w:pPr>
          </w:p>
        </w:tc>
        <w:tc>
          <w:tcPr>
            <w:tcW w:w="682" w:type="pct"/>
            <w:tcBorders>
              <w:top w:val="single" w:sz="4" w:space="0" w:color="auto"/>
            </w:tcBorders>
            <w:shd w:val="clear" w:color="auto" w:fill="F2F2F2" w:themeFill="background1" w:themeFillShade="F2"/>
            <w:vAlign w:val="center"/>
          </w:tcPr>
          <w:p w:rsidR="004C4B19" w:rsidRPr="00176B7F" w:rsidRDefault="004C4B19" w:rsidP="007E01B2">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tc>
        <w:tc>
          <w:tcPr>
            <w:tcW w:w="341" w:type="pct"/>
            <w:tcBorders>
              <w:top w:val="single" w:sz="4" w:space="0" w:color="auto"/>
            </w:tcBorders>
            <w:shd w:val="clear" w:color="auto" w:fill="F2F2F2" w:themeFill="background1" w:themeFillShade="F2"/>
            <w:vAlign w:val="center"/>
          </w:tcPr>
          <w:p w:rsidR="004C4B19" w:rsidRPr="00854F31" w:rsidRDefault="00564D48" w:rsidP="00652E82">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70</w:t>
            </w:r>
            <w:r w:rsidR="004C4B19">
              <w:rPr>
                <w:rFonts w:ascii="Arial" w:eastAsia="Times New Roman" w:hAnsi="Arial" w:cs="Arial"/>
                <w:b/>
                <w:bCs/>
                <w:sz w:val="17"/>
                <w:szCs w:val="17"/>
              </w:rPr>
              <w:t>.000</w:t>
            </w:r>
          </w:p>
        </w:tc>
        <w:tc>
          <w:tcPr>
            <w:tcW w:w="342" w:type="pct"/>
            <w:tcBorders>
              <w:top w:val="single" w:sz="4" w:space="0" w:color="auto"/>
            </w:tcBorders>
            <w:shd w:val="clear" w:color="auto" w:fill="F2F2F2" w:themeFill="background1" w:themeFillShade="F2"/>
            <w:vAlign w:val="center"/>
          </w:tcPr>
          <w:p w:rsidR="004C4B19" w:rsidRPr="00854F31" w:rsidRDefault="00564D48" w:rsidP="00652E82">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70</w:t>
            </w:r>
            <w:r w:rsidR="004C4B19">
              <w:rPr>
                <w:rFonts w:ascii="Arial" w:eastAsia="Times New Roman" w:hAnsi="Arial" w:cs="Arial"/>
                <w:b/>
                <w:bCs/>
                <w:sz w:val="17"/>
                <w:szCs w:val="17"/>
              </w:rPr>
              <w:t>.000</w:t>
            </w:r>
          </w:p>
        </w:tc>
        <w:tc>
          <w:tcPr>
            <w:tcW w:w="373" w:type="pct"/>
            <w:tcBorders>
              <w:top w:val="single" w:sz="4" w:space="0" w:color="auto"/>
            </w:tcBorders>
            <w:shd w:val="clear" w:color="auto" w:fill="F2F2F2" w:themeFill="background1" w:themeFillShade="F2"/>
            <w:vAlign w:val="center"/>
          </w:tcPr>
          <w:p w:rsidR="004C4B19" w:rsidRPr="00854F31" w:rsidRDefault="00564D48" w:rsidP="00652E82">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70</w:t>
            </w:r>
            <w:r w:rsidR="004C4B19">
              <w:rPr>
                <w:rFonts w:ascii="Arial" w:eastAsia="Times New Roman" w:hAnsi="Arial" w:cs="Arial"/>
                <w:b/>
                <w:bCs/>
                <w:sz w:val="17"/>
                <w:szCs w:val="17"/>
              </w:rPr>
              <w:t>.000</w:t>
            </w:r>
          </w:p>
        </w:tc>
      </w:tr>
      <w:tr w:rsidR="004C4B19" w:rsidRPr="00176B7F" w:rsidTr="00CD1E1E">
        <w:trPr>
          <w:trHeight w:val="200"/>
          <w:jc w:val="center"/>
        </w:trPr>
        <w:tc>
          <w:tcPr>
            <w:tcW w:w="1119" w:type="pct"/>
            <w:vMerge w:val="restart"/>
            <w:vAlign w:val="center"/>
          </w:tcPr>
          <w:p w:rsidR="004C4B19" w:rsidRDefault="004C4B19" w:rsidP="00D27370">
            <w:pPr>
              <w:spacing w:after="0" w:line="240" w:lineRule="auto"/>
              <w:rPr>
                <w:rFonts w:ascii="Arial" w:eastAsia="Times New Roman" w:hAnsi="Arial" w:cs="Arial"/>
                <w:sz w:val="17"/>
                <w:szCs w:val="17"/>
              </w:rPr>
            </w:pPr>
            <w:r>
              <w:rPr>
                <w:rFonts w:ascii="Arial" w:eastAsia="Times New Roman" w:hAnsi="Arial" w:cs="Arial"/>
                <w:sz w:val="17"/>
                <w:szCs w:val="17"/>
              </w:rPr>
              <w:t>16.3. Tekući transfer vjerskim zajednicama</w:t>
            </w:r>
          </w:p>
        </w:tc>
        <w:tc>
          <w:tcPr>
            <w:tcW w:w="487" w:type="pct"/>
            <w:vMerge w:val="restart"/>
            <w:tcBorders>
              <w:right w:val="single" w:sz="4" w:space="0" w:color="auto"/>
            </w:tcBorders>
            <w:shd w:val="clear" w:color="auto" w:fill="FFFFFF" w:themeFill="background1"/>
          </w:tcPr>
          <w:p w:rsidR="004C4B19" w:rsidRDefault="004C4B19" w:rsidP="00D27370">
            <w:pPr>
              <w:spacing w:after="0" w:line="240" w:lineRule="auto"/>
              <w:jc w:val="center"/>
              <w:rPr>
                <w:rFonts w:ascii="Arial" w:eastAsia="Times New Roman" w:hAnsi="Arial" w:cs="Arial"/>
                <w:sz w:val="17"/>
                <w:szCs w:val="17"/>
              </w:rPr>
            </w:pPr>
            <w:r>
              <w:rPr>
                <w:rFonts w:ascii="Arial" w:eastAsia="Times New Roman" w:hAnsi="Arial" w:cs="Arial"/>
                <w:sz w:val="17"/>
                <w:szCs w:val="17"/>
              </w:rPr>
              <w:t>kontinuirano</w:t>
            </w:r>
          </w:p>
        </w:tc>
        <w:tc>
          <w:tcPr>
            <w:tcW w:w="633" w:type="pct"/>
            <w:vMerge w:val="restart"/>
          </w:tcPr>
          <w:p w:rsidR="004C4B19" w:rsidRPr="00CD1E1E" w:rsidRDefault="004C4B19" w:rsidP="00D27370">
            <w:pPr>
              <w:spacing w:after="0" w:line="240" w:lineRule="auto"/>
              <w:jc w:val="center"/>
              <w:rPr>
                <w:rFonts w:ascii="Arial" w:eastAsia="Times New Roman" w:hAnsi="Arial" w:cs="Arial"/>
                <w:sz w:val="17"/>
                <w:szCs w:val="17"/>
              </w:rPr>
            </w:pPr>
            <w:r w:rsidRPr="00CD1E1E">
              <w:rPr>
                <w:rFonts w:ascii="Arial" w:eastAsia="Times New Roman" w:hAnsi="Arial" w:cs="Arial"/>
                <w:sz w:val="17"/>
                <w:szCs w:val="17"/>
              </w:rPr>
              <w:t>Transfer za realizaciju projekata MIZ I SPC</w:t>
            </w:r>
          </w:p>
        </w:tc>
        <w:tc>
          <w:tcPr>
            <w:tcW w:w="535" w:type="pct"/>
            <w:vMerge w:val="restart"/>
            <w:shd w:val="clear" w:color="auto" w:fill="auto"/>
          </w:tcPr>
          <w:p w:rsidR="004C4B19" w:rsidRPr="00CD1E1E" w:rsidRDefault="004C4B19" w:rsidP="00D27370">
            <w:pPr>
              <w:spacing w:after="0" w:line="240" w:lineRule="auto"/>
              <w:jc w:val="center"/>
              <w:rPr>
                <w:rFonts w:ascii="Arial" w:eastAsia="Times New Roman" w:hAnsi="Arial" w:cs="Arial"/>
                <w:sz w:val="17"/>
                <w:szCs w:val="17"/>
              </w:rPr>
            </w:pPr>
            <w:r w:rsidRPr="00CD1E1E">
              <w:rPr>
                <w:rFonts w:ascii="Arial" w:eastAsia="Times New Roman" w:hAnsi="Arial" w:cs="Arial"/>
                <w:sz w:val="17"/>
                <w:szCs w:val="17"/>
              </w:rPr>
              <w:t>Kabinet Načelnika</w:t>
            </w:r>
          </w:p>
        </w:tc>
        <w:tc>
          <w:tcPr>
            <w:tcW w:w="213" w:type="pct"/>
            <w:vMerge w:val="restart"/>
            <w:shd w:val="clear" w:color="auto" w:fill="FFFFFF" w:themeFill="background1"/>
          </w:tcPr>
          <w:p w:rsidR="004C4B19" w:rsidRDefault="004C4B19" w:rsidP="00D27370">
            <w:pPr>
              <w:spacing w:after="0" w:line="240" w:lineRule="auto"/>
              <w:jc w:val="center"/>
              <w:rPr>
                <w:rFonts w:ascii="Arial" w:eastAsia="Times New Roman" w:hAnsi="Arial" w:cs="Arial"/>
                <w:sz w:val="17"/>
                <w:szCs w:val="17"/>
              </w:rPr>
            </w:pPr>
            <w:r>
              <w:rPr>
                <w:rFonts w:ascii="Arial" w:eastAsia="Times New Roman" w:hAnsi="Arial" w:cs="Arial"/>
                <w:sz w:val="17"/>
                <w:szCs w:val="17"/>
              </w:rPr>
              <w:t>ne</w:t>
            </w:r>
          </w:p>
        </w:tc>
        <w:tc>
          <w:tcPr>
            <w:tcW w:w="275" w:type="pct"/>
            <w:vMerge w:val="restart"/>
            <w:shd w:val="clear" w:color="auto" w:fill="FFFFFF" w:themeFill="background1"/>
          </w:tcPr>
          <w:p w:rsidR="004C4B19" w:rsidRDefault="00566B3B" w:rsidP="00D27370">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ne</w:t>
            </w:r>
          </w:p>
        </w:tc>
        <w:tc>
          <w:tcPr>
            <w:tcW w:w="682" w:type="pct"/>
            <w:tcBorders>
              <w:top w:val="single" w:sz="4" w:space="0" w:color="auto"/>
              <w:bottom w:val="single" w:sz="4" w:space="0" w:color="auto"/>
            </w:tcBorders>
            <w:shd w:val="clear" w:color="auto" w:fill="FFFFFF" w:themeFill="background1"/>
            <w:vAlign w:val="center"/>
          </w:tcPr>
          <w:p w:rsidR="004C4B19" w:rsidRPr="00176B7F" w:rsidRDefault="004C4B19" w:rsidP="007E01B2">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1" w:type="pct"/>
            <w:tcBorders>
              <w:top w:val="single" w:sz="4" w:space="0" w:color="auto"/>
              <w:bottom w:val="single" w:sz="4" w:space="0" w:color="auto"/>
            </w:tcBorders>
            <w:shd w:val="clear" w:color="auto" w:fill="FFFFFF" w:themeFill="background1"/>
            <w:vAlign w:val="center"/>
          </w:tcPr>
          <w:p w:rsidR="004C4B19" w:rsidRDefault="004C4B19" w:rsidP="00652E82">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34.000</w:t>
            </w:r>
          </w:p>
        </w:tc>
        <w:tc>
          <w:tcPr>
            <w:tcW w:w="342" w:type="pct"/>
            <w:tcBorders>
              <w:top w:val="single" w:sz="4" w:space="0" w:color="auto"/>
              <w:bottom w:val="single" w:sz="4" w:space="0" w:color="auto"/>
            </w:tcBorders>
            <w:shd w:val="clear" w:color="auto" w:fill="FFFFFF" w:themeFill="background1"/>
            <w:vAlign w:val="center"/>
          </w:tcPr>
          <w:p w:rsidR="004C4B19" w:rsidRDefault="004C4B19" w:rsidP="00652E82">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34.000</w:t>
            </w:r>
          </w:p>
        </w:tc>
        <w:tc>
          <w:tcPr>
            <w:tcW w:w="373" w:type="pct"/>
            <w:tcBorders>
              <w:top w:val="single" w:sz="4" w:space="0" w:color="auto"/>
              <w:bottom w:val="single" w:sz="4" w:space="0" w:color="auto"/>
            </w:tcBorders>
            <w:shd w:val="clear" w:color="auto" w:fill="FFFFFF" w:themeFill="background1"/>
            <w:vAlign w:val="center"/>
          </w:tcPr>
          <w:p w:rsidR="004C4B19" w:rsidRDefault="004C4B19" w:rsidP="00652E82">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34.000</w:t>
            </w:r>
          </w:p>
        </w:tc>
      </w:tr>
      <w:tr w:rsidR="004C4B19" w:rsidRPr="00176B7F" w:rsidTr="00CD1E1E">
        <w:trPr>
          <w:trHeight w:val="274"/>
          <w:jc w:val="center"/>
        </w:trPr>
        <w:tc>
          <w:tcPr>
            <w:tcW w:w="1119" w:type="pct"/>
            <w:vMerge/>
            <w:vAlign w:val="center"/>
          </w:tcPr>
          <w:p w:rsidR="004C4B19" w:rsidRDefault="004C4B19"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4C4B19" w:rsidRDefault="004C4B19" w:rsidP="00D27370">
            <w:pPr>
              <w:spacing w:after="0" w:line="240" w:lineRule="auto"/>
              <w:jc w:val="center"/>
              <w:rPr>
                <w:rFonts w:ascii="Arial" w:eastAsia="Times New Roman" w:hAnsi="Arial" w:cs="Arial"/>
                <w:sz w:val="17"/>
                <w:szCs w:val="17"/>
              </w:rPr>
            </w:pPr>
          </w:p>
        </w:tc>
        <w:tc>
          <w:tcPr>
            <w:tcW w:w="633" w:type="pct"/>
            <w:vMerge/>
          </w:tcPr>
          <w:p w:rsidR="004C4B19" w:rsidRDefault="004C4B19" w:rsidP="00D27370">
            <w:pPr>
              <w:spacing w:after="0" w:line="240" w:lineRule="auto"/>
              <w:jc w:val="center"/>
              <w:rPr>
                <w:rFonts w:ascii="Arial" w:eastAsia="Times New Roman" w:hAnsi="Arial" w:cs="Arial"/>
                <w:b/>
                <w:sz w:val="17"/>
                <w:szCs w:val="17"/>
              </w:rPr>
            </w:pPr>
          </w:p>
        </w:tc>
        <w:tc>
          <w:tcPr>
            <w:tcW w:w="535" w:type="pct"/>
            <w:vMerge/>
            <w:shd w:val="clear" w:color="auto" w:fill="auto"/>
          </w:tcPr>
          <w:p w:rsidR="004C4B19" w:rsidRDefault="004C4B19" w:rsidP="00D27370">
            <w:pPr>
              <w:spacing w:after="0" w:line="240" w:lineRule="auto"/>
              <w:jc w:val="center"/>
              <w:rPr>
                <w:rFonts w:ascii="Arial" w:eastAsia="Times New Roman" w:hAnsi="Arial" w:cs="Arial"/>
                <w:b/>
                <w:sz w:val="17"/>
                <w:szCs w:val="17"/>
              </w:rPr>
            </w:pPr>
          </w:p>
        </w:tc>
        <w:tc>
          <w:tcPr>
            <w:tcW w:w="213" w:type="pct"/>
            <w:vMerge/>
            <w:shd w:val="clear" w:color="auto" w:fill="FFFFFF" w:themeFill="background1"/>
          </w:tcPr>
          <w:p w:rsidR="004C4B19" w:rsidRDefault="004C4B19" w:rsidP="00D27370">
            <w:pPr>
              <w:spacing w:after="0" w:line="240" w:lineRule="auto"/>
              <w:jc w:val="center"/>
              <w:rPr>
                <w:rFonts w:ascii="Arial" w:eastAsia="Times New Roman" w:hAnsi="Arial" w:cs="Arial"/>
                <w:sz w:val="17"/>
                <w:szCs w:val="17"/>
              </w:rPr>
            </w:pPr>
          </w:p>
        </w:tc>
        <w:tc>
          <w:tcPr>
            <w:tcW w:w="275" w:type="pct"/>
            <w:vMerge/>
            <w:shd w:val="clear" w:color="auto" w:fill="FFFFFF" w:themeFill="background1"/>
          </w:tcPr>
          <w:p w:rsidR="004C4B19" w:rsidRDefault="004C4B19" w:rsidP="00D27370">
            <w:pPr>
              <w:spacing w:after="0" w:line="240" w:lineRule="auto"/>
              <w:jc w:val="center"/>
              <w:rPr>
                <w:rFonts w:ascii="Arial" w:eastAsia="Times New Roman" w:hAnsi="Arial" w:cs="Arial"/>
                <w:bCs/>
                <w:sz w:val="17"/>
                <w:szCs w:val="17"/>
              </w:rPr>
            </w:pPr>
          </w:p>
        </w:tc>
        <w:tc>
          <w:tcPr>
            <w:tcW w:w="682" w:type="pct"/>
            <w:tcBorders>
              <w:top w:val="single" w:sz="4" w:space="0" w:color="auto"/>
              <w:bottom w:val="single" w:sz="4" w:space="0" w:color="auto"/>
            </w:tcBorders>
            <w:shd w:val="clear" w:color="auto" w:fill="FFFFFF" w:themeFill="background1"/>
            <w:vAlign w:val="center"/>
          </w:tcPr>
          <w:p w:rsidR="004C4B19" w:rsidRPr="00176B7F" w:rsidRDefault="004C4B19" w:rsidP="007E01B2">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41" w:type="pct"/>
            <w:tcBorders>
              <w:top w:val="single" w:sz="4" w:space="0" w:color="auto"/>
              <w:bottom w:val="single" w:sz="4" w:space="0" w:color="auto"/>
            </w:tcBorders>
            <w:shd w:val="clear" w:color="auto" w:fill="FFFFFF" w:themeFill="background1"/>
            <w:vAlign w:val="center"/>
          </w:tcPr>
          <w:p w:rsidR="004C4B19" w:rsidRDefault="004C4B19" w:rsidP="00652E82">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4C4B19" w:rsidRDefault="004C4B19" w:rsidP="00652E82">
            <w:pPr>
              <w:spacing w:after="0" w:line="240" w:lineRule="auto"/>
              <w:jc w:val="center"/>
              <w:rPr>
                <w:rFonts w:ascii="Arial" w:eastAsia="Times New Roman" w:hAnsi="Arial" w:cs="Arial"/>
                <w:bCs/>
                <w:sz w:val="17"/>
                <w:szCs w:val="17"/>
              </w:rPr>
            </w:pPr>
          </w:p>
        </w:tc>
        <w:tc>
          <w:tcPr>
            <w:tcW w:w="373" w:type="pct"/>
            <w:tcBorders>
              <w:top w:val="single" w:sz="4" w:space="0" w:color="auto"/>
              <w:bottom w:val="single" w:sz="4" w:space="0" w:color="auto"/>
            </w:tcBorders>
            <w:shd w:val="clear" w:color="auto" w:fill="FFFFFF" w:themeFill="background1"/>
            <w:vAlign w:val="center"/>
          </w:tcPr>
          <w:p w:rsidR="004C4B19" w:rsidRDefault="004C4B19" w:rsidP="00652E82">
            <w:pPr>
              <w:spacing w:after="0" w:line="240" w:lineRule="auto"/>
              <w:jc w:val="center"/>
              <w:rPr>
                <w:rFonts w:ascii="Arial" w:eastAsia="Times New Roman" w:hAnsi="Arial" w:cs="Arial"/>
                <w:bCs/>
                <w:sz w:val="17"/>
                <w:szCs w:val="17"/>
              </w:rPr>
            </w:pPr>
          </w:p>
        </w:tc>
      </w:tr>
      <w:tr w:rsidR="004C4B19" w:rsidRPr="00176B7F" w:rsidTr="00CD1E1E">
        <w:trPr>
          <w:trHeight w:val="240"/>
          <w:jc w:val="center"/>
        </w:trPr>
        <w:tc>
          <w:tcPr>
            <w:tcW w:w="1119" w:type="pct"/>
            <w:vMerge/>
            <w:vAlign w:val="center"/>
          </w:tcPr>
          <w:p w:rsidR="004C4B19" w:rsidRDefault="004C4B19"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4C4B19" w:rsidRDefault="004C4B19" w:rsidP="00D27370">
            <w:pPr>
              <w:spacing w:after="0" w:line="240" w:lineRule="auto"/>
              <w:jc w:val="center"/>
              <w:rPr>
                <w:rFonts w:ascii="Arial" w:eastAsia="Times New Roman" w:hAnsi="Arial" w:cs="Arial"/>
                <w:sz w:val="17"/>
                <w:szCs w:val="17"/>
              </w:rPr>
            </w:pPr>
          </w:p>
        </w:tc>
        <w:tc>
          <w:tcPr>
            <w:tcW w:w="633" w:type="pct"/>
            <w:vMerge/>
          </w:tcPr>
          <w:p w:rsidR="004C4B19" w:rsidRDefault="004C4B19" w:rsidP="00D27370">
            <w:pPr>
              <w:spacing w:after="0" w:line="240" w:lineRule="auto"/>
              <w:jc w:val="center"/>
              <w:rPr>
                <w:rFonts w:ascii="Arial" w:eastAsia="Times New Roman" w:hAnsi="Arial" w:cs="Arial"/>
                <w:b/>
                <w:sz w:val="17"/>
                <w:szCs w:val="17"/>
              </w:rPr>
            </w:pPr>
          </w:p>
        </w:tc>
        <w:tc>
          <w:tcPr>
            <w:tcW w:w="535" w:type="pct"/>
            <w:vMerge/>
            <w:shd w:val="clear" w:color="auto" w:fill="auto"/>
          </w:tcPr>
          <w:p w:rsidR="004C4B19" w:rsidRDefault="004C4B19" w:rsidP="00D27370">
            <w:pPr>
              <w:spacing w:after="0" w:line="240" w:lineRule="auto"/>
              <w:jc w:val="center"/>
              <w:rPr>
                <w:rFonts w:ascii="Arial" w:eastAsia="Times New Roman" w:hAnsi="Arial" w:cs="Arial"/>
                <w:b/>
                <w:sz w:val="17"/>
                <w:szCs w:val="17"/>
              </w:rPr>
            </w:pPr>
          </w:p>
        </w:tc>
        <w:tc>
          <w:tcPr>
            <w:tcW w:w="213" w:type="pct"/>
            <w:vMerge/>
            <w:shd w:val="clear" w:color="auto" w:fill="FFFFFF" w:themeFill="background1"/>
          </w:tcPr>
          <w:p w:rsidR="004C4B19" w:rsidRDefault="004C4B19" w:rsidP="00D27370">
            <w:pPr>
              <w:spacing w:after="0" w:line="240" w:lineRule="auto"/>
              <w:jc w:val="center"/>
              <w:rPr>
                <w:rFonts w:ascii="Arial" w:eastAsia="Times New Roman" w:hAnsi="Arial" w:cs="Arial"/>
                <w:sz w:val="17"/>
                <w:szCs w:val="17"/>
              </w:rPr>
            </w:pPr>
          </w:p>
        </w:tc>
        <w:tc>
          <w:tcPr>
            <w:tcW w:w="275" w:type="pct"/>
            <w:vMerge/>
            <w:shd w:val="clear" w:color="auto" w:fill="FFFFFF" w:themeFill="background1"/>
          </w:tcPr>
          <w:p w:rsidR="004C4B19" w:rsidRDefault="004C4B19" w:rsidP="00D27370">
            <w:pPr>
              <w:spacing w:after="0" w:line="240" w:lineRule="auto"/>
              <w:jc w:val="center"/>
              <w:rPr>
                <w:rFonts w:ascii="Arial" w:eastAsia="Times New Roman" w:hAnsi="Arial" w:cs="Arial"/>
                <w:bCs/>
                <w:sz w:val="17"/>
                <w:szCs w:val="17"/>
              </w:rPr>
            </w:pPr>
          </w:p>
        </w:tc>
        <w:tc>
          <w:tcPr>
            <w:tcW w:w="682" w:type="pct"/>
            <w:tcBorders>
              <w:top w:val="single" w:sz="4" w:space="0" w:color="auto"/>
              <w:bottom w:val="single" w:sz="4" w:space="0" w:color="auto"/>
            </w:tcBorders>
            <w:shd w:val="clear" w:color="auto" w:fill="FFFFFF" w:themeFill="background1"/>
            <w:vAlign w:val="center"/>
          </w:tcPr>
          <w:p w:rsidR="004C4B19" w:rsidRPr="00176B7F" w:rsidRDefault="004C4B19" w:rsidP="007E01B2">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1" w:type="pct"/>
            <w:tcBorders>
              <w:top w:val="single" w:sz="4" w:space="0" w:color="auto"/>
              <w:bottom w:val="single" w:sz="4" w:space="0" w:color="auto"/>
            </w:tcBorders>
            <w:shd w:val="clear" w:color="auto" w:fill="FFFFFF" w:themeFill="background1"/>
            <w:vAlign w:val="center"/>
          </w:tcPr>
          <w:p w:rsidR="004C4B19" w:rsidRDefault="004C4B19" w:rsidP="00652E82">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4C4B19" w:rsidRDefault="004C4B19" w:rsidP="00652E82">
            <w:pPr>
              <w:spacing w:after="0" w:line="240" w:lineRule="auto"/>
              <w:jc w:val="center"/>
              <w:rPr>
                <w:rFonts w:ascii="Arial" w:eastAsia="Times New Roman" w:hAnsi="Arial" w:cs="Arial"/>
                <w:bCs/>
                <w:sz w:val="17"/>
                <w:szCs w:val="17"/>
              </w:rPr>
            </w:pPr>
          </w:p>
        </w:tc>
        <w:tc>
          <w:tcPr>
            <w:tcW w:w="373" w:type="pct"/>
            <w:tcBorders>
              <w:top w:val="single" w:sz="4" w:space="0" w:color="auto"/>
              <w:bottom w:val="single" w:sz="4" w:space="0" w:color="auto"/>
            </w:tcBorders>
            <w:shd w:val="clear" w:color="auto" w:fill="FFFFFF" w:themeFill="background1"/>
            <w:vAlign w:val="center"/>
          </w:tcPr>
          <w:p w:rsidR="004C4B19" w:rsidRDefault="004C4B19" w:rsidP="00652E82">
            <w:pPr>
              <w:spacing w:after="0" w:line="240" w:lineRule="auto"/>
              <w:jc w:val="center"/>
              <w:rPr>
                <w:rFonts w:ascii="Arial" w:eastAsia="Times New Roman" w:hAnsi="Arial" w:cs="Arial"/>
                <w:bCs/>
                <w:sz w:val="17"/>
                <w:szCs w:val="17"/>
              </w:rPr>
            </w:pPr>
          </w:p>
        </w:tc>
      </w:tr>
      <w:tr w:rsidR="004C4B19" w:rsidRPr="00176B7F" w:rsidTr="00CD1E1E">
        <w:trPr>
          <w:trHeight w:val="210"/>
          <w:jc w:val="center"/>
        </w:trPr>
        <w:tc>
          <w:tcPr>
            <w:tcW w:w="1119" w:type="pct"/>
            <w:vMerge/>
            <w:vAlign w:val="center"/>
          </w:tcPr>
          <w:p w:rsidR="004C4B19" w:rsidRDefault="004C4B19"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4C4B19" w:rsidRDefault="004C4B19" w:rsidP="00D27370">
            <w:pPr>
              <w:spacing w:after="0" w:line="240" w:lineRule="auto"/>
              <w:jc w:val="center"/>
              <w:rPr>
                <w:rFonts w:ascii="Arial" w:eastAsia="Times New Roman" w:hAnsi="Arial" w:cs="Arial"/>
                <w:sz w:val="17"/>
                <w:szCs w:val="17"/>
              </w:rPr>
            </w:pPr>
          </w:p>
        </w:tc>
        <w:tc>
          <w:tcPr>
            <w:tcW w:w="633" w:type="pct"/>
            <w:vMerge/>
          </w:tcPr>
          <w:p w:rsidR="004C4B19" w:rsidRDefault="004C4B19" w:rsidP="00D27370">
            <w:pPr>
              <w:spacing w:after="0" w:line="240" w:lineRule="auto"/>
              <w:jc w:val="center"/>
              <w:rPr>
                <w:rFonts w:ascii="Arial" w:eastAsia="Times New Roman" w:hAnsi="Arial" w:cs="Arial"/>
                <w:b/>
                <w:sz w:val="17"/>
                <w:szCs w:val="17"/>
              </w:rPr>
            </w:pPr>
          </w:p>
        </w:tc>
        <w:tc>
          <w:tcPr>
            <w:tcW w:w="535" w:type="pct"/>
            <w:vMerge/>
            <w:shd w:val="clear" w:color="auto" w:fill="auto"/>
          </w:tcPr>
          <w:p w:rsidR="004C4B19" w:rsidRDefault="004C4B19" w:rsidP="00D27370">
            <w:pPr>
              <w:spacing w:after="0" w:line="240" w:lineRule="auto"/>
              <w:jc w:val="center"/>
              <w:rPr>
                <w:rFonts w:ascii="Arial" w:eastAsia="Times New Roman" w:hAnsi="Arial" w:cs="Arial"/>
                <w:b/>
                <w:sz w:val="17"/>
                <w:szCs w:val="17"/>
              </w:rPr>
            </w:pPr>
          </w:p>
        </w:tc>
        <w:tc>
          <w:tcPr>
            <w:tcW w:w="213" w:type="pct"/>
            <w:vMerge/>
            <w:shd w:val="clear" w:color="auto" w:fill="FFFFFF" w:themeFill="background1"/>
          </w:tcPr>
          <w:p w:rsidR="004C4B19" w:rsidRDefault="004C4B19" w:rsidP="00D27370">
            <w:pPr>
              <w:spacing w:after="0" w:line="240" w:lineRule="auto"/>
              <w:jc w:val="center"/>
              <w:rPr>
                <w:rFonts w:ascii="Arial" w:eastAsia="Times New Roman" w:hAnsi="Arial" w:cs="Arial"/>
                <w:sz w:val="17"/>
                <w:szCs w:val="17"/>
              </w:rPr>
            </w:pPr>
          </w:p>
        </w:tc>
        <w:tc>
          <w:tcPr>
            <w:tcW w:w="275" w:type="pct"/>
            <w:vMerge/>
            <w:shd w:val="clear" w:color="auto" w:fill="FFFFFF" w:themeFill="background1"/>
          </w:tcPr>
          <w:p w:rsidR="004C4B19" w:rsidRDefault="004C4B19" w:rsidP="00D27370">
            <w:pPr>
              <w:spacing w:after="0" w:line="240" w:lineRule="auto"/>
              <w:jc w:val="center"/>
              <w:rPr>
                <w:rFonts w:ascii="Arial" w:eastAsia="Times New Roman" w:hAnsi="Arial" w:cs="Arial"/>
                <w:bCs/>
                <w:sz w:val="17"/>
                <w:szCs w:val="17"/>
              </w:rPr>
            </w:pPr>
          </w:p>
        </w:tc>
        <w:tc>
          <w:tcPr>
            <w:tcW w:w="682" w:type="pct"/>
            <w:tcBorders>
              <w:top w:val="single" w:sz="4" w:space="0" w:color="auto"/>
              <w:bottom w:val="single" w:sz="4" w:space="0" w:color="auto"/>
            </w:tcBorders>
            <w:shd w:val="clear" w:color="auto" w:fill="FFFFFF" w:themeFill="background1"/>
            <w:vAlign w:val="center"/>
          </w:tcPr>
          <w:p w:rsidR="004C4B19" w:rsidRPr="00176B7F" w:rsidRDefault="004C4B19" w:rsidP="00CD1E1E">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Ostale donacije</w:t>
            </w:r>
          </w:p>
        </w:tc>
        <w:tc>
          <w:tcPr>
            <w:tcW w:w="341" w:type="pct"/>
            <w:tcBorders>
              <w:top w:val="single" w:sz="4" w:space="0" w:color="auto"/>
              <w:bottom w:val="single" w:sz="4" w:space="0" w:color="auto"/>
            </w:tcBorders>
            <w:shd w:val="clear" w:color="auto" w:fill="FFFFFF" w:themeFill="background1"/>
            <w:vAlign w:val="center"/>
          </w:tcPr>
          <w:p w:rsidR="004C4B19" w:rsidRDefault="004C4B19" w:rsidP="00652E82">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4C4B19" w:rsidRDefault="004C4B19" w:rsidP="00652E82">
            <w:pPr>
              <w:spacing w:after="0" w:line="240" w:lineRule="auto"/>
              <w:jc w:val="center"/>
              <w:rPr>
                <w:rFonts w:ascii="Arial" w:eastAsia="Times New Roman" w:hAnsi="Arial" w:cs="Arial"/>
                <w:bCs/>
                <w:sz w:val="17"/>
                <w:szCs w:val="17"/>
              </w:rPr>
            </w:pPr>
          </w:p>
        </w:tc>
        <w:tc>
          <w:tcPr>
            <w:tcW w:w="373" w:type="pct"/>
            <w:tcBorders>
              <w:top w:val="single" w:sz="4" w:space="0" w:color="auto"/>
              <w:bottom w:val="single" w:sz="4" w:space="0" w:color="auto"/>
            </w:tcBorders>
            <w:shd w:val="clear" w:color="auto" w:fill="FFFFFF" w:themeFill="background1"/>
            <w:vAlign w:val="center"/>
          </w:tcPr>
          <w:p w:rsidR="004C4B19" w:rsidRDefault="004C4B19" w:rsidP="00652E82">
            <w:pPr>
              <w:spacing w:after="0" w:line="240" w:lineRule="auto"/>
              <w:jc w:val="center"/>
              <w:rPr>
                <w:rFonts w:ascii="Arial" w:eastAsia="Times New Roman" w:hAnsi="Arial" w:cs="Arial"/>
                <w:bCs/>
                <w:sz w:val="17"/>
                <w:szCs w:val="17"/>
              </w:rPr>
            </w:pPr>
          </w:p>
        </w:tc>
      </w:tr>
      <w:tr w:rsidR="004C4B19" w:rsidRPr="00176B7F" w:rsidTr="00CD1E1E">
        <w:trPr>
          <w:trHeight w:val="345"/>
          <w:jc w:val="center"/>
        </w:trPr>
        <w:tc>
          <w:tcPr>
            <w:tcW w:w="1119" w:type="pct"/>
            <w:vMerge/>
            <w:vAlign w:val="center"/>
          </w:tcPr>
          <w:p w:rsidR="004C4B19" w:rsidRDefault="004C4B19"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4C4B19" w:rsidRDefault="004C4B19" w:rsidP="00D27370">
            <w:pPr>
              <w:spacing w:after="0" w:line="240" w:lineRule="auto"/>
              <w:jc w:val="center"/>
              <w:rPr>
                <w:rFonts w:ascii="Arial" w:eastAsia="Times New Roman" w:hAnsi="Arial" w:cs="Arial"/>
                <w:sz w:val="17"/>
                <w:szCs w:val="17"/>
              </w:rPr>
            </w:pPr>
          </w:p>
        </w:tc>
        <w:tc>
          <w:tcPr>
            <w:tcW w:w="633" w:type="pct"/>
            <w:vMerge/>
          </w:tcPr>
          <w:p w:rsidR="004C4B19" w:rsidRDefault="004C4B19" w:rsidP="00D27370">
            <w:pPr>
              <w:spacing w:after="0" w:line="240" w:lineRule="auto"/>
              <w:jc w:val="center"/>
              <w:rPr>
                <w:rFonts w:ascii="Arial" w:eastAsia="Times New Roman" w:hAnsi="Arial" w:cs="Arial"/>
                <w:b/>
                <w:sz w:val="17"/>
                <w:szCs w:val="17"/>
              </w:rPr>
            </w:pPr>
          </w:p>
        </w:tc>
        <w:tc>
          <w:tcPr>
            <w:tcW w:w="535" w:type="pct"/>
            <w:vMerge/>
            <w:shd w:val="clear" w:color="auto" w:fill="auto"/>
          </w:tcPr>
          <w:p w:rsidR="004C4B19" w:rsidRDefault="004C4B19" w:rsidP="00D27370">
            <w:pPr>
              <w:spacing w:after="0" w:line="240" w:lineRule="auto"/>
              <w:jc w:val="center"/>
              <w:rPr>
                <w:rFonts w:ascii="Arial" w:eastAsia="Times New Roman" w:hAnsi="Arial" w:cs="Arial"/>
                <w:b/>
                <w:sz w:val="17"/>
                <w:szCs w:val="17"/>
              </w:rPr>
            </w:pPr>
          </w:p>
        </w:tc>
        <w:tc>
          <w:tcPr>
            <w:tcW w:w="213" w:type="pct"/>
            <w:vMerge/>
            <w:shd w:val="clear" w:color="auto" w:fill="FFFFFF" w:themeFill="background1"/>
          </w:tcPr>
          <w:p w:rsidR="004C4B19" w:rsidRDefault="004C4B19" w:rsidP="00D27370">
            <w:pPr>
              <w:spacing w:after="0" w:line="240" w:lineRule="auto"/>
              <w:jc w:val="center"/>
              <w:rPr>
                <w:rFonts w:ascii="Arial" w:eastAsia="Times New Roman" w:hAnsi="Arial" w:cs="Arial"/>
                <w:sz w:val="17"/>
                <w:szCs w:val="17"/>
              </w:rPr>
            </w:pPr>
          </w:p>
        </w:tc>
        <w:tc>
          <w:tcPr>
            <w:tcW w:w="275" w:type="pct"/>
            <w:vMerge/>
            <w:shd w:val="clear" w:color="auto" w:fill="FFFFFF" w:themeFill="background1"/>
          </w:tcPr>
          <w:p w:rsidR="004C4B19" w:rsidRDefault="004C4B19" w:rsidP="00D27370">
            <w:pPr>
              <w:spacing w:after="0" w:line="240" w:lineRule="auto"/>
              <w:jc w:val="center"/>
              <w:rPr>
                <w:rFonts w:ascii="Arial" w:eastAsia="Times New Roman" w:hAnsi="Arial" w:cs="Arial"/>
                <w:bCs/>
                <w:sz w:val="17"/>
                <w:szCs w:val="17"/>
              </w:rPr>
            </w:pPr>
          </w:p>
        </w:tc>
        <w:tc>
          <w:tcPr>
            <w:tcW w:w="682" w:type="pct"/>
            <w:tcBorders>
              <w:top w:val="single" w:sz="4" w:space="0" w:color="auto"/>
              <w:bottom w:val="single" w:sz="4" w:space="0" w:color="auto"/>
            </w:tcBorders>
            <w:shd w:val="clear" w:color="auto" w:fill="FFFFFF" w:themeFill="background1"/>
            <w:vAlign w:val="center"/>
          </w:tcPr>
          <w:p w:rsidR="004C4B19" w:rsidRPr="00176B7F" w:rsidRDefault="004C4B19" w:rsidP="007E01B2">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41" w:type="pct"/>
            <w:tcBorders>
              <w:top w:val="single" w:sz="4" w:space="0" w:color="auto"/>
              <w:bottom w:val="single" w:sz="4" w:space="0" w:color="auto"/>
            </w:tcBorders>
            <w:shd w:val="clear" w:color="auto" w:fill="FFFFFF" w:themeFill="background1"/>
            <w:vAlign w:val="center"/>
          </w:tcPr>
          <w:p w:rsidR="004C4B19" w:rsidRDefault="004C4B19" w:rsidP="00652E82">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4C4B19" w:rsidRDefault="004C4B19" w:rsidP="00652E82">
            <w:pPr>
              <w:spacing w:after="0" w:line="240" w:lineRule="auto"/>
              <w:jc w:val="center"/>
              <w:rPr>
                <w:rFonts w:ascii="Arial" w:eastAsia="Times New Roman" w:hAnsi="Arial" w:cs="Arial"/>
                <w:bCs/>
                <w:sz w:val="17"/>
                <w:szCs w:val="17"/>
              </w:rPr>
            </w:pPr>
          </w:p>
        </w:tc>
        <w:tc>
          <w:tcPr>
            <w:tcW w:w="373" w:type="pct"/>
            <w:tcBorders>
              <w:top w:val="single" w:sz="4" w:space="0" w:color="auto"/>
              <w:bottom w:val="single" w:sz="4" w:space="0" w:color="auto"/>
            </w:tcBorders>
            <w:shd w:val="clear" w:color="auto" w:fill="FFFFFF" w:themeFill="background1"/>
            <w:vAlign w:val="center"/>
          </w:tcPr>
          <w:p w:rsidR="004C4B19" w:rsidRDefault="004C4B19" w:rsidP="00652E82">
            <w:pPr>
              <w:spacing w:after="0" w:line="240" w:lineRule="auto"/>
              <w:jc w:val="center"/>
              <w:rPr>
                <w:rFonts w:ascii="Arial" w:eastAsia="Times New Roman" w:hAnsi="Arial" w:cs="Arial"/>
                <w:bCs/>
                <w:sz w:val="17"/>
                <w:szCs w:val="17"/>
              </w:rPr>
            </w:pPr>
          </w:p>
        </w:tc>
      </w:tr>
      <w:tr w:rsidR="004C4B19" w:rsidRPr="00176B7F" w:rsidTr="00CD1E1E">
        <w:trPr>
          <w:trHeight w:val="645"/>
          <w:jc w:val="center"/>
        </w:trPr>
        <w:tc>
          <w:tcPr>
            <w:tcW w:w="1119" w:type="pct"/>
            <w:vMerge/>
            <w:vAlign w:val="center"/>
          </w:tcPr>
          <w:p w:rsidR="004C4B19" w:rsidRDefault="004C4B19"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4C4B19" w:rsidRDefault="004C4B19" w:rsidP="00D27370">
            <w:pPr>
              <w:spacing w:after="0" w:line="240" w:lineRule="auto"/>
              <w:jc w:val="center"/>
              <w:rPr>
                <w:rFonts w:ascii="Arial" w:eastAsia="Times New Roman" w:hAnsi="Arial" w:cs="Arial"/>
                <w:sz w:val="17"/>
                <w:szCs w:val="17"/>
              </w:rPr>
            </w:pPr>
          </w:p>
        </w:tc>
        <w:tc>
          <w:tcPr>
            <w:tcW w:w="633" w:type="pct"/>
            <w:vMerge/>
          </w:tcPr>
          <w:p w:rsidR="004C4B19" w:rsidRDefault="004C4B19" w:rsidP="00D27370">
            <w:pPr>
              <w:spacing w:after="0" w:line="240" w:lineRule="auto"/>
              <w:jc w:val="center"/>
              <w:rPr>
                <w:rFonts w:ascii="Arial" w:eastAsia="Times New Roman" w:hAnsi="Arial" w:cs="Arial"/>
                <w:b/>
                <w:sz w:val="17"/>
                <w:szCs w:val="17"/>
              </w:rPr>
            </w:pPr>
          </w:p>
        </w:tc>
        <w:tc>
          <w:tcPr>
            <w:tcW w:w="535" w:type="pct"/>
            <w:vMerge/>
            <w:shd w:val="clear" w:color="auto" w:fill="auto"/>
          </w:tcPr>
          <w:p w:rsidR="004C4B19" w:rsidRDefault="004C4B19" w:rsidP="00D27370">
            <w:pPr>
              <w:spacing w:after="0" w:line="240" w:lineRule="auto"/>
              <w:jc w:val="center"/>
              <w:rPr>
                <w:rFonts w:ascii="Arial" w:eastAsia="Times New Roman" w:hAnsi="Arial" w:cs="Arial"/>
                <w:b/>
                <w:sz w:val="17"/>
                <w:szCs w:val="17"/>
              </w:rPr>
            </w:pPr>
          </w:p>
        </w:tc>
        <w:tc>
          <w:tcPr>
            <w:tcW w:w="213" w:type="pct"/>
            <w:vMerge/>
            <w:shd w:val="clear" w:color="auto" w:fill="FFFFFF" w:themeFill="background1"/>
          </w:tcPr>
          <w:p w:rsidR="004C4B19" w:rsidRDefault="004C4B19" w:rsidP="00D27370">
            <w:pPr>
              <w:spacing w:after="0" w:line="240" w:lineRule="auto"/>
              <w:jc w:val="center"/>
              <w:rPr>
                <w:rFonts w:ascii="Arial" w:eastAsia="Times New Roman" w:hAnsi="Arial" w:cs="Arial"/>
                <w:sz w:val="17"/>
                <w:szCs w:val="17"/>
              </w:rPr>
            </w:pPr>
          </w:p>
        </w:tc>
        <w:tc>
          <w:tcPr>
            <w:tcW w:w="275" w:type="pct"/>
            <w:vMerge/>
            <w:shd w:val="clear" w:color="auto" w:fill="FFFFFF" w:themeFill="background1"/>
          </w:tcPr>
          <w:p w:rsidR="004C4B19" w:rsidRDefault="004C4B19" w:rsidP="00D27370">
            <w:pPr>
              <w:spacing w:after="0" w:line="240" w:lineRule="auto"/>
              <w:jc w:val="center"/>
              <w:rPr>
                <w:rFonts w:ascii="Arial" w:eastAsia="Times New Roman" w:hAnsi="Arial" w:cs="Arial"/>
                <w:bCs/>
                <w:sz w:val="17"/>
                <w:szCs w:val="17"/>
              </w:rPr>
            </w:pPr>
          </w:p>
        </w:tc>
        <w:tc>
          <w:tcPr>
            <w:tcW w:w="682" w:type="pct"/>
            <w:tcBorders>
              <w:top w:val="single" w:sz="4" w:space="0" w:color="auto"/>
            </w:tcBorders>
            <w:shd w:val="clear" w:color="auto" w:fill="F2F2F2" w:themeFill="background1" w:themeFillShade="F2"/>
            <w:vAlign w:val="center"/>
          </w:tcPr>
          <w:p w:rsidR="004C4B19" w:rsidRPr="00176B7F" w:rsidRDefault="004C4B19" w:rsidP="007E01B2">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tc>
        <w:tc>
          <w:tcPr>
            <w:tcW w:w="341" w:type="pct"/>
            <w:tcBorders>
              <w:top w:val="single" w:sz="4" w:space="0" w:color="auto"/>
            </w:tcBorders>
            <w:shd w:val="clear" w:color="auto" w:fill="F2F2F2" w:themeFill="background1" w:themeFillShade="F2"/>
            <w:vAlign w:val="center"/>
          </w:tcPr>
          <w:p w:rsidR="004C4B19" w:rsidRDefault="004C4B19" w:rsidP="00652E82">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34.000</w:t>
            </w:r>
          </w:p>
          <w:p w:rsidR="004C4B19" w:rsidRDefault="004C4B19" w:rsidP="00652E82">
            <w:pPr>
              <w:spacing w:after="0" w:line="240" w:lineRule="auto"/>
              <w:jc w:val="center"/>
              <w:rPr>
                <w:rFonts w:ascii="Arial" w:eastAsia="Times New Roman" w:hAnsi="Arial" w:cs="Arial"/>
                <w:b/>
                <w:bCs/>
                <w:sz w:val="17"/>
                <w:szCs w:val="17"/>
              </w:rPr>
            </w:pPr>
          </w:p>
          <w:p w:rsidR="004C4B19" w:rsidRDefault="004C4B19" w:rsidP="00652E82">
            <w:pPr>
              <w:spacing w:after="0" w:line="240" w:lineRule="auto"/>
              <w:jc w:val="center"/>
              <w:rPr>
                <w:rFonts w:ascii="Arial" w:eastAsia="Times New Roman" w:hAnsi="Arial" w:cs="Arial"/>
                <w:b/>
                <w:bCs/>
                <w:sz w:val="17"/>
                <w:szCs w:val="17"/>
              </w:rPr>
            </w:pPr>
          </w:p>
          <w:p w:rsidR="004C4B19" w:rsidRPr="00854F31" w:rsidRDefault="004C4B19" w:rsidP="00652E82">
            <w:pPr>
              <w:spacing w:after="0" w:line="240" w:lineRule="auto"/>
              <w:jc w:val="center"/>
              <w:rPr>
                <w:rFonts w:ascii="Arial" w:eastAsia="Times New Roman" w:hAnsi="Arial" w:cs="Arial"/>
                <w:b/>
                <w:bCs/>
                <w:sz w:val="17"/>
                <w:szCs w:val="17"/>
              </w:rPr>
            </w:pPr>
          </w:p>
        </w:tc>
        <w:tc>
          <w:tcPr>
            <w:tcW w:w="342" w:type="pct"/>
            <w:tcBorders>
              <w:top w:val="single" w:sz="4" w:space="0" w:color="auto"/>
            </w:tcBorders>
            <w:shd w:val="clear" w:color="auto" w:fill="F2F2F2" w:themeFill="background1" w:themeFillShade="F2"/>
            <w:vAlign w:val="center"/>
          </w:tcPr>
          <w:p w:rsidR="004C4B19" w:rsidRDefault="004C4B19" w:rsidP="00652E82">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34.000</w:t>
            </w:r>
          </w:p>
          <w:p w:rsidR="004C4B19" w:rsidRDefault="004C4B19" w:rsidP="00652E82">
            <w:pPr>
              <w:spacing w:after="0" w:line="240" w:lineRule="auto"/>
              <w:jc w:val="center"/>
              <w:rPr>
                <w:rFonts w:ascii="Arial" w:eastAsia="Times New Roman" w:hAnsi="Arial" w:cs="Arial"/>
                <w:b/>
                <w:bCs/>
                <w:sz w:val="17"/>
                <w:szCs w:val="17"/>
              </w:rPr>
            </w:pPr>
          </w:p>
          <w:p w:rsidR="004C4B19" w:rsidRDefault="004C4B19" w:rsidP="00652E82">
            <w:pPr>
              <w:spacing w:after="0" w:line="240" w:lineRule="auto"/>
              <w:jc w:val="center"/>
              <w:rPr>
                <w:rFonts w:ascii="Arial" w:eastAsia="Times New Roman" w:hAnsi="Arial" w:cs="Arial"/>
                <w:b/>
                <w:bCs/>
                <w:sz w:val="17"/>
                <w:szCs w:val="17"/>
              </w:rPr>
            </w:pPr>
          </w:p>
          <w:p w:rsidR="004C4B19" w:rsidRPr="00854F31" w:rsidRDefault="004C4B19" w:rsidP="00652E82">
            <w:pPr>
              <w:spacing w:after="0" w:line="240" w:lineRule="auto"/>
              <w:jc w:val="center"/>
              <w:rPr>
                <w:rFonts w:ascii="Arial" w:eastAsia="Times New Roman" w:hAnsi="Arial" w:cs="Arial"/>
                <w:b/>
                <w:bCs/>
                <w:sz w:val="17"/>
                <w:szCs w:val="17"/>
              </w:rPr>
            </w:pPr>
          </w:p>
        </w:tc>
        <w:tc>
          <w:tcPr>
            <w:tcW w:w="373" w:type="pct"/>
            <w:tcBorders>
              <w:top w:val="single" w:sz="4" w:space="0" w:color="auto"/>
            </w:tcBorders>
            <w:shd w:val="clear" w:color="auto" w:fill="F2F2F2" w:themeFill="background1" w:themeFillShade="F2"/>
            <w:vAlign w:val="center"/>
          </w:tcPr>
          <w:p w:rsidR="004C4B19" w:rsidRDefault="004C4B19" w:rsidP="00652E82">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34.000</w:t>
            </w:r>
          </w:p>
          <w:p w:rsidR="004C4B19" w:rsidRDefault="004C4B19" w:rsidP="00652E82">
            <w:pPr>
              <w:spacing w:after="0" w:line="240" w:lineRule="auto"/>
              <w:jc w:val="center"/>
              <w:rPr>
                <w:rFonts w:ascii="Arial" w:eastAsia="Times New Roman" w:hAnsi="Arial" w:cs="Arial"/>
                <w:b/>
                <w:bCs/>
                <w:sz w:val="17"/>
                <w:szCs w:val="17"/>
              </w:rPr>
            </w:pPr>
          </w:p>
          <w:p w:rsidR="004C4B19" w:rsidRDefault="004C4B19" w:rsidP="00652E82">
            <w:pPr>
              <w:spacing w:after="0" w:line="240" w:lineRule="auto"/>
              <w:jc w:val="center"/>
              <w:rPr>
                <w:rFonts w:ascii="Arial" w:eastAsia="Times New Roman" w:hAnsi="Arial" w:cs="Arial"/>
                <w:b/>
                <w:bCs/>
                <w:sz w:val="17"/>
                <w:szCs w:val="17"/>
              </w:rPr>
            </w:pPr>
          </w:p>
          <w:p w:rsidR="004C4B19" w:rsidRPr="00854F31" w:rsidRDefault="004C4B19" w:rsidP="00652E82">
            <w:pPr>
              <w:spacing w:after="0" w:line="240" w:lineRule="auto"/>
              <w:jc w:val="center"/>
              <w:rPr>
                <w:rFonts w:ascii="Arial" w:eastAsia="Times New Roman" w:hAnsi="Arial" w:cs="Arial"/>
                <w:b/>
                <w:bCs/>
                <w:sz w:val="17"/>
                <w:szCs w:val="17"/>
              </w:rPr>
            </w:pPr>
          </w:p>
        </w:tc>
      </w:tr>
      <w:tr w:rsidR="004C4B19" w:rsidRPr="00176B7F" w:rsidTr="00CD1E1E">
        <w:trPr>
          <w:trHeight w:val="260"/>
          <w:jc w:val="center"/>
        </w:trPr>
        <w:tc>
          <w:tcPr>
            <w:tcW w:w="1119" w:type="pct"/>
            <w:vMerge w:val="restart"/>
            <w:vAlign w:val="center"/>
          </w:tcPr>
          <w:p w:rsidR="004C4B19" w:rsidRDefault="004C4B19" w:rsidP="00D27370">
            <w:pPr>
              <w:spacing w:after="0" w:line="240" w:lineRule="auto"/>
              <w:rPr>
                <w:rFonts w:ascii="Arial" w:eastAsia="Times New Roman" w:hAnsi="Arial" w:cs="Arial"/>
                <w:sz w:val="17"/>
                <w:szCs w:val="17"/>
              </w:rPr>
            </w:pPr>
          </w:p>
          <w:p w:rsidR="004C4B19" w:rsidRDefault="004C4B19" w:rsidP="00D27370">
            <w:pPr>
              <w:spacing w:after="0" w:line="240" w:lineRule="auto"/>
              <w:rPr>
                <w:rFonts w:ascii="Arial" w:eastAsia="Times New Roman" w:hAnsi="Arial" w:cs="Arial"/>
                <w:sz w:val="17"/>
                <w:szCs w:val="17"/>
              </w:rPr>
            </w:pPr>
          </w:p>
          <w:p w:rsidR="004C4B19" w:rsidRDefault="004C4B19" w:rsidP="00D27370">
            <w:pPr>
              <w:spacing w:after="0" w:line="240" w:lineRule="auto"/>
              <w:rPr>
                <w:rFonts w:ascii="Arial" w:eastAsia="Times New Roman" w:hAnsi="Arial" w:cs="Arial"/>
                <w:sz w:val="17"/>
                <w:szCs w:val="17"/>
              </w:rPr>
            </w:pPr>
            <w:r>
              <w:rPr>
                <w:rFonts w:ascii="Arial" w:eastAsia="Times New Roman" w:hAnsi="Arial" w:cs="Arial"/>
                <w:sz w:val="17"/>
                <w:szCs w:val="17"/>
              </w:rPr>
              <w:t>16.4. Rekonstrukcija zgrade Crvenog križa</w:t>
            </w:r>
          </w:p>
          <w:p w:rsidR="004C4B19" w:rsidRDefault="004C4B19" w:rsidP="00D27370">
            <w:pPr>
              <w:spacing w:after="0" w:line="240" w:lineRule="auto"/>
              <w:rPr>
                <w:rFonts w:ascii="Arial" w:eastAsia="Times New Roman" w:hAnsi="Arial" w:cs="Arial"/>
                <w:sz w:val="17"/>
                <w:szCs w:val="17"/>
              </w:rPr>
            </w:pPr>
          </w:p>
          <w:p w:rsidR="004C4B19" w:rsidRDefault="004C4B19" w:rsidP="00D27370">
            <w:pPr>
              <w:spacing w:after="0" w:line="240" w:lineRule="auto"/>
              <w:rPr>
                <w:rFonts w:ascii="Arial" w:eastAsia="Times New Roman" w:hAnsi="Arial" w:cs="Arial"/>
                <w:sz w:val="17"/>
                <w:szCs w:val="17"/>
              </w:rPr>
            </w:pPr>
          </w:p>
          <w:p w:rsidR="004C4B19" w:rsidRDefault="004C4B19" w:rsidP="00D27370">
            <w:pPr>
              <w:spacing w:after="0" w:line="240" w:lineRule="auto"/>
              <w:rPr>
                <w:rFonts w:ascii="Arial" w:eastAsia="Times New Roman" w:hAnsi="Arial" w:cs="Arial"/>
                <w:sz w:val="17"/>
                <w:szCs w:val="17"/>
              </w:rPr>
            </w:pPr>
          </w:p>
          <w:p w:rsidR="004C4B19" w:rsidRDefault="004C4B19" w:rsidP="00D27370">
            <w:pPr>
              <w:spacing w:after="0" w:line="240" w:lineRule="auto"/>
              <w:rPr>
                <w:rFonts w:ascii="Arial" w:eastAsia="Times New Roman" w:hAnsi="Arial" w:cs="Arial"/>
                <w:sz w:val="17"/>
                <w:szCs w:val="17"/>
              </w:rPr>
            </w:pPr>
          </w:p>
          <w:p w:rsidR="004C4B19" w:rsidRDefault="004C4B19" w:rsidP="00D27370">
            <w:pPr>
              <w:spacing w:after="0" w:line="240" w:lineRule="auto"/>
              <w:rPr>
                <w:rFonts w:ascii="Arial" w:eastAsia="Times New Roman" w:hAnsi="Arial" w:cs="Arial"/>
                <w:sz w:val="17"/>
                <w:szCs w:val="17"/>
              </w:rPr>
            </w:pPr>
          </w:p>
          <w:p w:rsidR="004C4B19" w:rsidRDefault="004C4B19" w:rsidP="00D27370">
            <w:pPr>
              <w:spacing w:after="0" w:line="240" w:lineRule="auto"/>
              <w:rPr>
                <w:rFonts w:ascii="Arial" w:eastAsia="Times New Roman" w:hAnsi="Arial" w:cs="Arial"/>
                <w:sz w:val="17"/>
                <w:szCs w:val="17"/>
              </w:rPr>
            </w:pPr>
          </w:p>
        </w:tc>
        <w:tc>
          <w:tcPr>
            <w:tcW w:w="487" w:type="pct"/>
            <w:vMerge w:val="restart"/>
            <w:tcBorders>
              <w:right w:val="single" w:sz="4" w:space="0" w:color="auto"/>
            </w:tcBorders>
            <w:shd w:val="clear" w:color="auto" w:fill="FFFFFF" w:themeFill="background1"/>
          </w:tcPr>
          <w:p w:rsidR="004C4B19" w:rsidRDefault="006C17D3" w:rsidP="00D27370">
            <w:pPr>
              <w:spacing w:after="0" w:line="240" w:lineRule="auto"/>
              <w:jc w:val="center"/>
              <w:rPr>
                <w:rFonts w:ascii="Arial" w:eastAsia="Times New Roman" w:hAnsi="Arial" w:cs="Arial"/>
                <w:sz w:val="17"/>
                <w:szCs w:val="17"/>
              </w:rPr>
            </w:pPr>
            <w:r>
              <w:rPr>
                <w:rFonts w:ascii="Arial" w:eastAsia="Times New Roman" w:hAnsi="Arial" w:cs="Arial"/>
                <w:bCs/>
                <w:sz w:val="17"/>
                <w:szCs w:val="17"/>
              </w:rPr>
              <w:t>2027-2029</w:t>
            </w:r>
          </w:p>
        </w:tc>
        <w:tc>
          <w:tcPr>
            <w:tcW w:w="633" w:type="pct"/>
            <w:vMerge w:val="restart"/>
          </w:tcPr>
          <w:p w:rsidR="004C4B19" w:rsidRPr="00CD1E1E" w:rsidRDefault="004C4B19" w:rsidP="00D27370">
            <w:pPr>
              <w:spacing w:after="0" w:line="240" w:lineRule="auto"/>
              <w:jc w:val="center"/>
              <w:rPr>
                <w:rFonts w:ascii="Arial" w:eastAsia="Times New Roman" w:hAnsi="Arial" w:cs="Arial"/>
                <w:sz w:val="17"/>
                <w:szCs w:val="17"/>
              </w:rPr>
            </w:pPr>
            <w:r w:rsidRPr="00CD1E1E">
              <w:rPr>
                <w:rFonts w:ascii="Arial" w:eastAsia="Times New Roman" w:hAnsi="Arial" w:cs="Arial"/>
                <w:sz w:val="17"/>
                <w:szCs w:val="17"/>
              </w:rPr>
              <w:t>Urađena projektna dokumentacija, ishodovane potrebne dozvole, izabran izvođač radova u skladu sa zakonom o JN izvršena rekonstrukcija, izvršen tehnički prijem</w:t>
            </w:r>
          </w:p>
        </w:tc>
        <w:tc>
          <w:tcPr>
            <w:tcW w:w="535" w:type="pct"/>
            <w:vMerge w:val="restart"/>
            <w:shd w:val="clear" w:color="auto" w:fill="auto"/>
          </w:tcPr>
          <w:p w:rsidR="004C4B19" w:rsidRPr="00CD1E1E" w:rsidRDefault="004C4B19" w:rsidP="00D27370">
            <w:pPr>
              <w:spacing w:after="0" w:line="240" w:lineRule="auto"/>
              <w:jc w:val="center"/>
              <w:rPr>
                <w:rFonts w:ascii="Arial" w:eastAsia="Times New Roman" w:hAnsi="Arial" w:cs="Arial"/>
                <w:sz w:val="17"/>
                <w:szCs w:val="17"/>
              </w:rPr>
            </w:pPr>
            <w:r w:rsidRPr="00CD1E1E">
              <w:rPr>
                <w:rFonts w:ascii="Arial" w:eastAsia="Times New Roman" w:hAnsi="Arial" w:cs="Arial"/>
                <w:sz w:val="17"/>
                <w:szCs w:val="17"/>
              </w:rPr>
              <w:t>Služba za stambeno-komunalnu djelatnost, vodoprivredu i zaštitu okoliša</w:t>
            </w:r>
          </w:p>
        </w:tc>
        <w:tc>
          <w:tcPr>
            <w:tcW w:w="213" w:type="pct"/>
            <w:vMerge w:val="restart"/>
            <w:shd w:val="clear" w:color="auto" w:fill="FFFFFF" w:themeFill="background1"/>
          </w:tcPr>
          <w:p w:rsidR="004C4B19" w:rsidRDefault="004C4B19" w:rsidP="00D27370">
            <w:pPr>
              <w:spacing w:after="0" w:line="240" w:lineRule="auto"/>
              <w:jc w:val="center"/>
              <w:rPr>
                <w:rFonts w:ascii="Arial" w:eastAsia="Times New Roman" w:hAnsi="Arial" w:cs="Arial"/>
                <w:sz w:val="17"/>
                <w:szCs w:val="17"/>
              </w:rPr>
            </w:pPr>
            <w:r>
              <w:rPr>
                <w:rFonts w:ascii="Arial" w:eastAsia="Times New Roman" w:hAnsi="Arial" w:cs="Arial"/>
                <w:sz w:val="17"/>
                <w:szCs w:val="17"/>
              </w:rPr>
              <w:t>ne</w:t>
            </w:r>
          </w:p>
        </w:tc>
        <w:tc>
          <w:tcPr>
            <w:tcW w:w="275" w:type="pct"/>
            <w:vMerge w:val="restart"/>
            <w:shd w:val="clear" w:color="auto" w:fill="FFFFFF" w:themeFill="background1"/>
          </w:tcPr>
          <w:p w:rsidR="004C4B19" w:rsidRDefault="004C4B19" w:rsidP="00D27370">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ne</w:t>
            </w:r>
          </w:p>
        </w:tc>
        <w:tc>
          <w:tcPr>
            <w:tcW w:w="682" w:type="pct"/>
            <w:tcBorders>
              <w:top w:val="single" w:sz="4" w:space="0" w:color="auto"/>
              <w:bottom w:val="single" w:sz="4" w:space="0" w:color="auto"/>
            </w:tcBorders>
            <w:shd w:val="clear" w:color="auto" w:fill="FFFFFF" w:themeFill="background1"/>
            <w:vAlign w:val="center"/>
          </w:tcPr>
          <w:p w:rsidR="004C4B19" w:rsidRPr="00176B7F" w:rsidRDefault="004C4B19" w:rsidP="00582395">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1" w:type="pct"/>
            <w:tcBorders>
              <w:top w:val="single" w:sz="4" w:space="0" w:color="auto"/>
              <w:bottom w:val="single" w:sz="4" w:space="0" w:color="auto"/>
            </w:tcBorders>
            <w:shd w:val="clear" w:color="auto" w:fill="FFFFFF" w:themeFill="background1"/>
            <w:vAlign w:val="center"/>
          </w:tcPr>
          <w:p w:rsidR="004C4B19" w:rsidRDefault="00541F01" w:rsidP="00652E82">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20.000</w:t>
            </w:r>
          </w:p>
        </w:tc>
        <w:tc>
          <w:tcPr>
            <w:tcW w:w="342" w:type="pct"/>
            <w:tcBorders>
              <w:top w:val="single" w:sz="4" w:space="0" w:color="auto"/>
              <w:bottom w:val="single" w:sz="4" w:space="0" w:color="auto"/>
            </w:tcBorders>
            <w:shd w:val="clear" w:color="auto" w:fill="FFFFFF" w:themeFill="background1"/>
            <w:vAlign w:val="center"/>
          </w:tcPr>
          <w:p w:rsidR="004C4B19" w:rsidRPr="00176B7F" w:rsidRDefault="004C4B19" w:rsidP="00D27370">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20.000</w:t>
            </w:r>
          </w:p>
        </w:tc>
        <w:tc>
          <w:tcPr>
            <w:tcW w:w="373" w:type="pct"/>
            <w:tcBorders>
              <w:top w:val="single" w:sz="4" w:space="0" w:color="auto"/>
              <w:bottom w:val="single" w:sz="4" w:space="0" w:color="auto"/>
            </w:tcBorders>
            <w:shd w:val="clear" w:color="auto" w:fill="FFFFFF" w:themeFill="background1"/>
            <w:vAlign w:val="center"/>
          </w:tcPr>
          <w:p w:rsidR="004C4B19" w:rsidRPr="00176B7F" w:rsidRDefault="00564064" w:rsidP="00D27370">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w:t>
            </w:r>
            <w:r w:rsidR="004C4B19">
              <w:rPr>
                <w:rFonts w:ascii="Arial" w:eastAsia="Times New Roman" w:hAnsi="Arial" w:cs="Arial"/>
                <w:bCs/>
                <w:sz w:val="17"/>
                <w:szCs w:val="17"/>
              </w:rPr>
              <w:t>0.000</w:t>
            </w:r>
          </w:p>
        </w:tc>
      </w:tr>
      <w:tr w:rsidR="004C4B19" w:rsidRPr="00176B7F" w:rsidTr="00CD1E1E">
        <w:trPr>
          <w:trHeight w:val="315"/>
          <w:jc w:val="center"/>
        </w:trPr>
        <w:tc>
          <w:tcPr>
            <w:tcW w:w="1119" w:type="pct"/>
            <w:vMerge/>
            <w:vAlign w:val="center"/>
          </w:tcPr>
          <w:p w:rsidR="004C4B19" w:rsidRDefault="004C4B19"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4C4B19" w:rsidRDefault="004C4B19" w:rsidP="00D27370">
            <w:pPr>
              <w:spacing w:after="0" w:line="240" w:lineRule="auto"/>
              <w:jc w:val="center"/>
              <w:rPr>
                <w:rFonts w:ascii="Arial" w:eastAsia="Times New Roman" w:hAnsi="Arial" w:cs="Arial"/>
                <w:sz w:val="17"/>
                <w:szCs w:val="17"/>
              </w:rPr>
            </w:pPr>
          </w:p>
        </w:tc>
        <w:tc>
          <w:tcPr>
            <w:tcW w:w="633" w:type="pct"/>
            <w:vMerge/>
          </w:tcPr>
          <w:p w:rsidR="004C4B19" w:rsidRDefault="004C4B19" w:rsidP="00D27370">
            <w:pPr>
              <w:spacing w:after="0" w:line="240" w:lineRule="auto"/>
              <w:jc w:val="center"/>
              <w:rPr>
                <w:rFonts w:ascii="Arial" w:eastAsia="Times New Roman" w:hAnsi="Arial" w:cs="Arial"/>
                <w:b/>
                <w:sz w:val="17"/>
                <w:szCs w:val="17"/>
              </w:rPr>
            </w:pPr>
          </w:p>
        </w:tc>
        <w:tc>
          <w:tcPr>
            <w:tcW w:w="535" w:type="pct"/>
            <w:vMerge/>
            <w:shd w:val="clear" w:color="auto" w:fill="auto"/>
          </w:tcPr>
          <w:p w:rsidR="004C4B19" w:rsidRPr="00577652" w:rsidRDefault="004C4B19" w:rsidP="00D27370">
            <w:pPr>
              <w:spacing w:after="0" w:line="240" w:lineRule="auto"/>
              <w:jc w:val="center"/>
              <w:rPr>
                <w:rFonts w:ascii="Arial" w:eastAsia="Times New Roman" w:hAnsi="Arial" w:cs="Arial"/>
                <w:b/>
                <w:sz w:val="17"/>
                <w:szCs w:val="17"/>
              </w:rPr>
            </w:pPr>
          </w:p>
        </w:tc>
        <w:tc>
          <w:tcPr>
            <w:tcW w:w="213" w:type="pct"/>
            <w:vMerge/>
            <w:shd w:val="clear" w:color="auto" w:fill="FFFFFF" w:themeFill="background1"/>
          </w:tcPr>
          <w:p w:rsidR="004C4B19" w:rsidRDefault="004C4B19" w:rsidP="00D27370">
            <w:pPr>
              <w:spacing w:after="0" w:line="240" w:lineRule="auto"/>
              <w:jc w:val="center"/>
              <w:rPr>
                <w:rFonts w:ascii="Arial" w:eastAsia="Times New Roman" w:hAnsi="Arial" w:cs="Arial"/>
                <w:sz w:val="17"/>
                <w:szCs w:val="17"/>
              </w:rPr>
            </w:pPr>
          </w:p>
        </w:tc>
        <w:tc>
          <w:tcPr>
            <w:tcW w:w="275" w:type="pct"/>
            <w:vMerge/>
            <w:shd w:val="clear" w:color="auto" w:fill="FFFFFF" w:themeFill="background1"/>
          </w:tcPr>
          <w:p w:rsidR="004C4B19" w:rsidRDefault="004C4B19" w:rsidP="00D27370">
            <w:pPr>
              <w:spacing w:after="0" w:line="240" w:lineRule="auto"/>
              <w:jc w:val="center"/>
              <w:rPr>
                <w:rFonts w:ascii="Arial" w:eastAsia="Times New Roman" w:hAnsi="Arial" w:cs="Arial"/>
                <w:bCs/>
                <w:sz w:val="17"/>
                <w:szCs w:val="17"/>
              </w:rPr>
            </w:pPr>
          </w:p>
        </w:tc>
        <w:tc>
          <w:tcPr>
            <w:tcW w:w="682" w:type="pct"/>
            <w:tcBorders>
              <w:top w:val="single" w:sz="4" w:space="0" w:color="auto"/>
              <w:bottom w:val="single" w:sz="4" w:space="0" w:color="auto"/>
            </w:tcBorders>
            <w:shd w:val="clear" w:color="auto" w:fill="FFFFFF" w:themeFill="background1"/>
            <w:vAlign w:val="center"/>
          </w:tcPr>
          <w:p w:rsidR="004C4B19" w:rsidRPr="00176B7F" w:rsidRDefault="004C4B19" w:rsidP="00582395">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41" w:type="pct"/>
            <w:tcBorders>
              <w:top w:val="single" w:sz="4" w:space="0" w:color="auto"/>
              <w:bottom w:val="single" w:sz="4" w:space="0" w:color="auto"/>
            </w:tcBorders>
            <w:shd w:val="clear" w:color="auto" w:fill="FFFFFF" w:themeFill="background1"/>
            <w:vAlign w:val="center"/>
          </w:tcPr>
          <w:p w:rsidR="004C4B19" w:rsidRDefault="004C4B19" w:rsidP="00652E82">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4C4B19" w:rsidRPr="00176B7F" w:rsidRDefault="004C4B19" w:rsidP="00D27370">
            <w:pPr>
              <w:spacing w:after="0" w:line="240" w:lineRule="auto"/>
              <w:jc w:val="center"/>
              <w:rPr>
                <w:rFonts w:ascii="Arial" w:eastAsia="Times New Roman" w:hAnsi="Arial" w:cs="Arial"/>
                <w:bCs/>
                <w:sz w:val="17"/>
                <w:szCs w:val="17"/>
              </w:rPr>
            </w:pPr>
          </w:p>
        </w:tc>
        <w:tc>
          <w:tcPr>
            <w:tcW w:w="373" w:type="pct"/>
            <w:tcBorders>
              <w:top w:val="single" w:sz="4" w:space="0" w:color="auto"/>
              <w:bottom w:val="single" w:sz="4" w:space="0" w:color="auto"/>
            </w:tcBorders>
            <w:shd w:val="clear" w:color="auto" w:fill="FFFFFF" w:themeFill="background1"/>
            <w:vAlign w:val="center"/>
          </w:tcPr>
          <w:p w:rsidR="004C4B19" w:rsidRPr="00176B7F" w:rsidRDefault="004C4B19" w:rsidP="00D27370">
            <w:pPr>
              <w:spacing w:after="0" w:line="240" w:lineRule="auto"/>
              <w:jc w:val="center"/>
              <w:rPr>
                <w:rFonts w:ascii="Arial" w:eastAsia="Times New Roman" w:hAnsi="Arial" w:cs="Arial"/>
                <w:bCs/>
                <w:sz w:val="17"/>
                <w:szCs w:val="17"/>
              </w:rPr>
            </w:pPr>
          </w:p>
        </w:tc>
      </w:tr>
      <w:tr w:rsidR="004C4B19" w:rsidRPr="00176B7F" w:rsidTr="00CD1E1E">
        <w:trPr>
          <w:trHeight w:val="315"/>
          <w:jc w:val="center"/>
        </w:trPr>
        <w:tc>
          <w:tcPr>
            <w:tcW w:w="1119" w:type="pct"/>
            <w:vMerge/>
            <w:vAlign w:val="center"/>
          </w:tcPr>
          <w:p w:rsidR="004C4B19" w:rsidRDefault="004C4B19"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4C4B19" w:rsidRDefault="004C4B19" w:rsidP="00D27370">
            <w:pPr>
              <w:spacing w:after="0" w:line="240" w:lineRule="auto"/>
              <w:jc w:val="center"/>
              <w:rPr>
                <w:rFonts w:ascii="Arial" w:eastAsia="Times New Roman" w:hAnsi="Arial" w:cs="Arial"/>
                <w:sz w:val="17"/>
                <w:szCs w:val="17"/>
              </w:rPr>
            </w:pPr>
          </w:p>
        </w:tc>
        <w:tc>
          <w:tcPr>
            <w:tcW w:w="633" w:type="pct"/>
            <w:vMerge/>
          </w:tcPr>
          <w:p w:rsidR="004C4B19" w:rsidRDefault="004C4B19" w:rsidP="00D27370">
            <w:pPr>
              <w:spacing w:after="0" w:line="240" w:lineRule="auto"/>
              <w:jc w:val="center"/>
              <w:rPr>
                <w:rFonts w:ascii="Arial" w:eastAsia="Times New Roman" w:hAnsi="Arial" w:cs="Arial"/>
                <w:b/>
                <w:sz w:val="17"/>
                <w:szCs w:val="17"/>
              </w:rPr>
            </w:pPr>
          </w:p>
        </w:tc>
        <w:tc>
          <w:tcPr>
            <w:tcW w:w="535" w:type="pct"/>
            <w:vMerge/>
            <w:shd w:val="clear" w:color="auto" w:fill="auto"/>
          </w:tcPr>
          <w:p w:rsidR="004C4B19" w:rsidRPr="00577652" w:rsidRDefault="004C4B19" w:rsidP="00D27370">
            <w:pPr>
              <w:spacing w:after="0" w:line="240" w:lineRule="auto"/>
              <w:jc w:val="center"/>
              <w:rPr>
                <w:rFonts w:ascii="Arial" w:eastAsia="Times New Roman" w:hAnsi="Arial" w:cs="Arial"/>
                <w:b/>
                <w:sz w:val="17"/>
                <w:szCs w:val="17"/>
              </w:rPr>
            </w:pPr>
          </w:p>
        </w:tc>
        <w:tc>
          <w:tcPr>
            <w:tcW w:w="213" w:type="pct"/>
            <w:vMerge/>
            <w:shd w:val="clear" w:color="auto" w:fill="FFFFFF" w:themeFill="background1"/>
          </w:tcPr>
          <w:p w:rsidR="004C4B19" w:rsidRDefault="004C4B19" w:rsidP="00D27370">
            <w:pPr>
              <w:spacing w:after="0" w:line="240" w:lineRule="auto"/>
              <w:jc w:val="center"/>
              <w:rPr>
                <w:rFonts w:ascii="Arial" w:eastAsia="Times New Roman" w:hAnsi="Arial" w:cs="Arial"/>
                <w:sz w:val="17"/>
                <w:szCs w:val="17"/>
              </w:rPr>
            </w:pPr>
          </w:p>
        </w:tc>
        <w:tc>
          <w:tcPr>
            <w:tcW w:w="275" w:type="pct"/>
            <w:vMerge/>
            <w:shd w:val="clear" w:color="auto" w:fill="FFFFFF" w:themeFill="background1"/>
          </w:tcPr>
          <w:p w:rsidR="004C4B19" w:rsidRDefault="004C4B19" w:rsidP="00D27370">
            <w:pPr>
              <w:spacing w:after="0" w:line="240" w:lineRule="auto"/>
              <w:jc w:val="center"/>
              <w:rPr>
                <w:rFonts w:ascii="Arial" w:eastAsia="Times New Roman" w:hAnsi="Arial" w:cs="Arial"/>
                <w:bCs/>
                <w:sz w:val="17"/>
                <w:szCs w:val="17"/>
              </w:rPr>
            </w:pPr>
          </w:p>
        </w:tc>
        <w:tc>
          <w:tcPr>
            <w:tcW w:w="682" w:type="pct"/>
            <w:tcBorders>
              <w:top w:val="single" w:sz="4" w:space="0" w:color="auto"/>
              <w:bottom w:val="single" w:sz="4" w:space="0" w:color="auto"/>
            </w:tcBorders>
            <w:shd w:val="clear" w:color="auto" w:fill="FFFFFF" w:themeFill="background1"/>
            <w:vAlign w:val="center"/>
          </w:tcPr>
          <w:p w:rsidR="004C4B19" w:rsidRPr="00176B7F" w:rsidRDefault="004C4B19" w:rsidP="00582395">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1" w:type="pct"/>
            <w:tcBorders>
              <w:top w:val="single" w:sz="4" w:space="0" w:color="auto"/>
              <w:bottom w:val="single" w:sz="4" w:space="0" w:color="auto"/>
            </w:tcBorders>
            <w:shd w:val="clear" w:color="auto" w:fill="FFFFFF" w:themeFill="background1"/>
            <w:vAlign w:val="center"/>
          </w:tcPr>
          <w:p w:rsidR="004C4B19" w:rsidRPr="00854F31" w:rsidRDefault="004C4B19" w:rsidP="00652E82">
            <w:pPr>
              <w:spacing w:after="0" w:line="240" w:lineRule="auto"/>
              <w:jc w:val="center"/>
              <w:rPr>
                <w:rFonts w:ascii="Arial" w:eastAsia="Times New Roman" w:hAnsi="Arial" w:cs="Arial"/>
                <w:b/>
                <w:bCs/>
                <w:sz w:val="17"/>
                <w:szCs w:val="17"/>
              </w:rPr>
            </w:pPr>
          </w:p>
        </w:tc>
        <w:tc>
          <w:tcPr>
            <w:tcW w:w="342" w:type="pct"/>
            <w:tcBorders>
              <w:top w:val="single" w:sz="4" w:space="0" w:color="auto"/>
              <w:bottom w:val="single" w:sz="4" w:space="0" w:color="auto"/>
            </w:tcBorders>
            <w:shd w:val="clear" w:color="auto" w:fill="FFFFFF" w:themeFill="background1"/>
            <w:vAlign w:val="center"/>
          </w:tcPr>
          <w:p w:rsidR="004C4B19" w:rsidRPr="00176B7F" w:rsidRDefault="004C4B19" w:rsidP="00D27370">
            <w:pPr>
              <w:spacing w:after="0" w:line="240" w:lineRule="auto"/>
              <w:jc w:val="center"/>
              <w:rPr>
                <w:rFonts w:ascii="Arial" w:eastAsia="Times New Roman" w:hAnsi="Arial" w:cs="Arial"/>
                <w:bCs/>
                <w:sz w:val="17"/>
                <w:szCs w:val="17"/>
              </w:rPr>
            </w:pPr>
          </w:p>
        </w:tc>
        <w:tc>
          <w:tcPr>
            <w:tcW w:w="373" w:type="pct"/>
            <w:tcBorders>
              <w:top w:val="single" w:sz="4" w:space="0" w:color="auto"/>
              <w:bottom w:val="single" w:sz="4" w:space="0" w:color="auto"/>
            </w:tcBorders>
            <w:shd w:val="clear" w:color="auto" w:fill="FFFFFF" w:themeFill="background1"/>
            <w:vAlign w:val="center"/>
          </w:tcPr>
          <w:p w:rsidR="004C4B19" w:rsidRPr="00176B7F" w:rsidRDefault="004C4B19" w:rsidP="00D27370">
            <w:pPr>
              <w:spacing w:after="0" w:line="240" w:lineRule="auto"/>
              <w:jc w:val="center"/>
              <w:rPr>
                <w:rFonts w:ascii="Arial" w:eastAsia="Times New Roman" w:hAnsi="Arial" w:cs="Arial"/>
                <w:bCs/>
                <w:sz w:val="17"/>
                <w:szCs w:val="17"/>
              </w:rPr>
            </w:pPr>
          </w:p>
        </w:tc>
      </w:tr>
      <w:tr w:rsidR="004C4B19" w:rsidRPr="00176B7F" w:rsidTr="00CD1E1E">
        <w:trPr>
          <w:trHeight w:val="225"/>
          <w:jc w:val="center"/>
        </w:trPr>
        <w:tc>
          <w:tcPr>
            <w:tcW w:w="1119" w:type="pct"/>
            <w:vMerge/>
            <w:vAlign w:val="center"/>
          </w:tcPr>
          <w:p w:rsidR="004C4B19" w:rsidRDefault="004C4B19"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4C4B19" w:rsidRDefault="004C4B19" w:rsidP="00D27370">
            <w:pPr>
              <w:spacing w:after="0" w:line="240" w:lineRule="auto"/>
              <w:jc w:val="center"/>
              <w:rPr>
                <w:rFonts w:ascii="Arial" w:eastAsia="Times New Roman" w:hAnsi="Arial" w:cs="Arial"/>
                <w:sz w:val="17"/>
                <w:szCs w:val="17"/>
              </w:rPr>
            </w:pPr>
          </w:p>
        </w:tc>
        <w:tc>
          <w:tcPr>
            <w:tcW w:w="633" w:type="pct"/>
            <w:vMerge/>
          </w:tcPr>
          <w:p w:rsidR="004C4B19" w:rsidRDefault="004C4B19" w:rsidP="00D27370">
            <w:pPr>
              <w:spacing w:after="0" w:line="240" w:lineRule="auto"/>
              <w:jc w:val="center"/>
              <w:rPr>
                <w:rFonts w:ascii="Arial" w:eastAsia="Times New Roman" w:hAnsi="Arial" w:cs="Arial"/>
                <w:b/>
                <w:sz w:val="17"/>
                <w:szCs w:val="17"/>
              </w:rPr>
            </w:pPr>
          </w:p>
        </w:tc>
        <w:tc>
          <w:tcPr>
            <w:tcW w:w="535" w:type="pct"/>
            <w:vMerge/>
            <w:shd w:val="clear" w:color="auto" w:fill="auto"/>
          </w:tcPr>
          <w:p w:rsidR="004C4B19" w:rsidRPr="00577652" w:rsidRDefault="004C4B19" w:rsidP="00D27370">
            <w:pPr>
              <w:spacing w:after="0" w:line="240" w:lineRule="auto"/>
              <w:jc w:val="center"/>
              <w:rPr>
                <w:rFonts w:ascii="Arial" w:eastAsia="Times New Roman" w:hAnsi="Arial" w:cs="Arial"/>
                <w:b/>
                <w:sz w:val="17"/>
                <w:szCs w:val="17"/>
              </w:rPr>
            </w:pPr>
          </w:p>
        </w:tc>
        <w:tc>
          <w:tcPr>
            <w:tcW w:w="213" w:type="pct"/>
            <w:vMerge/>
            <w:shd w:val="clear" w:color="auto" w:fill="FFFFFF" w:themeFill="background1"/>
          </w:tcPr>
          <w:p w:rsidR="004C4B19" w:rsidRDefault="004C4B19" w:rsidP="00D27370">
            <w:pPr>
              <w:spacing w:after="0" w:line="240" w:lineRule="auto"/>
              <w:jc w:val="center"/>
              <w:rPr>
                <w:rFonts w:ascii="Arial" w:eastAsia="Times New Roman" w:hAnsi="Arial" w:cs="Arial"/>
                <w:sz w:val="17"/>
                <w:szCs w:val="17"/>
              </w:rPr>
            </w:pPr>
          </w:p>
        </w:tc>
        <w:tc>
          <w:tcPr>
            <w:tcW w:w="275" w:type="pct"/>
            <w:vMerge/>
            <w:shd w:val="clear" w:color="auto" w:fill="FFFFFF" w:themeFill="background1"/>
          </w:tcPr>
          <w:p w:rsidR="004C4B19" w:rsidRDefault="004C4B19" w:rsidP="00D27370">
            <w:pPr>
              <w:spacing w:after="0" w:line="240" w:lineRule="auto"/>
              <w:jc w:val="center"/>
              <w:rPr>
                <w:rFonts w:ascii="Arial" w:eastAsia="Times New Roman" w:hAnsi="Arial" w:cs="Arial"/>
                <w:bCs/>
                <w:sz w:val="17"/>
                <w:szCs w:val="17"/>
              </w:rPr>
            </w:pPr>
          </w:p>
        </w:tc>
        <w:tc>
          <w:tcPr>
            <w:tcW w:w="682" w:type="pct"/>
            <w:tcBorders>
              <w:top w:val="single" w:sz="4" w:space="0" w:color="auto"/>
              <w:bottom w:val="single" w:sz="4" w:space="0" w:color="auto"/>
            </w:tcBorders>
            <w:shd w:val="clear" w:color="auto" w:fill="FFFFFF" w:themeFill="background1"/>
            <w:vAlign w:val="center"/>
          </w:tcPr>
          <w:p w:rsidR="004C4B19" w:rsidRPr="00176B7F" w:rsidRDefault="004C4B19" w:rsidP="00582395">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 xml:space="preserve">Ostale </w:t>
            </w:r>
          </w:p>
          <w:p w:rsidR="004C4B19" w:rsidRPr="00176B7F" w:rsidRDefault="004C4B19" w:rsidP="00582395">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donacije</w:t>
            </w:r>
          </w:p>
        </w:tc>
        <w:tc>
          <w:tcPr>
            <w:tcW w:w="341" w:type="pct"/>
            <w:tcBorders>
              <w:top w:val="single" w:sz="4" w:space="0" w:color="auto"/>
              <w:bottom w:val="single" w:sz="4" w:space="0" w:color="auto"/>
            </w:tcBorders>
            <w:shd w:val="clear" w:color="auto" w:fill="FFFFFF" w:themeFill="background1"/>
            <w:vAlign w:val="center"/>
          </w:tcPr>
          <w:p w:rsidR="004C4B19" w:rsidRDefault="00564D48" w:rsidP="00652E82">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w:t>
            </w:r>
            <w:r w:rsidR="00541F01">
              <w:rPr>
                <w:rFonts w:ascii="Arial" w:eastAsia="Times New Roman" w:hAnsi="Arial" w:cs="Arial"/>
                <w:bCs/>
                <w:sz w:val="17"/>
                <w:szCs w:val="17"/>
              </w:rPr>
              <w:t>80.000</w:t>
            </w:r>
          </w:p>
        </w:tc>
        <w:tc>
          <w:tcPr>
            <w:tcW w:w="342" w:type="pct"/>
            <w:tcBorders>
              <w:top w:val="single" w:sz="4" w:space="0" w:color="auto"/>
              <w:bottom w:val="single" w:sz="4" w:space="0" w:color="auto"/>
            </w:tcBorders>
            <w:shd w:val="clear" w:color="auto" w:fill="FFFFFF" w:themeFill="background1"/>
            <w:vAlign w:val="center"/>
          </w:tcPr>
          <w:p w:rsidR="004C4B19" w:rsidRPr="00176B7F" w:rsidRDefault="00564D48" w:rsidP="00D27370">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3</w:t>
            </w:r>
            <w:r w:rsidR="004C4B19">
              <w:rPr>
                <w:rFonts w:ascii="Arial" w:eastAsia="Times New Roman" w:hAnsi="Arial" w:cs="Arial"/>
                <w:bCs/>
                <w:sz w:val="17"/>
                <w:szCs w:val="17"/>
              </w:rPr>
              <w:t>0.000</w:t>
            </w:r>
          </w:p>
        </w:tc>
        <w:tc>
          <w:tcPr>
            <w:tcW w:w="373" w:type="pct"/>
            <w:tcBorders>
              <w:top w:val="single" w:sz="4" w:space="0" w:color="auto"/>
              <w:bottom w:val="single" w:sz="4" w:space="0" w:color="auto"/>
            </w:tcBorders>
            <w:shd w:val="clear" w:color="auto" w:fill="FFFFFF" w:themeFill="background1"/>
            <w:vAlign w:val="center"/>
          </w:tcPr>
          <w:p w:rsidR="004C4B19" w:rsidRPr="00176B7F" w:rsidRDefault="00564064" w:rsidP="00D27370">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4</w:t>
            </w:r>
            <w:r w:rsidR="004C4B19">
              <w:rPr>
                <w:rFonts w:ascii="Arial" w:eastAsia="Times New Roman" w:hAnsi="Arial" w:cs="Arial"/>
                <w:bCs/>
                <w:sz w:val="17"/>
                <w:szCs w:val="17"/>
              </w:rPr>
              <w:t>0.000</w:t>
            </w:r>
          </w:p>
        </w:tc>
      </w:tr>
      <w:tr w:rsidR="004C4B19" w:rsidRPr="00176B7F" w:rsidTr="00CD1E1E">
        <w:trPr>
          <w:trHeight w:val="315"/>
          <w:jc w:val="center"/>
        </w:trPr>
        <w:tc>
          <w:tcPr>
            <w:tcW w:w="1119" w:type="pct"/>
            <w:vMerge/>
            <w:vAlign w:val="center"/>
          </w:tcPr>
          <w:p w:rsidR="004C4B19" w:rsidRDefault="004C4B19"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4C4B19" w:rsidRDefault="004C4B19" w:rsidP="00D27370">
            <w:pPr>
              <w:spacing w:after="0" w:line="240" w:lineRule="auto"/>
              <w:jc w:val="center"/>
              <w:rPr>
                <w:rFonts w:ascii="Arial" w:eastAsia="Times New Roman" w:hAnsi="Arial" w:cs="Arial"/>
                <w:sz w:val="17"/>
                <w:szCs w:val="17"/>
              </w:rPr>
            </w:pPr>
          </w:p>
        </w:tc>
        <w:tc>
          <w:tcPr>
            <w:tcW w:w="633" w:type="pct"/>
            <w:vMerge/>
          </w:tcPr>
          <w:p w:rsidR="004C4B19" w:rsidRDefault="004C4B19" w:rsidP="00D27370">
            <w:pPr>
              <w:spacing w:after="0" w:line="240" w:lineRule="auto"/>
              <w:jc w:val="center"/>
              <w:rPr>
                <w:rFonts w:ascii="Arial" w:eastAsia="Times New Roman" w:hAnsi="Arial" w:cs="Arial"/>
                <w:b/>
                <w:sz w:val="17"/>
                <w:szCs w:val="17"/>
              </w:rPr>
            </w:pPr>
          </w:p>
        </w:tc>
        <w:tc>
          <w:tcPr>
            <w:tcW w:w="535" w:type="pct"/>
            <w:vMerge/>
            <w:shd w:val="clear" w:color="auto" w:fill="auto"/>
          </w:tcPr>
          <w:p w:rsidR="004C4B19" w:rsidRPr="00577652" w:rsidRDefault="004C4B19" w:rsidP="00D27370">
            <w:pPr>
              <w:spacing w:after="0" w:line="240" w:lineRule="auto"/>
              <w:jc w:val="center"/>
              <w:rPr>
                <w:rFonts w:ascii="Arial" w:eastAsia="Times New Roman" w:hAnsi="Arial" w:cs="Arial"/>
                <w:b/>
                <w:sz w:val="17"/>
                <w:szCs w:val="17"/>
              </w:rPr>
            </w:pPr>
          </w:p>
        </w:tc>
        <w:tc>
          <w:tcPr>
            <w:tcW w:w="213" w:type="pct"/>
            <w:vMerge/>
            <w:shd w:val="clear" w:color="auto" w:fill="FFFFFF" w:themeFill="background1"/>
          </w:tcPr>
          <w:p w:rsidR="004C4B19" w:rsidRDefault="004C4B19" w:rsidP="00D27370">
            <w:pPr>
              <w:spacing w:after="0" w:line="240" w:lineRule="auto"/>
              <w:jc w:val="center"/>
              <w:rPr>
                <w:rFonts w:ascii="Arial" w:eastAsia="Times New Roman" w:hAnsi="Arial" w:cs="Arial"/>
                <w:sz w:val="17"/>
                <w:szCs w:val="17"/>
              </w:rPr>
            </w:pPr>
          </w:p>
        </w:tc>
        <w:tc>
          <w:tcPr>
            <w:tcW w:w="275" w:type="pct"/>
            <w:vMerge/>
            <w:shd w:val="clear" w:color="auto" w:fill="FFFFFF" w:themeFill="background1"/>
          </w:tcPr>
          <w:p w:rsidR="004C4B19" w:rsidRDefault="004C4B19" w:rsidP="00D27370">
            <w:pPr>
              <w:spacing w:after="0" w:line="240" w:lineRule="auto"/>
              <w:jc w:val="center"/>
              <w:rPr>
                <w:rFonts w:ascii="Arial" w:eastAsia="Times New Roman" w:hAnsi="Arial" w:cs="Arial"/>
                <w:bCs/>
                <w:sz w:val="17"/>
                <w:szCs w:val="17"/>
              </w:rPr>
            </w:pPr>
          </w:p>
        </w:tc>
        <w:tc>
          <w:tcPr>
            <w:tcW w:w="682" w:type="pct"/>
            <w:tcBorders>
              <w:top w:val="single" w:sz="4" w:space="0" w:color="auto"/>
              <w:bottom w:val="single" w:sz="4" w:space="0" w:color="auto"/>
            </w:tcBorders>
            <w:shd w:val="clear" w:color="auto" w:fill="FFFFFF" w:themeFill="background1"/>
            <w:vAlign w:val="center"/>
          </w:tcPr>
          <w:p w:rsidR="004C4B19" w:rsidRPr="00176B7F" w:rsidRDefault="004C4B19" w:rsidP="00582395">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41" w:type="pct"/>
            <w:tcBorders>
              <w:top w:val="single" w:sz="4" w:space="0" w:color="auto"/>
              <w:bottom w:val="single" w:sz="4" w:space="0" w:color="auto"/>
            </w:tcBorders>
            <w:shd w:val="clear" w:color="auto" w:fill="FFFFFF" w:themeFill="background1"/>
            <w:vAlign w:val="center"/>
          </w:tcPr>
          <w:p w:rsidR="004C4B19" w:rsidRDefault="004C4B19" w:rsidP="00652E82">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4C4B19" w:rsidRPr="00176B7F" w:rsidRDefault="004C4B19" w:rsidP="00D27370">
            <w:pPr>
              <w:spacing w:after="0" w:line="240" w:lineRule="auto"/>
              <w:jc w:val="center"/>
              <w:rPr>
                <w:rFonts w:ascii="Arial" w:eastAsia="Times New Roman" w:hAnsi="Arial" w:cs="Arial"/>
                <w:bCs/>
                <w:sz w:val="17"/>
                <w:szCs w:val="17"/>
              </w:rPr>
            </w:pPr>
          </w:p>
        </w:tc>
        <w:tc>
          <w:tcPr>
            <w:tcW w:w="373" w:type="pct"/>
            <w:tcBorders>
              <w:top w:val="single" w:sz="4" w:space="0" w:color="auto"/>
              <w:bottom w:val="single" w:sz="4" w:space="0" w:color="auto"/>
            </w:tcBorders>
            <w:shd w:val="clear" w:color="auto" w:fill="FFFFFF" w:themeFill="background1"/>
            <w:vAlign w:val="center"/>
          </w:tcPr>
          <w:p w:rsidR="004C4B19" w:rsidRPr="00176B7F" w:rsidRDefault="004C4B19" w:rsidP="00D27370">
            <w:pPr>
              <w:spacing w:after="0" w:line="240" w:lineRule="auto"/>
              <w:jc w:val="center"/>
              <w:rPr>
                <w:rFonts w:ascii="Arial" w:eastAsia="Times New Roman" w:hAnsi="Arial" w:cs="Arial"/>
                <w:bCs/>
                <w:sz w:val="17"/>
                <w:szCs w:val="17"/>
              </w:rPr>
            </w:pPr>
          </w:p>
        </w:tc>
      </w:tr>
      <w:tr w:rsidR="004C4B19" w:rsidRPr="00176B7F" w:rsidTr="00CD1E1E">
        <w:trPr>
          <w:trHeight w:val="675"/>
          <w:jc w:val="center"/>
        </w:trPr>
        <w:tc>
          <w:tcPr>
            <w:tcW w:w="1119" w:type="pct"/>
            <w:vMerge/>
            <w:vAlign w:val="center"/>
          </w:tcPr>
          <w:p w:rsidR="004C4B19" w:rsidRDefault="004C4B19"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4C4B19" w:rsidRDefault="004C4B19" w:rsidP="00D27370">
            <w:pPr>
              <w:spacing w:after="0" w:line="240" w:lineRule="auto"/>
              <w:jc w:val="center"/>
              <w:rPr>
                <w:rFonts w:ascii="Arial" w:eastAsia="Times New Roman" w:hAnsi="Arial" w:cs="Arial"/>
                <w:sz w:val="17"/>
                <w:szCs w:val="17"/>
              </w:rPr>
            </w:pPr>
          </w:p>
        </w:tc>
        <w:tc>
          <w:tcPr>
            <w:tcW w:w="633" w:type="pct"/>
            <w:vMerge/>
          </w:tcPr>
          <w:p w:rsidR="004C4B19" w:rsidRDefault="004C4B19" w:rsidP="00D27370">
            <w:pPr>
              <w:spacing w:after="0" w:line="240" w:lineRule="auto"/>
              <w:jc w:val="center"/>
              <w:rPr>
                <w:rFonts w:ascii="Arial" w:eastAsia="Times New Roman" w:hAnsi="Arial" w:cs="Arial"/>
                <w:b/>
                <w:sz w:val="17"/>
                <w:szCs w:val="17"/>
              </w:rPr>
            </w:pPr>
          </w:p>
        </w:tc>
        <w:tc>
          <w:tcPr>
            <w:tcW w:w="535" w:type="pct"/>
            <w:vMerge/>
            <w:shd w:val="clear" w:color="auto" w:fill="auto"/>
          </w:tcPr>
          <w:p w:rsidR="004C4B19" w:rsidRPr="00577652" w:rsidRDefault="004C4B19" w:rsidP="00D27370">
            <w:pPr>
              <w:spacing w:after="0" w:line="240" w:lineRule="auto"/>
              <w:jc w:val="center"/>
              <w:rPr>
                <w:rFonts w:ascii="Arial" w:eastAsia="Times New Roman" w:hAnsi="Arial" w:cs="Arial"/>
                <w:b/>
                <w:sz w:val="17"/>
                <w:szCs w:val="17"/>
              </w:rPr>
            </w:pPr>
          </w:p>
        </w:tc>
        <w:tc>
          <w:tcPr>
            <w:tcW w:w="213" w:type="pct"/>
            <w:vMerge/>
            <w:shd w:val="clear" w:color="auto" w:fill="FFFFFF" w:themeFill="background1"/>
          </w:tcPr>
          <w:p w:rsidR="004C4B19" w:rsidRDefault="004C4B19" w:rsidP="00D27370">
            <w:pPr>
              <w:spacing w:after="0" w:line="240" w:lineRule="auto"/>
              <w:jc w:val="center"/>
              <w:rPr>
                <w:rFonts w:ascii="Arial" w:eastAsia="Times New Roman" w:hAnsi="Arial" w:cs="Arial"/>
                <w:sz w:val="17"/>
                <w:szCs w:val="17"/>
              </w:rPr>
            </w:pPr>
          </w:p>
        </w:tc>
        <w:tc>
          <w:tcPr>
            <w:tcW w:w="275" w:type="pct"/>
            <w:vMerge/>
            <w:shd w:val="clear" w:color="auto" w:fill="FFFFFF" w:themeFill="background1"/>
          </w:tcPr>
          <w:p w:rsidR="004C4B19" w:rsidRDefault="004C4B19" w:rsidP="00D27370">
            <w:pPr>
              <w:spacing w:after="0" w:line="240" w:lineRule="auto"/>
              <w:jc w:val="center"/>
              <w:rPr>
                <w:rFonts w:ascii="Arial" w:eastAsia="Times New Roman" w:hAnsi="Arial" w:cs="Arial"/>
                <w:bCs/>
                <w:sz w:val="17"/>
                <w:szCs w:val="17"/>
              </w:rPr>
            </w:pPr>
          </w:p>
        </w:tc>
        <w:tc>
          <w:tcPr>
            <w:tcW w:w="682" w:type="pct"/>
            <w:tcBorders>
              <w:top w:val="single" w:sz="4" w:space="0" w:color="auto"/>
            </w:tcBorders>
            <w:shd w:val="clear" w:color="auto" w:fill="F2F2F2" w:themeFill="background1" w:themeFillShade="F2"/>
            <w:vAlign w:val="center"/>
          </w:tcPr>
          <w:p w:rsidR="004C4B19" w:rsidRPr="00176B7F" w:rsidRDefault="004C4B19" w:rsidP="00582395">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tc>
        <w:tc>
          <w:tcPr>
            <w:tcW w:w="341" w:type="pct"/>
            <w:tcBorders>
              <w:top w:val="single" w:sz="4" w:space="0" w:color="auto"/>
            </w:tcBorders>
            <w:shd w:val="clear" w:color="auto" w:fill="F2F2F2" w:themeFill="background1" w:themeFillShade="F2"/>
            <w:vAlign w:val="center"/>
          </w:tcPr>
          <w:p w:rsidR="004C4B19" w:rsidRPr="00854F31" w:rsidRDefault="00564D48" w:rsidP="00652E82">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2</w:t>
            </w:r>
            <w:r w:rsidR="00541F01">
              <w:rPr>
                <w:rFonts w:ascii="Arial" w:eastAsia="Times New Roman" w:hAnsi="Arial" w:cs="Arial"/>
                <w:b/>
                <w:bCs/>
                <w:sz w:val="17"/>
                <w:szCs w:val="17"/>
              </w:rPr>
              <w:t>00.000</w:t>
            </w:r>
          </w:p>
        </w:tc>
        <w:tc>
          <w:tcPr>
            <w:tcW w:w="342" w:type="pct"/>
            <w:tcBorders>
              <w:top w:val="single" w:sz="4" w:space="0" w:color="auto"/>
            </w:tcBorders>
            <w:shd w:val="clear" w:color="auto" w:fill="F2F2F2" w:themeFill="background1" w:themeFillShade="F2"/>
            <w:vAlign w:val="center"/>
          </w:tcPr>
          <w:p w:rsidR="004C4B19" w:rsidRPr="005A7E42" w:rsidRDefault="00564D48" w:rsidP="00D27370">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5</w:t>
            </w:r>
            <w:r w:rsidR="004C4B19" w:rsidRPr="005A7E42">
              <w:rPr>
                <w:rFonts w:ascii="Arial" w:eastAsia="Times New Roman" w:hAnsi="Arial" w:cs="Arial"/>
                <w:b/>
                <w:bCs/>
                <w:sz w:val="17"/>
                <w:szCs w:val="17"/>
              </w:rPr>
              <w:t>0.000</w:t>
            </w:r>
          </w:p>
        </w:tc>
        <w:tc>
          <w:tcPr>
            <w:tcW w:w="373" w:type="pct"/>
            <w:tcBorders>
              <w:top w:val="single" w:sz="4" w:space="0" w:color="auto"/>
            </w:tcBorders>
            <w:shd w:val="clear" w:color="auto" w:fill="F2F2F2" w:themeFill="background1" w:themeFillShade="F2"/>
            <w:vAlign w:val="center"/>
          </w:tcPr>
          <w:p w:rsidR="004C4B19" w:rsidRPr="005A7E42" w:rsidRDefault="00564D48" w:rsidP="00D27370">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5</w:t>
            </w:r>
            <w:r w:rsidR="004C4B19" w:rsidRPr="005A7E42">
              <w:rPr>
                <w:rFonts w:ascii="Arial" w:eastAsia="Times New Roman" w:hAnsi="Arial" w:cs="Arial"/>
                <w:b/>
                <w:bCs/>
                <w:sz w:val="17"/>
                <w:szCs w:val="17"/>
              </w:rPr>
              <w:t>0.000</w:t>
            </w:r>
          </w:p>
        </w:tc>
      </w:tr>
      <w:tr w:rsidR="006B741F" w:rsidRPr="00176B7F" w:rsidTr="00CD1E1E">
        <w:trPr>
          <w:trHeight w:val="195"/>
          <w:jc w:val="center"/>
        </w:trPr>
        <w:tc>
          <w:tcPr>
            <w:tcW w:w="1119" w:type="pct"/>
            <w:vMerge w:val="restart"/>
            <w:vAlign w:val="center"/>
          </w:tcPr>
          <w:p w:rsidR="006B741F" w:rsidRDefault="006B741F" w:rsidP="00D27370">
            <w:pPr>
              <w:spacing w:after="0" w:line="240" w:lineRule="auto"/>
              <w:rPr>
                <w:rFonts w:ascii="Arial" w:eastAsia="Times New Roman" w:hAnsi="Arial" w:cs="Arial"/>
                <w:sz w:val="17"/>
                <w:szCs w:val="17"/>
              </w:rPr>
            </w:pPr>
          </w:p>
          <w:p w:rsidR="006B741F" w:rsidRDefault="006B741F" w:rsidP="00D27370">
            <w:pPr>
              <w:spacing w:after="0" w:line="240" w:lineRule="auto"/>
              <w:rPr>
                <w:rFonts w:ascii="Arial" w:eastAsia="Times New Roman" w:hAnsi="Arial" w:cs="Arial"/>
                <w:sz w:val="17"/>
                <w:szCs w:val="17"/>
              </w:rPr>
            </w:pPr>
          </w:p>
          <w:p w:rsidR="006B741F" w:rsidRDefault="006B741F" w:rsidP="000202E7">
            <w:pPr>
              <w:spacing w:after="0" w:line="240" w:lineRule="auto"/>
              <w:rPr>
                <w:rFonts w:ascii="Arial" w:eastAsia="Times New Roman" w:hAnsi="Arial" w:cs="Arial"/>
                <w:sz w:val="17"/>
                <w:szCs w:val="17"/>
              </w:rPr>
            </w:pPr>
            <w:r>
              <w:rPr>
                <w:rFonts w:ascii="Arial" w:eastAsia="Times New Roman" w:hAnsi="Arial" w:cs="Arial"/>
                <w:sz w:val="17"/>
                <w:szCs w:val="17"/>
              </w:rPr>
              <w:t>16.5. Projekti po programu savjeta MZ-a</w:t>
            </w:r>
          </w:p>
        </w:tc>
        <w:tc>
          <w:tcPr>
            <w:tcW w:w="487" w:type="pct"/>
            <w:vMerge w:val="restart"/>
            <w:tcBorders>
              <w:right w:val="single" w:sz="4" w:space="0" w:color="auto"/>
            </w:tcBorders>
            <w:shd w:val="clear" w:color="auto" w:fill="FFFFFF" w:themeFill="background1"/>
          </w:tcPr>
          <w:p w:rsidR="006B741F" w:rsidRDefault="006C17D3" w:rsidP="00D27370">
            <w:pPr>
              <w:spacing w:after="0" w:line="240" w:lineRule="auto"/>
              <w:jc w:val="center"/>
              <w:rPr>
                <w:rFonts w:ascii="Arial" w:eastAsia="Times New Roman" w:hAnsi="Arial" w:cs="Arial"/>
                <w:sz w:val="17"/>
                <w:szCs w:val="17"/>
              </w:rPr>
            </w:pPr>
            <w:r>
              <w:rPr>
                <w:rFonts w:ascii="Arial" w:eastAsia="Times New Roman" w:hAnsi="Arial" w:cs="Arial"/>
                <w:bCs/>
                <w:sz w:val="17"/>
                <w:szCs w:val="17"/>
              </w:rPr>
              <w:t>2027-2029</w:t>
            </w:r>
          </w:p>
        </w:tc>
        <w:tc>
          <w:tcPr>
            <w:tcW w:w="633" w:type="pct"/>
            <w:vMerge w:val="restart"/>
          </w:tcPr>
          <w:p w:rsidR="006B741F" w:rsidRPr="00CD1E1E" w:rsidRDefault="006B741F" w:rsidP="00D27370">
            <w:pPr>
              <w:spacing w:after="0" w:line="240" w:lineRule="auto"/>
              <w:jc w:val="center"/>
              <w:rPr>
                <w:rFonts w:ascii="Arial" w:eastAsia="Times New Roman" w:hAnsi="Arial" w:cs="Arial"/>
                <w:sz w:val="17"/>
                <w:szCs w:val="17"/>
              </w:rPr>
            </w:pPr>
            <w:r w:rsidRPr="00CD1E1E">
              <w:rPr>
                <w:rFonts w:ascii="Arial" w:eastAsia="Times New Roman" w:hAnsi="Arial" w:cs="Arial"/>
                <w:sz w:val="17"/>
                <w:szCs w:val="17"/>
              </w:rPr>
              <w:t>Opremljene kancelarije za rad povjerenika i savjeta MZ-a</w:t>
            </w:r>
          </w:p>
        </w:tc>
        <w:tc>
          <w:tcPr>
            <w:tcW w:w="535" w:type="pct"/>
            <w:vMerge w:val="restart"/>
            <w:shd w:val="clear" w:color="auto" w:fill="auto"/>
          </w:tcPr>
          <w:p w:rsidR="006B741F" w:rsidRPr="00CD1E1E" w:rsidRDefault="006B741F" w:rsidP="00D27370">
            <w:pPr>
              <w:spacing w:after="0" w:line="240" w:lineRule="auto"/>
              <w:jc w:val="center"/>
              <w:rPr>
                <w:rFonts w:ascii="Arial" w:eastAsia="Times New Roman" w:hAnsi="Arial" w:cs="Arial"/>
                <w:sz w:val="17"/>
                <w:szCs w:val="17"/>
              </w:rPr>
            </w:pPr>
            <w:r w:rsidRPr="00CD1E1E">
              <w:rPr>
                <w:rFonts w:ascii="Arial" w:eastAsia="Times New Roman" w:hAnsi="Arial" w:cs="Arial"/>
                <w:sz w:val="17"/>
                <w:szCs w:val="17"/>
              </w:rPr>
              <w:t>Služba za opću upravu,društvene djelatnosti, stručne poslove vijeća i zajedničke poslove</w:t>
            </w:r>
          </w:p>
        </w:tc>
        <w:tc>
          <w:tcPr>
            <w:tcW w:w="213" w:type="pct"/>
            <w:vMerge w:val="restart"/>
            <w:shd w:val="clear" w:color="auto" w:fill="FFFFFF" w:themeFill="background1"/>
          </w:tcPr>
          <w:p w:rsidR="006B741F" w:rsidRDefault="006B741F" w:rsidP="00D27370">
            <w:pPr>
              <w:spacing w:after="0" w:line="240" w:lineRule="auto"/>
              <w:jc w:val="center"/>
              <w:rPr>
                <w:rFonts w:ascii="Arial" w:eastAsia="Times New Roman" w:hAnsi="Arial" w:cs="Arial"/>
                <w:sz w:val="17"/>
                <w:szCs w:val="17"/>
              </w:rPr>
            </w:pPr>
            <w:r>
              <w:rPr>
                <w:rFonts w:ascii="Arial" w:eastAsia="Times New Roman" w:hAnsi="Arial" w:cs="Arial"/>
                <w:sz w:val="17"/>
                <w:szCs w:val="17"/>
              </w:rPr>
              <w:t>ne</w:t>
            </w:r>
          </w:p>
        </w:tc>
        <w:tc>
          <w:tcPr>
            <w:tcW w:w="275" w:type="pct"/>
            <w:vMerge w:val="restart"/>
            <w:shd w:val="clear" w:color="auto" w:fill="FFFFFF" w:themeFill="background1"/>
          </w:tcPr>
          <w:p w:rsidR="006B741F" w:rsidRDefault="006B741F" w:rsidP="00D27370">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ne</w:t>
            </w:r>
          </w:p>
        </w:tc>
        <w:tc>
          <w:tcPr>
            <w:tcW w:w="682" w:type="pct"/>
            <w:tcBorders>
              <w:top w:val="single" w:sz="4" w:space="0" w:color="auto"/>
              <w:bottom w:val="single" w:sz="4" w:space="0" w:color="auto"/>
            </w:tcBorders>
            <w:shd w:val="clear" w:color="auto" w:fill="FFFFFF" w:themeFill="background1"/>
            <w:vAlign w:val="center"/>
          </w:tcPr>
          <w:p w:rsidR="006B741F" w:rsidRPr="00176B7F" w:rsidRDefault="006B741F" w:rsidP="007B3F1D">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1" w:type="pct"/>
            <w:tcBorders>
              <w:top w:val="single" w:sz="4" w:space="0" w:color="auto"/>
              <w:bottom w:val="single" w:sz="4" w:space="0" w:color="auto"/>
            </w:tcBorders>
            <w:shd w:val="clear" w:color="auto" w:fill="FFFFFF" w:themeFill="background1"/>
            <w:vAlign w:val="center"/>
          </w:tcPr>
          <w:p w:rsidR="006B741F" w:rsidRDefault="007837B9" w:rsidP="00652E82">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10.000</w:t>
            </w:r>
          </w:p>
        </w:tc>
        <w:tc>
          <w:tcPr>
            <w:tcW w:w="342" w:type="pct"/>
            <w:tcBorders>
              <w:top w:val="single" w:sz="4" w:space="0" w:color="auto"/>
              <w:bottom w:val="single" w:sz="4" w:space="0" w:color="auto"/>
            </w:tcBorders>
            <w:shd w:val="clear" w:color="auto" w:fill="FFFFFF" w:themeFill="background1"/>
            <w:vAlign w:val="center"/>
          </w:tcPr>
          <w:p w:rsidR="006B741F" w:rsidRDefault="007837B9" w:rsidP="00652E82">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10.000</w:t>
            </w:r>
          </w:p>
        </w:tc>
        <w:tc>
          <w:tcPr>
            <w:tcW w:w="373" w:type="pct"/>
            <w:tcBorders>
              <w:top w:val="single" w:sz="4" w:space="0" w:color="auto"/>
              <w:bottom w:val="single" w:sz="4" w:space="0" w:color="auto"/>
            </w:tcBorders>
            <w:shd w:val="clear" w:color="auto" w:fill="FFFFFF" w:themeFill="background1"/>
            <w:vAlign w:val="center"/>
          </w:tcPr>
          <w:p w:rsidR="006B741F" w:rsidRDefault="007837B9" w:rsidP="00652E82">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10.000</w:t>
            </w:r>
          </w:p>
        </w:tc>
      </w:tr>
      <w:tr w:rsidR="006B741F" w:rsidRPr="00176B7F" w:rsidTr="00CD1E1E">
        <w:trPr>
          <w:trHeight w:val="180"/>
          <w:jc w:val="center"/>
        </w:trPr>
        <w:tc>
          <w:tcPr>
            <w:tcW w:w="1119" w:type="pct"/>
            <w:vMerge/>
            <w:vAlign w:val="center"/>
          </w:tcPr>
          <w:p w:rsidR="006B741F" w:rsidRDefault="006B741F"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6B741F" w:rsidRDefault="006B741F" w:rsidP="00D27370">
            <w:pPr>
              <w:spacing w:after="0" w:line="240" w:lineRule="auto"/>
              <w:jc w:val="center"/>
              <w:rPr>
                <w:rFonts w:ascii="Arial" w:eastAsia="Times New Roman" w:hAnsi="Arial" w:cs="Arial"/>
                <w:sz w:val="17"/>
                <w:szCs w:val="17"/>
              </w:rPr>
            </w:pPr>
          </w:p>
        </w:tc>
        <w:tc>
          <w:tcPr>
            <w:tcW w:w="633" w:type="pct"/>
            <w:vMerge/>
          </w:tcPr>
          <w:p w:rsidR="006B741F" w:rsidRDefault="006B741F" w:rsidP="00D27370">
            <w:pPr>
              <w:spacing w:after="0" w:line="240" w:lineRule="auto"/>
              <w:jc w:val="center"/>
              <w:rPr>
                <w:rFonts w:ascii="Arial" w:eastAsia="Times New Roman" w:hAnsi="Arial" w:cs="Arial"/>
                <w:b/>
                <w:sz w:val="17"/>
                <w:szCs w:val="17"/>
              </w:rPr>
            </w:pPr>
          </w:p>
        </w:tc>
        <w:tc>
          <w:tcPr>
            <w:tcW w:w="535" w:type="pct"/>
            <w:vMerge/>
            <w:shd w:val="clear" w:color="auto" w:fill="auto"/>
          </w:tcPr>
          <w:p w:rsidR="006B741F" w:rsidRPr="00512F43" w:rsidRDefault="006B741F" w:rsidP="00D27370">
            <w:pPr>
              <w:spacing w:after="0" w:line="240" w:lineRule="auto"/>
              <w:jc w:val="center"/>
              <w:rPr>
                <w:rFonts w:ascii="Arial" w:eastAsia="Times New Roman" w:hAnsi="Arial" w:cs="Arial"/>
                <w:b/>
                <w:sz w:val="17"/>
                <w:szCs w:val="17"/>
              </w:rPr>
            </w:pPr>
          </w:p>
        </w:tc>
        <w:tc>
          <w:tcPr>
            <w:tcW w:w="213" w:type="pct"/>
            <w:vMerge/>
            <w:shd w:val="clear" w:color="auto" w:fill="FFFFFF" w:themeFill="background1"/>
          </w:tcPr>
          <w:p w:rsidR="006B741F" w:rsidRDefault="006B741F" w:rsidP="00D27370">
            <w:pPr>
              <w:spacing w:after="0" w:line="240" w:lineRule="auto"/>
              <w:jc w:val="center"/>
              <w:rPr>
                <w:rFonts w:ascii="Arial" w:eastAsia="Times New Roman" w:hAnsi="Arial" w:cs="Arial"/>
                <w:sz w:val="17"/>
                <w:szCs w:val="17"/>
              </w:rPr>
            </w:pPr>
          </w:p>
        </w:tc>
        <w:tc>
          <w:tcPr>
            <w:tcW w:w="275" w:type="pct"/>
            <w:vMerge/>
            <w:shd w:val="clear" w:color="auto" w:fill="FFFFFF" w:themeFill="background1"/>
          </w:tcPr>
          <w:p w:rsidR="006B741F" w:rsidRDefault="006B741F" w:rsidP="00D27370">
            <w:pPr>
              <w:spacing w:after="0" w:line="240" w:lineRule="auto"/>
              <w:jc w:val="center"/>
              <w:rPr>
                <w:rFonts w:ascii="Arial" w:eastAsia="Times New Roman" w:hAnsi="Arial" w:cs="Arial"/>
                <w:bCs/>
                <w:sz w:val="17"/>
                <w:szCs w:val="17"/>
              </w:rPr>
            </w:pPr>
          </w:p>
        </w:tc>
        <w:tc>
          <w:tcPr>
            <w:tcW w:w="682" w:type="pct"/>
            <w:tcBorders>
              <w:top w:val="single" w:sz="4" w:space="0" w:color="auto"/>
              <w:bottom w:val="single" w:sz="4" w:space="0" w:color="auto"/>
            </w:tcBorders>
            <w:shd w:val="clear" w:color="auto" w:fill="FFFFFF" w:themeFill="background1"/>
            <w:vAlign w:val="center"/>
          </w:tcPr>
          <w:p w:rsidR="006B741F" w:rsidRPr="00176B7F" w:rsidRDefault="006B741F" w:rsidP="007B3F1D">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41" w:type="pct"/>
            <w:tcBorders>
              <w:top w:val="single" w:sz="4" w:space="0" w:color="auto"/>
              <w:bottom w:val="single" w:sz="4" w:space="0" w:color="auto"/>
            </w:tcBorders>
            <w:shd w:val="clear" w:color="auto" w:fill="FFFFFF" w:themeFill="background1"/>
            <w:vAlign w:val="center"/>
          </w:tcPr>
          <w:p w:rsidR="006B741F" w:rsidRDefault="006B741F" w:rsidP="00652E82">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6B741F" w:rsidRDefault="006B741F" w:rsidP="00652E82">
            <w:pPr>
              <w:spacing w:after="0" w:line="240" w:lineRule="auto"/>
              <w:jc w:val="center"/>
              <w:rPr>
                <w:rFonts w:ascii="Arial" w:eastAsia="Times New Roman" w:hAnsi="Arial" w:cs="Arial"/>
                <w:bCs/>
                <w:sz w:val="17"/>
                <w:szCs w:val="17"/>
              </w:rPr>
            </w:pPr>
          </w:p>
        </w:tc>
        <w:tc>
          <w:tcPr>
            <w:tcW w:w="373" w:type="pct"/>
            <w:tcBorders>
              <w:top w:val="single" w:sz="4" w:space="0" w:color="auto"/>
              <w:bottom w:val="single" w:sz="4" w:space="0" w:color="auto"/>
            </w:tcBorders>
            <w:shd w:val="clear" w:color="auto" w:fill="FFFFFF" w:themeFill="background1"/>
            <w:vAlign w:val="center"/>
          </w:tcPr>
          <w:p w:rsidR="006B741F" w:rsidRDefault="006B741F" w:rsidP="00652E82">
            <w:pPr>
              <w:spacing w:after="0" w:line="240" w:lineRule="auto"/>
              <w:jc w:val="center"/>
              <w:rPr>
                <w:rFonts w:ascii="Arial" w:eastAsia="Times New Roman" w:hAnsi="Arial" w:cs="Arial"/>
                <w:bCs/>
                <w:sz w:val="17"/>
                <w:szCs w:val="17"/>
              </w:rPr>
            </w:pPr>
          </w:p>
        </w:tc>
      </w:tr>
      <w:tr w:rsidR="006B741F" w:rsidRPr="00176B7F" w:rsidTr="00CD1E1E">
        <w:trPr>
          <w:trHeight w:val="240"/>
          <w:jc w:val="center"/>
        </w:trPr>
        <w:tc>
          <w:tcPr>
            <w:tcW w:w="1119" w:type="pct"/>
            <w:vMerge/>
            <w:vAlign w:val="center"/>
          </w:tcPr>
          <w:p w:rsidR="006B741F" w:rsidRDefault="006B741F"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6B741F" w:rsidRDefault="006B741F" w:rsidP="00D27370">
            <w:pPr>
              <w:spacing w:after="0" w:line="240" w:lineRule="auto"/>
              <w:jc w:val="center"/>
              <w:rPr>
                <w:rFonts w:ascii="Arial" w:eastAsia="Times New Roman" w:hAnsi="Arial" w:cs="Arial"/>
                <w:sz w:val="17"/>
                <w:szCs w:val="17"/>
              </w:rPr>
            </w:pPr>
          </w:p>
        </w:tc>
        <w:tc>
          <w:tcPr>
            <w:tcW w:w="633" w:type="pct"/>
            <w:vMerge/>
          </w:tcPr>
          <w:p w:rsidR="006B741F" w:rsidRDefault="006B741F" w:rsidP="00D27370">
            <w:pPr>
              <w:spacing w:after="0" w:line="240" w:lineRule="auto"/>
              <w:jc w:val="center"/>
              <w:rPr>
                <w:rFonts w:ascii="Arial" w:eastAsia="Times New Roman" w:hAnsi="Arial" w:cs="Arial"/>
                <w:b/>
                <w:sz w:val="17"/>
                <w:szCs w:val="17"/>
              </w:rPr>
            </w:pPr>
          </w:p>
        </w:tc>
        <w:tc>
          <w:tcPr>
            <w:tcW w:w="535" w:type="pct"/>
            <w:vMerge/>
            <w:shd w:val="clear" w:color="auto" w:fill="auto"/>
          </w:tcPr>
          <w:p w:rsidR="006B741F" w:rsidRPr="00512F43" w:rsidRDefault="006B741F" w:rsidP="00D27370">
            <w:pPr>
              <w:spacing w:after="0" w:line="240" w:lineRule="auto"/>
              <w:jc w:val="center"/>
              <w:rPr>
                <w:rFonts w:ascii="Arial" w:eastAsia="Times New Roman" w:hAnsi="Arial" w:cs="Arial"/>
                <w:b/>
                <w:sz w:val="17"/>
                <w:szCs w:val="17"/>
              </w:rPr>
            </w:pPr>
          </w:p>
        </w:tc>
        <w:tc>
          <w:tcPr>
            <w:tcW w:w="213" w:type="pct"/>
            <w:vMerge/>
            <w:shd w:val="clear" w:color="auto" w:fill="FFFFFF" w:themeFill="background1"/>
          </w:tcPr>
          <w:p w:rsidR="006B741F" w:rsidRDefault="006B741F" w:rsidP="00D27370">
            <w:pPr>
              <w:spacing w:after="0" w:line="240" w:lineRule="auto"/>
              <w:jc w:val="center"/>
              <w:rPr>
                <w:rFonts w:ascii="Arial" w:eastAsia="Times New Roman" w:hAnsi="Arial" w:cs="Arial"/>
                <w:sz w:val="17"/>
                <w:szCs w:val="17"/>
              </w:rPr>
            </w:pPr>
          </w:p>
        </w:tc>
        <w:tc>
          <w:tcPr>
            <w:tcW w:w="275" w:type="pct"/>
            <w:vMerge/>
            <w:shd w:val="clear" w:color="auto" w:fill="FFFFFF" w:themeFill="background1"/>
          </w:tcPr>
          <w:p w:rsidR="006B741F" w:rsidRDefault="006B741F" w:rsidP="00D27370">
            <w:pPr>
              <w:spacing w:after="0" w:line="240" w:lineRule="auto"/>
              <w:jc w:val="center"/>
              <w:rPr>
                <w:rFonts w:ascii="Arial" w:eastAsia="Times New Roman" w:hAnsi="Arial" w:cs="Arial"/>
                <w:bCs/>
                <w:sz w:val="17"/>
                <w:szCs w:val="17"/>
              </w:rPr>
            </w:pPr>
          </w:p>
        </w:tc>
        <w:tc>
          <w:tcPr>
            <w:tcW w:w="682" w:type="pct"/>
            <w:tcBorders>
              <w:top w:val="single" w:sz="4" w:space="0" w:color="auto"/>
              <w:bottom w:val="single" w:sz="4" w:space="0" w:color="auto"/>
            </w:tcBorders>
            <w:shd w:val="clear" w:color="auto" w:fill="FFFFFF" w:themeFill="background1"/>
            <w:vAlign w:val="center"/>
          </w:tcPr>
          <w:p w:rsidR="006B741F" w:rsidRPr="00176B7F" w:rsidRDefault="006B741F" w:rsidP="007B3F1D">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1" w:type="pct"/>
            <w:tcBorders>
              <w:top w:val="single" w:sz="4" w:space="0" w:color="auto"/>
              <w:bottom w:val="single" w:sz="4" w:space="0" w:color="auto"/>
            </w:tcBorders>
            <w:shd w:val="clear" w:color="auto" w:fill="FFFFFF" w:themeFill="background1"/>
            <w:vAlign w:val="center"/>
          </w:tcPr>
          <w:p w:rsidR="006B741F" w:rsidRPr="000A7E0C" w:rsidRDefault="006B741F" w:rsidP="00652E82">
            <w:pPr>
              <w:spacing w:after="0" w:line="240" w:lineRule="auto"/>
              <w:jc w:val="center"/>
              <w:rPr>
                <w:rFonts w:ascii="Arial" w:eastAsia="Times New Roman" w:hAnsi="Arial" w:cs="Arial"/>
                <w:b/>
                <w:bCs/>
                <w:sz w:val="17"/>
                <w:szCs w:val="17"/>
              </w:rPr>
            </w:pPr>
          </w:p>
        </w:tc>
        <w:tc>
          <w:tcPr>
            <w:tcW w:w="342" w:type="pct"/>
            <w:tcBorders>
              <w:top w:val="single" w:sz="4" w:space="0" w:color="auto"/>
              <w:bottom w:val="single" w:sz="4" w:space="0" w:color="auto"/>
            </w:tcBorders>
            <w:shd w:val="clear" w:color="auto" w:fill="FFFFFF" w:themeFill="background1"/>
            <w:vAlign w:val="center"/>
          </w:tcPr>
          <w:p w:rsidR="006B741F" w:rsidRPr="000A7E0C" w:rsidRDefault="006B741F" w:rsidP="00652E82">
            <w:pPr>
              <w:spacing w:after="0" w:line="240" w:lineRule="auto"/>
              <w:jc w:val="center"/>
              <w:rPr>
                <w:rFonts w:ascii="Arial" w:eastAsia="Times New Roman" w:hAnsi="Arial" w:cs="Arial"/>
                <w:b/>
                <w:bCs/>
                <w:sz w:val="17"/>
                <w:szCs w:val="17"/>
              </w:rPr>
            </w:pPr>
          </w:p>
        </w:tc>
        <w:tc>
          <w:tcPr>
            <w:tcW w:w="373" w:type="pct"/>
            <w:tcBorders>
              <w:top w:val="single" w:sz="4" w:space="0" w:color="auto"/>
              <w:bottom w:val="single" w:sz="4" w:space="0" w:color="auto"/>
            </w:tcBorders>
            <w:shd w:val="clear" w:color="auto" w:fill="FFFFFF" w:themeFill="background1"/>
            <w:vAlign w:val="center"/>
          </w:tcPr>
          <w:p w:rsidR="006B741F" w:rsidRPr="000A7E0C" w:rsidRDefault="006B741F" w:rsidP="00652E82">
            <w:pPr>
              <w:spacing w:after="0" w:line="240" w:lineRule="auto"/>
              <w:jc w:val="center"/>
              <w:rPr>
                <w:rFonts w:ascii="Arial" w:eastAsia="Times New Roman" w:hAnsi="Arial" w:cs="Arial"/>
                <w:b/>
                <w:bCs/>
                <w:sz w:val="17"/>
                <w:szCs w:val="17"/>
              </w:rPr>
            </w:pPr>
          </w:p>
        </w:tc>
      </w:tr>
      <w:tr w:rsidR="006B741F" w:rsidRPr="00176B7F" w:rsidTr="00CD1E1E">
        <w:trPr>
          <w:trHeight w:val="195"/>
          <w:jc w:val="center"/>
        </w:trPr>
        <w:tc>
          <w:tcPr>
            <w:tcW w:w="1119" w:type="pct"/>
            <w:vMerge/>
            <w:vAlign w:val="center"/>
          </w:tcPr>
          <w:p w:rsidR="006B741F" w:rsidRDefault="006B741F"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6B741F" w:rsidRDefault="006B741F" w:rsidP="00D27370">
            <w:pPr>
              <w:spacing w:after="0" w:line="240" w:lineRule="auto"/>
              <w:jc w:val="center"/>
              <w:rPr>
                <w:rFonts w:ascii="Arial" w:eastAsia="Times New Roman" w:hAnsi="Arial" w:cs="Arial"/>
                <w:sz w:val="17"/>
                <w:szCs w:val="17"/>
              </w:rPr>
            </w:pPr>
          </w:p>
        </w:tc>
        <w:tc>
          <w:tcPr>
            <w:tcW w:w="633" w:type="pct"/>
            <w:vMerge/>
          </w:tcPr>
          <w:p w:rsidR="006B741F" w:rsidRDefault="006B741F" w:rsidP="00D27370">
            <w:pPr>
              <w:spacing w:after="0" w:line="240" w:lineRule="auto"/>
              <w:jc w:val="center"/>
              <w:rPr>
                <w:rFonts w:ascii="Arial" w:eastAsia="Times New Roman" w:hAnsi="Arial" w:cs="Arial"/>
                <w:b/>
                <w:sz w:val="17"/>
                <w:szCs w:val="17"/>
              </w:rPr>
            </w:pPr>
          </w:p>
        </w:tc>
        <w:tc>
          <w:tcPr>
            <w:tcW w:w="535" w:type="pct"/>
            <w:vMerge/>
            <w:shd w:val="clear" w:color="auto" w:fill="auto"/>
          </w:tcPr>
          <w:p w:rsidR="006B741F" w:rsidRPr="00512F43" w:rsidRDefault="006B741F" w:rsidP="00D27370">
            <w:pPr>
              <w:spacing w:after="0" w:line="240" w:lineRule="auto"/>
              <w:jc w:val="center"/>
              <w:rPr>
                <w:rFonts w:ascii="Arial" w:eastAsia="Times New Roman" w:hAnsi="Arial" w:cs="Arial"/>
                <w:b/>
                <w:sz w:val="17"/>
                <w:szCs w:val="17"/>
              </w:rPr>
            </w:pPr>
          </w:p>
        </w:tc>
        <w:tc>
          <w:tcPr>
            <w:tcW w:w="213" w:type="pct"/>
            <w:vMerge/>
            <w:shd w:val="clear" w:color="auto" w:fill="FFFFFF" w:themeFill="background1"/>
          </w:tcPr>
          <w:p w:rsidR="006B741F" w:rsidRDefault="006B741F" w:rsidP="00D27370">
            <w:pPr>
              <w:spacing w:after="0" w:line="240" w:lineRule="auto"/>
              <w:jc w:val="center"/>
              <w:rPr>
                <w:rFonts w:ascii="Arial" w:eastAsia="Times New Roman" w:hAnsi="Arial" w:cs="Arial"/>
                <w:sz w:val="17"/>
                <w:szCs w:val="17"/>
              </w:rPr>
            </w:pPr>
          </w:p>
        </w:tc>
        <w:tc>
          <w:tcPr>
            <w:tcW w:w="275" w:type="pct"/>
            <w:vMerge/>
            <w:shd w:val="clear" w:color="auto" w:fill="FFFFFF" w:themeFill="background1"/>
          </w:tcPr>
          <w:p w:rsidR="006B741F" w:rsidRDefault="006B741F" w:rsidP="00D27370">
            <w:pPr>
              <w:spacing w:after="0" w:line="240" w:lineRule="auto"/>
              <w:jc w:val="center"/>
              <w:rPr>
                <w:rFonts w:ascii="Arial" w:eastAsia="Times New Roman" w:hAnsi="Arial" w:cs="Arial"/>
                <w:bCs/>
                <w:sz w:val="17"/>
                <w:szCs w:val="17"/>
              </w:rPr>
            </w:pPr>
          </w:p>
        </w:tc>
        <w:tc>
          <w:tcPr>
            <w:tcW w:w="682" w:type="pct"/>
            <w:tcBorders>
              <w:top w:val="single" w:sz="4" w:space="0" w:color="auto"/>
              <w:bottom w:val="single" w:sz="4" w:space="0" w:color="auto"/>
            </w:tcBorders>
            <w:shd w:val="clear" w:color="auto" w:fill="FFFFFF" w:themeFill="background1"/>
            <w:vAlign w:val="center"/>
          </w:tcPr>
          <w:p w:rsidR="006B741F" w:rsidRPr="00176B7F" w:rsidRDefault="006B741F" w:rsidP="007B3F1D">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 xml:space="preserve">Ostale </w:t>
            </w:r>
          </w:p>
          <w:p w:rsidR="006B741F" w:rsidRPr="00176B7F" w:rsidRDefault="006B741F" w:rsidP="007B3F1D">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donacije</w:t>
            </w:r>
          </w:p>
        </w:tc>
        <w:tc>
          <w:tcPr>
            <w:tcW w:w="341" w:type="pct"/>
            <w:tcBorders>
              <w:top w:val="single" w:sz="4" w:space="0" w:color="auto"/>
              <w:bottom w:val="single" w:sz="4" w:space="0" w:color="auto"/>
            </w:tcBorders>
            <w:shd w:val="clear" w:color="auto" w:fill="FFFFFF" w:themeFill="background1"/>
            <w:vAlign w:val="center"/>
          </w:tcPr>
          <w:p w:rsidR="006B741F" w:rsidRDefault="006B741F" w:rsidP="00652E82">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6B741F" w:rsidRDefault="006B741F" w:rsidP="00652E82">
            <w:pPr>
              <w:spacing w:after="0" w:line="240" w:lineRule="auto"/>
              <w:jc w:val="center"/>
              <w:rPr>
                <w:rFonts w:ascii="Arial" w:eastAsia="Times New Roman" w:hAnsi="Arial" w:cs="Arial"/>
                <w:bCs/>
                <w:sz w:val="17"/>
                <w:szCs w:val="17"/>
              </w:rPr>
            </w:pPr>
          </w:p>
        </w:tc>
        <w:tc>
          <w:tcPr>
            <w:tcW w:w="373" w:type="pct"/>
            <w:tcBorders>
              <w:top w:val="single" w:sz="4" w:space="0" w:color="auto"/>
              <w:bottom w:val="single" w:sz="4" w:space="0" w:color="auto"/>
            </w:tcBorders>
            <w:shd w:val="clear" w:color="auto" w:fill="FFFFFF" w:themeFill="background1"/>
            <w:vAlign w:val="center"/>
          </w:tcPr>
          <w:p w:rsidR="006B741F" w:rsidRDefault="006B741F" w:rsidP="00652E82">
            <w:pPr>
              <w:spacing w:after="0" w:line="240" w:lineRule="auto"/>
              <w:jc w:val="center"/>
              <w:rPr>
                <w:rFonts w:ascii="Arial" w:eastAsia="Times New Roman" w:hAnsi="Arial" w:cs="Arial"/>
                <w:bCs/>
                <w:sz w:val="17"/>
                <w:szCs w:val="17"/>
              </w:rPr>
            </w:pPr>
          </w:p>
        </w:tc>
      </w:tr>
      <w:tr w:rsidR="006B741F" w:rsidRPr="00176B7F" w:rsidTr="00CD1E1E">
        <w:trPr>
          <w:trHeight w:val="210"/>
          <w:jc w:val="center"/>
        </w:trPr>
        <w:tc>
          <w:tcPr>
            <w:tcW w:w="1119" w:type="pct"/>
            <w:vMerge/>
            <w:vAlign w:val="center"/>
          </w:tcPr>
          <w:p w:rsidR="006B741F" w:rsidRDefault="006B741F"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6B741F" w:rsidRDefault="006B741F" w:rsidP="00D27370">
            <w:pPr>
              <w:spacing w:after="0" w:line="240" w:lineRule="auto"/>
              <w:jc w:val="center"/>
              <w:rPr>
                <w:rFonts w:ascii="Arial" w:eastAsia="Times New Roman" w:hAnsi="Arial" w:cs="Arial"/>
                <w:sz w:val="17"/>
                <w:szCs w:val="17"/>
              </w:rPr>
            </w:pPr>
          </w:p>
        </w:tc>
        <w:tc>
          <w:tcPr>
            <w:tcW w:w="633" w:type="pct"/>
            <w:vMerge/>
          </w:tcPr>
          <w:p w:rsidR="006B741F" w:rsidRDefault="006B741F" w:rsidP="00D27370">
            <w:pPr>
              <w:spacing w:after="0" w:line="240" w:lineRule="auto"/>
              <w:jc w:val="center"/>
              <w:rPr>
                <w:rFonts w:ascii="Arial" w:eastAsia="Times New Roman" w:hAnsi="Arial" w:cs="Arial"/>
                <w:b/>
                <w:sz w:val="17"/>
                <w:szCs w:val="17"/>
              </w:rPr>
            </w:pPr>
          </w:p>
        </w:tc>
        <w:tc>
          <w:tcPr>
            <w:tcW w:w="535" w:type="pct"/>
            <w:vMerge/>
            <w:shd w:val="clear" w:color="auto" w:fill="auto"/>
          </w:tcPr>
          <w:p w:rsidR="006B741F" w:rsidRPr="00512F43" w:rsidRDefault="006B741F" w:rsidP="00D27370">
            <w:pPr>
              <w:spacing w:after="0" w:line="240" w:lineRule="auto"/>
              <w:jc w:val="center"/>
              <w:rPr>
                <w:rFonts w:ascii="Arial" w:eastAsia="Times New Roman" w:hAnsi="Arial" w:cs="Arial"/>
                <w:b/>
                <w:sz w:val="17"/>
                <w:szCs w:val="17"/>
              </w:rPr>
            </w:pPr>
          </w:p>
        </w:tc>
        <w:tc>
          <w:tcPr>
            <w:tcW w:w="213" w:type="pct"/>
            <w:vMerge/>
            <w:shd w:val="clear" w:color="auto" w:fill="FFFFFF" w:themeFill="background1"/>
          </w:tcPr>
          <w:p w:rsidR="006B741F" w:rsidRDefault="006B741F" w:rsidP="00D27370">
            <w:pPr>
              <w:spacing w:after="0" w:line="240" w:lineRule="auto"/>
              <w:jc w:val="center"/>
              <w:rPr>
                <w:rFonts w:ascii="Arial" w:eastAsia="Times New Roman" w:hAnsi="Arial" w:cs="Arial"/>
                <w:sz w:val="17"/>
                <w:szCs w:val="17"/>
              </w:rPr>
            </w:pPr>
          </w:p>
        </w:tc>
        <w:tc>
          <w:tcPr>
            <w:tcW w:w="275" w:type="pct"/>
            <w:vMerge/>
            <w:shd w:val="clear" w:color="auto" w:fill="FFFFFF" w:themeFill="background1"/>
          </w:tcPr>
          <w:p w:rsidR="006B741F" w:rsidRDefault="006B741F" w:rsidP="00D27370">
            <w:pPr>
              <w:spacing w:after="0" w:line="240" w:lineRule="auto"/>
              <w:jc w:val="center"/>
              <w:rPr>
                <w:rFonts w:ascii="Arial" w:eastAsia="Times New Roman" w:hAnsi="Arial" w:cs="Arial"/>
                <w:bCs/>
                <w:sz w:val="17"/>
                <w:szCs w:val="17"/>
              </w:rPr>
            </w:pPr>
          </w:p>
        </w:tc>
        <w:tc>
          <w:tcPr>
            <w:tcW w:w="682" w:type="pct"/>
            <w:tcBorders>
              <w:top w:val="single" w:sz="4" w:space="0" w:color="auto"/>
              <w:bottom w:val="single" w:sz="4" w:space="0" w:color="auto"/>
            </w:tcBorders>
            <w:shd w:val="clear" w:color="auto" w:fill="FFFFFF" w:themeFill="background1"/>
            <w:vAlign w:val="center"/>
          </w:tcPr>
          <w:p w:rsidR="006B741F" w:rsidRPr="00176B7F" w:rsidRDefault="006B741F" w:rsidP="007B3F1D">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41" w:type="pct"/>
            <w:tcBorders>
              <w:top w:val="single" w:sz="4" w:space="0" w:color="auto"/>
              <w:bottom w:val="single" w:sz="4" w:space="0" w:color="auto"/>
            </w:tcBorders>
            <w:shd w:val="clear" w:color="auto" w:fill="FFFFFF" w:themeFill="background1"/>
            <w:vAlign w:val="center"/>
          </w:tcPr>
          <w:p w:rsidR="006B741F" w:rsidRDefault="006B741F" w:rsidP="00652E82">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6B741F" w:rsidRDefault="006B741F" w:rsidP="00652E82">
            <w:pPr>
              <w:spacing w:after="0" w:line="240" w:lineRule="auto"/>
              <w:jc w:val="center"/>
              <w:rPr>
                <w:rFonts w:ascii="Arial" w:eastAsia="Times New Roman" w:hAnsi="Arial" w:cs="Arial"/>
                <w:bCs/>
                <w:sz w:val="17"/>
                <w:szCs w:val="17"/>
              </w:rPr>
            </w:pPr>
          </w:p>
        </w:tc>
        <w:tc>
          <w:tcPr>
            <w:tcW w:w="373" w:type="pct"/>
            <w:tcBorders>
              <w:top w:val="single" w:sz="4" w:space="0" w:color="auto"/>
              <w:bottom w:val="single" w:sz="4" w:space="0" w:color="auto"/>
            </w:tcBorders>
            <w:shd w:val="clear" w:color="auto" w:fill="FFFFFF" w:themeFill="background1"/>
            <w:vAlign w:val="center"/>
          </w:tcPr>
          <w:p w:rsidR="006B741F" w:rsidRDefault="006B741F" w:rsidP="00652E82">
            <w:pPr>
              <w:spacing w:after="0" w:line="240" w:lineRule="auto"/>
              <w:jc w:val="center"/>
              <w:rPr>
                <w:rFonts w:ascii="Arial" w:eastAsia="Times New Roman" w:hAnsi="Arial" w:cs="Arial"/>
                <w:bCs/>
                <w:sz w:val="17"/>
                <w:szCs w:val="17"/>
              </w:rPr>
            </w:pPr>
          </w:p>
        </w:tc>
      </w:tr>
      <w:tr w:rsidR="006B741F" w:rsidRPr="00176B7F" w:rsidTr="00CD1E1E">
        <w:trPr>
          <w:trHeight w:val="360"/>
          <w:jc w:val="center"/>
        </w:trPr>
        <w:tc>
          <w:tcPr>
            <w:tcW w:w="1119" w:type="pct"/>
            <w:vMerge/>
            <w:vAlign w:val="center"/>
          </w:tcPr>
          <w:p w:rsidR="006B741F" w:rsidRDefault="006B741F"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6B741F" w:rsidRDefault="006B741F" w:rsidP="00D27370">
            <w:pPr>
              <w:spacing w:after="0" w:line="240" w:lineRule="auto"/>
              <w:jc w:val="center"/>
              <w:rPr>
                <w:rFonts w:ascii="Arial" w:eastAsia="Times New Roman" w:hAnsi="Arial" w:cs="Arial"/>
                <w:sz w:val="17"/>
                <w:szCs w:val="17"/>
              </w:rPr>
            </w:pPr>
          </w:p>
        </w:tc>
        <w:tc>
          <w:tcPr>
            <w:tcW w:w="633" w:type="pct"/>
            <w:vMerge/>
          </w:tcPr>
          <w:p w:rsidR="006B741F" w:rsidRDefault="006B741F" w:rsidP="00D27370">
            <w:pPr>
              <w:spacing w:after="0" w:line="240" w:lineRule="auto"/>
              <w:jc w:val="center"/>
              <w:rPr>
                <w:rFonts w:ascii="Arial" w:eastAsia="Times New Roman" w:hAnsi="Arial" w:cs="Arial"/>
                <w:b/>
                <w:sz w:val="17"/>
                <w:szCs w:val="17"/>
              </w:rPr>
            </w:pPr>
          </w:p>
        </w:tc>
        <w:tc>
          <w:tcPr>
            <w:tcW w:w="535" w:type="pct"/>
            <w:vMerge/>
            <w:shd w:val="clear" w:color="auto" w:fill="auto"/>
          </w:tcPr>
          <w:p w:rsidR="006B741F" w:rsidRPr="00512F43" w:rsidRDefault="006B741F" w:rsidP="00D27370">
            <w:pPr>
              <w:spacing w:after="0" w:line="240" w:lineRule="auto"/>
              <w:jc w:val="center"/>
              <w:rPr>
                <w:rFonts w:ascii="Arial" w:eastAsia="Times New Roman" w:hAnsi="Arial" w:cs="Arial"/>
                <w:b/>
                <w:sz w:val="17"/>
                <w:szCs w:val="17"/>
              </w:rPr>
            </w:pPr>
          </w:p>
        </w:tc>
        <w:tc>
          <w:tcPr>
            <w:tcW w:w="213" w:type="pct"/>
            <w:vMerge/>
            <w:shd w:val="clear" w:color="auto" w:fill="FFFFFF" w:themeFill="background1"/>
          </w:tcPr>
          <w:p w:rsidR="006B741F" w:rsidRDefault="006B741F" w:rsidP="00D27370">
            <w:pPr>
              <w:spacing w:after="0" w:line="240" w:lineRule="auto"/>
              <w:jc w:val="center"/>
              <w:rPr>
                <w:rFonts w:ascii="Arial" w:eastAsia="Times New Roman" w:hAnsi="Arial" w:cs="Arial"/>
                <w:sz w:val="17"/>
                <w:szCs w:val="17"/>
              </w:rPr>
            </w:pPr>
          </w:p>
        </w:tc>
        <w:tc>
          <w:tcPr>
            <w:tcW w:w="275" w:type="pct"/>
            <w:vMerge/>
            <w:shd w:val="clear" w:color="auto" w:fill="FFFFFF" w:themeFill="background1"/>
          </w:tcPr>
          <w:p w:rsidR="006B741F" w:rsidRDefault="006B741F" w:rsidP="00D27370">
            <w:pPr>
              <w:spacing w:after="0" w:line="240" w:lineRule="auto"/>
              <w:jc w:val="center"/>
              <w:rPr>
                <w:rFonts w:ascii="Arial" w:eastAsia="Times New Roman" w:hAnsi="Arial" w:cs="Arial"/>
                <w:bCs/>
                <w:sz w:val="17"/>
                <w:szCs w:val="17"/>
              </w:rPr>
            </w:pPr>
          </w:p>
        </w:tc>
        <w:tc>
          <w:tcPr>
            <w:tcW w:w="682" w:type="pct"/>
            <w:tcBorders>
              <w:top w:val="single" w:sz="4" w:space="0" w:color="auto"/>
            </w:tcBorders>
            <w:shd w:val="clear" w:color="auto" w:fill="F2F2F2" w:themeFill="background1" w:themeFillShade="F2"/>
            <w:vAlign w:val="center"/>
          </w:tcPr>
          <w:p w:rsidR="006B741F" w:rsidRPr="00176B7F" w:rsidRDefault="006B741F" w:rsidP="007B3F1D">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tc>
        <w:tc>
          <w:tcPr>
            <w:tcW w:w="341" w:type="pct"/>
            <w:tcBorders>
              <w:top w:val="single" w:sz="4" w:space="0" w:color="auto"/>
            </w:tcBorders>
            <w:shd w:val="clear" w:color="auto" w:fill="F2F2F2" w:themeFill="background1" w:themeFillShade="F2"/>
            <w:vAlign w:val="center"/>
          </w:tcPr>
          <w:p w:rsidR="006B741F" w:rsidRPr="000A7E0C" w:rsidRDefault="006B741F" w:rsidP="00652E82">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w:t>
            </w:r>
            <w:r w:rsidRPr="000A7E0C">
              <w:rPr>
                <w:rFonts w:ascii="Arial" w:eastAsia="Times New Roman" w:hAnsi="Arial" w:cs="Arial"/>
                <w:b/>
                <w:bCs/>
                <w:sz w:val="17"/>
                <w:szCs w:val="17"/>
              </w:rPr>
              <w:t>0.000</w:t>
            </w:r>
          </w:p>
        </w:tc>
        <w:tc>
          <w:tcPr>
            <w:tcW w:w="342" w:type="pct"/>
            <w:tcBorders>
              <w:top w:val="single" w:sz="4" w:space="0" w:color="auto"/>
            </w:tcBorders>
            <w:shd w:val="clear" w:color="auto" w:fill="F2F2F2" w:themeFill="background1" w:themeFillShade="F2"/>
            <w:vAlign w:val="center"/>
          </w:tcPr>
          <w:p w:rsidR="006B741F" w:rsidRPr="000A7E0C" w:rsidRDefault="006B741F" w:rsidP="00652E82">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w:t>
            </w:r>
            <w:r w:rsidRPr="000A7E0C">
              <w:rPr>
                <w:rFonts w:ascii="Arial" w:eastAsia="Times New Roman" w:hAnsi="Arial" w:cs="Arial"/>
                <w:b/>
                <w:bCs/>
                <w:sz w:val="17"/>
                <w:szCs w:val="17"/>
              </w:rPr>
              <w:t>0.000</w:t>
            </w:r>
          </w:p>
        </w:tc>
        <w:tc>
          <w:tcPr>
            <w:tcW w:w="373" w:type="pct"/>
            <w:tcBorders>
              <w:top w:val="single" w:sz="4" w:space="0" w:color="auto"/>
            </w:tcBorders>
            <w:shd w:val="clear" w:color="auto" w:fill="F2F2F2" w:themeFill="background1" w:themeFillShade="F2"/>
            <w:vAlign w:val="center"/>
          </w:tcPr>
          <w:p w:rsidR="006B741F" w:rsidRPr="000A7E0C" w:rsidRDefault="006B741F" w:rsidP="00652E82">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w:t>
            </w:r>
            <w:r w:rsidRPr="000A7E0C">
              <w:rPr>
                <w:rFonts w:ascii="Arial" w:eastAsia="Times New Roman" w:hAnsi="Arial" w:cs="Arial"/>
                <w:b/>
                <w:bCs/>
                <w:sz w:val="17"/>
                <w:szCs w:val="17"/>
              </w:rPr>
              <w:t>0.000</w:t>
            </w:r>
          </w:p>
        </w:tc>
      </w:tr>
      <w:tr w:rsidR="00541F01" w:rsidRPr="00176B7F" w:rsidTr="00541F01">
        <w:trPr>
          <w:trHeight w:val="158"/>
          <w:jc w:val="center"/>
        </w:trPr>
        <w:tc>
          <w:tcPr>
            <w:tcW w:w="1119" w:type="pct"/>
            <w:vMerge w:val="restart"/>
            <w:vAlign w:val="center"/>
          </w:tcPr>
          <w:p w:rsidR="00541F01" w:rsidRDefault="00541F01" w:rsidP="00BF014C">
            <w:pPr>
              <w:spacing w:after="0" w:line="240" w:lineRule="auto"/>
              <w:rPr>
                <w:rFonts w:ascii="Arial" w:eastAsia="Times New Roman" w:hAnsi="Arial" w:cs="Arial"/>
                <w:sz w:val="17"/>
                <w:szCs w:val="17"/>
              </w:rPr>
            </w:pPr>
          </w:p>
          <w:p w:rsidR="00541F01" w:rsidRDefault="00541F01" w:rsidP="00BF014C">
            <w:pPr>
              <w:spacing w:after="0" w:line="240" w:lineRule="auto"/>
              <w:rPr>
                <w:rFonts w:ascii="Arial" w:eastAsia="Times New Roman" w:hAnsi="Arial" w:cs="Arial"/>
                <w:sz w:val="17"/>
                <w:szCs w:val="17"/>
              </w:rPr>
            </w:pPr>
          </w:p>
          <w:p w:rsidR="00541F01" w:rsidRDefault="00541F01" w:rsidP="00BF014C">
            <w:pPr>
              <w:spacing w:after="0" w:line="240" w:lineRule="auto"/>
              <w:rPr>
                <w:rFonts w:ascii="Arial" w:eastAsia="Times New Roman" w:hAnsi="Arial" w:cs="Arial"/>
                <w:sz w:val="17"/>
                <w:szCs w:val="17"/>
              </w:rPr>
            </w:pPr>
            <w:r>
              <w:rPr>
                <w:rFonts w:ascii="Arial" w:eastAsia="Times New Roman" w:hAnsi="Arial" w:cs="Arial"/>
                <w:sz w:val="17"/>
                <w:szCs w:val="17"/>
              </w:rPr>
              <w:t>16.6.Program pomoći osoba u stanju socijalne potrebe-transfer Crvenom križu</w:t>
            </w:r>
          </w:p>
          <w:p w:rsidR="00541F01" w:rsidRDefault="00541F01" w:rsidP="00BF014C">
            <w:pPr>
              <w:spacing w:after="0" w:line="240" w:lineRule="auto"/>
              <w:rPr>
                <w:rFonts w:ascii="Arial" w:eastAsia="Times New Roman" w:hAnsi="Arial" w:cs="Arial"/>
                <w:sz w:val="17"/>
                <w:szCs w:val="17"/>
              </w:rPr>
            </w:pPr>
          </w:p>
          <w:p w:rsidR="00541F01" w:rsidRDefault="00541F01" w:rsidP="00BF014C">
            <w:pPr>
              <w:spacing w:after="0" w:line="240" w:lineRule="auto"/>
              <w:rPr>
                <w:rFonts w:ascii="Arial" w:eastAsia="Times New Roman" w:hAnsi="Arial" w:cs="Arial"/>
                <w:sz w:val="17"/>
                <w:szCs w:val="17"/>
              </w:rPr>
            </w:pPr>
          </w:p>
          <w:p w:rsidR="00541F01" w:rsidRDefault="00541F01" w:rsidP="00BF014C">
            <w:pPr>
              <w:spacing w:after="0" w:line="240" w:lineRule="auto"/>
              <w:rPr>
                <w:rFonts w:ascii="Arial" w:eastAsia="Times New Roman" w:hAnsi="Arial" w:cs="Arial"/>
                <w:sz w:val="17"/>
                <w:szCs w:val="17"/>
              </w:rPr>
            </w:pPr>
          </w:p>
          <w:p w:rsidR="00541F01" w:rsidRDefault="00541F01" w:rsidP="00BF014C">
            <w:pPr>
              <w:spacing w:after="0" w:line="240" w:lineRule="auto"/>
              <w:rPr>
                <w:rFonts w:ascii="Arial" w:eastAsia="Times New Roman" w:hAnsi="Arial" w:cs="Arial"/>
                <w:sz w:val="17"/>
                <w:szCs w:val="17"/>
              </w:rPr>
            </w:pPr>
          </w:p>
          <w:p w:rsidR="00541F01" w:rsidRDefault="00541F01" w:rsidP="00BF014C">
            <w:pPr>
              <w:spacing w:after="0" w:line="240" w:lineRule="auto"/>
              <w:rPr>
                <w:rFonts w:ascii="Arial" w:eastAsia="Times New Roman" w:hAnsi="Arial" w:cs="Arial"/>
                <w:sz w:val="17"/>
                <w:szCs w:val="17"/>
              </w:rPr>
            </w:pPr>
          </w:p>
        </w:tc>
        <w:tc>
          <w:tcPr>
            <w:tcW w:w="487" w:type="pct"/>
            <w:vMerge w:val="restart"/>
            <w:tcBorders>
              <w:right w:val="single" w:sz="4" w:space="0" w:color="auto"/>
            </w:tcBorders>
            <w:shd w:val="clear" w:color="auto" w:fill="FFFFFF" w:themeFill="background1"/>
          </w:tcPr>
          <w:p w:rsidR="00541F01" w:rsidRDefault="006C17D3" w:rsidP="00BF014C">
            <w:pPr>
              <w:spacing w:after="0" w:line="240" w:lineRule="auto"/>
              <w:jc w:val="center"/>
              <w:rPr>
                <w:rFonts w:ascii="Arial" w:eastAsia="Times New Roman" w:hAnsi="Arial" w:cs="Arial"/>
                <w:sz w:val="17"/>
                <w:szCs w:val="17"/>
              </w:rPr>
            </w:pPr>
            <w:r>
              <w:rPr>
                <w:rFonts w:ascii="Arial" w:eastAsia="Times New Roman" w:hAnsi="Arial" w:cs="Arial"/>
                <w:bCs/>
                <w:sz w:val="17"/>
                <w:szCs w:val="17"/>
              </w:rPr>
              <w:t>2027-2029</w:t>
            </w:r>
          </w:p>
        </w:tc>
        <w:tc>
          <w:tcPr>
            <w:tcW w:w="633" w:type="pct"/>
            <w:vMerge w:val="restart"/>
          </w:tcPr>
          <w:p w:rsidR="00541F01" w:rsidRDefault="00541F01" w:rsidP="00BF014C">
            <w:pPr>
              <w:spacing w:after="0" w:line="240" w:lineRule="auto"/>
              <w:jc w:val="center"/>
              <w:rPr>
                <w:rFonts w:ascii="Arial" w:eastAsia="Times New Roman" w:hAnsi="Arial" w:cs="Arial"/>
                <w:b/>
                <w:sz w:val="17"/>
                <w:szCs w:val="17"/>
              </w:rPr>
            </w:pPr>
            <w:r>
              <w:rPr>
                <w:rFonts w:ascii="Arial" w:eastAsia="Times New Roman" w:hAnsi="Arial" w:cs="Arial"/>
                <w:b/>
                <w:sz w:val="17"/>
                <w:szCs w:val="17"/>
              </w:rPr>
              <w:t>Osigurana pomoć osobama u stanju socijalne momoći</w:t>
            </w:r>
          </w:p>
        </w:tc>
        <w:tc>
          <w:tcPr>
            <w:tcW w:w="535" w:type="pct"/>
            <w:vMerge w:val="restart"/>
            <w:shd w:val="clear" w:color="auto" w:fill="auto"/>
          </w:tcPr>
          <w:p w:rsidR="00541F01" w:rsidRDefault="00541F01" w:rsidP="00BF014C">
            <w:pPr>
              <w:spacing w:after="0" w:line="240" w:lineRule="auto"/>
              <w:jc w:val="center"/>
              <w:rPr>
                <w:rFonts w:ascii="Arial" w:eastAsia="Times New Roman" w:hAnsi="Arial" w:cs="Arial"/>
                <w:b/>
                <w:sz w:val="17"/>
                <w:szCs w:val="17"/>
              </w:rPr>
            </w:pPr>
            <w:r>
              <w:rPr>
                <w:rFonts w:ascii="Arial" w:eastAsia="Times New Roman" w:hAnsi="Arial" w:cs="Arial"/>
                <w:b/>
                <w:sz w:val="17"/>
                <w:szCs w:val="17"/>
              </w:rPr>
              <w:t>Crveni križ općine Bosanski Petrovac</w:t>
            </w:r>
          </w:p>
        </w:tc>
        <w:tc>
          <w:tcPr>
            <w:tcW w:w="213" w:type="pct"/>
            <w:vMerge w:val="restart"/>
            <w:shd w:val="clear" w:color="auto" w:fill="FFFFFF" w:themeFill="background1"/>
          </w:tcPr>
          <w:p w:rsidR="00541F01" w:rsidRDefault="00541F01" w:rsidP="00BF014C">
            <w:pPr>
              <w:spacing w:after="0" w:line="240" w:lineRule="auto"/>
              <w:jc w:val="center"/>
              <w:rPr>
                <w:rFonts w:ascii="Arial" w:eastAsia="Times New Roman" w:hAnsi="Arial" w:cs="Arial"/>
                <w:sz w:val="17"/>
                <w:szCs w:val="17"/>
              </w:rPr>
            </w:pPr>
            <w:r>
              <w:rPr>
                <w:rFonts w:ascii="Arial" w:eastAsia="Times New Roman" w:hAnsi="Arial" w:cs="Arial"/>
                <w:sz w:val="17"/>
                <w:szCs w:val="17"/>
              </w:rPr>
              <w:t>ne</w:t>
            </w:r>
          </w:p>
        </w:tc>
        <w:tc>
          <w:tcPr>
            <w:tcW w:w="275" w:type="pct"/>
            <w:vMerge w:val="restart"/>
            <w:shd w:val="clear" w:color="auto" w:fill="FFFFFF" w:themeFill="background1"/>
          </w:tcPr>
          <w:p w:rsidR="00541F01" w:rsidRDefault="00541F01" w:rsidP="00BF014C">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da</w:t>
            </w:r>
          </w:p>
        </w:tc>
        <w:tc>
          <w:tcPr>
            <w:tcW w:w="682" w:type="pct"/>
            <w:tcBorders>
              <w:top w:val="single" w:sz="4" w:space="0" w:color="auto"/>
              <w:bottom w:val="single" w:sz="4" w:space="0" w:color="auto"/>
            </w:tcBorders>
            <w:shd w:val="clear" w:color="auto" w:fill="F2F2F2" w:themeFill="background1" w:themeFillShade="F2"/>
            <w:vAlign w:val="center"/>
          </w:tcPr>
          <w:p w:rsidR="00541F01" w:rsidRPr="00176B7F" w:rsidRDefault="00541F01" w:rsidP="00BF014C">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1" w:type="pct"/>
            <w:tcBorders>
              <w:top w:val="single" w:sz="4" w:space="0" w:color="auto"/>
              <w:bottom w:val="single" w:sz="4" w:space="0" w:color="auto"/>
            </w:tcBorders>
            <w:shd w:val="clear" w:color="auto" w:fill="F2F2F2" w:themeFill="background1" w:themeFillShade="F2"/>
            <w:vAlign w:val="center"/>
          </w:tcPr>
          <w:p w:rsidR="00541F01" w:rsidRDefault="00541F01" w:rsidP="00BF014C">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90.000</w:t>
            </w:r>
          </w:p>
        </w:tc>
        <w:tc>
          <w:tcPr>
            <w:tcW w:w="342" w:type="pct"/>
            <w:tcBorders>
              <w:top w:val="single" w:sz="4" w:space="0" w:color="auto"/>
              <w:bottom w:val="single" w:sz="4" w:space="0" w:color="auto"/>
            </w:tcBorders>
            <w:shd w:val="clear" w:color="auto" w:fill="F2F2F2" w:themeFill="background1" w:themeFillShade="F2"/>
            <w:vAlign w:val="center"/>
          </w:tcPr>
          <w:p w:rsidR="00541F01" w:rsidRDefault="00541F01" w:rsidP="00BF014C">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90.000</w:t>
            </w:r>
          </w:p>
        </w:tc>
        <w:tc>
          <w:tcPr>
            <w:tcW w:w="373" w:type="pct"/>
            <w:tcBorders>
              <w:top w:val="single" w:sz="4" w:space="0" w:color="auto"/>
              <w:bottom w:val="single" w:sz="4" w:space="0" w:color="auto"/>
            </w:tcBorders>
            <w:shd w:val="clear" w:color="auto" w:fill="F2F2F2" w:themeFill="background1" w:themeFillShade="F2"/>
            <w:vAlign w:val="center"/>
          </w:tcPr>
          <w:p w:rsidR="00541F01" w:rsidRDefault="00541F01" w:rsidP="00AA56C1">
            <w:pPr>
              <w:spacing w:after="0" w:line="240" w:lineRule="auto"/>
              <w:rPr>
                <w:rFonts w:ascii="Arial" w:eastAsia="Times New Roman" w:hAnsi="Arial" w:cs="Arial"/>
                <w:b/>
                <w:bCs/>
                <w:sz w:val="17"/>
                <w:szCs w:val="17"/>
              </w:rPr>
            </w:pPr>
            <w:r>
              <w:rPr>
                <w:rFonts w:ascii="Arial" w:eastAsia="Times New Roman" w:hAnsi="Arial" w:cs="Arial"/>
                <w:b/>
                <w:bCs/>
                <w:sz w:val="17"/>
                <w:szCs w:val="17"/>
              </w:rPr>
              <w:t>90.000</w:t>
            </w:r>
          </w:p>
        </w:tc>
      </w:tr>
      <w:tr w:rsidR="00541F01" w:rsidRPr="00176B7F" w:rsidTr="00541F01">
        <w:trPr>
          <w:trHeight w:val="172"/>
          <w:jc w:val="center"/>
        </w:trPr>
        <w:tc>
          <w:tcPr>
            <w:tcW w:w="1119" w:type="pct"/>
            <w:vMerge/>
            <w:vAlign w:val="center"/>
          </w:tcPr>
          <w:p w:rsidR="00541F01" w:rsidRDefault="00541F01" w:rsidP="00BF014C">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541F01" w:rsidRDefault="00541F01" w:rsidP="00BF014C">
            <w:pPr>
              <w:spacing w:after="0" w:line="240" w:lineRule="auto"/>
              <w:jc w:val="center"/>
              <w:rPr>
                <w:rFonts w:ascii="Arial" w:eastAsia="Times New Roman" w:hAnsi="Arial" w:cs="Arial"/>
                <w:sz w:val="17"/>
                <w:szCs w:val="17"/>
              </w:rPr>
            </w:pPr>
          </w:p>
        </w:tc>
        <w:tc>
          <w:tcPr>
            <w:tcW w:w="633" w:type="pct"/>
            <w:vMerge/>
          </w:tcPr>
          <w:p w:rsidR="00541F01" w:rsidRDefault="00541F01" w:rsidP="00BF014C">
            <w:pPr>
              <w:spacing w:after="0" w:line="240" w:lineRule="auto"/>
              <w:jc w:val="center"/>
              <w:rPr>
                <w:rFonts w:ascii="Arial" w:eastAsia="Times New Roman" w:hAnsi="Arial" w:cs="Arial"/>
                <w:b/>
                <w:sz w:val="17"/>
                <w:szCs w:val="17"/>
              </w:rPr>
            </w:pPr>
          </w:p>
        </w:tc>
        <w:tc>
          <w:tcPr>
            <w:tcW w:w="535" w:type="pct"/>
            <w:vMerge/>
            <w:shd w:val="clear" w:color="auto" w:fill="auto"/>
          </w:tcPr>
          <w:p w:rsidR="00541F01" w:rsidRDefault="00541F01" w:rsidP="00BF014C">
            <w:pPr>
              <w:spacing w:after="0" w:line="240" w:lineRule="auto"/>
              <w:jc w:val="center"/>
              <w:rPr>
                <w:rFonts w:ascii="Arial" w:eastAsia="Times New Roman" w:hAnsi="Arial" w:cs="Arial"/>
                <w:b/>
                <w:sz w:val="17"/>
                <w:szCs w:val="17"/>
              </w:rPr>
            </w:pPr>
          </w:p>
        </w:tc>
        <w:tc>
          <w:tcPr>
            <w:tcW w:w="213" w:type="pct"/>
            <w:vMerge/>
            <w:shd w:val="clear" w:color="auto" w:fill="FFFFFF" w:themeFill="background1"/>
          </w:tcPr>
          <w:p w:rsidR="00541F01" w:rsidRDefault="00541F01" w:rsidP="00BF014C">
            <w:pPr>
              <w:spacing w:after="0" w:line="240" w:lineRule="auto"/>
              <w:jc w:val="center"/>
              <w:rPr>
                <w:rFonts w:ascii="Arial" w:eastAsia="Times New Roman" w:hAnsi="Arial" w:cs="Arial"/>
                <w:sz w:val="17"/>
                <w:szCs w:val="17"/>
              </w:rPr>
            </w:pPr>
          </w:p>
        </w:tc>
        <w:tc>
          <w:tcPr>
            <w:tcW w:w="275" w:type="pct"/>
            <w:vMerge/>
            <w:shd w:val="clear" w:color="auto" w:fill="FFFFFF" w:themeFill="background1"/>
          </w:tcPr>
          <w:p w:rsidR="00541F01" w:rsidRDefault="00541F01" w:rsidP="00BF014C">
            <w:pPr>
              <w:spacing w:after="0" w:line="240" w:lineRule="auto"/>
              <w:jc w:val="center"/>
              <w:rPr>
                <w:rFonts w:ascii="Arial" w:eastAsia="Times New Roman" w:hAnsi="Arial" w:cs="Arial"/>
                <w:bCs/>
                <w:sz w:val="17"/>
                <w:szCs w:val="17"/>
              </w:rPr>
            </w:pPr>
          </w:p>
        </w:tc>
        <w:tc>
          <w:tcPr>
            <w:tcW w:w="682" w:type="pct"/>
            <w:tcBorders>
              <w:top w:val="single" w:sz="4" w:space="0" w:color="auto"/>
              <w:bottom w:val="single" w:sz="4" w:space="0" w:color="auto"/>
            </w:tcBorders>
            <w:shd w:val="clear" w:color="auto" w:fill="F2F2F2" w:themeFill="background1" w:themeFillShade="F2"/>
            <w:vAlign w:val="center"/>
          </w:tcPr>
          <w:p w:rsidR="00541F01" w:rsidRPr="00176B7F" w:rsidRDefault="00541F01" w:rsidP="00BF014C">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41" w:type="pct"/>
            <w:tcBorders>
              <w:top w:val="single" w:sz="4" w:space="0" w:color="auto"/>
              <w:bottom w:val="single" w:sz="4" w:space="0" w:color="auto"/>
            </w:tcBorders>
            <w:shd w:val="clear" w:color="auto" w:fill="F2F2F2" w:themeFill="background1" w:themeFillShade="F2"/>
            <w:vAlign w:val="center"/>
          </w:tcPr>
          <w:p w:rsidR="00541F01" w:rsidRDefault="00541F01" w:rsidP="00BF014C">
            <w:pPr>
              <w:spacing w:after="0" w:line="240" w:lineRule="auto"/>
              <w:jc w:val="center"/>
              <w:rPr>
                <w:rFonts w:ascii="Arial" w:eastAsia="Times New Roman" w:hAnsi="Arial" w:cs="Arial"/>
                <w:b/>
                <w:bCs/>
                <w:sz w:val="17"/>
                <w:szCs w:val="17"/>
              </w:rPr>
            </w:pPr>
          </w:p>
        </w:tc>
        <w:tc>
          <w:tcPr>
            <w:tcW w:w="342" w:type="pct"/>
            <w:tcBorders>
              <w:top w:val="single" w:sz="4" w:space="0" w:color="auto"/>
              <w:bottom w:val="single" w:sz="4" w:space="0" w:color="auto"/>
            </w:tcBorders>
            <w:shd w:val="clear" w:color="auto" w:fill="F2F2F2" w:themeFill="background1" w:themeFillShade="F2"/>
            <w:vAlign w:val="center"/>
          </w:tcPr>
          <w:p w:rsidR="00541F01" w:rsidRDefault="00541F01" w:rsidP="00BF014C">
            <w:pPr>
              <w:spacing w:after="0" w:line="240" w:lineRule="auto"/>
              <w:jc w:val="center"/>
              <w:rPr>
                <w:rFonts w:ascii="Arial" w:eastAsia="Times New Roman" w:hAnsi="Arial" w:cs="Arial"/>
                <w:b/>
                <w:bCs/>
                <w:sz w:val="17"/>
                <w:szCs w:val="17"/>
              </w:rPr>
            </w:pPr>
          </w:p>
        </w:tc>
        <w:tc>
          <w:tcPr>
            <w:tcW w:w="373" w:type="pct"/>
            <w:tcBorders>
              <w:top w:val="single" w:sz="4" w:space="0" w:color="auto"/>
              <w:bottom w:val="single" w:sz="4" w:space="0" w:color="auto"/>
            </w:tcBorders>
            <w:shd w:val="clear" w:color="auto" w:fill="F2F2F2" w:themeFill="background1" w:themeFillShade="F2"/>
            <w:vAlign w:val="center"/>
          </w:tcPr>
          <w:p w:rsidR="00541F01" w:rsidRDefault="00541F01" w:rsidP="00AA56C1">
            <w:pPr>
              <w:spacing w:after="0" w:line="240" w:lineRule="auto"/>
              <w:rPr>
                <w:rFonts w:ascii="Arial" w:eastAsia="Times New Roman" w:hAnsi="Arial" w:cs="Arial"/>
                <w:b/>
                <w:bCs/>
                <w:sz w:val="17"/>
                <w:szCs w:val="17"/>
              </w:rPr>
            </w:pPr>
          </w:p>
        </w:tc>
      </w:tr>
      <w:tr w:rsidR="00541F01" w:rsidRPr="00176B7F" w:rsidTr="00541F01">
        <w:trPr>
          <w:trHeight w:val="193"/>
          <w:jc w:val="center"/>
        </w:trPr>
        <w:tc>
          <w:tcPr>
            <w:tcW w:w="1119" w:type="pct"/>
            <w:vMerge/>
            <w:vAlign w:val="center"/>
          </w:tcPr>
          <w:p w:rsidR="00541F01" w:rsidRDefault="00541F01" w:rsidP="00BF014C">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541F01" w:rsidRDefault="00541F01" w:rsidP="00BF014C">
            <w:pPr>
              <w:spacing w:after="0" w:line="240" w:lineRule="auto"/>
              <w:jc w:val="center"/>
              <w:rPr>
                <w:rFonts w:ascii="Arial" w:eastAsia="Times New Roman" w:hAnsi="Arial" w:cs="Arial"/>
                <w:sz w:val="17"/>
                <w:szCs w:val="17"/>
              </w:rPr>
            </w:pPr>
          </w:p>
        </w:tc>
        <w:tc>
          <w:tcPr>
            <w:tcW w:w="633" w:type="pct"/>
            <w:vMerge/>
          </w:tcPr>
          <w:p w:rsidR="00541F01" w:rsidRDefault="00541F01" w:rsidP="00BF014C">
            <w:pPr>
              <w:spacing w:after="0" w:line="240" w:lineRule="auto"/>
              <w:jc w:val="center"/>
              <w:rPr>
                <w:rFonts w:ascii="Arial" w:eastAsia="Times New Roman" w:hAnsi="Arial" w:cs="Arial"/>
                <w:b/>
                <w:sz w:val="17"/>
                <w:szCs w:val="17"/>
              </w:rPr>
            </w:pPr>
          </w:p>
        </w:tc>
        <w:tc>
          <w:tcPr>
            <w:tcW w:w="535" w:type="pct"/>
            <w:vMerge/>
            <w:shd w:val="clear" w:color="auto" w:fill="auto"/>
          </w:tcPr>
          <w:p w:rsidR="00541F01" w:rsidRDefault="00541F01" w:rsidP="00BF014C">
            <w:pPr>
              <w:spacing w:after="0" w:line="240" w:lineRule="auto"/>
              <w:jc w:val="center"/>
              <w:rPr>
                <w:rFonts w:ascii="Arial" w:eastAsia="Times New Roman" w:hAnsi="Arial" w:cs="Arial"/>
                <w:b/>
                <w:sz w:val="17"/>
                <w:szCs w:val="17"/>
              </w:rPr>
            </w:pPr>
          </w:p>
        </w:tc>
        <w:tc>
          <w:tcPr>
            <w:tcW w:w="213" w:type="pct"/>
            <w:vMerge/>
            <w:shd w:val="clear" w:color="auto" w:fill="FFFFFF" w:themeFill="background1"/>
          </w:tcPr>
          <w:p w:rsidR="00541F01" w:rsidRDefault="00541F01" w:rsidP="00BF014C">
            <w:pPr>
              <w:spacing w:after="0" w:line="240" w:lineRule="auto"/>
              <w:jc w:val="center"/>
              <w:rPr>
                <w:rFonts w:ascii="Arial" w:eastAsia="Times New Roman" w:hAnsi="Arial" w:cs="Arial"/>
                <w:sz w:val="17"/>
                <w:szCs w:val="17"/>
              </w:rPr>
            </w:pPr>
          </w:p>
        </w:tc>
        <w:tc>
          <w:tcPr>
            <w:tcW w:w="275" w:type="pct"/>
            <w:vMerge/>
            <w:shd w:val="clear" w:color="auto" w:fill="FFFFFF" w:themeFill="background1"/>
          </w:tcPr>
          <w:p w:rsidR="00541F01" w:rsidRDefault="00541F01" w:rsidP="00BF014C">
            <w:pPr>
              <w:spacing w:after="0" w:line="240" w:lineRule="auto"/>
              <w:jc w:val="center"/>
              <w:rPr>
                <w:rFonts w:ascii="Arial" w:eastAsia="Times New Roman" w:hAnsi="Arial" w:cs="Arial"/>
                <w:bCs/>
                <w:sz w:val="17"/>
                <w:szCs w:val="17"/>
              </w:rPr>
            </w:pPr>
          </w:p>
        </w:tc>
        <w:tc>
          <w:tcPr>
            <w:tcW w:w="682" w:type="pct"/>
            <w:tcBorders>
              <w:top w:val="single" w:sz="4" w:space="0" w:color="auto"/>
              <w:bottom w:val="single" w:sz="4" w:space="0" w:color="auto"/>
            </w:tcBorders>
            <w:shd w:val="clear" w:color="auto" w:fill="F2F2F2" w:themeFill="background1" w:themeFillShade="F2"/>
            <w:vAlign w:val="center"/>
          </w:tcPr>
          <w:p w:rsidR="00541F01" w:rsidRPr="00176B7F" w:rsidRDefault="00541F01" w:rsidP="00BF014C">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1" w:type="pct"/>
            <w:tcBorders>
              <w:top w:val="single" w:sz="4" w:space="0" w:color="auto"/>
              <w:bottom w:val="single" w:sz="4" w:space="0" w:color="auto"/>
            </w:tcBorders>
            <w:shd w:val="clear" w:color="auto" w:fill="F2F2F2" w:themeFill="background1" w:themeFillShade="F2"/>
            <w:vAlign w:val="center"/>
          </w:tcPr>
          <w:p w:rsidR="00541F01" w:rsidRDefault="00541F01" w:rsidP="00BF014C">
            <w:pPr>
              <w:spacing w:after="0" w:line="240" w:lineRule="auto"/>
              <w:jc w:val="center"/>
              <w:rPr>
                <w:rFonts w:ascii="Arial" w:eastAsia="Times New Roman" w:hAnsi="Arial" w:cs="Arial"/>
                <w:b/>
                <w:bCs/>
                <w:sz w:val="17"/>
                <w:szCs w:val="17"/>
              </w:rPr>
            </w:pPr>
          </w:p>
        </w:tc>
        <w:tc>
          <w:tcPr>
            <w:tcW w:w="342" w:type="pct"/>
            <w:tcBorders>
              <w:top w:val="single" w:sz="4" w:space="0" w:color="auto"/>
              <w:bottom w:val="single" w:sz="4" w:space="0" w:color="auto"/>
            </w:tcBorders>
            <w:shd w:val="clear" w:color="auto" w:fill="F2F2F2" w:themeFill="background1" w:themeFillShade="F2"/>
            <w:vAlign w:val="center"/>
          </w:tcPr>
          <w:p w:rsidR="00541F01" w:rsidRDefault="00541F01" w:rsidP="00BF014C">
            <w:pPr>
              <w:spacing w:after="0" w:line="240" w:lineRule="auto"/>
              <w:jc w:val="center"/>
              <w:rPr>
                <w:rFonts w:ascii="Arial" w:eastAsia="Times New Roman" w:hAnsi="Arial" w:cs="Arial"/>
                <w:b/>
                <w:bCs/>
                <w:sz w:val="17"/>
                <w:szCs w:val="17"/>
              </w:rPr>
            </w:pPr>
          </w:p>
        </w:tc>
        <w:tc>
          <w:tcPr>
            <w:tcW w:w="373" w:type="pct"/>
            <w:tcBorders>
              <w:top w:val="single" w:sz="4" w:space="0" w:color="auto"/>
              <w:bottom w:val="single" w:sz="4" w:space="0" w:color="auto"/>
            </w:tcBorders>
            <w:shd w:val="clear" w:color="auto" w:fill="F2F2F2" w:themeFill="background1" w:themeFillShade="F2"/>
            <w:vAlign w:val="center"/>
          </w:tcPr>
          <w:p w:rsidR="00541F01" w:rsidRDefault="00541F01" w:rsidP="00AA56C1">
            <w:pPr>
              <w:spacing w:after="0" w:line="240" w:lineRule="auto"/>
              <w:rPr>
                <w:rFonts w:ascii="Arial" w:eastAsia="Times New Roman" w:hAnsi="Arial" w:cs="Arial"/>
                <w:b/>
                <w:bCs/>
                <w:sz w:val="17"/>
                <w:szCs w:val="17"/>
              </w:rPr>
            </w:pPr>
          </w:p>
        </w:tc>
      </w:tr>
      <w:tr w:rsidR="00541F01" w:rsidRPr="00176B7F" w:rsidTr="00541F01">
        <w:trPr>
          <w:trHeight w:val="204"/>
          <w:jc w:val="center"/>
        </w:trPr>
        <w:tc>
          <w:tcPr>
            <w:tcW w:w="1119" w:type="pct"/>
            <w:vMerge/>
            <w:vAlign w:val="center"/>
          </w:tcPr>
          <w:p w:rsidR="00541F01" w:rsidRDefault="00541F01" w:rsidP="00BF014C">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541F01" w:rsidRDefault="00541F01" w:rsidP="00BF014C">
            <w:pPr>
              <w:spacing w:after="0" w:line="240" w:lineRule="auto"/>
              <w:jc w:val="center"/>
              <w:rPr>
                <w:rFonts w:ascii="Arial" w:eastAsia="Times New Roman" w:hAnsi="Arial" w:cs="Arial"/>
                <w:sz w:val="17"/>
                <w:szCs w:val="17"/>
              </w:rPr>
            </w:pPr>
          </w:p>
        </w:tc>
        <w:tc>
          <w:tcPr>
            <w:tcW w:w="633" w:type="pct"/>
            <w:vMerge/>
          </w:tcPr>
          <w:p w:rsidR="00541F01" w:rsidRDefault="00541F01" w:rsidP="00BF014C">
            <w:pPr>
              <w:spacing w:after="0" w:line="240" w:lineRule="auto"/>
              <w:jc w:val="center"/>
              <w:rPr>
                <w:rFonts w:ascii="Arial" w:eastAsia="Times New Roman" w:hAnsi="Arial" w:cs="Arial"/>
                <w:b/>
                <w:sz w:val="17"/>
                <w:szCs w:val="17"/>
              </w:rPr>
            </w:pPr>
          </w:p>
        </w:tc>
        <w:tc>
          <w:tcPr>
            <w:tcW w:w="535" w:type="pct"/>
            <w:vMerge/>
            <w:shd w:val="clear" w:color="auto" w:fill="auto"/>
          </w:tcPr>
          <w:p w:rsidR="00541F01" w:rsidRDefault="00541F01" w:rsidP="00BF014C">
            <w:pPr>
              <w:spacing w:after="0" w:line="240" w:lineRule="auto"/>
              <w:jc w:val="center"/>
              <w:rPr>
                <w:rFonts w:ascii="Arial" w:eastAsia="Times New Roman" w:hAnsi="Arial" w:cs="Arial"/>
                <w:b/>
                <w:sz w:val="17"/>
                <w:szCs w:val="17"/>
              </w:rPr>
            </w:pPr>
          </w:p>
        </w:tc>
        <w:tc>
          <w:tcPr>
            <w:tcW w:w="213" w:type="pct"/>
            <w:vMerge/>
            <w:shd w:val="clear" w:color="auto" w:fill="FFFFFF" w:themeFill="background1"/>
          </w:tcPr>
          <w:p w:rsidR="00541F01" w:rsidRDefault="00541F01" w:rsidP="00BF014C">
            <w:pPr>
              <w:spacing w:after="0" w:line="240" w:lineRule="auto"/>
              <w:jc w:val="center"/>
              <w:rPr>
                <w:rFonts w:ascii="Arial" w:eastAsia="Times New Roman" w:hAnsi="Arial" w:cs="Arial"/>
                <w:sz w:val="17"/>
                <w:szCs w:val="17"/>
              </w:rPr>
            </w:pPr>
          </w:p>
        </w:tc>
        <w:tc>
          <w:tcPr>
            <w:tcW w:w="275" w:type="pct"/>
            <w:vMerge/>
            <w:shd w:val="clear" w:color="auto" w:fill="FFFFFF" w:themeFill="background1"/>
          </w:tcPr>
          <w:p w:rsidR="00541F01" w:rsidRDefault="00541F01" w:rsidP="00BF014C">
            <w:pPr>
              <w:spacing w:after="0" w:line="240" w:lineRule="auto"/>
              <w:jc w:val="center"/>
              <w:rPr>
                <w:rFonts w:ascii="Arial" w:eastAsia="Times New Roman" w:hAnsi="Arial" w:cs="Arial"/>
                <w:bCs/>
                <w:sz w:val="17"/>
                <w:szCs w:val="17"/>
              </w:rPr>
            </w:pPr>
          </w:p>
        </w:tc>
        <w:tc>
          <w:tcPr>
            <w:tcW w:w="682" w:type="pct"/>
            <w:tcBorders>
              <w:top w:val="single" w:sz="4" w:space="0" w:color="auto"/>
              <w:bottom w:val="single" w:sz="4" w:space="0" w:color="auto"/>
            </w:tcBorders>
            <w:shd w:val="clear" w:color="auto" w:fill="F2F2F2" w:themeFill="background1" w:themeFillShade="F2"/>
            <w:vAlign w:val="center"/>
          </w:tcPr>
          <w:p w:rsidR="00541F01" w:rsidRPr="00176B7F" w:rsidRDefault="00541F01" w:rsidP="00BF014C">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 xml:space="preserve">Ostale </w:t>
            </w:r>
          </w:p>
          <w:p w:rsidR="00541F01" w:rsidRPr="00176B7F" w:rsidRDefault="00541F01" w:rsidP="00BF014C">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donacije</w:t>
            </w:r>
          </w:p>
        </w:tc>
        <w:tc>
          <w:tcPr>
            <w:tcW w:w="341" w:type="pct"/>
            <w:tcBorders>
              <w:top w:val="single" w:sz="4" w:space="0" w:color="auto"/>
              <w:bottom w:val="single" w:sz="4" w:space="0" w:color="auto"/>
            </w:tcBorders>
            <w:shd w:val="clear" w:color="auto" w:fill="F2F2F2" w:themeFill="background1" w:themeFillShade="F2"/>
            <w:vAlign w:val="center"/>
          </w:tcPr>
          <w:p w:rsidR="00541F01" w:rsidRDefault="00541F01" w:rsidP="00BF014C">
            <w:pPr>
              <w:spacing w:after="0" w:line="240" w:lineRule="auto"/>
              <w:jc w:val="center"/>
              <w:rPr>
                <w:rFonts w:ascii="Arial" w:eastAsia="Times New Roman" w:hAnsi="Arial" w:cs="Arial"/>
                <w:b/>
                <w:bCs/>
                <w:sz w:val="17"/>
                <w:szCs w:val="17"/>
              </w:rPr>
            </w:pPr>
          </w:p>
        </w:tc>
        <w:tc>
          <w:tcPr>
            <w:tcW w:w="342" w:type="pct"/>
            <w:tcBorders>
              <w:top w:val="single" w:sz="4" w:space="0" w:color="auto"/>
              <w:bottom w:val="single" w:sz="4" w:space="0" w:color="auto"/>
            </w:tcBorders>
            <w:shd w:val="clear" w:color="auto" w:fill="F2F2F2" w:themeFill="background1" w:themeFillShade="F2"/>
            <w:vAlign w:val="center"/>
          </w:tcPr>
          <w:p w:rsidR="00541F01" w:rsidRDefault="00541F01" w:rsidP="00BF014C">
            <w:pPr>
              <w:spacing w:after="0" w:line="240" w:lineRule="auto"/>
              <w:jc w:val="center"/>
              <w:rPr>
                <w:rFonts w:ascii="Arial" w:eastAsia="Times New Roman" w:hAnsi="Arial" w:cs="Arial"/>
                <w:b/>
                <w:bCs/>
                <w:sz w:val="17"/>
                <w:szCs w:val="17"/>
              </w:rPr>
            </w:pPr>
          </w:p>
        </w:tc>
        <w:tc>
          <w:tcPr>
            <w:tcW w:w="373" w:type="pct"/>
            <w:tcBorders>
              <w:top w:val="single" w:sz="4" w:space="0" w:color="auto"/>
              <w:bottom w:val="single" w:sz="4" w:space="0" w:color="auto"/>
            </w:tcBorders>
            <w:shd w:val="clear" w:color="auto" w:fill="F2F2F2" w:themeFill="background1" w:themeFillShade="F2"/>
            <w:vAlign w:val="center"/>
          </w:tcPr>
          <w:p w:rsidR="00541F01" w:rsidRDefault="00541F01" w:rsidP="00AA56C1">
            <w:pPr>
              <w:spacing w:after="0" w:line="240" w:lineRule="auto"/>
              <w:rPr>
                <w:rFonts w:ascii="Arial" w:eastAsia="Times New Roman" w:hAnsi="Arial" w:cs="Arial"/>
                <w:b/>
                <w:bCs/>
                <w:sz w:val="17"/>
                <w:szCs w:val="17"/>
              </w:rPr>
            </w:pPr>
          </w:p>
        </w:tc>
      </w:tr>
      <w:tr w:rsidR="00541F01" w:rsidRPr="00176B7F" w:rsidTr="00541F01">
        <w:trPr>
          <w:trHeight w:val="215"/>
          <w:jc w:val="center"/>
        </w:trPr>
        <w:tc>
          <w:tcPr>
            <w:tcW w:w="1119" w:type="pct"/>
            <w:vMerge/>
            <w:vAlign w:val="center"/>
          </w:tcPr>
          <w:p w:rsidR="00541F01" w:rsidRDefault="00541F01" w:rsidP="00BF014C">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541F01" w:rsidRDefault="00541F01" w:rsidP="00BF014C">
            <w:pPr>
              <w:spacing w:after="0" w:line="240" w:lineRule="auto"/>
              <w:jc w:val="center"/>
              <w:rPr>
                <w:rFonts w:ascii="Arial" w:eastAsia="Times New Roman" w:hAnsi="Arial" w:cs="Arial"/>
                <w:sz w:val="17"/>
                <w:szCs w:val="17"/>
              </w:rPr>
            </w:pPr>
          </w:p>
        </w:tc>
        <w:tc>
          <w:tcPr>
            <w:tcW w:w="633" w:type="pct"/>
            <w:vMerge/>
          </w:tcPr>
          <w:p w:rsidR="00541F01" w:rsidRDefault="00541F01" w:rsidP="00BF014C">
            <w:pPr>
              <w:spacing w:after="0" w:line="240" w:lineRule="auto"/>
              <w:jc w:val="center"/>
              <w:rPr>
                <w:rFonts w:ascii="Arial" w:eastAsia="Times New Roman" w:hAnsi="Arial" w:cs="Arial"/>
                <w:b/>
                <w:sz w:val="17"/>
                <w:szCs w:val="17"/>
              </w:rPr>
            </w:pPr>
          </w:p>
        </w:tc>
        <w:tc>
          <w:tcPr>
            <w:tcW w:w="535" w:type="pct"/>
            <w:vMerge/>
            <w:shd w:val="clear" w:color="auto" w:fill="auto"/>
          </w:tcPr>
          <w:p w:rsidR="00541F01" w:rsidRDefault="00541F01" w:rsidP="00BF014C">
            <w:pPr>
              <w:spacing w:after="0" w:line="240" w:lineRule="auto"/>
              <w:jc w:val="center"/>
              <w:rPr>
                <w:rFonts w:ascii="Arial" w:eastAsia="Times New Roman" w:hAnsi="Arial" w:cs="Arial"/>
                <w:b/>
                <w:sz w:val="17"/>
                <w:szCs w:val="17"/>
              </w:rPr>
            </w:pPr>
          </w:p>
        </w:tc>
        <w:tc>
          <w:tcPr>
            <w:tcW w:w="213" w:type="pct"/>
            <w:vMerge/>
            <w:shd w:val="clear" w:color="auto" w:fill="FFFFFF" w:themeFill="background1"/>
          </w:tcPr>
          <w:p w:rsidR="00541F01" w:rsidRDefault="00541F01" w:rsidP="00BF014C">
            <w:pPr>
              <w:spacing w:after="0" w:line="240" w:lineRule="auto"/>
              <w:jc w:val="center"/>
              <w:rPr>
                <w:rFonts w:ascii="Arial" w:eastAsia="Times New Roman" w:hAnsi="Arial" w:cs="Arial"/>
                <w:sz w:val="17"/>
                <w:szCs w:val="17"/>
              </w:rPr>
            </w:pPr>
          </w:p>
        </w:tc>
        <w:tc>
          <w:tcPr>
            <w:tcW w:w="275" w:type="pct"/>
            <w:vMerge/>
            <w:shd w:val="clear" w:color="auto" w:fill="FFFFFF" w:themeFill="background1"/>
          </w:tcPr>
          <w:p w:rsidR="00541F01" w:rsidRDefault="00541F01" w:rsidP="00BF014C">
            <w:pPr>
              <w:spacing w:after="0" w:line="240" w:lineRule="auto"/>
              <w:jc w:val="center"/>
              <w:rPr>
                <w:rFonts w:ascii="Arial" w:eastAsia="Times New Roman" w:hAnsi="Arial" w:cs="Arial"/>
                <w:bCs/>
                <w:sz w:val="17"/>
                <w:szCs w:val="17"/>
              </w:rPr>
            </w:pPr>
          </w:p>
        </w:tc>
        <w:tc>
          <w:tcPr>
            <w:tcW w:w="682" w:type="pct"/>
            <w:tcBorders>
              <w:top w:val="single" w:sz="4" w:space="0" w:color="auto"/>
              <w:bottom w:val="single" w:sz="4" w:space="0" w:color="auto"/>
            </w:tcBorders>
            <w:shd w:val="clear" w:color="auto" w:fill="F2F2F2" w:themeFill="background1" w:themeFillShade="F2"/>
            <w:vAlign w:val="center"/>
          </w:tcPr>
          <w:p w:rsidR="00541F01" w:rsidRPr="00176B7F" w:rsidRDefault="00541F01" w:rsidP="00BF014C">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41" w:type="pct"/>
            <w:tcBorders>
              <w:top w:val="single" w:sz="4" w:space="0" w:color="auto"/>
              <w:bottom w:val="single" w:sz="4" w:space="0" w:color="auto"/>
            </w:tcBorders>
            <w:shd w:val="clear" w:color="auto" w:fill="F2F2F2" w:themeFill="background1" w:themeFillShade="F2"/>
            <w:vAlign w:val="center"/>
          </w:tcPr>
          <w:p w:rsidR="00541F01" w:rsidRDefault="00541F01" w:rsidP="00BF014C">
            <w:pPr>
              <w:spacing w:after="0" w:line="240" w:lineRule="auto"/>
              <w:jc w:val="center"/>
              <w:rPr>
                <w:rFonts w:ascii="Arial" w:eastAsia="Times New Roman" w:hAnsi="Arial" w:cs="Arial"/>
                <w:b/>
                <w:bCs/>
                <w:sz w:val="17"/>
                <w:szCs w:val="17"/>
              </w:rPr>
            </w:pPr>
          </w:p>
        </w:tc>
        <w:tc>
          <w:tcPr>
            <w:tcW w:w="342" w:type="pct"/>
            <w:tcBorders>
              <w:top w:val="single" w:sz="4" w:space="0" w:color="auto"/>
              <w:bottom w:val="single" w:sz="4" w:space="0" w:color="auto"/>
            </w:tcBorders>
            <w:shd w:val="clear" w:color="auto" w:fill="F2F2F2" w:themeFill="background1" w:themeFillShade="F2"/>
            <w:vAlign w:val="center"/>
          </w:tcPr>
          <w:p w:rsidR="00541F01" w:rsidRDefault="00541F01" w:rsidP="00BF014C">
            <w:pPr>
              <w:spacing w:after="0" w:line="240" w:lineRule="auto"/>
              <w:jc w:val="center"/>
              <w:rPr>
                <w:rFonts w:ascii="Arial" w:eastAsia="Times New Roman" w:hAnsi="Arial" w:cs="Arial"/>
                <w:b/>
                <w:bCs/>
                <w:sz w:val="17"/>
                <w:szCs w:val="17"/>
              </w:rPr>
            </w:pPr>
          </w:p>
        </w:tc>
        <w:tc>
          <w:tcPr>
            <w:tcW w:w="373" w:type="pct"/>
            <w:tcBorders>
              <w:top w:val="single" w:sz="4" w:space="0" w:color="auto"/>
              <w:bottom w:val="single" w:sz="4" w:space="0" w:color="auto"/>
            </w:tcBorders>
            <w:shd w:val="clear" w:color="auto" w:fill="F2F2F2" w:themeFill="background1" w:themeFillShade="F2"/>
            <w:vAlign w:val="center"/>
          </w:tcPr>
          <w:p w:rsidR="00541F01" w:rsidRDefault="00541F01" w:rsidP="00AA56C1">
            <w:pPr>
              <w:spacing w:after="0" w:line="240" w:lineRule="auto"/>
              <w:rPr>
                <w:rFonts w:ascii="Arial" w:eastAsia="Times New Roman" w:hAnsi="Arial" w:cs="Arial"/>
                <w:b/>
                <w:bCs/>
                <w:sz w:val="17"/>
                <w:szCs w:val="17"/>
              </w:rPr>
            </w:pPr>
          </w:p>
        </w:tc>
      </w:tr>
      <w:tr w:rsidR="00541F01" w:rsidRPr="00176B7F" w:rsidTr="00CD1E1E">
        <w:trPr>
          <w:trHeight w:val="763"/>
          <w:jc w:val="center"/>
        </w:trPr>
        <w:tc>
          <w:tcPr>
            <w:tcW w:w="1119" w:type="pct"/>
            <w:vMerge/>
            <w:vAlign w:val="center"/>
          </w:tcPr>
          <w:p w:rsidR="00541F01" w:rsidRDefault="00541F01" w:rsidP="00BF014C">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541F01" w:rsidRDefault="00541F01" w:rsidP="00BF014C">
            <w:pPr>
              <w:spacing w:after="0" w:line="240" w:lineRule="auto"/>
              <w:jc w:val="center"/>
              <w:rPr>
                <w:rFonts w:ascii="Arial" w:eastAsia="Times New Roman" w:hAnsi="Arial" w:cs="Arial"/>
                <w:sz w:val="17"/>
                <w:szCs w:val="17"/>
              </w:rPr>
            </w:pPr>
          </w:p>
        </w:tc>
        <w:tc>
          <w:tcPr>
            <w:tcW w:w="633" w:type="pct"/>
            <w:vMerge/>
          </w:tcPr>
          <w:p w:rsidR="00541F01" w:rsidRDefault="00541F01" w:rsidP="00BF014C">
            <w:pPr>
              <w:spacing w:after="0" w:line="240" w:lineRule="auto"/>
              <w:jc w:val="center"/>
              <w:rPr>
                <w:rFonts w:ascii="Arial" w:eastAsia="Times New Roman" w:hAnsi="Arial" w:cs="Arial"/>
                <w:b/>
                <w:sz w:val="17"/>
                <w:szCs w:val="17"/>
              </w:rPr>
            </w:pPr>
          </w:p>
        </w:tc>
        <w:tc>
          <w:tcPr>
            <w:tcW w:w="535" w:type="pct"/>
            <w:vMerge/>
            <w:shd w:val="clear" w:color="auto" w:fill="auto"/>
          </w:tcPr>
          <w:p w:rsidR="00541F01" w:rsidRDefault="00541F01" w:rsidP="00BF014C">
            <w:pPr>
              <w:spacing w:after="0" w:line="240" w:lineRule="auto"/>
              <w:jc w:val="center"/>
              <w:rPr>
                <w:rFonts w:ascii="Arial" w:eastAsia="Times New Roman" w:hAnsi="Arial" w:cs="Arial"/>
                <w:b/>
                <w:sz w:val="17"/>
                <w:szCs w:val="17"/>
              </w:rPr>
            </w:pPr>
          </w:p>
        </w:tc>
        <w:tc>
          <w:tcPr>
            <w:tcW w:w="213" w:type="pct"/>
            <w:vMerge/>
            <w:shd w:val="clear" w:color="auto" w:fill="FFFFFF" w:themeFill="background1"/>
          </w:tcPr>
          <w:p w:rsidR="00541F01" w:rsidRDefault="00541F01" w:rsidP="00BF014C">
            <w:pPr>
              <w:spacing w:after="0" w:line="240" w:lineRule="auto"/>
              <w:jc w:val="center"/>
              <w:rPr>
                <w:rFonts w:ascii="Arial" w:eastAsia="Times New Roman" w:hAnsi="Arial" w:cs="Arial"/>
                <w:sz w:val="17"/>
                <w:szCs w:val="17"/>
              </w:rPr>
            </w:pPr>
          </w:p>
        </w:tc>
        <w:tc>
          <w:tcPr>
            <w:tcW w:w="275" w:type="pct"/>
            <w:vMerge/>
            <w:shd w:val="clear" w:color="auto" w:fill="FFFFFF" w:themeFill="background1"/>
          </w:tcPr>
          <w:p w:rsidR="00541F01" w:rsidRDefault="00541F01" w:rsidP="00BF014C">
            <w:pPr>
              <w:spacing w:after="0" w:line="240" w:lineRule="auto"/>
              <w:jc w:val="center"/>
              <w:rPr>
                <w:rFonts w:ascii="Arial" w:eastAsia="Times New Roman" w:hAnsi="Arial" w:cs="Arial"/>
                <w:bCs/>
                <w:sz w:val="17"/>
                <w:szCs w:val="17"/>
              </w:rPr>
            </w:pPr>
          </w:p>
        </w:tc>
        <w:tc>
          <w:tcPr>
            <w:tcW w:w="682" w:type="pct"/>
            <w:tcBorders>
              <w:top w:val="single" w:sz="4" w:space="0" w:color="auto"/>
            </w:tcBorders>
            <w:shd w:val="clear" w:color="auto" w:fill="F2F2F2" w:themeFill="background1" w:themeFillShade="F2"/>
            <w:vAlign w:val="center"/>
          </w:tcPr>
          <w:p w:rsidR="00541F01" w:rsidRPr="00176B7F" w:rsidRDefault="00541F01" w:rsidP="00BF014C">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tc>
        <w:tc>
          <w:tcPr>
            <w:tcW w:w="341" w:type="pct"/>
            <w:tcBorders>
              <w:top w:val="single" w:sz="4" w:space="0" w:color="auto"/>
            </w:tcBorders>
            <w:shd w:val="clear" w:color="auto" w:fill="F2F2F2" w:themeFill="background1" w:themeFillShade="F2"/>
            <w:vAlign w:val="center"/>
          </w:tcPr>
          <w:p w:rsidR="00541F01" w:rsidRDefault="00541F01" w:rsidP="00BF014C">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90.000</w:t>
            </w:r>
          </w:p>
        </w:tc>
        <w:tc>
          <w:tcPr>
            <w:tcW w:w="342" w:type="pct"/>
            <w:tcBorders>
              <w:top w:val="single" w:sz="4" w:space="0" w:color="auto"/>
            </w:tcBorders>
            <w:shd w:val="clear" w:color="auto" w:fill="F2F2F2" w:themeFill="background1" w:themeFillShade="F2"/>
            <w:vAlign w:val="center"/>
          </w:tcPr>
          <w:p w:rsidR="00541F01" w:rsidRDefault="00541F01" w:rsidP="00BF014C">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90.000</w:t>
            </w:r>
          </w:p>
        </w:tc>
        <w:tc>
          <w:tcPr>
            <w:tcW w:w="373" w:type="pct"/>
            <w:tcBorders>
              <w:top w:val="single" w:sz="4" w:space="0" w:color="auto"/>
            </w:tcBorders>
            <w:shd w:val="clear" w:color="auto" w:fill="F2F2F2" w:themeFill="background1" w:themeFillShade="F2"/>
            <w:vAlign w:val="center"/>
          </w:tcPr>
          <w:p w:rsidR="00541F01" w:rsidRDefault="00541F01" w:rsidP="00AA56C1">
            <w:pPr>
              <w:spacing w:after="0" w:line="240" w:lineRule="auto"/>
              <w:rPr>
                <w:rFonts w:ascii="Arial" w:eastAsia="Times New Roman" w:hAnsi="Arial" w:cs="Arial"/>
                <w:b/>
                <w:bCs/>
                <w:sz w:val="17"/>
                <w:szCs w:val="17"/>
              </w:rPr>
            </w:pPr>
            <w:r>
              <w:rPr>
                <w:rFonts w:ascii="Arial" w:eastAsia="Times New Roman" w:hAnsi="Arial" w:cs="Arial"/>
                <w:b/>
                <w:bCs/>
                <w:sz w:val="17"/>
                <w:szCs w:val="17"/>
              </w:rPr>
              <w:t>90.000</w:t>
            </w:r>
          </w:p>
        </w:tc>
      </w:tr>
      <w:tr w:rsidR="006B741F" w:rsidRPr="00176B7F" w:rsidTr="00CD1E1E">
        <w:trPr>
          <w:trHeight w:val="20"/>
          <w:jc w:val="center"/>
        </w:trPr>
        <w:tc>
          <w:tcPr>
            <w:tcW w:w="3262" w:type="pct"/>
            <w:gridSpan w:val="6"/>
            <w:vMerge w:val="restart"/>
            <w:vAlign w:val="center"/>
          </w:tcPr>
          <w:p w:rsidR="006B741F" w:rsidRPr="00176B7F" w:rsidRDefault="006B741F" w:rsidP="00D27370">
            <w:pPr>
              <w:spacing w:after="0" w:line="240" w:lineRule="auto"/>
              <w:jc w:val="both"/>
              <w:rPr>
                <w:rFonts w:ascii="Arial" w:eastAsia="Times New Roman" w:hAnsi="Arial" w:cs="Arial"/>
                <w:b/>
                <w:sz w:val="17"/>
                <w:szCs w:val="17"/>
              </w:rPr>
            </w:pPr>
            <w:r>
              <w:rPr>
                <w:rFonts w:ascii="Arial" w:eastAsia="Times New Roman" w:hAnsi="Arial" w:cs="Arial"/>
                <w:b/>
                <w:sz w:val="17"/>
                <w:szCs w:val="17"/>
              </w:rPr>
              <w:t>Ukupno za program (mjeru) 16</w:t>
            </w:r>
            <w:r w:rsidRPr="00176B7F">
              <w:rPr>
                <w:rFonts w:ascii="Arial" w:eastAsia="Times New Roman" w:hAnsi="Arial" w:cs="Arial"/>
                <w:b/>
                <w:sz w:val="17"/>
                <w:szCs w:val="17"/>
              </w:rPr>
              <w:t>.</w:t>
            </w:r>
          </w:p>
          <w:p w:rsidR="006B741F" w:rsidRPr="00176B7F" w:rsidRDefault="006B741F" w:rsidP="00D27370">
            <w:pPr>
              <w:spacing w:after="0" w:line="240" w:lineRule="auto"/>
              <w:jc w:val="center"/>
              <w:rPr>
                <w:rFonts w:ascii="Arial" w:eastAsia="Times New Roman" w:hAnsi="Arial" w:cs="Arial"/>
                <w:bCs/>
                <w:sz w:val="17"/>
                <w:szCs w:val="17"/>
              </w:rPr>
            </w:pPr>
          </w:p>
        </w:tc>
        <w:tc>
          <w:tcPr>
            <w:tcW w:w="682" w:type="pct"/>
            <w:shd w:val="clear" w:color="auto" w:fill="FFFFFF" w:themeFill="background1"/>
            <w:vAlign w:val="center"/>
          </w:tcPr>
          <w:p w:rsidR="006B741F" w:rsidRPr="00176B7F" w:rsidRDefault="006B741F"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1" w:type="pct"/>
            <w:shd w:val="clear" w:color="auto" w:fill="FFFFFF" w:themeFill="background1"/>
            <w:vAlign w:val="center"/>
          </w:tcPr>
          <w:p w:rsidR="006B741F" w:rsidRPr="00176B7F" w:rsidRDefault="00585B2A" w:rsidP="00652E82">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27</w:t>
            </w:r>
            <w:r w:rsidR="007837B9">
              <w:rPr>
                <w:rFonts w:ascii="Arial" w:eastAsia="Times New Roman" w:hAnsi="Arial" w:cs="Arial"/>
                <w:bCs/>
                <w:sz w:val="17"/>
                <w:szCs w:val="17"/>
              </w:rPr>
              <w:t>4.000</w:t>
            </w:r>
          </w:p>
        </w:tc>
        <w:tc>
          <w:tcPr>
            <w:tcW w:w="342" w:type="pct"/>
            <w:shd w:val="clear" w:color="auto" w:fill="FFFFFF" w:themeFill="background1"/>
            <w:vAlign w:val="center"/>
          </w:tcPr>
          <w:p w:rsidR="006B741F" w:rsidRPr="00176B7F" w:rsidRDefault="00585B2A" w:rsidP="00D27370">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27</w:t>
            </w:r>
            <w:r w:rsidR="007837B9">
              <w:rPr>
                <w:rFonts w:ascii="Arial" w:eastAsia="Times New Roman" w:hAnsi="Arial" w:cs="Arial"/>
                <w:bCs/>
                <w:sz w:val="17"/>
                <w:szCs w:val="17"/>
              </w:rPr>
              <w:t>4.000</w:t>
            </w:r>
          </w:p>
        </w:tc>
        <w:tc>
          <w:tcPr>
            <w:tcW w:w="373" w:type="pct"/>
            <w:shd w:val="clear" w:color="auto" w:fill="FFFFFF" w:themeFill="background1"/>
            <w:vAlign w:val="center"/>
          </w:tcPr>
          <w:p w:rsidR="006B741F" w:rsidRPr="00176B7F" w:rsidRDefault="007837B9" w:rsidP="00D27370">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264.000</w:t>
            </w:r>
          </w:p>
        </w:tc>
      </w:tr>
      <w:tr w:rsidR="006B741F" w:rsidRPr="00176B7F" w:rsidTr="00CD1E1E">
        <w:trPr>
          <w:trHeight w:val="20"/>
          <w:jc w:val="center"/>
        </w:trPr>
        <w:tc>
          <w:tcPr>
            <w:tcW w:w="3262" w:type="pct"/>
            <w:gridSpan w:val="6"/>
            <w:vMerge/>
            <w:vAlign w:val="center"/>
          </w:tcPr>
          <w:p w:rsidR="006B741F" w:rsidRPr="00176B7F" w:rsidRDefault="006B741F" w:rsidP="00D27370">
            <w:pPr>
              <w:spacing w:after="0" w:line="240" w:lineRule="auto"/>
              <w:jc w:val="center"/>
              <w:rPr>
                <w:rFonts w:ascii="Arial" w:eastAsia="Times New Roman" w:hAnsi="Arial" w:cs="Arial"/>
                <w:bCs/>
                <w:sz w:val="17"/>
                <w:szCs w:val="17"/>
              </w:rPr>
            </w:pPr>
          </w:p>
        </w:tc>
        <w:tc>
          <w:tcPr>
            <w:tcW w:w="682" w:type="pct"/>
            <w:shd w:val="clear" w:color="auto" w:fill="FFFFFF" w:themeFill="background1"/>
            <w:vAlign w:val="center"/>
          </w:tcPr>
          <w:p w:rsidR="006B741F" w:rsidRPr="00176B7F" w:rsidRDefault="006B741F"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41" w:type="pct"/>
            <w:shd w:val="clear" w:color="auto" w:fill="FFFFFF" w:themeFill="background1"/>
            <w:vAlign w:val="center"/>
          </w:tcPr>
          <w:p w:rsidR="006B741F" w:rsidRPr="00176B7F" w:rsidRDefault="006B741F" w:rsidP="00652E82">
            <w:pPr>
              <w:spacing w:after="0" w:line="240" w:lineRule="auto"/>
              <w:jc w:val="center"/>
              <w:rPr>
                <w:rFonts w:ascii="Arial" w:eastAsia="Times New Roman" w:hAnsi="Arial" w:cs="Arial"/>
                <w:b/>
                <w:bCs/>
                <w:sz w:val="17"/>
                <w:szCs w:val="17"/>
              </w:rPr>
            </w:pPr>
          </w:p>
        </w:tc>
        <w:tc>
          <w:tcPr>
            <w:tcW w:w="342" w:type="pct"/>
            <w:shd w:val="clear" w:color="auto" w:fill="FFFFFF" w:themeFill="background1"/>
            <w:vAlign w:val="center"/>
          </w:tcPr>
          <w:p w:rsidR="006B741F" w:rsidRPr="00176B7F" w:rsidRDefault="006B741F" w:rsidP="00D27370">
            <w:pPr>
              <w:spacing w:after="0" w:line="240" w:lineRule="auto"/>
              <w:jc w:val="center"/>
              <w:rPr>
                <w:rFonts w:ascii="Arial" w:eastAsia="Times New Roman" w:hAnsi="Arial" w:cs="Arial"/>
                <w:bCs/>
                <w:sz w:val="17"/>
                <w:szCs w:val="17"/>
              </w:rPr>
            </w:pPr>
          </w:p>
        </w:tc>
        <w:tc>
          <w:tcPr>
            <w:tcW w:w="373" w:type="pct"/>
            <w:shd w:val="clear" w:color="auto" w:fill="FFFFFF" w:themeFill="background1"/>
            <w:vAlign w:val="center"/>
          </w:tcPr>
          <w:p w:rsidR="006B741F" w:rsidRPr="00176B7F" w:rsidRDefault="006B741F" w:rsidP="00D27370">
            <w:pPr>
              <w:spacing w:after="0" w:line="240" w:lineRule="auto"/>
              <w:jc w:val="center"/>
              <w:rPr>
                <w:rFonts w:ascii="Arial" w:eastAsia="Times New Roman" w:hAnsi="Arial" w:cs="Arial"/>
                <w:bCs/>
                <w:sz w:val="17"/>
                <w:szCs w:val="17"/>
              </w:rPr>
            </w:pPr>
          </w:p>
        </w:tc>
      </w:tr>
      <w:tr w:rsidR="006B741F" w:rsidRPr="00176B7F" w:rsidTr="00CD1E1E">
        <w:trPr>
          <w:trHeight w:val="20"/>
          <w:jc w:val="center"/>
        </w:trPr>
        <w:tc>
          <w:tcPr>
            <w:tcW w:w="3262" w:type="pct"/>
            <w:gridSpan w:val="6"/>
            <w:vMerge/>
            <w:vAlign w:val="center"/>
          </w:tcPr>
          <w:p w:rsidR="006B741F" w:rsidRPr="00176B7F" w:rsidRDefault="006B741F" w:rsidP="00D27370">
            <w:pPr>
              <w:spacing w:after="0" w:line="240" w:lineRule="auto"/>
              <w:jc w:val="center"/>
              <w:rPr>
                <w:rFonts w:ascii="Arial" w:eastAsia="Times New Roman" w:hAnsi="Arial" w:cs="Arial"/>
                <w:bCs/>
                <w:sz w:val="17"/>
                <w:szCs w:val="17"/>
              </w:rPr>
            </w:pPr>
          </w:p>
        </w:tc>
        <w:tc>
          <w:tcPr>
            <w:tcW w:w="682" w:type="pct"/>
            <w:shd w:val="clear" w:color="auto" w:fill="FFFFFF" w:themeFill="background1"/>
            <w:vAlign w:val="center"/>
          </w:tcPr>
          <w:p w:rsidR="006B741F" w:rsidRPr="00176B7F" w:rsidRDefault="006B741F"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1" w:type="pct"/>
            <w:shd w:val="clear" w:color="auto" w:fill="FFFFFF" w:themeFill="background1"/>
            <w:vAlign w:val="center"/>
          </w:tcPr>
          <w:p w:rsidR="006B741F" w:rsidRPr="00176B7F" w:rsidRDefault="006B741F" w:rsidP="00652E82">
            <w:pPr>
              <w:spacing w:after="0" w:line="240" w:lineRule="auto"/>
              <w:jc w:val="center"/>
              <w:rPr>
                <w:rFonts w:ascii="Arial" w:eastAsia="Times New Roman" w:hAnsi="Arial" w:cs="Arial"/>
                <w:bCs/>
                <w:sz w:val="17"/>
                <w:szCs w:val="17"/>
              </w:rPr>
            </w:pPr>
          </w:p>
        </w:tc>
        <w:tc>
          <w:tcPr>
            <w:tcW w:w="342" w:type="pct"/>
            <w:shd w:val="clear" w:color="auto" w:fill="FFFFFF" w:themeFill="background1"/>
            <w:vAlign w:val="center"/>
          </w:tcPr>
          <w:p w:rsidR="006B741F" w:rsidRPr="00176B7F" w:rsidRDefault="006B741F" w:rsidP="00D27370">
            <w:pPr>
              <w:spacing w:after="0" w:line="240" w:lineRule="auto"/>
              <w:jc w:val="center"/>
              <w:rPr>
                <w:rFonts w:ascii="Arial" w:eastAsia="Times New Roman" w:hAnsi="Arial" w:cs="Arial"/>
                <w:bCs/>
                <w:sz w:val="17"/>
                <w:szCs w:val="17"/>
              </w:rPr>
            </w:pPr>
          </w:p>
        </w:tc>
        <w:tc>
          <w:tcPr>
            <w:tcW w:w="373" w:type="pct"/>
            <w:shd w:val="clear" w:color="auto" w:fill="FFFFFF" w:themeFill="background1"/>
            <w:vAlign w:val="center"/>
          </w:tcPr>
          <w:p w:rsidR="006B741F" w:rsidRPr="00176B7F" w:rsidRDefault="006B741F" w:rsidP="00D27370">
            <w:pPr>
              <w:spacing w:after="0" w:line="240" w:lineRule="auto"/>
              <w:jc w:val="center"/>
              <w:rPr>
                <w:rFonts w:ascii="Arial" w:eastAsia="Times New Roman" w:hAnsi="Arial" w:cs="Arial"/>
                <w:bCs/>
                <w:sz w:val="17"/>
                <w:szCs w:val="17"/>
              </w:rPr>
            </w:pPr>
          </w:p>
        </w:tc>
      </w:tr>
      <w:tr w:rsidR="006B741F" w:rsidRPr="00176B7F" w:rsidTr="00CD1E1E">
        <w:trPr>
          <w:trHeight w:val="20"/>
          <w:jc w:val="center"/>
        </w:trPr>
        <w:tc>
          <w:tcPr>
            <w:tcW w:w="3262" w:type="pct"/>
            <w:gridSpan w:val="6"/>
            <w:vMerge/>
            <w:vAlign w:val="center"/>
          </w:tcPr>
          <w:p w:rsidR="006B741F" w:rsidRPr="00176B7F" w:rsidRDefault="006B741F" w:rsidP="00D27370">
            <w:pPr>
              <w:spacing w:after="0" w:line="240" w:lineRule="auto"/>
              <w:jc w:val="center"/>
              <w:rPr>
                <w:rFonts w:ascii="Arial" w:eastAsia="Times New Roman" w:hAnsi="Arial" w:cs="Arial"/>
                <w:bCs/>
                <w:sz w:val="17"/>
                <w:szCs w:val="17"/>
              </w:rPr>
            </w:pPr>
          </w:p>
        </w:tc>
        <w:tc>
          <w:tcPr>
            <w:tcW w:w="682" w:type="pct"/>
            <w:shd w:val="clear" w:color="auto" w:fill="FFFFFF" w:themeFill="background1"/>
            <w:vAlign w:val="center"/>
          </w:tcPr>
          <w:p w:rsidR="006B741F" w:rsidRPr="00176B7F" w:rsidRDefault="006B741F"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Ostale donacije</w:t>
            </w:r>
          </w:p>
        </w:tc>
        <w:tc>
          <w:tcPr>
            <w:tcW w:w="341" w:type="pct"/>
            <w:shd w:val="clear" w:color="auto" w:fill="FFFFFF" w:themeFill="background1"/>
            <w:vAlign w:val="center"/>
          </w:tcPr>
          <w:p w:rsidR="006B741F" w:rsidRPr="00176B7F" w:rsidRDefault="00585B2A" w:rsidP="00652E82">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18</w:t>
            </w:r>
            <w:r w:rsidR="00564D48">
              <w:rPr>
                <w:rFonts w:ascii="Arial" w:eastAsia="Times New Roman" w:hAnsi="Arial" w:cs="Arial"/>
                <w:b/>
                <w:bCs/>
                <w:sz w:val="17"/>
                <w:szCs w:val="17"/>
              </w:rPr>
              <w:t>0.000</w:t>
            </w:r>
          </w:p>
        </w:tc>
        <w:tc>
          <w:tcPr>
            <w:tcW w:w="342" w:type="pct"/>
            <w:shd w:val="clear" w:color="auto" w:fill="FFFFFF" w:themeFill="background1"/>
            <w:vAlign w:val="center"/>
          </w:tcPr>
          <w:p w:rsidR="006B741F" w:rsidRPr="00176B7F" w:rsidRDefault="007837B9" w:rsidP="00D27370">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3</w:t>
            </w:r>
            <w:r w:rsidR="00564D48">
              <w:rPr>
                <w:rFonts w:ascii="Arial" w:eastAsia="Times New Roman" w:hAnsi="Arial" w:cs="Arial"/>
                <w:bCs/>
                <w:sz w:val="17"/>
                <w:szCs w:val="17"/>
              </w:rPr>
              <w:t>0.000</w:t>
            </w:r>
          </w:p>
        </w:tc>
        <w:tc>
          <w:tcPr>
            <w:tcW w:w="373" w:type="pct"/>
            <w:shd w:val="clear" w:color="auto" w:fill="FFFFFF" w:themeFill="background1"/>
            <w:vAlign w:val="center"/>
          </w:tcPr>
          <w:p w:rsidR="006B741F" w:rsidRPr="00176B7F" w:rsidRDefault="007837B9" w:rsidP="00D27370">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4</w:t>
            </w:r>
            <w:r w:rsidR="00236AF5">
              <w:rPr>
                <w:rFonts w:ascii="Arial" w:eastAsia="Times New Roman" w:hAnsi="Arial" w:cs="Arial"/>
                <w:bCs/>
                <w:sz w:val="17"/>
                <w:szCs w:val="17"/>
              </w:rPr>
              <w:t>0.000</w:t>
            </w:r>
          </w:p>
        </w:tc>
      </w:tr>
      <w:tr w:rsidR="006B741F" w:rsidRPr="00176B7F" w:rsidTr="00CD1E1E">
        <w:trPr>
          <w:trHeight w:val="20"/>
          <w:jc w:val="center"/>
        </w:trPr>
        <w:tc>
          <w:tcPr>
            <w:tcW w:w="3262" w:type="pct"/>
            <w:gridSpan w:val="6"/>
            <w:vMerge/>
            <w:vAlign w:val="center"/>
          </w:tcPr>
          <w:p w:rsidR="006B741F" w:rsidRPr="00176B7F" w:rsidRDefault="006B741F" w:rsidP="00D27370">
            <w:pPr>
              <w:spacing w:after="0" w:line="240" w:lineRule="auto"/>
              <w:jc w:val="center"/>
              <w:rPr>
                <w:rFonts w:ascii="Arial" w:eastAsia="Times New Roman" w:hAnsi="Arial" w:cs="Arial"/>
                <w:bCs/>
                <w:sz w:val="17"/>
                <w:szCs w:val="17"/>
              </w:rPr>
            </w:pPr>
          </w:p>
        </w:tc>
        <w:tc>
          <w:tcPr>
            <w:tcW w:w="682" w:type="pct"/>
            <w:shd w:val="clear" w:color="auto" w:fill="FFFFFF" w:themeFill="background1"/>
            <w:vAlign w:val="center"/>
          </w:tcPr>
          <w:p w:rsidR="006B741F" w:rsidRPr="00176B7F" w:rsidRDefault="006B741F"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41" w:type="pct"/>
            <w:shd w:val="clear" w:color="auto" w:fill="FFFFFF" w:themeFill="background1"/>
            <w:vAlign w:val="center"/>
          </w:tcPr>
          <w:p w:rsidR="006B741F" w:rsidRPr="00176B7F" w:rsidRDefault="006B741F" w:rsidP="00652E82">
            <w:pPr>
              <w:spacing w:after="0" w:line="240" w:lineRule="auto"/>
              <w:jc w:val="center"/>
              <w:rPr>
                <w:rFonts w:ascii="Arial" w:eastAsia="Times New Roman" w:hAnsi="Arial" w:cs="Arial"/>
                <w:b/>
                <w:bCs/>
                <w:sz w:val="17"/>
                <w:szCs w:val="17"/>
              </w:rPr>
            </w:pPr>
          </w:p>
        </w:tc>
        <w:tc>
          <w:tcPr>
            <w:tcW w:w="342" w:type="pct"/>
            <w:shd w:val="clear" w:color="auto" w:fill="FFFFFF" w:themeFill="background1"/>
            <w:vAlign w:val="center"/>
          </w:tcPr>
          <w:p w:rsidR="006B741F" w:rsidRPr="00176B7F" w:rsidRDefault="006B741F" w:rsidP="00D27370">
            <w:pPr>
              <w:spacing w:after="0" w:line="240" w:lineRule="auto"/>
              <w:jc w:val="center"/>
              <w:rPr>
                <w:rFonts w:ascii="Arial" w:eastAsia="Times New Roman" w:hAnsi="Arial" w:cs="Arial"/>
                <w:bCs/>
                <w:sz w:val="17"/>
                <w:szCs w:val="17"/>
              </w:rPr>
            </w:pPr>
          </w:p>
        </w:tc>
        <w:tc>
          <w:tcPr>
            <w:tcW w:w="373" w:type="pct"/>
            <w:shd w:val="clear" w:color="auto" w:fill="FFFFFF" w:themeFill="background1"/>
            <w:vAlign w:val="center"/>
          </w:tcPr>
          <w:p w:rsidR="006B741F" w:rsidRPr="00176B7F" w:rsidRDefault="006B741F" w:rsidP="00D27370">
            <w:pPr>
              <w:spacing w:after="0" w:line="240" w:lineRule="auto"/>
              <w:jc w:val="center"/>
              <w:rPr>
                <w:rFonts w:ascii="Arial" w:eastAsia="Times New Roman" w:hAnsi="Arial" w:cs="Arial"/>
                <w:bCs/>
                <w:sz w:val="17"/>
                <w:szCs w:val="17"/>
              </w:rPr>
            </w:pPr>
          </w:p>
        </w:tc>
      </w:tr>
      <w:tr w:rsidR="006B741F" w:rsidRPr="00176B7F" w:rsidTr="00CD1E1E">
        <w:trPr>
          <w:trHeight w:val="20"/>
          <w:jc w:val="center"/>
        </w:trPr>
        <w:tc>
          <w:tcPr>
            <w:tcW w:w="3262" w:type="pct"/>
            <w:gridSpan w:val="6"/>
            <w:vMerge/>
            <w:vAlign w:val="center"/>
          </w:tcPr>
          <w:p w:rsidR="006B741F" w:rsidRPr="00176B7F" w:rsidRDefault="006B741F" w:rsidP="00D27370">
            <w:pPr>
              <w:spacing w:after="0" w:line="240" w:lineRule="auto"/>
              <w:jc w:val="center"/>
              <w:rPr>
                <w:rFonts w:ascii="Arial" w:eastAsia="Times New Roman" w:hAnsi="Arial" w:cs="Arial"/>
                <w:bCs/>
                <w:sz w:val="17"/>
                <w:szCs w:val="17"/>
              </w:rPr>
            </w:pPr>
          </w:p>
        </w:tc>
        <w:tc>
          <w:tcPr>
            <w:tcW w:w="682" w:type="pct"/>
            <w:shd w:val="clear" w:color="auto" w:fill="F2F2F2" w:themeFill="background1" w:themeFillShade="F2"/>
            <w:vAlign w:val="center"/>
          </w:tcPr>
          <w:p w:rsidR="006B741F" w:rsidRDefault="006B741F" w:rsidP="00D27370">
            <w:pPr>
              <w:spacing w:after="0" w:line="240" w:lineRule="auto"/>
              <w:rPr>
                <w:rFonts w:ascii="Arial" w:eastAsia="Times New Roman" w:hAnsi="Arial" w:cs="Arial"/>
                <w:b/>
                <w:bCs/>
                <w:sz w:val="17"/>
                <w:szCs w:val="17"/>
              </w:rPr>
            </w:pPr>
          </w:p>
          <w:p w:rsidR="006B741F" w:rsidRDefault="006B741F"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p w:rsidR="006B741F" w:rsidRPr="00176B7F" w:rsidRDefault="006B741F" w:rsidP="00D27370">
            <w:pPr>
              <w:spacing w:after="0" w:line="240" w:lineRule="auto"/>
              <w:rPr>
                <w:rFonts w:ascii="Arial" w:eastAsia="Times New Roman" w:hAnsi="Arial" w:cs="Arial"/>
                <w:b/>
                <w:bCs/>
                <w:sz w:val="17"/>
                <w:szCs w:val="17"/>
              </w:rPr>
            </w:pPr>
          </w:p>
        </w:tc>
        <w:tc>
          <w:tcPr>
            <w:tcW w:w="341" w:type="pct"/>
            <w:tcBorders>
              <w:right w:val="single" w:sz="4" w:space="0" w:color="auto"/>
            </w:tcBorders>
            <w:shd w:val="clear" w:color="auto" w:fill="F2F2F2" w:themeFill="background1" w:themeFillShade="F2"/>
            <w:vAlign w:val="center"/>
          </w:tcPr>
          <w:p w:rsidR="006B741F" w:rsidRPr="00176B7F" w:rsidRDefault="00585B2A" w:rsidP="00652E82">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454.000</w:t>
            </w:r>
          </w:p>
        </w:tc>
        <w:tc>
          <w:tcPr>
            <w:tcW w:w="342" w:type="pct"/>
            <w:tcBorders>
              <w:left w:val="single" w:sz="4" w:space="0" w:color="auto"/>
            </w:tcBorders>
            <w:shd w:val="clear" w:color="auto" w:fill="F2F2F2" w:themeFill="background1" w:themeFillShade="F2"/>
            <w:vAlign w:val="center"/>
          </w:tcPr>
          <w:p w:rsidR="006B741F" w:rsidRPr="00746234" w:rsidRDefault="007837B9" w:rsidP="00D27370">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304.000</w:t>
            </w:r>
          </w:p>
        </w:tc>
        <w:tc>
          <w:tcPr>
            <w:tcW w:w="373" w:type="pct"/>
            <w:shd w:val="clear" w:color="auto" w:fill="F2F2F2" w:themeFill="background1" w:themeFillShade="F2"/>
            <w:vAlign w:val="center"/>
          </w:tcPr>
          <w:p w:rsidR="006B741F" w:rsidRPr="00746234" w:rsidRDefault="007837B9" w:rsidP="00D27370">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304.000</w:t>
            </w:r>
          </w:p>
        </w:tc>
      </w:tr>
    </w:tbl>
    <w:p w:rsidR="00F46680" w:rsidRDefault="00F46680" w:rsidP="00A95687">
      <w:pPr>
        <w:spacing w:after="0" w:line="240" w:lineRule="auto"/>
        <w:jc w:val="both"/>
        <w:rPr>
          <w:rFonts w:ascii="Arial" w:eastAsia="Times New Roman" w:hAnsi="Arial" w:cs="Arial"/>
          <w:b/>
          <w:sz w:val="17"/>
          <w:szCs w:val="17"/>
        </w:rPr>
      </w:pPr>
    </w:p>
    <w:p w:rsidR="00CD1E1E" w:rsidRDefault="00CD1E1E" w:rsidP="00A95687">
      <w:pPr>
        <w:spacing w:after="0" w:line="240" w:lineRule="auto"/>
        <w:jc w:val="both"/>
        <w:rPr>
          <w:rFonts w:ascii="Arial" w:eastAsia="Times New Roman" w:hAnsi="Arial" w:cs="Arial"/>
          <w:b/>
          <w:sz w:val="17"/>
          <w:szCs w:val="17"/>
        </w:rPr>
      </w:pPr>
    </w:p>
    <w:p w:rsidR="00BF014C" w:rsidRDefault="00BF014C" w:rsidP="00A95687">
      <w:pPr>
        <w:spacing w:after="0" w:line="240" w:lineRule="auto"/>
        <w:jc w:val="both"/>
        <w:rPr>
          <w:rFonts w:ascii="Arial" w:eastAsia="Times New Roman" w:hAnsi="Arial" w:cs="Arial"/>
          <w:b/>
          <w:sz w:val="17"/>
          <w:szCs w:val="17"/>
        </w:rPr>
      </w:pPr>
    </w:p>
    <w:p w:rsidR="00BF014C" w:rsidRDefault="00BF014C" w:rsidP="00A95687">
      <w:pPr>
        <w:spacing w:after="0" w:line="240" w:lineRule="auto"/>
        <w:jc w:val="both"/>
        <w:rPr>
          <w:rFonts w:ascii="Arial" w:eastAsia="Times New Roman" w:hAnsi="Arial" w:cs="Arial"/>
          <w:b/>
          <w:sz w:val="17"/>
          <w:szCs w:val="17"/>
        </w:rPr>
      </w:pPr>
    </w:p>
    <w:p w:rsidR="00BF014C" w:rsidRDefault="00BF014C" w:rsidP="00A95687">
      <w:pPr>
        <w:spacing w:after="0" w:line="240" w:lineRule="auto"/>
        <w:jc w:val="both"/>
        <w:rPr>
          <w:rFonts w:ascii="Arial" w:eastAsia="Times New Roman" w:hAnsi="Arial" w:cs="Arial"/>
          <w:b/>
          <w:sz w:val="17"/>
          <w:szCs w:val="17"/>
        </w:rPr>
      </w:pPr>
    </w:p>
    <w:p w:rsidR="00BF014C" w:rsidRDefault="00BF014C" w:rsidP="00A95687">
      <w:pPr>
        <w:spacing w:after="0" w:line="240" w:lineRule="auto"/>
        <w:jc w:val="both"/>
        <w:rPr>
          <w:rFonts w:ascii="Arial" w:eastAsia="Times New Roman" w:hAnsi="Arial" w:cs="Arial"/>
          <w:b/>
          <w:sz w:val="17"/>
          <w:szCs w:val="17"/>
        </w:rPr>
      </w:pPr>
    </w:p>
    <w:p w:rsidR="00BF014C" w:rsidRDefault="00BF014C" w:rsidP="00A95687">
      <w:pPr>
        <w:spacing w:after="0" w:line="240" w:lineRule="auto"/>
        <w:jc w:val="both"/>
        <w:rPr>
          <w:rFonts w:ascii="Arial" w:eastAsia="Times New Roman" w:hAnsi="Arial" w:cs="Arial"/>
          <w:b/>
          <w:sz w:val="17"/>
          <w:szCs w:val="17"/>
        </w:rPr>
      </w:pPr>
    </w:p>
    <w:p w:rsidR="00BF014C" w:rsidRDefault="00BF014C" w:rsidP="00A95687">
      <w:pPr>
        <w:spacing w:after="0" w:line="240" w:lineRule="auto"/>
        <w:jc w:val="both"/>
        <w:rPr>
          <w:rFonts w:ascii="Arial" w:eastAsia="Times New Roman" w:hAnsi="Arial" w:cs="Arial"/>
          <w:b/>
          <w:sz w:val="17"/>
          <w:szCs w:val="17"/>
        </w:rPr>
      </w:pPr>
    </w:p>
    <w:p w:rsidR="00BF014C" w:rsidRDefault="00BF014C" w:rsidP="00A95687">
      <w:pPr>
        <w:spacing w:after="0" w:line="240" w:lineRule="auto"/>
        <w:jc w:val="both"/>
        <w:rPr>
          <w:rFonts w:ascii="Arial" w:eastAsia="Times New Roman" w:hAnsi="Arial" w:cs="Arial"/>
          <w:b/>
          <w:sz w:val="17"/>
          <w:szCs w:val="17"/>
        </w:rPr>
      </w:pPr>
    </w:p>
    <w:p w:rsidR="00BF014C" w:rsidRDefault="00BF014C" w:rsidP="00A95687">
      <w:pPr>
        <w:spacing w:after="0" w:line="240" w:lineRule="auto"/>
        <w:jc w:val="both"/>
        <w:rPr>
          <w:rFonts w:ascii="Arial" w:eastAsia="Times New Roman" w:hAnsi="Arial" w:cs="Arial"/>
          <w:b/>
          <w:sz w:val="17"/>
          <w:szCs w:val="17"/>
        </w:rPr>
      </w:pPr>
    </w:p>
    <w:p w:rsidR="00BF014C" w:rsidRDefault="00BF014C" w:rsidP="00A95687">
      <w:pPr>
        <w:spacing w:after="0" w:line="240" w:lineRule="auto"/>
        <w:jc w:val="both"/>
        <w:rPr>
          <w:rFonts w:ascii="Arial" w:eastAsia="Times New Roman" w:hAnsi="Arial" w:cs="Arial"/>
          <w:b/>
          <w:sz w:val="17"/>
          <w:szCs w:val="17"/>
        </w:rPr>
      </w:pPr>
    </w:p>
    <w:p w:rsidR="00BF014C" w:rsidRDefault="00BF014C" w:rsidP="00A95687">
      <w:pPr>
        <w:spacing w:after="0" w:line="240" w:lineRule="auto"/>
        <w:jc w:val="both"/>
        <w:rPr>
          <w:rFonts w:ascii="Arial" w:eastAsia="Times New Roman" w:hAnsi="Arial" w:cs="Arial"/>
          <w:b/>
          <w:sz w:val="17"/>
          <w:szCs w:val="17"/>
        </w:rPr>
      </w:pPr>
    </w:p>
    <w:p w:rsidR="00BF014C" w:rsidRDefault="00BF014C" w:rsidP="00A95687">
      <w:pPr>
        <w:spacing w:after="0" w:line="240" w:lineRule="auto"/>
        <w:jc w:val="both"/>
        <w:rPr>
          <w:rFonts w:ascii="Arial" w:eastAsia="Times New Roman" w:hAnsi="Arial" w:cs="Arial"/>
          <w:b/>
          <w:sz w:val="17"/>
          <w:szCs w:val="17"/>
        </w:rPr>
      </w:pPr>
    </w:p>
    <w:p w:rsidR="00BF014C" w:rsidRDefault="00BF014C" w:rsidP="00A95687">
      <w:pPr>
        <w:spacing w:after="0" w:line="240" w:lineRule="auto"/>
        <w:jc w:val="both"/>
        <w:rPr>
          <w:rFonts w:ascii="Arial" w:eastAsia="Times New Roman" w:hAnsi="Arial" w:cs="Arial"/>
          <w:b/>
          <w:sz w:val="17"/>
          <w:szCs w:val="17"/>
        </w:rPr>
      </w:pPr>
    </w:p>
    <w:p w:rsidR="00BF014C" w:rsidRDefault="00BF014C" w:rsidP="00A95687">
      <w:pPr>
        <w:spacing w:after="0" w:line="240" w:lineRule="auto"/>
        <w:jc w:val="both"/>
        <w:rPr>
          <w:rFonts w:ascii="Arial" w:eastAsia="Times New Roman" w:hAnsi="Arial" w:cs="Arial"/>
          <w:b/>
          <w:sz w:val="17"/>
          <w:szCs w:val="17"/>
        </w:rPr>
      </w:pPr>
    </w:p>
    <w:p w:rsidR="00BF014C" w:rsidRDefault="00BF014C" w:rsidP="00A95687">
      <w:pPr>
        <w:spacing w:after="0" w:line="240" w:lineRule="auto"/>
        <w:jc w:val="both"/>
        <w:rPr>
          <w:rFonts w:ascii="Arial" w:eastAsia="Times New Roman" w:hAnsi="Arial" w:cs="Arial"/>
          <w:b/>
          <w:sz w:val="17"/>
          <w:szCs w:val="17"/>
        </w:rPr>
      </w:pPr>
    </w:p>
    <w:p w:rsidR="00CD1E1E" w:rsidRDefault="00CD1E1E" w:rsidP="00A95687">
      <w:pPr>
        <w:spacing w:after="0" w:line="240" w:lineRule="auto"/>
        <w:jc w:val="both"/>
        <w:rPr>
          <w:rFonts w:ascii="Arial" w:eastAsia="Times New Roman" w:hAnsi="Arial" w:cs="Arial"/>
          <w:b/>
          <w:sz w:val="17"/>
          <w:szCs w:val="17"/>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308"/>
        <w:gridCol w:w="1439"/>
        <w:gridCol w:w="1871"/>
        <w:gridCol w:w="1584"/>
        <w:gridCol w:w="573"/>
        <w:gridCol w:w="919"/>
        <w:gridCol w:w="1960"/>
        <w:gridCol w:w="1008"/>
        <w:gridCol w:w="1011"/>
        <w:gridCol w:w="1105"/>
      </w:tblGrid>
      <w:tr w:rsidR="00F46680" w:rsidRPr="00852308" w:rsidTr="00D27370">
        <w:trPr>
          <w:trHeight w:val="20"/>
          <w:jc w:val="center"/>
        </w:trPr>
        <w:tc>
          <w:tcPr>
            <w:tcW w:w="5000" w:type="pct"/>
            <w:gridSpan w:val="10"/>
            <w:shd w:val="clear" w:color="auto" w:fill="FFFFFF" w:themeFill="background1"/>
            <w:vAlign w:val="center"/>
          </w:tcPr>
          <w:p w:rsidR="00F46680" w:rsidRPr="00176B7F" w:rsidRDefault="00F46680" w:rsidP="00D27370">
            <w:pPr>
              <w:spacing w:after="0" w:line="240" w:lineRule="auto"/>
              <w:rPr>
                <w:rFonts w:ascii="Arial" w:eastAsia="Times New Roman" w:hAnsi="Arial" w:cs="Arial"/>
                <w:b/>
                <w:sz w:val="17"/>
                <w:szCs w:val="17"/>
              </w:rPr>
            </w:pPr>
            <w:r w:rsidRPr="00176B7F">
              <w:rPr>
                <w:rFonts w:ascii="Arial" w:eastAsia="Times New Roman" w:hAnsi="Arial" w:cs="Arial"/>
                <w:b/>
                <w:sz w:val="17"/>
                <w:szCs w:val="17"/>
              </w:rPr>
              <w:t xml:space="preserve">Redni broj i naziv programa (mjere) (prenosi se iz tabele A1): </w:t>
            </w:r>
          </w:p>
          <w:p w:rsidR="00F46680" w:rsidRPr="00852308" w:rsidRDefault="00F46680" w:rsidP="00F46680">
            <w:pPr>
              <w:spacing w:after="0" w:line="240" w:lineRule="auto"/>
              <w:rPr>
                <w:rFonts w:ascii="Arial" w:eastAsia="Times New Roman" w:hAnsi="Arial" w:cs="Arial"/>
                <w:b/>
                <w:bCs/>
                <w:sz w:val="17"/>
                <w:szCs w:val="17"/>
              </w:rPr>
            </w:pPr>
            <w:r w:rsidRPr="00852308">
              <w:rPr>
                <w:rFonts w:ascii="Arial" w:hAnsi="Arial" w:cs="Arial"/>
                <w:b/>
                <w:sz w:val="17"/>
                <w:szCs w:val="17"/>
              </w:rPr>
              <w:t>1</w:t>
            </w:r>
            <w:r>
              <w:rPr>
                <w:rFonts w:ascii="Arial" w:hAnsi="Arial" w:cs="Arial"/>
                <w:b/>
                <w:sz w:val="17"/>
                <w:szCs w:val="17"/>
              </w:rPr>
              <w:t>7</w:t>
            </w:r>
            <w:r w:rsidRPr="00852308">
              <w:rPr>
                <w:rFonts w:ascii="Arial" w:hAnsi="Arial" w:cs="Arial"/>
                <w:b/>
                <w:sz w:val="17"/>
                <w:szCs w:val="17"/>
              </w:rPr>
              <w:t xml:space="preserve">. </w:t>
            </w:r>
            <w:r w:rsidRPr="00F46680">
              <w:rPr>
                <w:rFonts w:cs="Calibri"/>
                <w:b/>
                <w:sz w:val="20"/>
                <w:szCs w:val="20"/>
              </w:rPr>
              <w:t>Unapređenje rada Civilne zaštite na području općine Bosanski Petrovac</w:t>
            </w:r>
          </w:p>
        </w:tc>
      </w:tr>
      <w:tr w:rsidR="00F46680" w:rsidRPr="00176B7F" w:rsidTr="00D27370">
        <w:trPr>
          <w:trHeight w:val="322"/>
          <w:jc w:val="center"/>
        </w:trPr>
        <w:tc>
          <w:tcPr>
            <w:tcW w:w="5000" w:type="pct"/>
            <w:gridSpan w:val="10"/>
            <w:shd w:val="clear" w:color="auto" w:fill="FFFFFF" w:themeFill="background1"/>
            <w:vAlign w:val="center"/>
          </w:tcPr>
          <w:p w:rsidR="00F46680" w:rsidRPr="00176B7F" w:rsidRDefault="00F46680" w:rsidP="00F46680">
            <w:pPr>
              <w:spacing w:after="0" w:line="240" w:lineRule="auto"/>
              <w:rPr>
                <w:rFonts w:ascii="Arial" w:eastAsia="Times New Roman" w:hAnsi="Arial" w:cs="Arial"/>
                <w:b/>
                <w:sz w:val="17"/>
                <w:szCs w:val="17"/>
              </w:rPr>
            </w:pPr>
            <w:r w:rsidRPr="00176B7F">
              <w:rPr>
                <w:rFonts w:ascii="Arial" w:eastAsia="Times New Roman" w:hAnsi="Arial" w:cs="Arial"/>
                <w:b/>
                <w:sz w:val="17"/>
                <w:szCs w:val="17"/>
              </w:rPr>
              <w:t>Naziv strateškog dokumenta, oznaka strateškog cilja, prioriteta i mjere koja je preuzeta kao program:</w:t>
            </w:r>
            <w:r w:rsidRPr="00EC2647">
              <w:rPr>
                <w:rFonts w:ascii="Arial" w:eastAsia="Times New Roman" w:hAnsi="Arial" w:cs="Arial"/>
                <w:b/>
                <w:sz w:val="17"/>
                <w:szCs w:val="17"/>
              </w:rPr>
              <w:t xml:space="preserve"> Strategija razvoja JLS Bosanski Petrovac za 2021 do 2027 godine</w:t>
            </w:r>
            <w:r>
              <w:rPr>
                <w:rFonts w:ascii="Arial" w:eastAsia="Times New Roman" w:hAnsi="Arial" w:cs="Arial"/>
                <w:b/>
                <w:sz w:val="17"/>
                <w:szCs w:val="17"/>
              </w:rPr>
              <w:t>,SC: 2</w:t>
            </w:r>
            <w:r w:rsidRPr="00EC2647">
              <w:rPr>
                <w:rFonts w:ascii="Arial" w:eastAsia="Times New Roman" w:hAnsi="Arial" w:cs="Arial"/>
                <w:b/>
                <w:sz w:val="17"/>
                <w:szCs w:val="17"/>
              </w:rPr>
              <w:t>.</w:t>
            </w:r>
            <w:r>
              <w:rPr>
                <w:rFonts w:ascii="Arial" w:eastAsia="Times New Roman" w:hAnsi="Arial" w:cs="Arial"/>
                <w:b/>
                <w:sz w:val="17"/>
                <w:szCs w:val="17"/>
              </w:rPr>
              <w:t>Prioritet 2.4</w:t>
            </w:r>
            <w:r w:rsidRPr="00EC2647">
              <w:rPr>
                <w:rFonts w:ascii="Arial" w:eastAsia="Times New Roman" w:hAnsi="Arial" w:cs="Arial"/>
                <w:b/>
                <w:sz w:val="17"/>
                <w:szCs w:val="17"/>
              </w:rPr>
              <w:t>.</w:t>
            </w:r>
            <w:r w:rsidRPr="00FE23DB">
              <w:rPr>
                <w:rFonts w:cs="Calibri"/>
                <w:b/>
                <w:sz w:val="20"/>
                <w:szCs w:val="20"/>
              </w:rPr>
              <w:t>Sigurnost i zaštita stanovništva</w:t>
            </w:r>
            <w:r w:rsidR="00CD1E1E">
              <w:rPr>
                <w:rFonts w:cs="Calibri"/>
                <w:b/>
                <w:sz w:val="20"/>
                <w:szCs w:val="20"/>
              </w:rPr>
              <w:t>,</w:t>
            </w:r>
            <w:r>
              <w:rPr>
                <w:rFonts w:ascii="Arial" w:eastAsia="Times New Roman" w:hAnsi="Arial" w:cs="Arial"/>
                <w:b/>
                <w:sz w:val="17"/>
                <w:szCs w:val="17"/>
              </w:rPr>
              <w:t xml:space="preserve"> Mjera 2.4.1</w:t>
            </w:r>
            <w:r w:rsidRPr="00852308">
              <w:rPr>
                <w:rFonts w:ascii="Arial" w:eastAsia="Times New Roman" w:hAnsi="Arial" w:cs="Arial"/>
                <w:b/>
                <w:sz w:val="17"/>
                <w:szCs w:val="17"/>
              </w:rPr>
              <w:t xml:space="preserve">. </w:t>
            </w:r>
            <w:r w:rsidRPr="00F46680">
              <w:rPr>
                <w:rFonts w:cs="Calibri"/>
                <w:b/>
                <w:sz w:val="20"/>
                <w:szCs w:val="20"/>
              </w:rPr>
              <w:t>Unapređenje rada Civilne zaštite na području općine Bosanski Petrovac</w:t>
            </w:r>
          </w:p>
        </w:tc>
      </w:tr>
      <w:tr w:rsidR="00F46680" w:rsidRPr="00176B7F" w:rsidTr="00CD1E1E">
        <w:trPr>
          <w:trHeight w:val="20"/>
          <w:jc w:val="center"/>
        </w:trPr>
        <w:tc>
          <w:tcPr>
            <w:tcW w:w="1119" w:type="pct"/>
            <w:vMerge w:val="restart"/>
            <w:shd w:val="clear" w:color="auto" w:fill="D0CECE" w:themeFill="background2" w:themeFillShade="E6"/>
            <w:vAlign w:val="center"/>
          </w:tcPr>
          <w:p w:rsidR="00F46680" w:rsidRPr="00176B7F" w:rsidRDefault="00F46680" w:rsidP="00D27370">
            <w:pPr>
              <w:spacing w:after="0" w:line="240" w:lineRule="auto"/>
              <w:jc w:val="center"/>
              <w:rPr>
                <w:rFonts w:ascii="Arial" w:eastAsia="Times New Roman" w:hAnsi="Arial" w:cs="Arial"/>
                <w:b/>
                <w:sz w:val="17"/>
                <w:szCs w:val="17"/>
              </w:rPr>
            </w:pPr>
            <w:r w:rsidRPr="00176B7F">
              <w:rPr>
                <w:rFonts w:ascii="Arial" w:eastAsia="Times New Roman" w:hAnsi="Arial" w:cs="Arial"/>
                <w:b/>
                <w:sz w:val="17"/>
                <w:szCs w:val="17"/>
              </w:rPr>
              <w:t>Naziv aktivnosti/projekta</w:t>
            </w:r>
          </w:p>
          <w:p w:rsidR="00F46680" w:rsidRPr="00176B7F" w:rsidRDefault="00F46680" w:rsidP="00D27370">
            <w:pPr>
              <w:spacing w:after="0" w:line="240" w:lineRule="auto"/>
              <w:jc w:val="center"/>
              <w:rPr>
                <w:rFonts w:ascii="Arial" w:eastAsia="Times New Roman" w:hAnsi="Arial" w:cs="Arial"/>
                <w:b/>
                <w:sz w:val="17"/>
                <w:szCs w:val="17"/>
              </w:rPr>
            </w:pPr>
          </w:p>
        </w:tc>
        <w:tc>
          <w:tcPr>
            <w:tcW w:w="487" w:type="pct"/>
            <w:vMerge w:val="restart"/>
            <w:shd w:val="clear" w:color="auto" w:fill="D0CECE" w:themeFill="background2" w:themeFillShade="E6"/>
            <w:vAlign w:val="center"/>
          </w:tcPr>
          <w:p w:rsidR="00F46680" w:rsidRPr="00176B7F" w:rsidRDefault="00F46680" w:rsidP="00D27370">
            <w:pPr>
              <w:spacing w:after="0" w:line="240" w:lineRule="auto"/>
              <w:jc w:val="center"/>
              <w:rPr>
                <w:rFonts w:ascii="Arial" w:eastAsia="Times New Roman" w:hAnsi="Arial" w:cs="Arial"/>
                <w:b/>
                <w:sz w:val="17"/>
                <w:szCs w:val="17"/>
              </w:rPr>
            </w:pPr>
            <w:r w:rsidRPr="00176B7F">
              <w:rPr>
                <w:rFonts w:ascii="Arial" w:eastAsia="Times New Roman" w:hAnsi="Arial" w:cs="Arial"/>
                <w:b/>
                <w:sz w:val="17"/>
                <w:szCs w:val="17"/>
              </w:rPr>
              <w:t xml:space="preserve">Rok izvršenja </w:t>
            </w:r>
          </w:p>
        </w:tc>
        <w:tc>
          <w:tcPr>
            <w:tcW w:w="633" w:type="pct"/>
            <w:vMerge w:val="restart"/>
            <w:shd w:val="clear" w:color="auto" w:fill="D0CECE" w:themeFill="background2" w:themeFillShade="E6"/>
            <w:vAlign w:val="center"/>
          </w:tcPr>
          <w:p w:rsidR="00F46680" w:rsidRPr="00176B7F" w:rsidRDefault="00F46680" w:rsidP="00D27370">
            <w:pPr>
              <w:spacing w:after="0" w:line="240" w:lineRule="auto"/>
              <w:jc w:val="center"/>
              <w:rPr>
                <w:rFonts w:ascii="Arial" w:eastAsia="Times New Roman" w:hAnsi="Arial" w:cs="Arial"/>
                <w:b/>
                <w:sz w:val="17"/>
                <w:szCs w:val="17"/>
              </w:rPr>
            </w:pPr>
            <w:r w:rsidRPr="00176B7F">
              <w:rPr>
                <w:rFonts w:ascii="Arial" w:eastAsia="Times New Roman" w:hAnsi="Arial" w:cs="Arial"/>
                <w:b/>
                <w:sz w:val="17"/>
                <w:szCs w:val="17"/>
              </w:rPr>
              <w:t>Očekivani rezultat aktivnosti/projekta</w:t>
            </w:r>
          </w:p>
        </w:tc>
        <w:tc>
          <w:tcPr>
            <w:tcW w:w="536" w:type="pct"/>
            <w:vMerge w:val="restart"/>
            <w:shd w:val="clear" w:color="auto" w:fill="D0CECE" w:themeFill="background2" w:themeFillShade="E6"/>
            <w:vAlign w:val="center"/>
          </w:tcPr>
          <w:p w:rsidR="00F46680" w:rsidRPr="00176B7F" w:rsidRDefault="00F46680" w:rsidP="00D27370">
            <w:pPr>
              <w:spacing w:after="0" w:line="240" w:lineRule="auto"/>
              <w:jc w:val="center"/>
              <w:rPr>
                <w:rFonts w:ascii="Arial" w:eastAsia="Times New Roman" w:hAnsi="Arial" w:cs="Arial"/>
                <w:i/>
                <w:sz w:val="17"/>
                <w:szCs w:val="17"/>
              </w:rPr>
            </w:pPr>
            <w:r w:rsidRPr="00176B7F">
              <w:rPr>
                <w:rFonts w:ascii="Arial" w:eastAsia="Times New Roman" w:hAnsi="Arial" w:cs="Arial"/>
                <w:b/>
                <w:sz w:val="17"/>
                <w:szCs w:val="17"/>
              </w:rPr>
              <w:t>Nosilac</w:t>
            </w:r>
          </w:p>
          <w:p w:rsidR="00F46680" w:rsidRPr="00176B7F" w:rsidRDefault="00F46680" w:rsidP="00D27370">
            <w:pPr>
              <w:spacing w:after="0" w:line="240" w:lineRule="auto"/>
              <w:jc w:val="center"/>
              <w:rPr>
                <w:rFonts w:ascii="Arial" w:eastAsia="Times New Roman" w:hAnsi="Arial" w:cs="Arial"/>
                <w:i/>
                <w:sz w:val="17"/>
                <w:szCs w:val="17"/>
              </w:rPr>
            </w:pPr>
            <w:r w:rsidRPr="00176B7F">
              <w:rPr>
                <w:rFonts w:ascii="Arial" w:eastAsia="Times New Roman" w:hAnsi="Arial" w:cs="Arial"/>
                <w:i/>
                <w:sz w:val="17"/>
                <w:szCs w:val="17"/>
              </w:rPr>
              <w:t>(najmanji organizacioni dio)</w:t>
            </w:r>
          </w:p>
        </w:tc>
        <w:tc>
          <w:tcPr>
            <w:tcW w:w="194" w:type="pct"/>
            <w:vMerge w:val="restart"/>
            <w:shd w:val="clear" w:color="auto" w:fill="D0CECE" w:themeFill="background2" w:themeFillShade="E6"/>
            <w:vAlign w:val="center"/>
          </w:tcPr>
          <w:p w:rsidR="00F46680" w:rsidRPr="00176B7F" w:rsidRDefault="00F46680" w:rsidP="00D27370">
            <w:pPr>
              <w:spacing w:after="0" w:line="240" w:lineRule="auto"/>
              <w:jc w:val="center"/>
              <w:rPr>
                <w:rFonts w:ascii="Arial" w:eastAsia="Times New Roman" w:hAnsi="Arial" w:cs="Arial"/>
                <w:sz w:val="17"/>
                <w:szCs w:val="17"/>
              </w:rPr>
            </w:pPr>
            <w:r w:rsidRPr="00176B7F">
              <w:rPr>
                <w:rFonts w:ascii="Arial" w:eastAsia="Times New Roman" w:hAnsi="Arial" w:cs="Arial"/>
                <w:b/>
                <w:sz w:val="17"/>
                <w:szCs w:val="17"/>
              </w:rPr>
              <w:t>PJI</w:t>
            </w:r>
            <w:r w:rsidRPr="00176B7F">
              <w:rPr>
                <w:rFonts w:ascii="Arial" w:eastAsia="Times New Roman" w:hAnsi="Arial" w:cs="Arial"/>
                <w:b/>
                <w:sz w:val="17"/>
                <w:szCs w:val="17"/>
                <w:vertAlign w:val="superscript"/>
              </w:rPr>
              <w:t>2</w:t>
            </w:r>
          </w:p>
        </w:tc>
        <w:tc>
          <w:tcPr>
            <w:tcW w:w="311" w:type="pct"/>
            <w:shd w:val="clear" w:color="auto" w:fill="D0CECE" w:themeFill="background2" w:themeFillShade="E6"/>
            <w:vAlign w:val="center"/>
          </w:tcPr>
          <w:p w:rsidR="00F46680" w:rsidRPr="00176B7F" w:rsidRDefault="00F46680" w:rsidP="00D27370">
            <w:pPr>
              <w:spacing w:after="0" w:line="240" w:lineRule="auto"/>
              <w:jc w:val="center"/>
              <w:rPr>
                <w:rFonts w:ascii="Arial" w:eastAsia="Times New Roman" w:hAnsi="Arial" w:cs="Arial"/>
                <w:sz w:val="17"/>
                <w:szCs w:val="17"/>
              </w:rPr>
            </w:pPr>
            <w:r w:rsidRPr="00176B7F">
              <w:rPr>
                <w:rFonts w:ascii="Arial" w:eastAsia="Times New Roman" w:hAnsi="Arial" w:cs="Arial"/>
                <w:b/>
                <w:sz w:val="17"/>
                <w:szCs w:val="17"/>
              </w:rPr>
              <w:t>Usvaja se</w:t>
            </w:r>
            <w:r w:rsidRPr="00176B7F">
              <w:rPr>
                <w:rFonts w:ascii="Arial" w:eastAsia="Times New Roman" w:hAnsi="Arial" w:cs="Arial"/>
                <w:b/>
                <w:sz w:val="17"/>
                <w:szCs w:val="17"/>
                <w:vertAlign w:val="superscript"/>
              </w:rPr>
              <w:t>3</w:t>
            </w:r>
          </w:p>
        </w:tc>
        <w:tc>
          <w:tcPr>
            <w:tcW w:w="1720" w:type="pct"/>
            <w:gridSpan w:val="4"/>
            <w:shd w:val="clear" w:color="auto" w:fill="D0CECE" w:themeFill="background2" w:themeFillShade="E6"/>
            <w:vAlign w:val="center"/>
          </w:tcPr>
          <w:p w:rsidR="00F46680" w:rsidRPr="00176B7F" w:rsidRDefault="00F46680" w:rsidP="00D27370">
            <w:pPr>
              <w:spacing w:after="0" w:line="240" w:lineRule="auto"/>
              <w:jc w:val="center"/>
              <w:rPr>
                <w:rFonts w:ascii="Arial" w:eastAsia="Times New Roman" w:hAnsi="Arial" w:cs="Arial"/>
                <w:b/>
                <w:bCs/>
                <w:sz w:val="17"/>
                <w:szCs w:val="17"/>
              </w:rPr>
            </w:pPr>
            <w:r w:rsidRPr="00176B7F">
              <w:rPr>
                <w:rFonts w:ascii="Arial" w:eastAsia="Times New Roman" w:hAnsi="Arial" w:cs="Arial"/>
                <w:b/>
                <w:bCs/>
                <w:sz w:val="17"/>
                <w:szCs w:val="17"/>
              </w:rPr>
              <w:t xml:space="preserve">Izvori i iznosi planiranih finansijskih </w:t>
            </w:r>
          </w:p>
          <w:p w:rsidR="00F46680" w:rsidRPr="00176B7F" w:rsidRDefault="00F46680" w:rsidP="00D27370">
            <w:pPr>
              <w:spacing w:after="0" w:line="240" w:lineRule="auto"/>
              <w:jc w:val="center"/>
              <w:rPr>
                <w:rFonts w:ascii="Arial" w:eastAsia="Times New Roman" w:hAnsi="Arial" w:cs="Arial"/>
                <w:sz w:val="17"/>
                <w:szCs w:val="17"/>
              </w:rPr>
            </w:pPr>
            <w:r w:rsidRPr="00176B7F">
              <w:rPr>
                <w:rFonts w:ascii="Arial" w:eastAsia="Times New Roman" w:hAnsi="Arial" w:cs="Arial"/>
                <w:b/>
                <w:bCs/>
                <w:sz w:val="17"/>
                <w:szCs w:val="17"/>
              </w:rPr>
              <w:t>sredstava u mil. KM</w:t>
            </w:r>
          </w:p>
        </w:tc>
      </w:tr>
      <w:tr w:rsidR="00F46680" w:rsidRPr="00176B7F" w:rsidTr="00CD1E1E">
        <w:trPr>
          <w:trHeight w:val="781"/>
          <w:jc w:val="center"/>
        </w:trPr>
        <w:tc>
          <w:tcPr>
            <w:tcW w:w="1119" w:type="pct"/>
            <w:vMerge/>
            <w:shd w:val="clear" w:color="auto" w:fill="D0CECE" w:themeFill="background2" w:themeFillShade="E6"/>
            <w:vAlign w:val="center"/>
          </w:tcPr>
          <w:p w:rsidR="00F46680" w:rsidRPr="00176B7F" w:rsidRDefault="00F46680" w:rsidP="00D27370">
            <w:pPr>
              <w:spacing w:after="0" w:line="240" w:lineRule="auto"/>
              <w:jc w:val="center"/>
              <w:rPr>
                <w:rFonts w:ascii="Arial" w:eastAsia="Times New Roman" w:hAnsi="Arial" w:cs="Arial"/>
                <w:sz w:val="17"/>
                <w:szCs w:val="17"/>
              </w:rPr>
            </w:pPr>
          </w:p>
        </w:tc>
        <w:tc>
          <w:tcPr>
            <w:tcW w:w="487" w:type="pct"/>
            <w:vMerge/>
            <w:shd w:val="clear" w:color="auto" w:fill="D0CECE" w:themeFill="background2" w:themeFillShade="E6"/>
            <w:vAlign w:val="center"/>
          </w:tcPr>
          <w:p w:rsidR="00F46680" w:rsidRPr="00176B7F" w:rsidRDefault="00F46680" w:rsidP="00D27370">
            <w:pPr>
              <w:spacing w:after="0" w:line="240" w:lineRule="auto"/>
              <w:jc w:val="center"/>
              <w:rPr>
                <w:rFonts w:ascii="Arial" w:eastAsia="Times New Roman" w:hAnsi="Arial" w:cs="Arial"/>
                <w:sz w:val="17"/>
                <w:szCs w:val="17"/>
              </w:rPr>
            </w:pPr>
          </w:p>
        </w:tc>
        <w:tc>
          <w:tcPr>
            <w:tcW w:w="633" w:type="pct"/>
            <w:vMerge/>
            <w:shd w:val="clear" w:color="auto" w:fill="D0CECE" w:themeFill="background2" w:themeFillShade="E6"/>
            <w:vAlign w:val="center"/>
          </w:tcPr>
          <w:p w:rsidR="00F46680" w:rsidRPr="00176B7F" w:rsidRDefault="00F46680" w:rsidP="00D27370">
            <w:pPr>
              <w:spacing w:after="0" w:line="240" w:lineRule="auto"/>
              <w:jc w:val="center"/>
              <w:rPr>
                <w:rFonts w:ascii="Arial" w:eastAsia="Times New Roman" w:hAnsi="Arial" w:cs="Arial"/>
                <w:b/>
                <w:sz w:val="17"/>
                <w:szCs w:val="17"/>
              </w:rPr>
            </w:pPr>
          </w:p>
        </w:tc>
        <w:tc>
          <w:tcPr>
            <w:tcW w:w="536" w:type="pct"/>
            <w:vMerge/>
            <w:shd w:val="clear" w:color="auto" w:fill="D0CECE" w:themeFill="background2" w:themeFillShade="E6"/>
            <w:vAlign w:val="center"/>
          </w:tcPr>
          <w:p w:rsidR="00F46680" w:rsidRPr="00176B7F" w:rsidRDefault="00F46680" w:rsidP="00D27370">
            <w:pPr>
              <w:spacing w:after="0" w:line="240" w:lineRule="auto"/>
              <w:jc w:val="center"/>
              <w:rPr>
                <w:rFonts w:ascii="Arial" w:eastAsia="Times New Roman" w:hAnsi="Arial" w:cs="Arial"/>
                <w:b/>
                <w:sz w:val="17"/>
                <w:szCs w:val="17"/>
              </w:rPr>
            </w:pPr>
          </w:p>
        </w:tc>
        <w:tc>
          <w:tcPr>
            <w:tcW w:w="194" w:type="pct"/>
            <w:vMerge/>
            <w:shd w:val="clear" w:color="auto" w:fill="D0CECE" w:themeFill="background2" w:themeFillShade="E6"/>
            <w:vAlign w:val="center"/>
          </w:tcPr>
          <w:p w:rsidR="00F46680" w:rsidRPr="00176B7F" w:rsidRDefault="00F46680" w:rsidP="00D27370">
            <w:pPr>
              <w:spacing w:after="0" w:line="240" w:lineRule="auto"/>
              <w:jc w:val="center"/>
              <w:rPr>
                <w:rFonts w:ascii="Arial" w:eastAsia="Times New Roman" w:hAnsi="Arial" w:cs="Arial"/>
                <w:bCs/>
                <w:sz w:val="17"/>
                <w:szCs w:val="17"/>
              </w:rPr>
            </w:pPr>
          </w:p>
        </w:tc>
        <w:tc>
          <w:tcPr>
            <w:tcW w:w="311" w:type="pct"/>
            <w:shd w:val="clear" w:color="auto" w:fill="D0CECE" w:themeFill="background2" w:themeFillShade="E6"/>
            <w:vAlign w:val="center"/>
          </w:tcPr>
          <w:p w:rsidR="00F46680" w:rsidRPr="00176B7F" w:rsidRDefault="00F46680" w:rsidP="00D27370">
            <w:pPr>
              <w:spacing w:after="0" w:line="240" w:lineRule="auto"/>
              <w:jc w:val="center"/>
              <w:rPr>
                <w:rFonts w:ascii="Arial" w:eastAsia="Times New Roman" w:hAnsi="Arial" w:cs="Arial"/>
                <w:bCs/>
                <w:spacing w:val="-2"/>
                <w:sz w:val="17"/>
                <w:szCs w:val="17"/>
              </w:rPr>
            </w:pPr>
            <w:r w:rsidRPr="00176B7F">
              <w:rPr>
                <w:rFonts w:ascii="Arial" w:eastAsia="Times New Roman" w:hAnsi="Arial" w:cs="Arial"/>
                <w:spacing w:val="-2"/>
                <w:sz w:val="17"/>
                <w:szCs w:val="17"/>
              </w:rPr>
              <w:t>(Da/Ne)</w:t>
            </w:r>
          </w:p>
        </w:tc>
        <w:tc>
          <w:tcPr>
            <w:tcW w:w="663" w:type="pct"/>
            <w:shd w:val="clear" w:color="auto" w:fill="D0CECE" w:themeFill="background2" w:themeFillShade="E6"/>
            <w:vAlign w:val="center"/>
          </w:tcPr>
          <w:p w:rsidR="00F46680" w:rsidRPr="00176B7F" w:rsidRDefault="00F46680" w:rsidP="00D27370">
            <w:pPr>
              <w:spacing w:after="0" w:line="240" w:lineRule="auto"/>
              <w:jc w:val="center"/>
              <w:rPr>
                <w:rFonts w:ascii="Arial" w:eastAsia="Times New Roman" w:hAnsi="Arial" w:cs="Arial"/>
                <w:bCs/>
                <w:sz w:val="17"/>
                <w:szCs w:val="17"/>
              </w:rPr>
            </w:pPr>
            <w:r w:rsidRPr="00176B7F">
              <w:rPr>
                <w:rFonts w:ascii="Arial" w:eastAsia="Times New Roman" w:hAnsi="Arial" w:cs="Arial"/>
                <w:bCs/>
                <w:sz w:val="17"/>
                <w:szCs w:val="17"/>
              </w:rPr>
              <w:t>Izvori</w:t>
            </w:r>
          </w:p>
        </w:tc>
        <w:tc>
          <w:tcPr>
            <w:tcW w:w="341" w:type="pct"/>
            <w:shd w:val="clear" w:color="auto" w:fill="D0CECE" w:themeFill="background2" w:themeFillShade="E6"/>
            <w:vAlign w:val="center"/>
          </w:tcPr>
          <w:p w:rsidR="00F46680" w:rsidRPr="00176B7F" w:rsidRDefault="00F46680" w:rsidP="00D27370">
            <w:pPr>
              <w:spacing w:after="0" w:line="240" w:lineRule="auto"/>
              <w:jc w:val="center"/>
              <w:rPr>
                <w:rFonts w:ascii="Arial" w:eastAsia="Times New Roman" w:hAnsi="Arial" w:cs="Arial"/>
                <w:bCs/>
                <w:sz w:val="17"/>
                <w:szCs w:val="17"/>
              </w:rPr>
            </w:pPr>
            <w:r w:rsidRPr="00176B7F">
              <w:rPr>
                <w:rFonts w:ascii="Arial" w:eastAsia="Times New Roman" w:hAnsi="Arial" w:cs="Arial"/>
                <w:bCs/>
                <w:sz w:val="17"/>
                <w:szCs w:val="17"/>
              </w:rPr>
              <w:t>Godina 1</w:t>
            </w:r>
          </w:p>
        </w:tc>
        <w:tc>
          <w:tcPr>
            <w:tcW w:w="342" w:type="pct"/>
            <w:shd w:val="clear" w:color="auto" w:fill="D0CECE" w:themeFill="background2" w:themeFillShade="E6"/>
            <w:vAlign w:val="center"/>
          </w:tcPr>
          <w:p w:rsidR="00F46680" w:rsidRPr="00176B7F" w:rsidRDefault="00F46680" w:rsidP="00D27370">
            <w:pPr>
              <w:spacing w:after="0" w:line="240" w:lineRule="auto"/>
              <w:jc w:val="center"/>
              <w:rPr>
                <w:rFonts w:ascii="Arial" w:eastAsia="Times New Roman" w:hAnsi="Arial" w:cs="Arial"/>
                <w:sz w:val="17"/>
                <w:szCs w:val="17"/>
              </w:rPr>
            </w:pPr>
            <w:r w:rsidRPr="00176B7F">
              <w:rPr>
                <w:rFonts w:ascii="Arial" w:eastAsia="Times New Roman" w:hAnsi="Arial" w:cs="Arial"/>
                <w:bCs/>
                <w:sz w:val="17"/>
                <w:szCs w:val="17"/>
              </w:rPr>
              <w:t>Godina 2</w:t>
            </w:r>
          </w:p>
        </w:tc>
        <w:tc>
          <w:tcPr>
            <w:tcW w:w="374" w:type="pct"/>
            <w:shd w:val="clear" w:color="auto" w:fill="D0CECE" w:themeFill="background2" w:themeFillShade="E6"/>
            <w:vAlign w:val="center"/>
          </w:tcPr>
          <w:p w:rsidR="00F46680" w:rsidRPr="00176B7F" w:rsidRDefault="00F46680" w:rsidP="00D27370">
            <w:pPr>
              <w:spacing w:after="0" w:line="240" w:lineRule="auto"/>
              <w:jc w:val="center"/>
              <w:rPr>
                <w:rFonts w:ascii="Arial" w:eastAsia="Times New Roman" w:hAnsi="Arial" w:cs="Arial"/>
                <w:sz w:val="17"/>
                <w:szCs w:val="17"/>
              </w:rPr>
            </w:pPr>
            <w:r w:rsidRPr="00176B7F">
              <w:rPr>
                <w:rFonts w:ascii="Arial" w:eastAsia="Times New Roman" w:hAnsi="Arial" w:cs="Arial"/>
                <w:bCs/>
                <w:sz w:val="17"/>
                <w:szCs w:val="17"/>
              </w:rPr>
              <w:t>Godina 3</w:t>
            </w:r>
          </w:p>
        </w:tc>
      </w:tr>
      <w:tr w:rsidR="006B741F" w:rsidRPr="00176B7F" w:rsidTr="00CD1E1E">
        <w:trPr>
          <w:trHeight w:val="225"/>
          <w:jc w:val="center"/>
        </w:trPr>
        <w:tc>
          <w:tcPr>
            <w:tcW w:w="1119" w:type="pct"/>
            <w:vMerge w:val="restart"/>
            <w:vAlign w:val="center"/>
          </w:tcPr>
          <w:p w:rsidR="006B741F" w:rsidRDefault="006B741F" w:rsidP="00D27370">
            <w:pPr>
              <w:spacing w:after="0" w:line="240" w:lineRule="auto"/>
              <w:rPr>
                <w:rFonts w:ascii="Arial" w:eastAsia="Times New Roman" w:hAnsi="Arial" w:cs="Arial"/>
                <w:sz w:val="17"/>
                <w:szCs w:val="17"/>
              </w:rPr>
            </w:pPr>
          </w:p>
          <w:p w:rsidR="006B741F" w:rsidRDefault="006B741F" w:rsidP="00D27370">
            <w:pPr>
              <w:spacing w:after="0" w:line="240" w:lineRule="auto"/>
              <w:rPr>
                <w:rFonts w:ascii="Arial" w:eastAsia="Times New Roman" w:hAnsi="Arial" w:cs="Arial"/>
                <w:sz w:val="17"/>
                <w:szCs w:val="17"/>
              </w:rPr>
            </w:pPr>
          </w:p>
          <w:p w:rsidR="006B741F" w:rsidRDefault="006B741F" w:rsidP="00D27370">
            <w:pPr>
              <w:spacing w:after="0" w:line="240" w:lineRule="auto"/>
              <w:rPr>
                <w:rFonts w:ascii="Arial" w:eastAsia="Times New Roman" w:hAnsi="Arial" w:cs="Arial"/>
                <w:sz w:val="17"/>
                <w:szCs w:val="17"/>
              </w:rPr>
            </w:pPr>
            <w:r>
              <w:rPr>
                <w:rFonts w:ascii="Arial" w:eastAsia="Times New Roman" w:hAnsi="Arial" w:cs="Arial"/>
                <w:sz w:val="17"/>
                <w:szCs w:val="17"/>
              </w:rPr>
              <w:t xml:space="preserve">17.1. </w:t>
            </w:r>
            <w:r w:rsidR="00585B2A">
              <w:rPr>
                <w:rFonts w:ascii="Arial" w:eastAsia="Times New Roman" w:hAnsi="Arial" w:cs="Arial"/>
                <w:sz w:val="17"/>
                <w:szCs w:val="17"/>
              </w:rPr>
              <w:t>Izgradnja hidrantske mreže na području općine Bosanski Petrovac</w:t>
            </w:r>
          </w:p>
          <w:p w:rsidR="006B741F" w:rsidRDefault="006B741F" w:rsidP="00D27370">
            <w:pPr>
              <w:spacing w:after="0" w:line="240" w:lineRule="auto"/>
              <w:rPr>
                <w:rFonts w:ascii="Arial" w:eastAsia="Times New Roman" w:hAnsi="Arial" w:cs="Arial"/>
                <w:sz w:val="17"/>
                <w:szCs w:val="17"/>
              </w:rPr>
            </w:pPr>
          </w:p>
          <w:p w:rsidR="006B741F" w:rsidRDefault="006B741F" w:rsidP="00D27370">
            <w:pPr>
              <w:spacing w:after="0" w:line="240" w:lineRule="auto"/>
              <w:rPr>
                <w:rFonts w:ascii="Arial" w:eastAsia="Times New Roman" w:hAnsi="Arial" w:cs="Arial"/>
                <w:sz w:val="17"/>
                <w:szCs w:val="17"/>
              </w:rPr>
            </w:pPr>
          </w:p>
          <w:p w:rsidR="006B741F" w:rsidRDefault="006B741F" w:rsidP="00D27370">
            <w:pPr>
              <w:spacing w:after="0" w:line="240" w:lineRule="auto"/>
              <w:rPr>
                <w:rFonts w:ascii="Arial" w:eastAsia="Times New Roman" w:hAnsi="Arial" w:cs="Arial"/>
                <w:sz w:val="17"/>
                <w:szCs w:val="17"/>
              </w:rPr>
            </w:pPr>
          </w:p>
          <w:p w:rsidR="006B741F" w:rsidRPr="00176B7F" w:rsidRDefault="006B741F" w:rsidP="00D27370">
            <w:pPr>
              <w:spacing w:after="0" w:line="240" w:lineRule="auto"/>
              <w:rPr>
                <w:rFonts w:ascii="Arial" w:eastAsia="Times New Roman" w:hAnsi="Arial" w:cs="Arial"/>
                <w:sz w:val="17"/>
                <w:szCs w:val="17"/>
              </w:rPr>
            </w:pPr>
          </w:p>
        </w:tc>
        <w:tc>
          <w:tcPr>
            <w:tcW w:w="487" w:type="pct"/>
            <w:vMerge w:val="restart"/>
            <w:tcBorders>
              <w:right w:val="single" w:sz="4" w:space="0" w:color="auto"/>
            </w:tcBorders>
            <w:shd w:val="clear" w:color="auto" w:fill="FFFFFF" w:themeFill="background1"/>
          </w:tcPr>
          <w:p w:rsidR="006B741F" w:rsidRDefault="006B741F" w:rsidP="00D27370">
            <w:pPr>
              <w:spacing w:after="0" w:line="240" w:lineRule="auto"/>
              <w:jc w:val="center"/>
              <w:rPr>
                <w:rFonts w:ascii="Arial" w:eastAsia="Times New Roman" w:hAnsi="Arial" w:cs="Arial"/>
                <w:sz w:val="17"/>
                <w:szCs w:val="17"/>
              </w:rPr>
            </w:pPr>
          </w:p>
          <w:p w:rsidR="006B741F" w:rsidRDefault="006B741F" w:rsidP="00D27370">
            <w:pPr>
              <w:spacing w:after="0" w:line="240" w:lineRule="auto"/>
              <w:jc w:val="center"/>
              <w:rPr>
                <w:rFonts w:ascii="Arial" w:eastAsia="Times New Roman" w:hAnsi="Arial" w:cs="Arial"/>
                <w:sz w:val="17"/>
                <w:szCs w:val="17"/>
              </w:rPr>
            </w:pPr>
          </w:p>
          <w:p w:rsidR="006B741F" w:rsidRPr="00176B7F" w:rsidRDefault="006C17D3" w:rsidP="00D27370">
            <w:pPr>
              <w:spacing w:after="0" w:line="240" w:lineRule="auto"/>
              <w:jc w:val="center"/>
              <w:rPr>
                <w:rFonts w:ascii="Arial" w:eastAsia="Times New Roman" w:hAnsi="Arial" w:cs="Arial"/>
                <w:sz w:val="17"/>
                <w:szCs w:val="17"/>
              </w:rPr>
            </w:pPr>
            <w:r>
              <w:rPr>
                <w:rFonts w:ascii="Arial" w:eastAsia="Times New Roman" w:hAnsi="Arial" w:cs="Arial"/>
                <w:bCs/>
                <w:sz w:val="17"/>
                <w:szCs w:val="17"/>
              </w:rPr>
              <w:t>2027-2029</w:t>
            </w:r>
          </w:p>
        </w:tc>
        <w:tc>
          <w:tcPr>
            <w:tcW w:w="633" w:type="pct"/>
            <w:vMerge w:val="restart"/>
          </w:tcPr>
          <w:p w:rsidR="006B741F" w:rsidRPr="00CD1E1E" w:rsidRDefault="00585B2A" w:rsidP="00D27370">
            <w:pPr>
              <w:spacing w:after="0" w:line="240" w:lineRule="auto"/>
              <w:jc w:val="center"/>
              <w:rPr>
                <w:rFonts w:ascii="Arial" w:eastAsia="Times New Roman" w:hAnsi="Arial" w:cs="Arial"/>
                <w:sz w:val="17"/>
                <w:szCs w:val="17"/>
              </w:rPr>
            </w:pPr>
            <w:r>
              <w:rPr>
                <w:rFonts w:ascii="Arial" w:eastAsia="Times New Roman" w:hAnsi="Arial" w:cs="Arial"/>
                <w:sz w:val="17"/>
                <w:szCs w:val="17"/>
              </w:rPr>
              <w:t>Izgrađeni hidranti</w:t>
            </w:r>
          </w:p>
        </w:tc>
        <w:tc>
          <w:tcPr>
            <w:tcW w:w="536" w:type="pct"/>
            <w:vMerge w:val="restart"/>
            <w:shd w:val="clear" w:color="auto" w:fill="auto"/>
          </w:tcPr>
          <w:p w:rsidR="006B741F" w:rsidRPr="00CD1E1E" w:rsidRDefault="006B741F" w:rsidP="00D27370">
            <w:pPr>
              <w:spacing w:after="0" w:line="240" w:lineRule="auto"/>
              <w:jc w:val="center"/>
              <w:rPr>
                <w:rFonts w:ascii="Arial" w:eastAsia="Times New Roman" w:hAnsi="Arial" w:cs="Arial"/>
                <w:sz w:val="17"/>
                <w:szCs w:val="17"/>
              </w:rPr>
            </w:pPr>
            <w:r w:rsidRPr="00CD1E1E">
              <w:rPr>
                <w:rFonts w:ascii="Arial" w:eastAsia="Times New Roman" w:hAnsi="Arial" w:cs="Arial"/>
                <w:sz w:val="17"/>
                <w:szCs w:val="17"/>
              </w:rPr>
              <w:t>Služba za civilnu zaštitu i vatrogastvo</w:t>
            </w:r>
          </w:p>
        </w:tc>
        <w:tc>
          <w:tcPr>
            <w:tcW w:w="194" w:type="pct"/>
            <w:vMerge w:val="restart"/>
            <w:shd w:val="clear" w:color="auto" w:fill="FFFFFF" w:themeFill="background1"/>
          </w:tcPr>
          <w:p w:rsidR="006B741F" w:rsidRPr="00176B7F" w:rsidRDefault="006B741F" w:rsidP="00D27370">
            <w:pPr>
              <w:spacing w:after="0" w:line="240" w:lineRule="auto"/>
              <w:jc w:val="center"/>
              <w:rPr>
                <w:rFonts w:ascii="Arial" w:eastAsia="Times New Roman" w:hAnsi="Arial" w:cs="Arial"/>
                <w:sz w:val="17"/>
                <w:szCs w:val="17"/>
              </w:rPr>
            </w:pPr>
            <w:r>
              <w:rPr>
                <w:rFonts w:ascii="Arial" w:eastAsia="Times New Roman" w:hAnsi="Arial" w:cs="Arial"/>
                <w:sz w:val="17"/>
                <w:szCs w:val="17"/>
              </w:rPr>
              <w:t>ne</w:t>
            </w:r>
          </w:p>
        </w:tc>
        <w:tc>
          <w:tcPr>
            <w:tcW w:w="311" w:type="pct"/>
            <w:vMerge w:val="restart"/>
            <w:shd w:val="clear" w:color="auto" w:fill="FFFFFF" w:themeFill="background1"/>
          </w:tcPr>
          <w:p w:rsidR="006B741F" w:rsidRPr="00176B7F" w:rsidRDefault="006B741F" w:rsidP="00D27370">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ne</w:t>
            </w:r>
          </w:p>
        </w:tc>
        <w:tc>
          <w:tcPr>
            <w:tcW w:w="663" w:type="pct"/>
            <w:tcBorders>
              <w:bottom w:val="single" w:sz="4" w:space="0" w:color="auto"/>
            </w:tcBorders>
            <w:shd w:val="clear" w:color="auto" w:fill="FFFFFF" w:themeFill="background1"/>
            <w:vAlign w:val="center"/>
          </w:tcPr>
          <w:p w:rsidR="006B741F" w:rsidRPr="00176B7F" w:rsidRDefault="006B741F" w:rsidP="007E01B2">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1" w:type="pct"/>
            <w:tcBorders>
              <w:bottom w:val="single" w:sz="4" w:space="0" w:color="auto"/>
            </w:tcBorders>
            <w:shd w:val="clear" w:color="auto" w:fill="FFFFFF" w:themeFill="background1"/>
            <w:vAlign w:val="center"/>
          </w:tcPr>
          <w:p w:rsidR="006B741F" w:rsidRDefault="00585B2A" w:rsidP="00652E82">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500</w:t>
            </w:r>
          </w:p>
        </w:tc>
        <w:tc>
          <w:tcPr>
            <w:tcW w:w="342" w:type="pct"/>
            <w:tcBorders>
              <w:bottom w:val="single" w:sz="4" w:space="0" w:color="auto"/>
            </w:tcBorders>
            <w:shd w:val="clear" w:color="auto" w:fill="FFFFFF" w:themeFill="background1"/>
            <w:vAlign w:val="center"/>
          </w:tcPr>
          <w:p w:rsidR="006B741F" w:rsidRDefault="00585B2A" w:rsidP="00652E82">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500</w:t>
            </w:r>
          </w:p>
        </w:tc>
        <w:tc>
          <w:tcPr>
            <w:tcW w:w="374" w:type="pct"/>
            <w:tcBorders>
              <w:bottom w:val="single" w:sz="4" w:space="0" w:color="auto"/>
            </w:tcBorders>
            <w:shd w:val="clear" w:color="auto" w:fill="FFFFFF" w:themeFill="background1"/>
            <w:vAlign w:val="center"/>
          </w:tcPr>
          <w:p w:rsidR="006B741F" w:rsidRDefault="00585B2A" w:rsidP="00652E82">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5</w:t>
            </w:r>
            <w:r w:rsidR="006B741F">
              <w:rPr>
                <w:rFonts w:ascii="Arial" w:eastAsia="Times New Roman" w:hAnsi="Arial" w:cs="Arial"/>
                <w:bCs/>
                <w:sz w:val="17"/>
                <w:szCs w:val="17"/>
              </w:rPr>
              <w:t>00</w:t>
            </w:r>
          </w:p>
        </w:tc>
      </w:tr>
      <w:tr w:rsidR="006B741F" w:rsidRPr="00176B7F" w:rsidTr="00CD1E1E">
        <w:trPr>
          <w:trHeight w:val="225"/>
          <w:jc w:val="center"/>
        </w:trPr>
        <w:tc>
          <w:tcPr>
            <w:tcW w:w="1119" w:type="pct"/>
            <w:vMerge/>
            <w:vAlign w:val="center"/>
          </w:tcPr>
          <w:p w:rsidR="006B741F" w:rsidRDefault="006B741F"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6B741F" w:rsidRDefault="006B741F" w:rsidP="00D27370">
            <w:pPr>
              <w:spacing w:after="0" w:line="240" w:lineRule="auto"/>
              <w:jc w:val="center"/>
              <w:rPr>
                <w:rFonts w:ascii="Arial" w:eastAsia="Times New Roman" w:hAnsi="Arial" w:cs="Arial"/>
                <w:sz w:val="17"/>
                <w:szCs w:val="17"/>
              </w:rPr>
            </w:pPr>
          </w:p>
        </w:tc>
        <w:tc>
          <w:tcPr>
            <w:tcW w:w="633" w:type="pct"/>
            <w:vMerge/>
          </w:tcPr>
          <w:p w:rsidR="006B741F" w:rsidRDefault="006B741F" w:rsidP="00D27370">
            <w:pPr>
              <w:spacing w:after="0" w:line="240" w:lineRule="auto"/>
              <w:jc w:val="center"/>
              <w:rPr>
                <w:rFonts w:ascii="Arial" w:eastAsia="Times New Roman" w:hAnsi="Arial" w:cs="Arial"/>
                <w:b/>
                <w:sz w:val="17"/>
                <w:szCs w:val="17"/>
              </w:rPr>
            </w:pPr>
          </w:p>
        </w:tc>
        <w:tc>
          <w:tcPr>
            <w:tcW w:w="536" w:type="pct"/>
            <w:vMerge/>
            <w:shd w:val="clear" w:color="auto" w:fill="auto"/>
          </w:tcPr>
          <w:p w:rsidR="006B741F" w:rsidRDefault="006B741F" w:rsidP="00D27370">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6B741F" w:rsidRDefault="006B741F" w:rsidP="00D27370">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6B741F" w:rsidRDefault="006B741F" w:rsidP="00D27370">
            <w:pPr>
              <w:spacing w:after="0" w:line="240" w:lineRule="auto"/>
              <w:jc w:val="center"/>
              <w:rPr>
                <w:rFonts w:ascii="Arial" w:eastAsia="Times New Roman" w:hAnsi="Arial" w:cs="Arial"/>
                <w:bCs/>
                <w:sz w:val="17"/>
                <w:szCs w:val="17"/>
              </w:rPr>
            </w:pPr>
          </w:p>
        </w:tc>
        <w:tc>
          <w:tcPr>
            <w:tcW w:w="663" w:type="pct"/>
            <w:tcBorders>
              <w:top w:val="single" w:sz="4" w:space="0" w:color="auto"/>
              <w:bottom w:val="single" w:sz="4" w:space="0" w:color="auto"/>
            </w:tcBorders>
            <w:shd w:val="clear" w:color="auto" w:fill="FFFFFF" w:themeFill="background1"/>
            <w:vAlign w:val="center"/>
          </w:tcPr>
          <w:p w:rsidR="006B741F" w:rsidRPr="00176B7F" w:rsidRDefault="006B741F" w:rsidP="007E01B2">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41" w:type="pct"/>
            <w:tcBorders>
              <w:top w:val="single" w:sz="4" w:space="0" w:color="auto"/>
              <w:bottom w:val="single" w:sz="4" w:space="0" w:color="auto"/>
            </w:tcBorders>
            <w:shd w:val="clear" w:color="auto" w:fill="FFFFFF" w:themeFill="background1"/>
            <w:vAlign w:val="center"/>
          </w:tcPr>
          <w:p w:rsidR="006B741F" w:rsidRDefault="006B741F" w:rsidP="00652E82">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6B741F" w:rsidRDefault="006B741F" w:rsidP="00652E82">
            <w:pPr>
              <w:spacing w:after="0" w:line="240" w:lineRule="auto"/>
              <w:jc w:val="center"/>
              <w:rPr>
                <w:rFonts w:ascii="Arial" w:eastAsia="Times New Roman" w:hAnsi="Arial" w:cs="Arial"/>
                <w:bCs/>
                <w:sz w:val="17"/>
                <w:szCs w:val="17"/>
              </w:rPr>
            </w:pPr>
          </w:p>
        </w:tc>
        <w:tc>
          <w:tcPr>
            <w:tcW w:w="374" w:type="pct"/>
            <w:tcBorders>
              <w:top w:val="single" w:sz="4" w:space="0" w:color="auto"/>
              <w:bottom w:val="single" w:sz="4" w:space="0" w:color="auto"/>
            </w:tcBorders>
            <w:shd w:val="clear" w:color="auto" w:fill="FFFFFF" w:themeFill="background1"/>
            <w:vAlign w:val="center"/>
          </w:tcPr>
          <w:p w:rsidR="006B741F" w:rsidRDefault="006B741F" w:rsidP="00652E82">
            <w:pPr>
              <w:spacing w:after="0" w:line="240" w:lineRule="auto"/>
              <w:jc w:val="center"/>
              <w:rPr>
                <w:rFonts w:ascii="Arial" w:eastAsia="Times New Roman" w:hAnsi="Arial" w:cs="Arial"/>
                <w:bCs/>
                <w:sz w:val="17"/>
                <w:szCs w:val="17"/>
              </w:rPr>
            </w:pPr>
          </w:p>
        </w:tc>
      </w:tr>
      <w:tr w:rsidR="006B741F" w:rsidRPr="00176B7F" w:rsidTr="00CD1E1E">
        <w:trPr>
          <w:trHeight w:val="225"/>
          <w:jc w:val="center"/>
        </w:trPr>
        <w:tc>
          <w:tcPr>
            <w:tcW w:w="1119" w:type="pct"/>
            <w:vMerge/>
            <w:vAlign w:val="center"/>
          </w:tcPr>
          <w:p w:rsidR="006B741F" w:rsidRDefault="006B741F"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6B741F" w:rsidRDefault="006B741F" w:rsidP="00D27370">
            <w:pPr>
              <w:spacing w:after="0" w:line="240" w:lineRule="auto"/>
              <w:jc w:val="center"/>
              <w:rPr>
                <w:rFonts w:ascii="Arial" w:eastAsia="Times New Roman" w:hAnsi="Arial" w:cs="Arial"/>
                <w:sz w:val="17"/>
                <w:szCs w:val="17"/>
              </w:rPr>
            </w:pPr>
          </w:p>
        </w:tc>
        <w:tc>
          <w:tcPr>
            <w:tcW w:w="633" w:type="pct"/>
            <w:vMerge/>
          </w:tcPr>
          <w:p w:rsidR="006B741F" w:rsidRDefault="006B741F" w:rsidP="00D27370">
            <w:pPr>
              <w:spacing w:after="0" w:line="240" w:lineRule="auto"/>
              <w:jc w:val="center"/>
              <w:rPr>
                <w:rFonts w:ascii="Arial" w:eastAsia="Times New Roman" w:hAnsi="Arial" w:cs="Arial"/>
                <w:b/>
                <w:sz w:val="17"/>
                <w:szCs w:val="17"/>
              </w:rPr>
            </w:pPr>
          </w:p>
        </w:tc>
        <w:tc>
          <w:tcPr>
            <w:tcW w:w="536" w:type="pct"/>
            <w:vMerge/>
            <w:shd w:val="clear" w:color="auto" w:fill="auto"/>
          </w:tcPr>
          <w:p w:rsidR="006B741F" w:rsidRDefault="006B741F" w:rsidP="00D27370">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6B741F" w:rsidRDefault="006B741F" w:rsidP="00D27370">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6B741F" w:rsidRDefault="006B741F" w:rsidP="00D27370">
            <w:pPr>
              <w:spacing w:after="0" w:line="240" w:lineRule="auto"/>
              <w:jc w:val="center"/>
              <w:rPr>
                <w:rFonts w:ascii="Arial" w:eastAsia="Times New Roman" w:hAnsi="Arial" w:cs="Arial"/>
                <w:bCs/>
                <w:sz w:val="17"/>
                <w:szCs w:val="17"/>
              </w:rPr>
            </w:pPr>
          </w:p>
        </w:tc>
        <w:tc>
          <w:tcPr>
            <w:tcW w:w="663" w:type="pct"/>
            <w:tcBorders>
              <w:top w:val="single" w:sz="4" w:space="0" w:color="auto"/>
              <w:bottom w:val="single" w:sz="4" w:space="0" w:color="auto"/>
            </w:tcBorders>
            <w:shd w:val="clear" w:color="auto" w:fill="FFFFFF" w:themeFill="background1"/>
            <w:vAlign w:val="center"/>
          </w:tcPr>
          <w:p w:rsidR="006B741F" w:rsidRPr="00176B7F" w:rsidRDefault="006B741F" w:rsidP="007E01B2">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1" w:type="pct"/>
            <w:tcBorders>
              <w:top w:val="single" w:sz="4" w:space="0" w:color="auto"/>
              <w:bottom w:val="single" w:sz="4" w:space="0" w:color="auto"/>
            </w:tcBorders>
            <w:shd w:val="clear" w:color="auto" w:fill="FFFFFF" w:themeFill="background1"/>
            <w:vAlign w:val="center"/>
          </w:tcPr>
          <w:p w:rsidR="006B741F" w:rsidRDefault="006B741F" w:rsidP="00652E82">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6B741F" w:rsidRDefault="006B741F" w:rsidP="00652E82">
            <w:pPr>
              <w:spacing w:after="0" w:line="240" w:lineRule="auto"/>
              <w:jc w:val="center"/>
              <w:rPr>
                <w:rFonts w:ascii="Arial" w:eastAsia="Times New Roman" w:hAnsi="Arial" w:cs="Arial"/>
                <w:bCs/>
                <w:sz w:val="17"/>
                <w:szCs w:val="17"/>
              </w:rPr>
            </w:pPr>
          </w:p>
        </w:tc>
        <w:tc>
          <w:tcPr>
            <w:tcW w:w="374" w:type="pct"/>
            <w:tcBorders>
              <w:top w:val="single" w:sz="4" w:space="0" w:color="auto"/>
              <w:bottom w:val="single" w:sz="4" w:space="0" w:color="auto"/>
            </w:tcBorders>
            <w:shd w:val="clear" w:color="auto" w:fill="FFFFFF" w:themeFill="background1"/>
            <w:vAlign w:val="center"/>
          </w:tcPr>
          <w:p w:rsidR="006B741F" w:rsidRDefault="006B741F" w:rsidP="00652E82">
            <w:pPr>
              <w:spacing w:after="0" w:line="240" w:lineRule="auto"/>
              <w:jc w:val="center"/>
              <w:rPr>
                <w:rFonts w:ascii="Arial" w:eastAsia="Times New Roman" w:hAnsi="Arial" w:cs="Arial"/>
                <w:bCs/>
                <w:sz w:val="17"/>
                <w:szCs w:val="17"/>
              </w:rPr>
            </w:pPr>
          </w:p>
        </w:tc>
      </w:tr>
      <w:tr w:rsidR="006B741F" w:rsidRPr="00176B7F" w:rsidTr="00CD1E1E">
        <w:trPr>
          <w:trHeight w:val="225"/>
          <w:jc w:val="center"/>
        </w:trPr>
        <w:tc>
          <w:tcPr>
            <w:tcW w:w="1119" w:type="pct"/>
            <w:vMerge/>
            <w:vAlign w:val="center"/>
          </w:tcPr>
          <w:p w:rsidR="006B741F" w:rsidRDefault="006B741F"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6B741F" w:rsidRDefault="006B741F" w:rsidP="00D27370">
            <w:pPr>
              <w:spacing w:after="0" w:line="240" w:lineRule="auto"/>
              <w:jc w:val="center"/>
              <w:rPr>
                <w:rFonts w:ascii="Arial" w:eastAsia="Times New Roman" w:hAnsi="Arial" w:cs="Arial"/>
                <w:sz w:val="17"/>
                <w:szCs w:val="17"/>
              </w:rPr>
            </w:pPr>
          </w:p>
        </w:tc>
        <w:tc>
          <w:tcPr>
            <w:tcW w:w="633" w:type="pct"/>
            <w:vMerge/>
          </w:tcPr>
          <w:p w:rsidR="006B741F" w:rsidRDefault="006B741F" w:rsidP="00D27370">
            <w:pPr>
              <w:spacing w:after="0" w:line="240" w:lineRule="auto"/>
              <w:jc w:val="center"/>
              <w:rPr>
                <w:rFonts w:ascii="Arial" w:eastAsia="Times New Roman" w:hAnsi="Arial" w:cs="Arial"/>
                <w:b/>
                <w:sz w:val="17"/>
                <w:szCs w:val="17"/>
              </w:rPr>
            </w:pPr>
          </w:p>
        </w:tc>
        <w:tc>
          <w:tcPr>
            <w:tcW w:w="536" w:type="pct"/>
            <w:vMerge/>
            <w:shd w:val="clear" w:color="auto" w:fill="auto"/>
          </w:tcPr>
          <w:p w:rsidR="006B741F" w:rsidRDefault="006B741F" w:rsidP="00D27370">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6B741F" w:rsidRDefault="006B741F" w:rsidP="00D27370">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6B741F" w:rsidRDefault="006B741F" w:rsidP="00D27370">
            <w:pPr>
              <w:spacing w:after="0" w:line="240" w:lineRule="auto"/>
              <w:jc w:val="center"/>
              <w:rPr>
                <w:rFonts w:ascii="Arial" w:eastAsia="Times New Roman" w:hAnsi="Arial" w:cs="Arial"/>
                <w:bCs/>
                <w:sz w:val="17"/>
                <w:szCs w:val="17"/>
              </w:rPr>
            </w:pPr>
          </w:p>
        </w:tc>
        <w:tc>
          <w:tcPr>
            <w:tcW w:w="663" w:type="pct"/>
            <w:tcBorders>
              <w:top w:val="single" w:sz="4" w:space="0" w:color="auto"/>
              <w:bottom w:val="single" w:sz="4" w:space="0" w:color="auto"/>
            </w:tcBorders>
            <w:shd w:val="clear" w:color="auto" w:fill="FFFFFF" w:themeFill="background1"/>
            <w:vAlign w:val="center"/>
          </w:tcPr>
          <w:p w:rsidR="006B741F" w:rsidRPr="00176B7F" w:rsidRDefault="006B741F" w:rsidP="007E01B2">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 xml:space="preserve">Ostale </w:t>
            </w:r>
          </w:p>
          <w:p w:rsidR="006B741F" w:rsidRPr="00176B7F" w:rsidRDefault="006B741F" w:rsidP="007E01B2">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donacije</w:t>
            </w:r>
          </w:p>
        </w:tc>
        <w:tc>
          <w:tcPr>
            <w:tcW w:w="341" w:type="pct"/>
            <w:tcBorders>
              <w:top w:val="single" w:sz="4" w:space="0" w:color="auto"/>
              <w:bottom w:val="single" w:sz="4" w:space="0" w:color="auto"/>
            </w:tcBorders>
            <w:shd w:val="clear" w:color="auto" w:fill="FFFFFF" w:themeFill="background1"/>
            <w:vAlign w:val="center"/>
          </w:tcPr>
          <w:p w:rsidR="006B741F" w:rsidRDefault="006B741F" w:rsidP="00652E82">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6B741F" w:rsidRDefault="006B741F" w:rsidP="00652E82">
            <w:pPr>
              <w:spacing w:after="0" w:line="240" w:lineRule="auto"/>
              <w:jc w:val="center"/>
              <w:rPr>
                <w:rFonts w:ascii="Arial" w:eastAsia="Times New Roman" w:hAnsi="Arial" w:cs="Arial"/>
                <w:bCs/>
                <w:sz w:val="17"/>
                <w:szCs w:val="17"/>
              </w:rPr>
            </w:pPr>
          </w:p>
        </w:tc>
        <w:tc>
          <w:tcPr>
            <w:tcW w:w="374" w:type="pct"/>
            <w:tcBorders>
              <w:top w:val="single" w:sz="4" w:space="0" w:color="auto"/>
              <w:bottom w:val="single" w:sz="4" w:space="0" w:color="auto"/>
            </w:tcBorders>
            <w:shd w:val="clear" w:color="auto" w:fill="FFFFFF" w:themeFill="background1"/>
            <w:vAlign w:val="center"/>
          </w:tcPr>
          <w:p w:rsidR="006B741F" w:rsidRDefault="006B741F" w:rsidP="00652E82">
            <w:pPr>
              <w:spacing w:after="0" w:line="240" w:lineRule="auto"/>
              <w:jc w:val="center"/>
              <w:rPr>
                <w:rFonts w:ascii="Arial" w:eastAsia="Times New Roman" w:hAnsi="Arial" w:cs="Arial"/>
                <w:bCs/>
                <w:sz w:val="17"/>
                <w:szCs w:val="17"/>
              </w:rPr>
            </w:pPr>
          </w:p>
        </w:tc>
      </w:tr>
      <w:tr w:rsidR="006B741F" w:rsidRPr="00176B7F" w:rsidTr="00CD1E1E">
        <w:trPr>
          <w:trHeight w:val="345"/>
          <w:jc w:val="center"/>
        </w:trPr>
        <w:tc>
          <w:tcPr>
            <w:tcW w:w="1119" w:type="pct"/>
            <w:vMerge/>
            <w:vAlign w:val="center"/>
          </w:tcPr>
          <w:p w:rsidR="006B741F" w:rsidRDefault="006B741F"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6B741F" w:rsidRDefault="006B741F" w:rsidP="00D27370">
            <w:pPr>
              <w:spacing w:after="0" w:line="240" w:lineRule="auto"/>
              <w:jc w:val="center"/>
              <w:rPr>
                <w:rFonts w:ascii="Arial" w:eastAsia="Times New Roman" w:hAnsi="Arial" w:cs="Arial"/>
                <w:sz w:val="17"/>
                <w:szCs w:val="17"/>
              </w:rPr>
            </w:pPr>
          </w:p>
        </w:tc>
        <w:tc>
          <w:tcPr>
            <w:tcW w:w="633" w:type="pct"/>
            <w:vMerge/>
          </w:tcPr>
          <w:p w:rsidR="006B741F" w:rsidRDefault="006B741F" w:rsidP="00D27370">
            <w:pPr>
              <w:spacing w:after="0" w:line="240" w:lineRule="auto"/>
              <w:jc w:val="center"/>
              <w:rPr>
                <w:rFonts w:ascii="Arial" w:eastAsia="Times New Roman" w:hAnsi="Arial" w:cs="Arial"/>
                <w:b/>
                <w:sz w:val="17"/>
                <w:szCs w:val="17"/>
              </w:rPr>
            </w:pPr>
          </w:p>
        </w:tc>
        <w:tc>
          <w:tcPr>
            <w:tcW w:w="536" w:type="pct"/>
            <w:vMerge/>
            <w:shd w:val="clear" w:color="auto" w:fill="auto"/>
          </w:tcPr>
          <w:p w:rsidR="006B741F" w:rsidRDefault="006B741F" w:rsidP="00D27370">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6B741F" w:rsidRDefault="006B741F" w:rsidP="00D27370">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6B741F" w:rsidRDefault="006B741F" w:rsidP="00D27370">
            <w:pPr>
              <w:spacing w:after="0" w:line="240" w:lineRule="auto"/>
              <w:jc w:val="center"/>
              <w:rPr>
                <w:rFonts w:ascii="Arial" w:eastAsia="Times New Roman" w:hAnsi="Arial" w:cs="Arial"/>
                <w:bCs/>
                <w:sz w:val="17"/>
                <w:szCs w:val="17"/>
              </w:rPr>
            </w:pPr>
          </w:p>
        </w:tc>
        <w:tc>
          <w:tcPr>
            <w:tcW w:w="663" w:type="pct"/>
            <w:tcBorders>
              <w:top w:val="single" w:sz="4" w:space="0" w:color="auto"/>
              <w:bottom w:val="single" w:sz="4" w:space="0" w:color="auto"/>
            </w:tcBorders>
            <w:shd w:val="clear" w:color="auto" w:fill="FFFFFF" w:themeFill="background1"/>
            <w:vAlign w:val="center"/>
          </w:tcPr>
          <w:p w:rsidR="006B741F" w:rsidRPr="00176B7F" w:rsidRDefault="006B741F" w:rsidP="007E01B2">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41" w:type="pct"/>
            <w:tcBorders>
              <w:top w:val="single" w:sz="4" w:space="0" w:color="auto"/>
              <w:bottom w:val="single" w:sz="4" w:space="0" w:color="auto"/>
            </w:tcBorders>
            <w:shd w:val="clear" w:color="auto" w:fill="FFFFFF" w:themeFill="background1"/>
            <w:vAlign w:val="center"/>
          </w:tcPr>
          <w:p w:rsidR="006B741F" w:rsidRDefault="00585B2A" w:rsidP="00652E82">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10.000</w:t>
            </w:r>
          </w:p>
        </w:tc>
        <w:tc>
          <w:tcPr>
            <w:tcW w:w="342" w:type="pct"/>
            <w:tcBorders>
              <w:top w:val="single" w:sz="4" w:space="0" w:color="auto"/>
              <w:bottom w:val="single" w:sz="4" w:space="0" w:color="auto"/>
            </w:tcBorders>
            <w:shd w:val="clear" w:color="auto" w:fill="FFFFFF" w:themeFill="background1"/>
            <w:vAlign w:val="center"/>
          </w:tcPr>
          <w:p w:rsidR="006B741F" w:rsidRDefault="00585B2A" w:rsidP="00652E82">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10.000</w:t>
            </w:r>
          </w:p>
        </w:tc>
        <w:tc>
          <w:tcPr>
            <w:tcW w:w="374" w:type="pct"/>
            <w:tcBorders>
              <w:top w:val="single" w:sz="4" w:space="0" w:color="auto"/>
              <w:bottom w:val="single" w:sz="4" w:space="0" w:color="auto"/>
            </w:tcBorders>
            <w:shd w:val="clear" w:color="auto" w:fill="FFFFFF" w:themeFill="background1"/>
            <w:vAlign w:val="center"/>
          </w:tcPr>
          <w:p w:rsidR="006B741F" w:rsidRDefault="00585B2A" w:rsidP="00652E82">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10.000</w:t>
            </w:r>
          </w:p>
        </w:tc>
      </w:tr>
      <w:tr w:rsidR="006B741F" w:rsidRPr="00176B7F" w:rsidTr="00CD1E1E">
        <w:trPr>
          <w:trHeight w:val="420"/>
          <w:jc w:val="center"/>
        </w:trPr>
        <w:tc>
          <w:tcPr>
            <w:tcW w:w="1119" w:type="pct"/>
            <w:vMerge/>
            <w:vAlign w:val="center"/>
          </w:tcPr>
          <w:p w:rsidR="006B741F" w:rsidRDefault="006B741F"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6B741F" w:rsidRDefault="006B741F" w:rsidP="00D27370">
            <w:pPr>
              <w:spacing w:after="0" w:line="240" w:lineRule="auto"/>
              <w:jc w:val="center"/>
              <w:rPr>
                <w:rFonts w:ascii="Arial" w:eastAsia="Times New Roman" w:hAnsi="Arial" w:cs="Arial"/>
                <w:sz w:val="17"/>
                <w:szCs w:val="17"/>
              </w:rPr>
            </w:pPr>
          </w:p>
        </w:tc>
        <w:tc>
          <w:tcPr>
            <w:tcW w:w="633" w:type="pct"/>
            <w:vMerge/>
          </w:tcPr>
          <w:p w:rsidR="006B741F" w:rsidRDefault="006B741F" w:rsidP="00D27370">
            <w:pPr>
              <w:spacing w:after="0" w:line="240" w:lineRule="auto"/>
              <w:jc w:val="center"/>
              <w:rPr>
                <w:rFonts w:ascii="Arial" w:eastAsia="Times New Roman" w:hAnsi="Arial" w:cs="Arial"/>
                <w:b/>
                <w:sz w:val="17"/>
                <w:szCs w:val="17"/>
              </w:rPr>
            </w:pPr>
          </w:p>
        </w:tc>
        <w:tc>
          <w:tcPr>
            <w:tcW w:w="536" w:type="pct"/>
            <w:vMerge/>
            <w:shd w:val="clear" w:color="auto" w:fill="auto"/>
          </w:tcPr>
          <w:p w:rsidR="006B741F" w:rsidRDefault="006B741F" w:rsidP="00D27370">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6B741F" w:rsidRDefault="006B741F" w:rsidP="00D27370">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6B741F" w:rsidRDefault="006B741F" w:rsidP="00D27370">
            <w:pPr>
              <w:spacing w:after="0" w:line="240" w:lineRule="auto"/>
              <w:jc w:val="center"/>
              <w:rPr>
                <w:rFonts w:ascii="Arial" w:eastAsia="Times New Roman" w:hAnsi="Arial" w:cs="Arial"/>
                <w:bCs/>
                <w:sz w:val="17"/>
                <w:szCs w:val="17"/>
              </w:rPr>
            </w:pPr>
          </w:p>
        </w:tc>
        <w:tc>
          <w:tcPr>
            <w:tcW w:w="663" w:type="pct"/>
            <w:tcBorders>
              <w:top w:val="single" w:sz="4" w:space="0" w:color="auto"/>
            </w:tcBorders>
            <w:shd w:val="clear" w:color="auto" w:fill="F2F2F2" w:themeFill="background1" w:themeFillShade="F2"/>
            <w:vAlign w:val="center"/>
          </w:tcPr>
          <w:p w:rsidR="006B741F" w:rsidRPr="00176B7F" w:rsidRDefault="006B741F" w:rsidP="007E01B2">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tc>
        <w:tc>
          <w:tcPr>
            <w:tcW w:w="341" w:type="pct"/>
            <w:tcBorders>
              <w:top w:val="single" w:sz="4" w:space="0" w:color="auto"/>
            </w:tcBorders>
            <w:shd w:val="clear" w:color="auto" w:fill="F2F2F2" w:themeFill="background1" w:themeFillShade="F2"/>
            <w:vAlign w:val="center"/>
          </w:tcPr>
          <w:p w:rsidR="006B741F" w:rsidRPr="00D31635" w:rsidRDefault="00585B2A" w:rsidP="00652E82">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10.500</w:t>
            </w:r>
          </w:p>
        </w:tc>
        <w:tc>
          <w:tcPr>
            <w:tcW w:w="342" w:type="pct"/>
            <w:tcBorders>
              <w:top w:val="single" w:sz="4" w:space="0" w:color="auto"/>
            </w:tcBorders>
            <w:shd w:val="clear" w:color="auto" w:fill="F2F2F2" w:themeFill="background1" w:themeFillShade="F2"/>
            <w:vAlign w:val="center"/>
          </w:tcPr>
          <w:p w:rsidR="006B741F" w:rsidRPr="00D31635" w:rsidRDefault="00BF014C" w:rsidP="00652E82">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w:t>
            </w:r>
            <w:r w:rsidR="00585B2A">
              <w:rPr>
                <w:rFonts w:ascii="Arial" w:eastAsia="Times New Roman" w:hAnsi="Arial" w:cs="Arial"/>
                <w:b/>
                <w:bCs/>
                <w:sz w:val="17"/>
                <w:szCs w:val="17"/>
              </w:rPr>
              <w:t>0.5</w:t>
            </w:r>
            <w:r w:rsidR="006B741F">
              <w:rPr>
                <w:rFonts w:ascii="Arial" w:eastAsia="Times New Roman" w:hAnsi="Arial" w:cs="Arial"/>
                <w:b/>
                <w:bCs/>
                <w:sz w:val="17"/>
                <w:szCs w:val="17"/>
              </w:rPr>
              <w:t>00</w:t>
            </w:r>
          </w:p>
        </w:tc>
        <w:tc>
          <w:tcPr>
            <w:tcW w:w="374" w:type="pct"/>
            <w:tcBorders>
              <w:top w:val="single" w:sz="4" w:space="0" w:color="auto"/>
            </w:tcBorders>
            <w:shd w:val="clear" w:color="auto" w:fill="F2F2F2" w:themeFill="background1" w:themeFillShade="F2"/>
            <w:vAlign w:val="center"/>
          </w:tcPr>
          <w:p w:rsidR="006B741F" w:rsidRPr="00D31635" w:rsidRDefault="00BF014C" w:rsidP="00652E82">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w:t>
            </w:r>
            <w:r w:rsidR="00585B2A">
              <w:rPr>
                <w:rFonts w:ascii="Arial" w:eastAsia="Times New Roman" w:hAnsi="Arial" w:cs="Arial"/>
                <w:b/>
                <w:bCs/>
                <w:sz w:val="17"/>
                <w:szCs w:val="17"/>
              </w:rPr>
              <w:t>0.5</w:t>
            </w:r>
            <w:r w:rsidR="006B741F">
              <w:rPr>
                <w:rFonts w:ascii="Arial" w:eastAsia="Times New Roman" w:hAnsi="Arial" w:cs="Arial"/>
                <w:b/>
                <w:bCs/>
                <w:sz w:val="17"/>
                <w:szCs w:val="17"/>
              </w:rPr>
              <w:t>00</w:t>
            </w:r>
          </w:p>
        </w:tc>
      </w:tr>
      <w:tr w:rsidR="006B741F" w:rsidRPr="00176B7F" w:rsidTr="00CD1E1E">
        <w:trPr>
          <w:trHeight w:val="198"/>
          <w:jc w:val="center"/>
        </w:trPr>
        <w:tc>
          <w:tcPr>
            <w:tcW w:w="1119" w:type="pct"/>
            <w:vMerge w:val="restart"/>
            <w:vAlign w:val="center"/>
          </w:tcPr>
          <w:p w:rsidR="006B741F" w:rsidRDefault="006B741F" w:rsidP="00D27370">
            <w:pPr>
              <w:spacing w:after="0" w:line="240" w:lineRule="auto"/>
              <w:rPr>
                <w:rFonts w:ascii="Arial" w:eastAsia="Times New Roman" w:hAnsi="Arial" w:cs="Arial"/>
                <w:sz w:val="17"/>
                <w:szCs w:val="17"/>
              </w:rPr>
            </w:pPr>
          </w:p>
          <w:p w:rsidR="006B741F" w:rsidRDefault="006B741F" w:rsidP="00D27370">
            <w:pPr>
              <w:spacing w:after="0" w:line="240" w:lineRule="auto"/>
              <w:rPr>
                <w:rFonts w:ascii="Arial" w:eastAsia="Times New Roman" w:hAnsi="Arial" w:cs="Arial"/>
                <w:sz w:val="17"/>
                <w:szCs w:val="17"/>
              </w:rPr>
            </w:pPr>
          </w:p>
          <w:p w:rsidR="006B741F" w:rsidRDefault="006B741F" w:rsidP="00D27370">
            <w:pPr>
              <w:spacing w:after="0" w:line="240" w:lineRule="auto"/>
              <w:rPr>
                <w:rFonts w:ascii="Arial" w:eastAsia="Times New Roman" w:hAnsi="Arial" w:cs="Arial"/>
                <w:sz w:val="17"/>
                <w:szCs w:val="17"/>
              </w:rPr>
            </w:pPr>
            <w:r>
              <w:rPr>
                <w:rFonts w:ascii="Arial" w:eastAsia="Times New Roman" w:hAnsi="Arial" w:cs="Arial"/>
                <w:sz w:val="17"/>
                <w:szCs w:val="17"/>
              </w:rPr>
              <w:t>17.2.Mjere zaštite i spašavanja</w:t>
            </w:r>
          </w:p>
          <w:p w:rsidR="006B741F" w:rsidRDefault="006B741F" w:rsidP="00D27370">
            <w:pPr>
              <w:spacing w:after="0" w:line="240" w:lineRule="auto"/>
              <w:rPr>
                <w:rFonts w:ascii="Arial" w:eastAsia="Times New Roman" w:hAnsi="Arial" w:cs="Arial"/>
                <w:sz w:val="17"/>
                <w:szCs w:val="17"/>
              </w:rPr>
            </w:pPr>
          </w:p>
          <w:p w:rsidR="006B741F" w:rsidRDefault="006B741F" w:rsidP="00D27370">
            <w:pPr>
              <w:spacing w:after="0" w:line="240" w:lineRule="auto"/>
              <w:rPr>
                <w:rFonts w:ascii="Arial" w:eastAsia="Times New Roman" w:hAnsi="Arial" w:cs="Arial"/>
                <w:sz w:val="17"/>
                <w:szCs w:val="17"/>
              </w:rPr>
            </w:pPr>
          </w:p>
          <w:p w:rsidR="006B741F" w:rsidRDefault="006B741F" w:rsidP="00D27370">
            <w:pPr>
              <w:spacing w:after="0" w:line="240" w:lineRule="auto"/>
              <w:rPr>
                <w:rFonts w:ascii="Arial" w:eastAsia="Times New Roman" w:hAnsi="Arial" w:cs="Arial"/>
                <w:sz w:val="17"/>
                <w:szCs w:val="17"/>
              </w:rPr>
            </w:pPr>
          </w:p>
          <w:p w:rsidR="006B741F" w:rsidRDefault="006B741F" w:rsidP="00D27370">
            <w:pPr>
              <w:spacing w:after="0" w:line="240" w:lineRule="auto"/>
              <w:rPr>
                <w:rFonts w:ascii="Arial" w:eastAsia="Times New Roman" w:hAnsi="Arial" w:cs="Arial"/>
                <w:sz w:val="17"/>
                <w:szCs w:val="17"/>
              </w:rPr>
            </w:pPr>
          </w:p>
        </w:tc>
        <w:tc>
          <w:tcPr>
            <w:tcW w:w="487" w:type="pct"/>
            <w:vMerge w:val="restart"/>
            <w:tcBorders>
              <w:right w:val="single" w:sz="4" w:space="0" w:color="auto"/>
            </w:tcBorders>
            <w:shd w:val="clear" w:color="auto" w:fill="FFFFFF" w:themeFill="background1"/>
          </w:tcPr>
          <w:p w:rsidR="006B741F" w:rsidRDefault="006B741F" w:rsidP="00D27370">
            <w:pPr>
              <w:spacing w:after="0" w:line="240" w:lineRule="auto"/>
              <w:jc w:val="center"/>
              <w:rPr>
                <w:rFonts w:ascii="Arial" w:eastAsia="Times New Roman" w:hAnsi="Arial" w:cs="Arial"/>
                <w:sz w:val="17"/>
                <w:szCs w:val="17"/>
              </w:rPr>
            </w:pPr>
            <w:r>
              <w:rPr>
                <w:rFonts w:ascii="Arial" w:eastAsia="Times New Roman" w:hAnsi="Arial" w:cs="Arial"/>
                <w:sz w:val="17"/>
                <w:szCs w:val="17"/>
              </w:rPr>
              <w:t>kontinuirano</w:t>
            </w:r>
          </w:p>
        </w:tc>
        <w:tc>
          <w:tcPr>
            <w:tcW w:w="633" w:type="pct"/>
            <w:vMerge w:val="restart"/>
          </w:tcPr>
          <w:p w:rsidR="006B741F" w:rsidRPr="00CD1E1E" w:rsidRDefault="006B741F" w:rsidP="00D27370">
            <w:pPr>
              <w:spacing w:after="0" w:line="240" w:lineRule="auto"/>
              <w:jc w:val="center"/>
              <w:rPr>
                <w:rFonts w:ascii="Arial" w:eastAsia="Times New Roman" w:hAnsi="Arial" w:cs="Arial"/>
                <w:sz w:val="17"/>
                <w:szCs w:val="17"/>
              </w:rPr>
            </w:pPr>
            <w:r w:rsidRPr="00CD1E1E">
              <w:rPr>
                <w:rFonts w:ascii="Arial" w:eastAsia="Times New Roman" w:hAnsi="Arial" w:cs="Arial"/>
                <w:sz w:val="17"/>
                <w:szCs w:val="17"/>
              </w:rPr>
              <w:t>Poduzete mjere iz okvira nadležnosti</w:t>
            </w:r>
          </w:p>
        </w:tc>
        <w:tc>
          <w:tcPr>
            <w:tcW w:w="536" w:type="pct"/>
            <w:vMerge w:val="restart"/>
            <w:shd w:val="clear" w:color="auto" w:fill="auto"/>
          </w:tcPr>
          <w:p w:rsidR="006B741F" w:rsidRPr="00CD1E1E" w:rsidRDefault="006B741F" w:rsidP="00D27370">
            <w:pPr>
              <w:spacing w:after="0" w:line="240" w:lineRule="auto"/>
              <w:jc w:val="center"/>
              <w:rPr>
                <w:rFonts w:ascii="Arial" w:eastAsia="Times New Roman" w:hAnsi="Arial" w:cs="Arial"/>
                <w:sz w:val="17"/>
                <w:szCs w:val="17"/>
              </w:rPr>
            </w:pPr>
            <w:r w:rsidRPr="00CD1E1E">
              <w:rPr>
                <w:rFonts w:ascii="Arial" w:eastAsia="Times New Roman" w:hAnsi="Arial" w:cs="Arial"/>
                <w:sz w:val="17"/>
                <w:szCs w:val="17"/>
              </w:rPr>
              <w:t>Služba za civilnu zaštitu i vatrogastvo</w:t>
            </w:r>
          </w:p>
        </w:tc>
        <w:tc>
          <w:tcPr>
            <w:tcW w:w="194" w:type="pct"/>
            <w:vMerge w:val="restart"/>
            <w:shd w:val="clear" w:color="auto" w:fill="FFFFFF" w:themeFill="background1"/>
          </w:tcPr>
          <w:p w:rsidR="006B741F" w:rsidRDefault="006B741F" w:rsidP="00D27370">
            <w:pPr>
              <w:spacing w:after="0" w:line="240" w:lineRule="auto"/>
              <w:jc w:val="center"/>
              <w:rPr>
                <w:rFonts w:ascii="Arial" w:eastAsia="Times New Roman" w:hAnsi="Arial" w:cs="Arial"/>
                <w:sz w:val="17"/>
                <w:szCs w:val="17"/>
              </w:rPr>
            </w:pPr>
            <w:r>
              <w:rPr>
                <w:rFonts w:ascii="Arial" w:eastAsia="Times New Roman" w:hAnsi="Arial" w:cs="Arial"/>
                <w:sz w:val="17"/>
                <w:szCs w:val="17"/>
              </w:rPr>
              <w:t>ne</w:t>
            </w:r>
          </w:p>
        </w:tc>
        <w:tc>
          <w:tcPr>
            <w:tcW w:w="311" w:type="pct"/>
            <w:vMerge w:val="restart"/>
            <w:shd w:val="clear" w:color="auto" w:fill="FFFFFF" w:themeFill="background1"/>
          </w:tcPr>
          <w:p w:rsidR="006B741F" w:rsidRDefault="006B741F" w:rsidP="00D27370">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ne</w:t>
            </w:r>
          </w:p>
        </w:tc>
        <w:tc>
          <w:tcPr>
            <w:tcW w:w="663" w:type="pct"/>
            <w:tcBorders>
              <w:top w:val="single" w:sz="4" w:space="0" w:color="auto"/>
              <w:bottom w:val="single" w:sz="4" w:space="0" w:color="auto"/>
            </w:tcBorders>
            <w:shd w:val="clear" w:color="auto" w:fill="FFFFFF" w:themeFill="background1"/>
            <w:vAlign w:val="center"/>
          </w:tcPr>
          <w:p w:rsidR="006B741F" w:rsidRPr="00176B7F" w:rsidRDefault="006B741F" w:rsidP="005B629D">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1" w:type="pct"/>
            <w:tcBorders>
              <w:top w:val="single" w:sz="4" w:space="0" w:color="auto"/>
              <w:bottom w:val="single" w:sz="4" w:space="0" w:color="auto"/>
            </w:tcBorders>
            <w:shd w:val="clear" w:color="auto" w:fill="FFFFFF" w:themeFill="background1"/>
            <w:vAlign w:val="center"/>
          </w:tcPr>
          <w:p w:rsidR="006B741F" w:rsidRDefault="00585B2A" w:rsidP="00652E82">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6</w:t>
            </w:r>
            <w:r w:rsidR="006B741F">
              <w:rPr>
                <w:rFonts w:ascii="Arial" w:eastAsia="Times New Roman" w:hAnsi="Arial" w:cs="Arial"/>
                <w:bCs/>
                <w:sz w:val="17"/>
                <w:szCs w:val="17"/>
              </w:rPr>
              <w:t>.000</w:t>
            </w:r>
          </w:p>
        </w:tc>
        <w:tc>
          <w:tcPr>
            <w:tcW w:w="342" w:type="pct"/>
            <w:tcBorders>
              <w:top w:val="single" w:sz="4" w:space="0" w:color="auto"/>
              <w:bottom w:val="single" w:sz="4" w:space="0" w:color="auto"/>
            </w:tcBorders>
            <w:shd w:val="clear" w:color="auto" w:fill="FFFFFF" w:themeFill="background1"/>
            <w:vAlign w:val="center"/>
          </w:tcPr>
          <w:p w:rsidR="006B741F" w:rsidRDefault="00585B2A" w:rsidP="00652E82">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6</w:t>
            </w:r>
            <w:r w:rsidR="006B741F">
              <w:rPr>
                <w:rFonts w:ascii="Arial" w:eastAsia="Times New Roman" w:hAnsi="Arial" w:cs="Arial"/>
                <w:bCs/>
                <w:sz w:val="17"/>
                <w:szCs w:val="17"/>
              </w:rPr>
              <w:t>.000</w:t>
            </w:r>
          </w:p>
        </w:tc>
        <w:tc>
          <w:tcPr>
            <w:tcW w:w="374" w:type="pct"/>
            <w:tcBorders>
              <w:top w:val="single" w:sz="4" w:space="0" w:color="auto"/>
              <w:bottom w:val="single" w:sz="4" w:space="0" w:color="auto"/>
            </w:tcBorders>
            <w:shd w:val="clear" w:color="auto" w:fill="FFFFFF" w:themeFill="background1"/>
            <w:vAlign w:val="center"/>
          </w:tcPr>
          <w:p w:rsidR="006B741F" w:rsidRDefault="00585B2A" w:rsidP="00652E82">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6</w:t>
            </w:r>
            <w:r w:rsidR="006B741F">
              <w:rPr>
                <w:rFonts w:ascii="Arial" w:eastAsia="Times New Roman" w:hAnsi="Arial" w:cs="Arial"/>
                <w:bCs/>
                <w:sz w:val="17"/>
                <w:szCs w:val="17"/>
              </w:rPr>
              <w:t>.000</w:t>
            </w:r>
          </w:p>
        </w:tc>
      </w:tr>
      <w:tr w:rsidR="006B741F" w:rsidRPr="00176B7F" w:rsidTr="00CD1E1E">
        <w:trPr>
          <w:trHeight w:val="270"/>
          <w:jc w:val="center"/>
        </w:trPr>
        <w:tc>
          <w:tcPr>
            <w:tcW w:w="1119" w:type="pct"/>
            <w:vMerge/>
            <w:vAlign w:val="center"/>
          </w:tcPr>
          <w:p w:rsidR="006B741F" w:rsidRDefault="006B741F"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6B741F" w:rsidRDefault="006B741F" w:rsidP="00D27370">
            <w:pPr>
              <w:spacing w:after="0" w:line="240" w:lineRule="auto"/>
              <w:jc w:val="center"/>
              <w:rPr>
                <w:rFonts w:ascii="Arial" w:eastAsia="Times New Roman" w:hAnsi="Arial" w:cs="Arial"/>
                <w:sz w:val="17"/>
                <w:szCs w:val="17"/>
              </w:rPr>
            </w:pPr>
          </w:p>
        </w:tc>
        <w:tc>
          <w:tcPr>
            <w:tcW w:w="633" w:type="pct"/>
            <w:vMerge/>
          </w:tcPr>
          <w:p w:rsidR="006B741F" w:rsidRPr="00CD1E1E" w:rsidRDefault="006B741F" w:rsidP="00D27370">
            <w:pPr>
              <w:spacing w:after="0" w:line="240" w:lineRule="auto"/>
              <w:jc w:val="center"/>
              <w:rPr>
                <w:rFonts w:ascii="Arial" w:eastAsia="Times New Roman" w:hAnsi="Arial" w:cs="Arial"/>
                <w:sz w:val="17"/>
                <w:szCs w:val="17"/>
              </w:rPr>
            </w:pPr>
          </w:p>
        </w:tc>
        <w:tc>
          <w:tcPr>
            <w:tcW w:w="536" w:type="pct"/>
            <w:vMerge/>
            <w:shd w:val="clear" w:color="auto" w:fill="auto"/>
          </w:tcPr>
          <w:p w:rsidR="006B741F" w:rsidRDefault="006B741F" w:rsidP="00D27370">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6B741F" w:rsidRDefault="006B741F" w:rsidP="00D27370">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6B741F" w:rsidRDefault="006B741F" w:rsidP="00D27370">
            <w:pPr>
              <w:spacing w:after="0" w:line="240" w:lineRule="auto"/>
              <w:jc w:val="center"/>
              <w:rPr>
                <w:rFonts w:ascii="Arial" w:eastAsia="Times New Roman" w:hAnsi="Arial" w:cs="Arial"/>
                <w:bCs/>
                <w:sz w:val="17"/>
                <w:szCs w:val="17"/>
              </w:rPr>
            </w:pPr>
          </w:p>
        </w:tc>
        <w:tc>
          <w:tcPr>
            <w:tcW w:w="663" w:type="pct"/>
            <w:tcBorders>
              <w:top w:val="single" w:sz="4" w:space="0" w:color="auto"/>
              <w:bottom w:val="single" w:sz="4" w:space="0" w:color="auto"/>
            </w:tcBorders>
            <w:shd w:val="clear" w:color="auto" w:fill="FFFFFF" w:themeFill="background1"/>
            <w:vAlign w:val="center"/>
          </w:tcPr>
          <w:p w:rsidR="006B741F" w:rsidRPr="00176B7F" w:rsidRDefault="006B741F" w:rsidP="005B629D">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41" w:type="pct"/>
            <w:tcBorders>
              <w:top w:val="single" w:sz="4" w:space="0" w:color="auto"/>
              <w:bottom w:val="single" w:sz="4" w:space="0" w:color="auto"/>
            </w:tcBorders>
            <w:shd w:val="clear" w:color="auto" w:fill="FFFFFF" w:themeFill="background1"/>
            <w:vAlign w:val="center"/>
          </w:tcPr>
          <w:p w:rsidR="006B741F" w:rsidRDefault="006B741F" w:rsidP="00652E82">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6B741F" w:rsidRDefault="006B741F" w:rsidP="00652E82">
            <w:pPr>
              <w:spacing w:after="0" w:line="240" w:lineRule="auto"/>
              <w:jc w:val="center"/>
              <w:rPr>
                <w:rFonts w:ascii="Arial" w:eastAsia="Times New Roman" w:hAnsi="Arial" w:cs="Arial"/>
                <w:bCs/>
                <w:sz w:val="17"/>
                <w:szCs w:val="17"/>
              </w:rPr>
            </w:pPr>
          </w:p>
        </w:tc>
        <w:tc>
          <w:tcPr>
            <w:tcW w:w="374" w:type="pct"/>
            <w:tcBorders>
              <w:top w:val="single" w:sz="4" w:space="0" w:color="auto"/>
              <w:bottom w:val="single" w:sz="4" w:space="0" w:color="auto"/>
            </w:tcBorders>
            <w:shd w:val="clear" w:color="auto" w:fill="FFFFFF" w:themeFill="background1"/>
            <w:vAlign w:val="center"/>
          </w:tcPr>
          <w:p w:rsidR="006B741F" w:rsidRDefault="006B741F" w:rsidP="00652E82">
            <w:pPr>
              <w:spacing w:after="0" w:line="240" w:lineRule="auto"/>
              <w:jc w:val="center"/>
              <w:rPr>
                <w:rFonts w:ascii="Arial" w:eastAsia="Times New Roman" w:hAnsi="Arial" w:cs="Arial"/>
                <w:bCs/>
                <w:sz w:val="17"/>
                <w:szCs w:val="17"/>
              </w:rPr>
            </w:pPr>
          </w:p>
        </w:tc>
      </w:tr>
      <w:tr w:rsidR="006B741F" w:rsidRPr="00176B7F" w:rsidTr="00CD1E1E">
        <w:trPr>
          <w:trHeight w:val="195"/>
          <w:jc w:val="center"/>
        </w:trPr>
        <w:tc>
          <w:tcPr>
            <w:tcW w:w="1119" w:type="pct"/>
            <w:vMerge/>
            <w:vAlign w:val="center"/>
          </w:tcPr>
          <w:p w:rsidR="006B741F" w:rsidRDefault="006B741F"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6B741F" w:rsidRDefault="006B741F" w:rsidP="00D27370">
            <w:pPr>
              <w:spacing w:after="0" w:line="240" w:lineRule="auto"/>
              <w:jc w:val="center"/>
              <w:rPr>
                <w:rFonts w:ascii="Arial" w:eastAsia="Times New Roman" w:hAnsi="Arial" w:cs="Arial"/>
                <w:sz w:val="17"/>
                <w:szCs w:val="17"/>
              </w:rPr>
            </w:pPr>
          </w:p>
        </w:tc>
        <w:tc>
          <w:tcPr>
            <w:tcW w:w="633" w:type="pct"/>
            <w:vMerge/>
          </w:tcPr>
          <w:p w:rsidR="006B741F" w:rsidRPr="00CD1E1E" w:rsidRDefault="006B741F" w:rsidP="00D27370">
            <w:pPr>
              <w:spacing w:after="0" w:line="240" w:lineRule="auto"/>
              <w:jc w:val="center"/>
              <w:rPr>
                <w:rFonts w:ascii="Arial" w:eastAsia="Times New Roman" w:hAnsi="Arial" w:cs="Arial"/>
                <w:sz w:val="17"/>
                <w:szCs w:val="17"/>
              </w:rPr>
            </w:pPr>
          </w:p>
        </w:tc>
        <w:tc>
          <w:tcPr>
            <w:tcW w:w="536" w:type="pct"/>
            <w:vMerge/>
            <w:shd w:val="clear" w:color="auto" w:fill="auto"/>
          </w:tcPr>
          <w:p w:rsidR="006B741F" w:rsidRDefault="006B741F" w:rsidP="00D27370">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6B741F" w:rsidRDefault="006B741F" w:rsidP="00D27370">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6B741F" w:rsidRDefault="006B741F" w:rsidP="00D27370">
            <w:pPr>
              <w:spacing w:after="0" w:line="240" w:lineRule="auto"/>
              <w:jc w:val="center"/>
              <w:rPr>
                <w:rFonts w:ascii="Arial" w:eastAsia="Times New Roman" w:hAnsi="Arial" w:cs="Arial"/>
                <w:bCs/>
                <w:sz w:val="17"/>
                <w:szCs w:val="17"/>
              </w:rPr>
            </w:pPr>
          </w:p>
        </w:tc>
        <w:tc>
          <w:tcPr>
            <w:tcW w:w="663" w:type="pct"/>
            <w:tcBorders>
              <w:top w:val="single" w:sz="4" w:space="0" w:color="auto"/>
              <w:bottom w:val="single" w:sz="4" w:space="0" w:color="auto"/>
            </w:tcBorders>
            <w:shd w:val="clear" w:color="auto" w:fill="FFFFFF" w:themeFill="background1"/>
            <w:vAlign w:val="center"/>
          </w:tcPr>
          <w:p w:rsidR="006B741F" w:rsidRPr="00176B7F" w:rsidRDefault="006B741F" w:rsidP="005B629D">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1" w:type="pct"/>
            <w:tcBorders>
              <w:top w:val="single" w:sz="4" w:space="0" w:color="auto"/>
              <w:bottom w:val="single" w:sz="4" w:space="0" w:color="auto"/>
            </w:tcBorders>
            <w:shd w:val="clear" w:color="auto" w:fill="FFFFFF" w:themeFill="background1"/>
            <w:vAlign w:val="center"/>
          </w:tcPr>
          <w:p w:rsidR="006B741F" w:rsidRDefault="006B741F" w:rsidP="00652E82">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6B741F" w:rsidRDefault="006B741F" w:rsidP="00652E82">
            <w:pPr>
              <w:spacing w:after="0" w:line="240" w:lineRule="auto"/>
              <w:jc w:val="center"/>
              <w:rPr>
                <w:rFonts w:ascii="Arial" w:eastAsia="Times New Roman" w:hAnsi="Arial" w:cs="Arial"/>
                <w:bCs/>
                <w:sz w:val="17"/>
                <w:szCs w:val="17"/>
              </w:rPr>
            </w:pPr>
          </w:p>
        </w:tc>
        <w:tc>
          <w:tcPr>
            <w:tcW w:w="374" w:type="pct"/>
            <w:tcBorders>
              <w:top w:val="single" w:sz="4" w:space="0" w:color="auto"/>
              <w:bottom w:val="single" w:sz="4" w:space="0" w:color="auto"/>
            </w:tcBorders>
            <w:shd w:val="clear" w:color="auto" w:fill="FFFFFF" w:themeFill="background1"/>
            <w:vAlign w:val="center"/>
          </w:tcPr>
          <w:p w:rsidR="006B741F" w:rsidRDefault="006B741F" w:rsidP="00652E82">
            <w:pPr>
              <w:spacing w:after="0" w:line="240" w:lineRule="auto"/>
              <w:jc w:val="center"/>
              <w:rPr>
                <w:rFonts w:ascii="Arial" w:eastAsia="Times New Roman" w:hAnsi="Arial" w:cs="Arial"/>
                <w:bCs/>
                <w:sz w:val="17"/>
                <w:szCs w:val="17"/>
              </w:rPr>
            </w:pPr>
          </w:p>
        </w:tc>
      </w:tr>
      <w:tr w:rsidR="006B741F" w:rsidRPr="00176B7F" w:rsidTr="00CD1E1E">
        <w:trPr>
          <w:trHeight w:val="150"/>
          <w:jc w:val="center"/>
        </w:trPr>
        <w:tc>
          <w:tcPr>
            <w:tcW w:w="1119" w:type="pct"/>
            <w:vMerge/>
            <w:vAlign w:val="center"/>
          </w:tcPr>
          <w:p w:rsidR="006B741F" w:rsidRDefault="006B741F"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6B741F" w:rsidRDefault="006B741F" w:rsidP="00D27370">
            <w:pPr>
              <w:spacing w:after="0" w:line="240" w:lineRule="auto"/>
              <w:jc w:val="center"/>
              <w:rPr>
                <w:rFonts w:ascii="Arial" w:eastAsia="Times New Roman" w:hAnsi="Arial" w:cs="Arial"/>
                <w:sz w:val="17"/>
                <w:szCs w:val="17"/>
              </w:rPr>
            </w:pPr>
          </w:p>
        </w:tc>
        <w:tc>
          <w:tcPr>
            <w:tcW w:w="633" w:type="pct"/>
            <w:vMerge/>
          </w:tcPr>
          <w:p w:rsidR="006B741F" w:rsidRPr="00CD1E1E" w:rsidRDefault="006B741F" w:rsidP="00D27370">
            <w:pPr>
              <w:spacing w:after="0" w:line="240" w:lineRule="auto"/>
              <w:jc w:val="center"/>
              <w:rPr>
                <w:rFonts w:ascii="Arial" w:eastAsia="Times New Roman" w:hAnsi="Arial" w:cs="Arial"/>
                <w:sz w:val="17"/>
                <w:szCs w:val="17"/>
              </w:rPr>
            </w:pPr>
          </w:p>
        </w:tc>
        <w:tc>
          <w:tcPr>
            <w:tcW w:w="536" w:type="pct"/>
            <w:vMerge/>
            <w:shd w:val="clear" w:color="auto" w:fill="auto"/>
          </w:tcPr>
          <w:p w:rsidR="006B741F" w:rsidRDefault="006B741F" w:rsidP="00D27370">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6B741F" w:rsidRDefault="006B741F" w:rsidP="00D27370">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6B741F" w:rsidRDefault="006B741F" w:rsidP="00D27370">
            <w:pPr>
              <w:spacing w:after="0" w:line="240" w:lineRule="auto"/>
              <w:jc w:val="center"/>
              <w:rPr>
                <w:rFonts w:ascii="Arial" w:eastAsia="Times New Roman" w:hAnsi="Arial" w:cs="Arial"/>
                <w:bCs/>
                <w:sz w:val="17"/>
                <w:szCs w:val="17"/>
              </w:rPr>
            </w:pPr>
          </w:p>
        </w:tc>
        <w:tc>
          <w:tcPr>
            <w:tcW w:w="663" w:type="pct"/>
            <w:tcBorders>
              <w:top w:val="single" w:sz="4" w:space="0" w:color="auto"/>
              <w:bottom w:val="single" w:sz="4" w:space="0" w:color="auto"/>
            </w:tcBorders>
            <w:shd w:val="clear" w:color="auto" w:fill="FFFFFF" w:themeFill="background1"/>
            <w:vAlign w:val="center"/>
          </w:tcPr>
          <w:p w:rsidR="006B741F" w:rsidRPr="00176B7F" w:rsidRDefault="006B741F" w:rsidP="005B629D">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Ostale donacije</w:t>
            </w:r>
          </w:p>
        </w:tc>
        <w:tc>
          <w:tcPr>
            <w:tcW w:w="341" w:type="pct"/>
            <w:tcBorders>
              <w:top w:val="single" w:sz="4" w:space="0" w:color="auto"/>
              <w:bottom w:val="single" w:sz="4" w:space="0" w:color="auto"/>
            </w:tcBorders>
            <w:shd w:val="clear" w:color="auto" w:fill="FFFFFF" w:themeFill="background1"/>
            <w:vAlign w:val="center"/>
          </w:tcPr>
          <w:p w:rsidR="006B741F" w:rsidRDefault="006B741F" w:rsidP="00652E82">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6B741F" w:rsidRDefault="006B741F" w:rsidP="00652E82">
            <w:pPr>
              <w:spacing w:after="0" w:line="240" w:lineRule="auto"/>
              <w:jc w:val="center"/>
              <w:rPr>
                <w:rFonts w:ascii="Arial" w:eastAsia="Times New Roman" w:hAnsi="Arial" w:cs="Arial"/>
                <w:bCs/>
                <w:sz w:val="17"/>
                <w:szCs w:val="17"/>
              </w:rPr>
            </w:pPr>
          </w:p>
        </w:tc>
        <w:tc>
          <w:tcPr>
            <w:tcW w:w="374" w:type="pct"/>
            <w:tcBorders>
              <w:top w:val="single" w:sz="4" w:space="0" w:color="auto"/>
              <w:bottom w:val="single" w:sz="4" w:space="0" w:color="auto"/>
            </w:tcBorders>
            <w:shd w:val="clear" w:color="auto" w:fill="FFFFFF" w:themeFill="background1"/>
            <w:vAlign w:val="center"/>
          </w:tcPr>
          <w:p w:rsidR="006B741F" w:rsidRDefault="006B741F" w:rsidP="00652E82">
            <w:pPr>
              <w:spacing w:after="0" w:line="240" w:lineRule="auto"/>
              <w:jc w:val="center"/>
              <w:rPr>
                <w:rFonts w:ascii="Arial" w:eastAsia="Times New Roman" w:hAnsi="Arial" w:cs="Arial"/>
                <w:bCs/>
                <w:sz w:val="17"/>
                <w:szCs w:val="17"/>
              </w:rPr>
            </w:pPr>
          </w:p>
        </w:tc>
      </w:tr>
      <w:tr w:rsidR="006B741F" w:rsidRPr="00176B7F" w:rsidTr="00CD1E1E">
        <w:trPr>
          <w:trHeight w:val="150"/>
          <w:jc w:val="center"/>
        </w:trPr>
        <w:tc>
          <w:tcPr>
            <w:tcW w:w="1119" w:type="pct"/>
            <w:vMerge/>
            <w:vAlign w:val="center"/>
          </w:tcPr>
          <w:p w:rsidR="006B741F" w:rsidRDefault="006B741F"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6B741F" w:rsidRDefault="006B741F" w:rsidP="00D27370">
            <w:pPr>
              <w:spacing w:after="0" w:line="240" w:lineRule="auto"/>
              <w:jc w:val="center"/>
              <w:rPr>
                <w:rFonts w:ascii="Arial" w:eastAsia="Times New Roman" w:hAnsi="Arial" w:cs="Arial"/>
                <w:sz w:val="17"/>
                <w:szCs w:val="17"/>
              </w:rPr>
            </w:pPr>
          </w:p>
        </w:tc>
        <w:tc>
          <w:tcPr>
            <w:tcW w:w="633" w:type="pct"/>
            <w:vMerge/>
          </w:tcPr>
          <w:p w:rsidR="006B741F" w:rsidRPr="00CD1E1E" w:rsidRDefault="006B741F" w:rsidP="00D27370">
            <w:pPr>
              <w:spacing w:after="0" w:line="240" w:lineRule="auto"/>
              <w:jc w:val="center"/>
              <w:rPr>
                <w:rFonts w:ascii="Arial" w:eastAsia="Times New Roman" w:hAnsi="Arial" w:cs="Arial"/>
                <w:sz w:val="17"/>
                <w:szCs w:val="17"/>
              </w:rPr>
            </w:pPr>
          </w:p>
        </w:tc>
        <w:tc>
          <w:tcPr>
            <w:tcW w:w="536" w:type="pct"/>
            <w:vMerge/>
            <w:shd w:val="clear" w:color="auto" w:fill="auto"/>
          </w:tcPr>
          <w:p w:rsidR="006B741F" w:rsidRDefault="006B741F" w:rsidP="00D27370">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6B741F" w:rsidRDefault="006B741F" w:rsidP="00D27370">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6B741F" w:rsidRDefault="006B741F" w:rsidP="00D27370">
            <w:pPr>
              <w:spacing w:after="0" w:line="240" w:lineRule="auto"/>
              <w:jc w:val="center"/>
              <w:rPr>
                <w:rFonts w:ascii="Arial" w:eastAsia="Times New Roman" w:hAnsi="Arial" w:cs="Arial"/>
                <w:bCs/>
                <w:sz w:val="17"/>
                <w:szCs w:val="17"/>
              </w:rPr>
            </w:pPr>
          </w:p>
        </w:tc>
        <w:tc>
          <w:tcPr>
            <w:tcW w:w="663" w:type="pct"/>
            <w:tcBorders>
              <w:top w:val="single" w:sz="4" w:space="0" w:color="auto"/>
              <w:bottom w:val="single" w:sz="4" w:space="0" w:color="auto"/>
            </w:tcBorders>
            <w:shd w:val="clear" w:color="auto" w:fill="FFFFFF" w:themeFill="background1"/>
            <w:vAlign w:val="center"/>
          </w:tcPr>
          <w:p w:rsidR="006B741F" w:rsidRPr="00176B7F" w:rsidRDefault="006B741F" w:rsidP="005B629D">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41" w:type="pct"/>
            <w:tcBorders>
              <w:top w:val="single" w:sz="4" w:space="0" w:color="auto"/>
              <w:bottom w:val="single" w:sz="4" w:space="0" w:color="auto"/>
            </w:tcBorders>
            <w:shd w:val="clear" w:color="auto" w:fill="FFFFFF" w:themeFill="background1"/>
            <w:vAlign w:val="center"/>
          </w:tcPr>
          <w:p w:rsidR="006B741F" w:rsidRDefault="006B741F" w:rsidP="00652E82">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6B741F" w:rsidRDefault="006B741F" w:rsidP="00652E82">
            <w:pPr>
              <w:spacing w:after="0" w:line="240" w:lineRule="auto"/>
              <w:jc w:val="center"/>
              <w:rPr>
                <w:rFonts w:ascii="Arial" w:eastAsia="Times New Roman" w:hAnsi="Arial" w:cs="Arial"/>
                <w:bCs/>
                <w:sz w:val="17"/>
                <w:szCs w:val="17"/>
              </w:rPr>
            </w:pPr>
          </w:p>
        </w:tc>
        <w:tc>
          <w:tcPr>
            <w:tcW w:w="374" w:type="pct"/>
            <w:tcBorders>
              <w:top w:val="single" w:sz="4" w:space="0" w:color="auto"/>
              <w:bottom w:val="single" w:sz="4" w:space="0" w:color="auto"/>
            </w:tcBorders>
            <w:shd w:val="clear" w:color="auto" w:fill="FFFFFF" w:themeFill="background1"/>
            <w:vAlign w:val="center"/>
          </w:tcPr>
          <w:p w:rsidR="006B741F" w:rsidRDefault="006B741F" w:rsidP="00652E82">
            <w:pPr>
              <w:spacing w:after="0" w:line="240" w:lineRule="auto"/>
              <w:jc w:val="center"/>
              <w:rPr>
                <w:rFonts w:ascii="Arial" w:eastAsia="Times New Roman" w:hAnsi="Arial" w:cs="Arial"/>
                <w:bCs/>
                <w:sz w:val="17"/>
                <w:szCs w:val="17"/>
              </w:rPr>
            </w:pPr>
          </w:p>
        </w:tc>
      </w:tr>
      <w:tr w:rsidR="006B741F" w:rsidRPr="00176B7F" w:rsidTr="00CD1E1E">
        <w:trPr>
          <w:trHeight w:val="345"/>
          <w:jc w:val="center"/>
        </w:trPr>
        <w:tc>
          <w:tcPr>
            <w:tcW w:w="1119" w:type="pct"/>
            <w:vMerge/>
            <w:vAlign w:val="center"/>
          </w:tcPr>
          <w:p w:rsidR="006B741F" w:rsidRDefault="006B741F"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6B741F" w:rsidRDefault="006B741F" w:rsidP="00D27370">
            <w:pPr>
              <w:spacing w:after="0" w:line="240" w:lineRule="auto"/>
              <w:jc w:val="center"/>
              <w:rPr>
                <w:rFonts w:ascii="Arial" w:eastAsia="Times New Roman" w:hAnsi="Arial" w:cs="Arial"/>
                <w:sz w:val="17"/>
                <w:szCs w:val="17"/>
              </w:rPr>
            </w:pPr>
          </w:p>
        </w:tc>
        <w:tc>
          <w:tcPr>
            <w:tcW w:w="633" w:type="pct"/>
            <w:vMerge/>
          </w:tcPr>
          <w:p w:rsidR="006B741F" w:rsidRPr="00CD1E1E" w:rsidRDefault="006B741F" w:rsidP="00D27370">
            <w:pPr>
              <w:spacing w:after="0" w:line="240" w:lineRule="auto"/>
              <w:jc w:val="center"/>
              <w:rPr>
                <w:rFonts w:ascii="Arial" w:eastAsia="Times New Roman" w:hAnsi="Arial" w:cs="Arial"/>
                <w:sz w:val="17"/>
                <w:szCs w:val="17"/>
              </w:rPr>
            </w:pPr>
          </w:p>
        </w:tc>
        <w:tc>
          <w:tcPr>
            <w:tcW w:w="536" w:type="pct"/>
            <w:vMerge/>
            <w:shd w:val="clear" w:color="auto" w:fill="auto"/>
          </w:tcPr>
          <w:p w:rsidR="006B741F" w:rsidRDefault="006B741F" w:rsidP="00D27370">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6B741F" w:rsidRDefault="006B741F" w:rsidP="00D27370">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6B741F" w:rsidRDefault="006B741F" w:rsidP="00D27370">
            <w:pPr>
              <w:spacing w:after="0" w:line="240" w:lineRule="auto"/>
              <w:jc w:val="center"/>
              <w:rPr>
                <w:rFonts w:ascii="Arial" w:eastAsia="Times New Roman" w:hAnsi="Arial" w:cs="Arial"/>
                <w:bCs/>
                <w:sz w:val="17"/>
                <w:szCs w:val="17"/>
              </w:rPr>
            </w:pPr>
          </w:p>
        </w:tc>
        <w:tc>
          <w:tcPr>
            <w:tcW w:w="663" w:type="pct"/>
            <w:tcBorders>
              <w:top w:val="single" w:sz="4" w:space="0" w:color="auto"/>
            </w:tcBorders>
            <w:shd w:val="clear" w:color="auto" w:fill="F2F2F2" w:themeFill="background1" w:themeFillShade="F2"/>
            <w:vAlign w:val="center"/>
          </w:tcPr>
          <w:p w:rsidR="006B741F" w:rsidRPr="00176B7F" w:rsidRDefault="006B741F" w:rsidP="005B629D">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tc>
        <w:tc>
          <w:tcPr>
            <w:tcW w:w="341" w:type="pct"/>
            <w:tcBorders>
              <w:top w:val="single" w:sz="4" w:space="0" w:color="auto"/>
            </w:tcBorders>
            <w:shd w:val="clear" w:color="auto" w:fill="F2F2F2" w:themeFill="background1" w:themeFillShade="F2"/>
            <w:vAlign w:val="center"/>
          </w:tcPr>
          <w:p w:rsidR="006B741F" w:rsidRPr="00D31635" w:rsidRDefault="006B741F" w:rsidP="00652E82">
            <w:pPr>
              <w:spacing w:after="0" w:line="240" w:lineRule="auto"/>
              <w:jc w:val="center"/>
              <w:rPr>
                <w:rFonts w:ascii="Arial" w:eastAsia="Times New Roman" w:hAnsi="Arial" w:cs="Arial"/>
                <w:b/>
                <w:bCs/>
                <w:sz w:val="17"/>
                <w:szCs w:val="17"/>
              </w:rPr>
            </w:pPr>
            <w:r w:rsidRPr="00D31635">
              <w:rPr>
                <w:rFonts w:ascii="Arial" w:eastAsia="Times New Roman" w:hAnsi="Arial" w:cs="Arial"/>
                <w:b/>
                <w:bCs/>
                <w:sz w:val="17"/>
                <w:szCs w:val="17"/>
              </w:rPr>
              <w:t>6.000</w:t>
            </w:r>
          </w:p>
        </w:tc>
        <w:tc>
          <w:tcPr>
            <w:tcW w:w="342" w:type="pct"/>
            <w:tcBorders>
              <w:top w:val="single" w:sz="4" w:space="0" w:color="auto"/>
            </w:tcBorders>
            <w:shd w:val="clear" w:color="auto" w:fill="F2F2F2" w:themeFill="background1" w:themeFillShade="F2"/>
            <w:vAlign w:val="center"/>
          </w:tcPr>
          <w:p w:rsidR="006B741F" w:rsidRPr="00D31635" w:rsidRDefault="006B741F" w:rsidP="00652E82">
            <w:pPr>
              <w:spacing w:after="0" w:line="240" w:lineRule="auto"/>
              <w:jc w:val="center"/>
              <w:rPr>
                <w:rFonts w:ascii="Arial" w:eastAsia="Times New Roman" w:hAnsi="Arial" w:cs="Arial"/>
                <w:b/>
                <w:bCs/>
                <w:sz w:val="17"/>
                <w:szCs w:val="17"/>
              </w:rPr>
            </w:pPr>
            <w:r w:rsidRPr="00D31635">
              <w:rPr>
                <w:rFonts w:ascii="Arial" w:eastAsia="Times New Roman" w:hAnsi="Arial" w:cs="Arial"/>
                <w:b/>
                <w:bCs/>
                <w:sz w:val="17"/>
                <w:szCs w:val="17"/>
              </w:rPr>
              <w:t>6.000</w:t>
            </w:r>
          </w:p>
        </w:tc>
        <w:tc>
          <w:tcPr>
            <w:tcW w:w="374" w:type="pct"/>
            <w:tcBorders>
              <w:top w:val="single" w:sz="4" w:space="0" w:color="auto"/>
            </w:tcBorders>
            <w:shd w:val="clear" w:color="auto" w:fill="F2F2F2" w:themeFill="background1" w:themeFillShade="F2"/>
            <w:vAlign w:val="center"/>
          </w:tcPr>
          <w:p w:rsidR="006B741F" w:rsidRPr="00D31635" w:rsidRDefault="006B741F" w:rsidP="00652E82">
            <w:pPr>
              <w:spacing w:after="0" w:line="240" w:lineRule="auto"/>
              <w:jc w:val="center"/>
              <w:rPr>
                <w:rFonts w:ascii="Arial" w:eastAsia="Times New Roman" w:hAnsi="Arial" w:cs="Arial"/>
                <w:b/>
                <w:bCs/>
                <w:sz w:val="17"/>
                <w:szCs w:val="17"/>
              </w:rPr>
            </w:pPr>
            <w:r w:rsidRPr="00D31635">
              <w:rPr>
                <w:rFonts w:ascii="Arial" w:eastAsia="Times New Roman" w:hAnsi="Arial" w:cs="Arial"/>
                <w:b/>
                <w:bCs/>
                <w:sz w:val="17"/>
                <w:szCs w:val="17"/>
              </w:rPr>
              <w:t>6.000</w:t>
            </w:r>
          </w:p>
        </w:tc>
      </w:tr>
      <w:tr w:rsidR="00CD1E1E" w:rsidRPr="00176B7F" w:rsidTr="00CD1E1E">
        <w:trPr>
          <w:trHeight w:val="170"/>
          <w:jc w:val="center"/>
        </w:trPr>
        <w:tc>
          <w:tcPr>
            <w:tcW w:w="1119" w:type="pct"/>
            <w:vMerge w:val="restart"/>
            <w:vAlign w:val="center"/>
          </w:tcPr>
          <w:p w:rsidR="00B74247" w:rsidRDefault="006B741F" w:rsidP="00D27370">
            <w:pPr>
              <w:spacing w:after="0" w:line="240" w:lineRule="auto"/>
              <w:rPr>
                <w:rFonts w:ascii="Arial" w:eastAsia="Times New Roman" w:hAnsi="Arial" w:cs="Arial"/>
                <w:sz w:val="17"/>
                <w:szCs w:val="17"/>
              </w:rPr>
            </w:pPr>
            <w:r>
              <w:rPr>
                <w:rFonts w:ascii="Arial" w:eastAsia="Times New Roman" w:hAnsi="Arial" w:cs="Arial"/>
                <w:sz w:val="17"/>
                <w:szCs w:val="17"/>
              </w:rPr>
              <w:t>17.3</w:t>
            </w:r>
            <w:r w:rsidR="00B74247">
              <w:rPr>
                <w:rFonts w:ascii="Arial" w:eastAsia="Times New Roman" w:hAnsi="Arial" w:cs="Arial"/>
                <w:sz w:val="17"/>
                <w:szCs w:val="17"/>
              </w:rPr>
              <w:t>. Transfer za posebne namjene-elementarne nepogode-saniranje štete</w:t>
            </w:r>
          </w:p>
        </w:tc>
        <w:tc>
          <w:tcPr>
            <w:tcW w:w="487" w:type="pct"/>
            <w:vMerge w:val="restart"/>
            <w:tcBorders>
              <w:right w:val="single" w:sz="4" w:space="0" w:color="auto"/>
            </w:tcBorders>
            <w:shd w:val="clear" w:color="auto" w:fill="FFFFFF" w:themeFill="background1"/>
          </w:tcPr>
          <w:p w:rsidR="00B74247" w:rsidRDefault="00B74247" w:rsidP="00D27370">
            <w:pPr>
              <w:spacing w:after="0" w:line="240" w:lineRule="auto"/>
              <w:jc w:val="center"/>
              <w:rPr>
                <w:rFonts w:ascii="Arial" w:eastAsia="Times New Roman" w:hAnsi="Arial" w:cs="Arial"/>
                <w:sz w:val="17"/>
                <w:szCs w:val="17"/>
              </w:rPr>
            </w:pPr>
            <w:r>
              <w:rPr>
                <w:rFonts w:ascii="Arial" w:eastAsia="Times New Roman" w:hAnsi="Arial" w:cs="Arial"/>
                <w:sz w:val="17"/>
                <w:szCs w:val="17"/>
              </w:rPr>
              <w:t>kontinuirano</w:t>
            </w:r>
          </w:p>
        </w:tc>
        <w:tc>
          <w:tcPr>
            <w:tcW w:w="633" w:type="pct"/>
            <w:vMerge w:val="restart"/>
          </w:tcPr>
          <w:p w:rsidR="00B74247" w:rsidRPr="00CD1E1E" w:rsidRDefault="00CD1E1E" w:rsidP="00D27370">
            <w:pPr>
              <w:spacing w:after="0" w:line="240" w:lineRule="auto"/>
              <w:jc w:val="center"/>
              <w:rPr>
                <w:rFonts w:ascii="Arial" w:eastAsia="Times New Roman" w:hAnsi="Arial" w:cs="Arial"/>
                <w:sz w:val="17"/>
                <w:szCs w:val="17"/>
              </w:rPr>
            </w:pPr>
            <w:r w:rsidRPr="00CD1E1E">
              <w:rPr>
                <w:rFonts w:ascii="Arial" w:eastAsia="Times New Roman" w:hAnsi="Arial" w:cs="Arial"/>
                <w:sz w:val="17"/>
                <w:szCs w:val="17"/>
              </w:rPr>
              <w:t>Realizovani transferi i sanirane nastale štete</w:t>
            </w:r>
          </w:p>
        </w:tc>
        <w:tc>
          <w:tcPr>
            <w:tcW w:w="536" w:type="pct"/>
            <w:vMerge w:val="restart"/>
            <w:shd w:val="clear" w:color="auto" w:fill="auto"/>
          </w:tcPr>
          <w:p w:rsidR="00B74247" w:rsidRPr="00CD1E1E" w:rsidRDefault="00B74247" w:rsidP="00D27370">
            <w:pPr>
              <w:spacing w:after="0" w:line="240" w:lineRule="auto"/>
              <w:jc w:val="center"/>
              <w:rPr>
                <w:rFonts w:ascii="Arial" w:eastAsia="Times New Roman" w:hAnsi="Arial" w:cs="Arial"/>
                <w:sz w:val="17"/>
                <w:szCs w:val="17"/>
              </w:rPr>
            </w:pPr>
            <w:r w:rsidRPr="00CD1E1E">
              <w:rPr>
                <w:rFonts w:ascii="Arial" w:eastAsia="Times New Roman" w:hAnsi="Arial" w:cs="Arial"/>
                <w:sz w:val="17"/>
                <w:szCs w:val="17"/>
              </w:rPr>
              <w:t>Služba za civilnu zaštitu i vatrogastvo</w:t>
            </w:r>
          </w:p>
        </w:tc>
        <w:tc>
          <w:tcPr>
            <w:tcW w:w="194" w:type="pct"/>
            <w:vMerge w:val="restart"/>
            <w:shd w:val="clear" w:color="auto" w:fill="FFFFFF" w:themeFill="background1"/>
          </w:tcPr>
          <w:p w:rsidR="00B74247" w:rsidRDefault="00B74247" w:rsidP="00D27370">
            <w:pPr>
              <w:spacing w:after="0" w:line="240" w:lineRule="auto"/>
              <w:jc w:val="center"/>
              <w:rPr>
                <w:rFonts w:ascii="Arial" w:eastAsia="Times New Roman" w:hAnsi="Arial" w:cs="Arial"/>
                <w:sz w:val="17"/>
                <w:szCs w:val="17"/>
              </w:rPr>
            </w:pPr>
            <w:r>
              <w:rPr>
                <w:rFonts w:ascii="Arial" w:eastAsia="Times New Roman" w:hAnsi="Arial" w:cs="Arial"/>
                <w:sz w:val="17"/>
                <w:szCs w:val="17"/>
              </w:rPr>
              <w:t>ne</w:t>
            </w:r>
          </w:p>
        </w:tc>
        <w:tc>
          <w:tcPr>
            <w:tcW w:w="311" w:type="pct"/>
            <w:vMerge w:val="restart"/>
            <w:shd w:val="clear" w:color="auto" w:fill="FFFFFF" w:themeFill="background1"/>
          </w:tcPr>
          <w:p w:rsidR="00B74247" w:rsidRDefault="00B74247" w:rsidP="00D27370">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ne</w:t>
            </w:r>
          </w:p>
        </w:tc>
        <w:tc>
          <w:tcPr>
            <w:tcW w:w="663" w:type="pct"/>
            <w:tcBorders>
              <w:top w:val="single" w:sz="4" w:space="0" w:color="auto"/>
              <w:bottom w:val="single" w:sz="4" w:space="0" w:color="auto"/>
            </w:tcBorders>
            <w:shd w:val="clear" w:color="auto" w:fill="FFFFFF" w:themeFill="background1"/>
            <w:vAlign w:val="center"/>
          </w:tcPr>
          <w:p w:rsidR="00B74247" w:rsidRPr="00176B7F" w:rsidRDefault="00B74247" w:rsidP="005B629D">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1" w:type="pct"/>
            <w:tcBorders>
              <w:top w:val="single" w:sz="4" w:space="0" w:color="auto"/>
              <w:bottom w:val="single" w:sz="4" w:space="0" w:color="auto"/>
            </w:tcBorders>
            <w:shd w:val="clear" w:color="auto" w:fill="FFFFFF" w:themeFill="background1"/>
            <w:vAlign w:val="center"/>
          </w:tcPr>
          <w:p w:rsidR="00B74247" w:rsidRDefault="00B74247" w:rsidP="00D27370">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B74247" w:rsidRPr="00176B7F" w:rsidRDefault="00B74247" w:rsidP="00D27370">
            <w:pPr>
              <w:spacing w:after="0" w:line="240" w:lineRule="auto"/>
              <w:jc w:val="center"/>
              <w:rPr>
                <w:rFonts w:ascii="Arial" w:eastAsia="Times New Roman" w:hAnsi="Arial" w:cs="Arial"/>
                <w:bCs/>
                <w:sz w:val="17"/>
                <w:szCs w:val="17"/>
              </w:rPr>
            </w:pPr>
          </w:p>
        </w:tc>
        <w:tc>
          <w:tcPr>
            <w:tcW w:w="374" w:type="pct"/>
            <w:tcBorders>
              <w:top w:val="single" w:sz="4" w:space="0" w:color="auto"/>
              <w:bottom w:val="single" w:sz="4" w:space="0" w:color="auto"/>
            </w:tcBorders>
            <w:shd w:val="clear" w:color="auto" w:fill="FFFFFF" w:themeFill="background1"/>
            <w:vAlign w:val="center"/>
          </w:tcPr>
          <w:p w:rsidR="00B74247" w:rsidRPr="00176B7F" w:rsidRDefault="00B74247" w:rsidP="00D27370">
            <w:pPr>
              <w:spacing w:after="0" w:line="240" w:lineRule="auto"/>
              <w:jc w:val="center"/>
              <w:rPr>
                <w:rFonts w:ascii="Arial" w:eastAsia="Times New Roman" w:hAnsi="Arial" w:cs="Arial"/>
                <w:bCs/>
                <w:sz w:val="17"/>
                <w:szCs w:val="17"/>
              </w:rPr>
            </w:pPr>
          </w:p>
        </w:tc>
      </w:tr>
      <w:tr w:rsidR="00CD1E1E" w:rsidRPr="00176B7F" w:rsidTr="00CD1E1E">
        <w:trPr>
          <w:trHeight w:val="165"/>
          <w:jc w:val="center"/>
        </w:trPr>
        <w:tc>
          <w:tcPr>
            <w:tcW w:w="1119" w:type="pct"/>
            <w:vMerge/>
            <w:vAlign w:val="center"/>
          </w:tcPr>
          <w:p w:rsidR="00B74247" w:rsidRDefault="00B74247"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B74247" w:rsidRDefault="00B74247" w:rsidP="00D27370">
            <w:pPr>
              <w:spacing w:after="0" w:line="240" w:lineRule="auto"/>
              <w:jc w:val="center"/>
              <w:rPr>
                <w:rFonts w:ascii="Arial" w:eastAsia="Times New Roman" w:hAnsi="Arial" w:cs="Arial"/>
                <w:sz w:val="17"/>
                <w:szCs w:val="17"/>
              </w:rPr>
            </w:pPr>
          </w:p>
        </w:tc>
        <w:tc>
          <w:tcPr>
            <w:tcW w:w="633" w:type="pct"/>
            <w:vMerge/>
          </w:tcPr>
          <w:p w:rsidR="00B74247" w:rsidRDefault="00B74247" w:rsidP="00D27370">
            <w:pPr>
              <w:spacing w:after="0" w:line="240" w:lineRule="auto"/>
              <w:jc w:val="center"/>
              <w:rPr>
                <w:rFonts w:ascii="Arial" w:eastAsia="Times New Roman" w:hAnsi="Arial" w:cs="Arial"/>
                <w:b/>
                <w:sz w:val="17"/>
                <w:szCs w:val="17"/>
              </w:rPr>
            </w:pPr>
          </w:p>
        </w:tc>
        <w:tc>
          <w:tcPr>
            <w:tcW w:w="536" w:type="pct"/>
            <w:vMerge/>
            <w:shd w:val="clear" w:color="auto" w:fill="auto"/>
          </w:tcPr>
          <w:p w:rsidR="00B74247" w:rsidRDefault="00B74247" w:rsidP="00D27370">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B74247" w:rsidRDefault="00B74247" w:rsidP="00D27370">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B74247" w:rsidRDefault="00B74247" w:rsidP="00D27370">
            <w:pPr>
              <w:spacing w:after="0" w:line="240" w:lineRule="auto"/>
              <w:jc w:val="center"/>
              <w:rPr>
                <w:rFonts w:ascii="Arial" w:eastAsia="Times New Roman" w:hAnsi="Arial" w:cs="Arial"/>
                <w:bCs/>
                <w:sz w:val="17"/>
                <w:szCs w:val="17"/>
              </w:rPr>
            </w:pPr>
          </w:p>
        </w:tc>
        <w:tc>
          <w:tcPr>
            <w:tcW w:w="663" w:type="pct"/>
            <w:tcBorders>
              <w:top w:val="single" w:sz="4" w:space="0" w:color="auto"/>
              <w:bottom w:val="single" w:sz="4" w:space="0" w:color="auto"/>
            </w:tcBorders>
            <w:shd w:val="clear" w:color="auto" w:fill="FFFFFF" w:themeFill="background1"/>
            <w:vAlign w:val="center"/>
          </w:tcPr>
          <w:p w:rsidR="00B74247" w:rsidRPr="00176B7F" w:rsidRDefault="00B74247" w:rsidP="005B629D">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41" w:type="pct"/>
            <w:tcBorders>
              <w:top w:val="single" w:sz="4" w:space="0" w:color="auto"/>
              <w:bottom w:val="single" w:sz="4" w:space="0" w:color="auto"/>
            </w:tcBorders>
            <w:shd w:val="clear" w:color="auto" w:fill="FFFFFF" w:themeFill="background1"/>
            <w:vAlign w:val="center"/>
          </w:tcPr>
          <w:p w:rsidR="00B74247" w:rsidRDefault="00B74247" w:rsidP="00D27370">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B74247" w:rsidRPr="00176B7F" w:rsidRDefault="00B74247" w:rsidP="00D27370">
            <w:pPr>
              <w:spacing w:after="0" w:line="240" w:lineRule="auto"/>
              <w:jc w:val="center"/>
              <w:rPr>
                <w:rFonts w:ascii="Arial" w:eastAsia="Times New Roman" w:hAnsi="Arial" w:cs="Arial"/>
                <w:bCs/>
                <w:sz w:val="17"/>
                <w:szCs w:val="17"/>
              </w:rPr>
            </w:pPr>
          </w:p>
        </w:tc>
        <w:tc>
          <w:tcPr>
            <w:tcW w:w="374" w:type="pct"/>
            <w:tcBorders>
              <w:top w:val="single" w:sz="4" w:space="0" w:color="auto"/>
              <w:bottom w:val="single" w:sz="4" w:space="0" w:color="auto"/>
            </w:tcBorders>
            <w:shd w:val="clear" w:color="auto" w:fill="FFFFFF" w:themeFill="background1"/>
            <w:vAlign w:val="center"/>
          </w:tcPr>
          <w:p w:rsidR="00B74247" w:rsidRPr="00176B7F" w:rsidRDefault="00B74247" w:rsidP="00D27370">
            <w:pPr>
              <w:spacing w:after="0" w:line="240" w:lineRule="auto"/>
              <w:jc w:val="center"/>
              <w:rPr>
                <w:rFonts w:ascii="Arial" w:eastAsia="Times New Roman" w:hAnsi="Arial" w:cs="Arial"/>
                <w:bCs/>
                <w:sz w:val="17"/>
                <w:szCs w:val="17"/>
              </w:rPr>
            </w:pPr>
          </w:p>
        </w:tc>
      </w:tr>
      <w:tr w:rsidR="00CD1E1E" w:rsidRPr="00176B7F" w:rsidTr="00CD1E1E">
        <w:trPr>
          <w:trHeight w:val="270"/>
          <w:jc w:val="center"/>
        </w:trPr>
        <w:tc>
          <w:tcPr>
            <w:tcW w:w="1119" w:type="pct"/>
            <w:vMerge/>
            <w:vAlign w:val="center"/>
          </w:tcPr>
          <w:p w:rsidR="00B74247" w:rsidRDefault="00B74247"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B74247" w:rsidRDefault="00B74247" w:rsidP="00D27370">
            <w:pPr>
              <w:spacing w:after="0" w:line="240" w:lineRule="auto"/>
              <w:jc w:val="center"/>
              <w:rPr>
                <w:rFonts w:ascii="Arial" w:eastAsia="Times New Roman" w:hAnsi="Arial" w:cs="Arial"/>
                <w:sz w:val="17"/>
                <w:szCs w:val="17"/>
              </w:rPr>
            </w:pPr>
          </w:p>
        </w:tc>
        <w:tc>
          <w:tcPr>
            <w:tcW w:w="633" w:type="pct"/>
            <w:vMerge/>
          </w:tcPr>
          <w:p w:rsidR="00B74247" w:rsidRDefault="00B74247" w:rsidP="00D27370">
            <w:pPr>
              <w:spacing w:after="0" w:line="240" w:lineRule="auto"/>
              <w:jc w:val="center"/>
              <w:rPr>
                <w:rFonts w:ascii="Arial" w:eastAsia="Times New Roman" w:hAnsi="Arial" w:cs="Arial"/>
                <w:b/>
                <w:sz w:val="17"/>
                <w:szCs w:val="17"/>
              </w:rPr>
            </w:pPr>
          </w:p>
        </w:tc>
        <w:tc>
          <w:tcPr>
            <w:tcW w:w="536" w:type="pct"/>
            <w:vMerge/>
            <w:shd w:val="clear" w:color="auto" w:fill="auto"/>
          </w:tcPr>
          <w:p w:rsidR="00B74247" w:rsidRDefault="00B74247" w:rsidP="00D27370">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B74247" w:rsidRDefault="00B74247" w:rsidP="00D27370">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B74247" w:rsidRDefault="00B74247" w:rsidP="00D27370">
            <w:pPr>
              <w:spacing w:after="0" w:line="240" w:lineRule="auto"/>
              <w:jc w:val="center"/>
              <w:rPr>
                <w:rFonts w:ascii="Arial" w:eastAsia="Times New Roman" w:hAnsi="Arial" w:cs="Arial"/>
                <w:bCs/>
                <w:sz w:val="17"/>
                <w:szCs w:val="17"/>
              </w:rPr>
            </w:pPr>
          </w:p>
        </w:tc>
        <w:tc>
          <w:tcPr>
            <w:tcW w:w="663" w:type="pct"/>
            <w:tcBorders>
              <w:top w:val="single" w:sz="4" w:space="0" w:color="auto"/>
              <w:bottom w:val="single" w:sz="4" w:space="0" w:color="auto"/>
            </w:tcBorders>
            <w:shd w:val="clear" w:color="auto" w:fill="FFFFFF" w:themeFill="background1"/>
            <w:vAlign w:val="center"/>
          </w:tcPr>
          <w:p w:rsidR="00B74247" w:rsidRPr="00176B7F" w:rsidRDefault="00B74247" w:rsidP="005B629D">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1" w:type="pct"/>
            <w:tcBorders>
              <w:top w:val="single" w:sz="4" w:space="0" w:color="auto"/>
              <w:bottom w:val="single" w:sz="4" w:space="0" w:color="auto"/>
            </w:tcBorders>
            <w:shd w:val="clear" w:color="auto" w:fill="FFFFFF" w:themeFill="background1"/>
            <w:vAlign w:val="center"/>
          </w:tcPr>
          <w:p w:rsidR="00B74247" w:rsidRDefault="00B74247" w:rsidP="00D27370">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B74247" w:rsidRPr="00176B7F" w:rsidRDefault="00B74247" w:rsidP="00D27370">
            <w:pPr>
              <w:spacing w:after="0" w:line="240" w:lineRule="auto"/>
              <w:jc w:val="center"/>
              <w:rPr>
                <w:rFonts w:ascii="Arial" w:eastAsia="Times New Roman" w:hAnsi="Arial" w:cs="Arial"/>
                <w:bCs/>
                <w:sz w:val="17"/>
                <w:szCs w:val="17"/>
              </w:rPr>
            </w:pPr>
          </w:p>
        </w:tc>
        <w:tc>
          <w:tcPr>
            <w:tcW w:w="374" w:type="pct"/>
            <w:tcBorders>
              <w:top w:val="single" w:sz="4" w:space="0" w:color="auto"/>
              <w:bottom w:val="single" w:sz="4" w:space="0" w:color="auto"/>
            </w:tcBorders>
            <w:shd w:val="clear" w:color="auto" w:fill="FFFFFF" w:themeFill="background1"/>
            <w:vAlign w:val="center"/>
          </w:tcPr>
          <w:p w:rsidR="00B74247" w:rsidRPr="00176B7F" w:rsidRDefault="00B74247" w:rsidP="00D27370">
            <w:pPr>
              <w:spacing w:after="0" w:line="240" w:lineRule="auto"/>
              <w:jc w:val="center"/>
              <w:rPr>
                <w:rFonts w:ascii="Arial" w:eastAsia="Times New Roman" w:hAnsi="Arial" w:cs="Arial"/>
                <w:bCs/>
                <w:sz w:val="17"/>
                <w:szCs w:val="17"/>
              </w:rPr>
            </w:pPr>
          </w:p>
        </w:tc>
      </w:tr>
      <w:tr w:rsidR="00CD1E1E" w:rsidRPr="00176B7F" w:rsidTr="00CD1E1E">
        <w:trPr>
          <w:trHeight w:val="210"/>
          <w:jc w:val="center"/>
        </w:trPr>
        <w:tc>
          <w:tcPr>
            <w:tcW w:w="1119" w:type="pct"/>
            <w:vMerge/>
            <w:vAlign w:val="center"/>
          </w:tcPr>
          <w:p w:rsidR="00B74247" w:rsidRDefault="00B74247"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B74247" w:rsidRDefault="00B74247" w:rsidP="00D27370">
            <w:pPr>
              <w:spacing w:after="0" w:line="240" w:lineRule="auto"/>
              <w:jc w:val="center"/>
              <w:rPr>
                <w:rFonts w:ascii="Arial" w:eastAsia="Times New Roman" w:hAnsi="Arial" w:cs="Arial"/>
                <w:sz w:val="17"/>
                <w:szCs w:val="17"/>
              </w:rPr>
            </w:pPr>
          </w:p>
        </w:tc>
        <w:tc>
          <w:tcPr>
            <w:tcW w:w="633" w:type="pct"/>
            <w:vMerge/>
          </w:tcPr>
          <w:p w:rsidR="00B74247" w:rsidRDefault="00B74247" w:rsidP="00D27370">
            <w:pPr>
              <w:spacing w:after="0" w:line="240" w:lineRule="auto"/>
              <w:jc w:val="center"/>
              <w:rPr>
                <w:rFonts w:ascii="Arial" w:eastAsia="Times New Roman" w:hAnsi="Arial" w:cs="Arial"/>
                <w:b/>
                <w:sz w:val="17"/>
                <w:szCs w:val="17"/>
              </w:rPr>
            </w:pPr>
          </w:p>
        </w:tc>
        <w:tc>
          <w:tcPr>
            <w:tcW w:w="536" w:type="pct"/>
            <w:vMerge/>
            <w:shd w:val="clear" w:color="auto" w:fill="auto"/>
          </w:tcPr>
          <w:p w:rsidR="00B74247" w:rsidRDefault="00B74247" w:rsidP="00D27370">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B74247" w:rsidRDefault="00B74247" w:rsidP="00D27370">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B74247" w:rsidRDefault="00B74247" w:rsidP="00D27370">
            <w:pPr>
              <w:spacing w:after="0" w:line="240" w:lineRule="auto"/>
              <w:jc w:val="center"/>
              <w:rPr>
                <w:rFonts w:ascii="Arial" w:eastAsia="Times New Roman" w:hAnsi="Arial" w:cs="Arial"/>
                <w:bCs/>
                <w:sz w:val="17"/>
                <w:szCs w:val="17"/>
              </w:rPr>
            </w:pPr>
          </w:p>
        </w:tc>
        <w:tc>
          <w:tcPr>
            <w:tcW w:w="663" w:type="pct"/>
            <w:tcBorders>
              <w:top w:val="single" w:sz="4" w:space="0" w:color="auto"/>
              <w:bottom w:val="single" w:sz="4" w:space="0" w:color="auto"/>
            </w:tcBorders>
            <w:shd w:val="clear" w:color="auto" w:fill="FFFFFF" w:themeFill="background1"/>
            <w:vAlign w:val="center"/>
          </w:tcPr>
          <w:p w:rsidR="00B74247" w:rsidRPr="00176B7F" w:rsidRDefault="00B74247" w:rsidP="005B629D">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Ostale donacije</w:t>
            </w:r>
          </w:p>
        </w:tc>
        <w:tc>
          <w:tcPr>
            <w:tcW w:w="341" w:type="pct"/>
            <w:tcBorders>
              <w:top w:val="single" w:sz="4" w:space="0" w:color="auto"/>
              <w:bottom w:val="single" w:sz="4" w:space="0" w:color="auto"/>
            </w:tcBorders>
            <w:shd w:val="clear" w:color="auto" w:fill="FFFFFF" w:themeFill="background1"/>
            <w:vAlign w:val="center"/>
          </w:tcPr>
          <w:p w:rsidR="00B74247" w:rsidRDefault="00B74247" w:rsidP="00D27370">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B74247" w:rsidRPr="00176B7F" w:rsidRDefault="00B74247" w:rsidP="00D27370">
            <w:pPr>
              <w:spacing w:after="0" w:line="240" w:lineRule="auto"/>
              <w:jc w:val="center"/>
              <w:rPr>
                <w:rFonts w:ascii="Arial" w:eastAsia="Times New Roman" w:hAnsi="Arial" w:cs="Arial"/>
                <w:bCs/>
                <w:sz w:val="17"/>
                <w:szCs w:val="17"/>
              </w:rPr>
            </w:pPr>
          </w:p>
        </w:tc>
        <w:tc>
          <w:tcPr>
            <w:tcW w:w="374" w:type="pct"/>
            <w:tcBorders>
              <w:top w:val="single" w:sz="4" w:space="0" w:color="auto"/>
              <w:bottom w:val="single" w:sz="4" w:space="0" w:color="auto"/>
            </w:tcBorders>
            <w:shd w:val="clear" w:color="auto" w:fill="FFFFFF" w:themeFill="background1"/>
            <w:vAlign w:val="center"/>
          </w:tcPr>
          <w:p w:rsidR="00B74247" w:rsidRPr="00176B7F" w:rsidRDefault="00B74247" w:rsidP="00D27370">
            <w:pPr>
              <w:spacing w:after="0" w:line="240" w:lineRule="auto"/>
              <w:jc w:val="center"/>
              <w:rPr>
                <w:rFonts w:ascii="Arial" w:eastAsia="Times New Roman" w:hAnsi="Arial" w:cs="Arial"/>
                <w:bCs/>
                <w:sz w:val="17"/>
                <w:szCs w:val="17"/>
              </w:rPr>
            </w:pPr>
          </w:p>
        </w:tc>
      </w:tr>
      <w:tr w:rsidR="00CD1E1E" w:rsidRPr="00176B7F" w:rsidTr="00CD1E1E">
        <w:trPr>
          <w:trHeight w:val="270"/>
          <w:jc w:val="center"/>
        </w:trPr>
        <w:tc>
          <w:tcPr>
            <w:tcW w:w="1119" w:type="pct"/>
            <w:vMerge/>
            <w:vAlign w:val="center"/>
          </w:tcPr>
          <w:p w:rsidR="00B74247" w:rsidRDefault="00B74247"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B74247" w:rsidRDefault="00B74247" w:rsidP="00D27370">
            <w:pPr>
              <w:spacing w:after="0" w:line="240" w:lineRule="auto"/>
              <w:jc w:val="center"/>
              <w:rPr>
                <w:rFonts w:ascii="Arial" w:eastAsia="Times New Roman" w:hAnsi="Arial" w:cs="Arial"/>
                <w:sz w:val="17"/>
                <w:szCs w:val="17"/>
              </w:rPr>
            </w:pPr>
          </w:p>
        </w:tc>
        <w:tc>
          <w:tcPr>
            <w:tcW w:w="633" w:type="pct"/>
            <w:vMerge/>
          </w:tcPr>
          <w:p w:rsidR="00B74247" w:rsidRDefault="00B74247" w:rsidP="00D27370">
            <w:pPr>
              <w:spacing w:after="0" w:line="240" w:lineRule="auto"/>
              <w:jc w:val="center"/>
              <w:rPr>
                <w:rFonts w:ascii="Arial" w:eastAsia="Times New Roman" w:hAnsi="Arial" w:cs="Arial"/>
                <w:b/>
                <w:sz w:val="17"/>
                <w:szCs w:val="17"/>
              </w:rPr>
            </w:pPr>
          </w:p>
        </w:tc>
        <w:tc>
          <w:tcPr>
            <w:tcW w:w="536" w:type="pct"/>
            <w:vMerge/>
            <w:shd w:val="clear" w:color="auto" w:fill="auto"/>
          </w:tcPr>
          <w:p w:rsidR="00B74247" w:rsidRDefault="00B74247" w:rsidP="00D27370">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B74247" w:rsidRDefault="00B74247" w:rsidP="00D27370">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B74247" w:rsidRDefault="00B74247" w:rsidP="00D27370">
            <w:pPr>
              <w:spacing w:after="0" w:line="240" w:lineRule="auto"/>
              <w:jc w:val="center"/>
              <w:rPr>
                <w:rFonts w:ascii="Arial" w:eastAsia="Times New Roman" w:hAnsi="Arial" w:cs="Arial"/>
                <w:bCs/>
                <w:sz w:val="17"/>
                <w:szCs w:val="17"/>
              </w:rPr>
            </w:pPr>
          </w:p>
        </w:tc>
        <w:tc>
          <w:tcPr>
            <w:tcW w:w="663" w:type="pct"/>
            <w:tcBorders>
              <w:top w:val="single" w:sz="4" w:space="0" w:color="auto"/>
              <w:bottom w:val="single" w:sz="4" w:space="0" w:color="auto"/>
            </w:tcBorders>
            <w:shd w:val="clear" w:color="auto" w:fill="FFFFFF" w:themeFill="background1"/>
            <w:vAlign w:val="center"/>
          </w:tcPr>
          <w:p w:rsidR="00B74247" w:rsidRPr="00176B7F" w:rsidRDefault="00B74247" w:rsidP="005B629D">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41" w:type="pct"/>
            <w:tcBorders>
              <w:top w:val="single" w:sz="4" w:space="0" w:color="auto"/>
              <w:bottom w:val="single" w:sz="4" w:space="0" w:color="auto"/>
            </w:tcBorders>
            <w:shd w:val="clear" w:color="auto" w:fill="FFFFFF" w:themeFill="background1"/>
            <w:vAlign w:val="center"/>
          </w:tcPr>
          <w:p w:rsidR="00B74247" w:rsidRDefault="008A022A" w:rsidP="00D27370">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8.800</w:t>
            </w:r>
          </w:p>
        </w:tc>
        <w:tc>
          <w:tcPr>
            <w:tcW w:w="342" w:type="pct"/>
            <w:tcBorders>
              <w:top w:val="single" w:sz="4" w:space="0" w:color="auto"/>
              <w:bottom w:val="single" w:sz="4" w:space="0" w:color="auto"/>
            </w:tcBorders>
            <w:shd w:val="clear" w:color="auto" w:fill="FFFFFF" w:themeFill="background1"/>
            <w:vAlign w:val="center"/>
          </w:tcPr>
          <w:p w:rsidR="00B74247" w:rsidRPr="00176B7F" w:rsidRDefault="008A022A" w:rsidP="00D27370">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8.800</w:t>
            </w:r>
          </w:p>
        </w:tc>
        <w:tc>
          <w:tcPr>
            <w:tcW w:w="374" w:type="pct"/>
            <w:tcBorders>
              <w:top w:val="single" w:sz="4" w:space="0" w:color="auto"/>
              <w:bottom w:val="single" w:sz="4" w:space="0" w:color="auto"/>
            </w:tcBorders>
            <w:shd w:val="clear" w:color="auto" w:fill="FFFFFF" w:themeFill="background1"/>
            <w:vAlign w:val="center"/>
          </w:tcPr>
          <w:p w:rsidR="00B74247" w:rsidRPr="00176B7F" w:rsidRDefault="008A022A" w:rsidP="00D27370">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8.800</w:t>
            </w:r>
          </w:p>
        </w:tc>
      </w:tr>
      <w:tr w:rsidR="00CD1E1E" w:rsidRPr="00176B7F" w:rsidTr="00CD1E1E">
        <w:trPr>
          <w:trHeight w:val="795"/>
          <w:jc w:val="center"/>
        </w:trPr>
        <w:tc>
          <w:tcPr>
            <w:tcW w:w="1119" w:type="pct"/>
            <w:vMerge/>
            <w:vAlign w:val="center"/>
          </w:tcPr>
          <w:p w:rsidR="00B74247" w:rsidRDefault="00B74247"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B74247" w:rsidRDefault="00B74247" w:rsidP="00D27370">
            <w:pPr>
              <w:spacing w:after="0" w:line="240" w:lineRule="auto"/>
              <w:jc w:val="center"/>
              <w:rPr>
                <w:rFonts w:ascii="Arial" w:eastAsia="Times New Roman" w:hAnsi="Arial" w:cs="Arial"/>
                <w:sz w:val="17"/>
                <w:szCs w:val="17"/>
              </w:rPr>
            </w:pPr>
          </w:p>
        </w:tc>
        <w:tc>
          <w:tcPr>
            <w:tcW w:w="633" w:type="pct"/>
            <w:vMerge/>
          </w:tcPr>
          <w:p w:rsidR="00B74247" w:rsidRDefault="00B74247" w:rsidP="00D27370">
            <w:pPr>
              <w:spacing w:after="0" w:line="240" w:lineRule="auto"/>
              <w:jc w:val="center"/>
              <w:rPr>
                <w:rFonts w:ascii="Arial" w:eastAsia="Times New Roman" w:hAnsi="Arial" w:cs="Arial"/>
                <w:b/>
                <w:sz w:val="17"/>
                <w:szCs w:val="17"/>
              </w:rPr>
            </w:pPr>
          </w:p>
        </w:tc>
        <w:tc>
          <w:tcPr>
            <w:tcW w:w="536" w:type="pct"/>
            <w:vMerge/>
            <w:shd w:val="clear" w:color="auto" w:fill="auto"/>
          </w:tcPr>
          <w:p w:rsidR="00B74247" w:rsidRDefault="00B74247" w:rsidP="00D27370">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B74247" w:rsidRDefault="00B74247" w:rsidP="00D27370">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B74247" w:rsidRDefault="00B74247" w:rsidP="00D27370">
            <w:pPr>
              <w:spacing w:after="0" w:line="240" w:lineRule="auto"/>
              <w:jc w:val="center"/>
              <w:rPr>
                <w:rFonts w:ascii="Arial" w:eastAsia="Times New Roman" w:hAnsi="Arial" w:cs="Arial"/>
                <w:bCs/>
                <w:sz w:val="17"/>
                <w:szCs w:val="17"/>
              </w:rPr>
            </w:pPr>
          </w:p>
        </w:tc>
        <w:tc>
          <w:tcPr>
            <w:tcW w:w="663" w:type="pct"/>
            <w:tcBorders>
              <w:top w:val="single" w:sz="4" w:space="0" w:color="auto"/>
            </w:tcBorders>
            <w:shd w:val="clear" w:color="auto" w:fill="F2F2F2" w:themeFill="background1" w:themeFillShade="F2"/>
            <w:vAlign w:val="center"/>
          </w:tcPr>
          <w:p w:rsidR="00B74247" w:rsidRPr="00176B7F" w:rsidRDefault="00B74247" w:rsidP="005B629D">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tc>
        <w:tc>
          <w:tcPr>
            <w:tcW w:w="341" w:type="pct"/>
            <w:tcBorders>
              <w:top w:val="single" w:sz="4" w:space="0" w:color="auto"/>
            </w:tcBorders>
            <w:shd w:val="clear" w:color="auto" w:fill="F2F2F2" w:themeFill="background1" w:themeFillShade="F2"/>
            <w:vAlign w:val="center"/>
          </w:tcPr>
          <w:p w:rsidR="00B74247" w:rsidRPr="008144AF" w:rsidRDefault="008A022A" w:rsidP="00D27370">
            <w:pPr>
              <w:spacing w:after="0" w:line="240" w:lineRule="auto"/>
              <w:jc w:val="center"/>
              <w:rPr>
                <w:rFonts w:ascii="Arial" w:eastAsia="Times New Roman" w:hAnsi="Arial" w:cs="Arial"/>
                <w:b/>
                <w:bCs/>
                <w:sz w:val="17"/>
                <w:szCs w:val="17"/>
              </w:rPr>
            </w:pPr>
            <w:r w:rsidRPr="008144AF">
              <w:rPr>
                <w:rFonts w:ascii="Arial" w:eastAsia="Times New Roman" w:hAnsi="Arial" w:cs="Arial"/>
                <w:b/>
                <w:bCs/>
                <w:sz w:val="17"/>
                <w:szCs w:val="17"/>
              </w:rPr>
              <w:t>8.800</w:t>
            </w:r>
          </w:p>
        </w:tc>
        <w:tc>
          <w:tcPr>
            <w:tcW w:w="342" w:type="pct"/>
            <w:tcBorders>
              <w:top w:val="single" w:sz="4" w:space="0" w:color="auto"/>
            </w:tcBorders>
            <w:shd w:val="clear" w:color="auto" w:fill="F2F2F2" w:themeFill="background1" w:themeFillShade="F2"/>
            <w:vAlign w:val="center"/>
          </w:tcPr>
          <w:p w:rsidR="00B74247" w:rsidRPr="00C9542F" w:rsidRDefault="008A022A" w:rsidP="00D27370">
            <w:pPr>
              <w:spacing w:after="0" w:line="240" w:lineRule="auto"/>
              <w:jc w:val="center"/>
              <w:rPr>
                <w:rFonts w:ascii="Arial" w:eastAsia="Times New Roman" w:hAnsi="Arial" w:cs="Arial"/>
                <w:b/>
                <w:bCs/>
                <w:sz w:val="17"/>
                <w:szCs w:val="17"/>
              </w:rPr>
            </w:pPr>
            <w:r w:rsidRPr="00C9542F">
              <w:rPr>
                <w:rFonts w:ascii="Arial" w:eastAsia="Times New Roman" w:hAnsi="Arial" w:cs="Arial"/>
                <w:b/>
                <w:bCs/>
                <w:sz w:val="17"/>
                <w:szCs w:val="17"/>
              </w:rPr>
              <w:t>8.800</w:t>
            </w:r>
          </w:p>
        </w:tc>
        <w:tc>
          <w:tcPr>
            <w:tcW w:w="374" w:type="pct"/>
            <w:tcBorders>
              <w:top w:val="single" w:sz="4" w:space="0" w:color="auto"/>
            </w:tcBorders>
            <w:shd w:val="clear" w:color="auto" w:fill="F2F2F2" w:themeFill="background1" w:themeFillShade="F2"/>
            <w:vAlign w:val="center"/>
          </w:tcPr>
          <w:p w:rsidR="00B74247" w:rsidRPr="00C9542F" w:rsidRDefault="008A022A" w:rsidP="00D27370">
            <w:pPr>
              <w:spacing w:after="0" w:line="240" w:lineRule="auto"/>
              <w:jc w:val="center"/>
              <w:rPr>
                <w:rFonts w:ascii="Arial" w:eastAsia="Times New Roman" w:hAnsi="Arial" w:cs="Arial"/>
                <w:b/>
                <w:bCs/>
                <w:sz w:val="17"/>
                <w:szCs w:val="17"/>
              </w:rPr>
            </w:pPr>
            <w:r w:rsidRPr="00C9542F">
              <w:rPr>
                <w:rFonts w:ascii="Arial" w:eastAsia="Times New Roman" w:hAnsi="Arial" w:cs="Arial"/>
                <w:b/>
                <w:bCs/>
                <w:sz w:val="17"/>
                <w:szCs w:val="17"/>
              </w:rPr>
              <w:t>8.800</w:t>
            </w:r>
          </w:p>
        </w:tc>
      </w:tr>
      <w:tr w:rsidR="006B741F" w:rsidRPr="00176B7F" w:rsidTr="00CD1E1E">
        <w:trPr>
          <w:trHeight w:val="137"/>
          <w:jc w:val="center"/>
        </w:trPr>
        <w:tc>
          <w:tcPr>
            <w:tcW w:w="1119" w:type="pct"/>
            <w:vMerge w:val="restart"/>
            <w:vAlign w:val="center"/>
          </w:tcPr>
          <w:p w:rsidR="006B741F" w:rsidRDefault="006B741F" w:rsidP="00236AF5">
            <w:pPr>
              <w:spacing w:after="0" w:line="240" w:lineRule="auto"/>
              <w:rPr>
                <w:rFonts w:ascii="Arial" w:eastAsia="Times New Roman" w:hAnsi="Arial" w:cs="Arial"/>
                <w:sz w:val="17"/>
                <w:szCs w:val="17"/>
              </w:rPr>
            </w:pPr>
            <w:r>
              <w:rPr>
                <w:rFonts w:ascii="Arial" w:eastAsia="Times New Roman" w:hAnsi="Arial" w:cs="Arial"/>
                <w:sz w:val="17"/>
                <w:szCs w:val="17"/>
              </w:rPr>
              <w:lastRenderedPageBreak/>
              <w:t xml:space="preserve">17.4. </w:t>
            </w:r>
            <w:r w:rsidR="00236AF5">
              <w:rPr>
                <w:rFonts w:ascii="Arial" w:eastAsia="Times New Roman" w:hAnsi="Arial" w:cs="Arial"/>
                <w:sz w:val="17"/>
                <w:szCs w:val="17"/>
              </w:rPr>
              <w:t>Kontrola i punjenje vatrogasnih aparata</w:t>
            </w:r>
          </w:p>
        </w:tc>
        <w:tc>
          <w:tcPr>
            <w:tcW w:w="487" w:type="pct"/>
            <w:vMerge w:val="restart"/>
            <w:tcBorders>
              <w:right w:val="single" w:sz="4" w:space="0" w:color="auto"/>
            </w:tcBorders>
            <w:shd w:val="clear" w:color="auto" w:fill="FFFFFF" w:themeFill="background1"/>
          </w:tcPr>
          <w:p w:rsidR="006B741F" w:rsidRDefault="006C17D3" w:rsidP="00D27370">
            <w:pPr>
              <w:spacing w:after="0" w:line="240" w:lineRule="auto"/>
              <w:jc w:val="center"/>
              <w:rPr>
                <w:rFonts w:ascii="Arial" w:eastAsia="Times New Roman" w:hAnsi="Arial" w:cs="Arial"/>
                <w:sz w:val="17"/>
                <w:szCs w:val="17"/>
              </w:rPr>
            </w:pPr>
            <w:r>
              <w:rPr>
                <w:rFonts w:ascii="Arial" w:eastAsia="Times New Roman" w:hAnsi="Arial" w:cs="Arial"/>
                <w:bCs/>
                <w:sz w:val="17"/>
                <w:szCs w:val="17"/>
              </w:rPr>
              <w:t>2027-2029</w:t>
            </w:r>
          </w:p>
        </w:tc>
        <w:tc>
          <w:tcPr>
            <w:tcW w:w="633" w:type="pct"/>
            <w:vMerge w:val="restart"/>
          </w:tcPr>
          <w:p w:rsidR="006B741F" w:rsidRPr="00CD1E1E" w:rsidRDefault="006B741F" w:rsidP="00D27370">
            <w:pPr>
              <w:spacing w:after="0" w:line="240" w:lineRule="auto"/>
              <w:jc w:val="center"/>
              <w:rPr>
                <w:rFonts w:ascii="Arial" w:eastAsia="Times New Roman" w:hAnsi="Arial" w:cs="Arial"/>
                <w:sz w:val="17"/>
                <w:szCs w:val="17"/>
              </w:rPr>
            </w:pPr>
            <w:r w:rsidRPr="00CD1E1E">
              <w:rPr>
                <w:rFonts w:ascii="Arial" w:eastAsia="Times New Roman" w:hAnsi="Arial" w:cs="Arial"/>
                <w:sz w:val="17"/>
                <w:szCs w:val="17"/>
              </w:rPr>
              <w:t>Izvršena procedura JN potpisan ugovor sa dobavljačem opreme</w:t>
            </w:r>
          </w:p>
        </w:tc>
        <w:tc>
          <w:tcPr>
            <w:tcW w:w="536" w:type="pct"/>
            <w:vMerge w:val="restart"/>
            <w:shd w:val="clear" w:color="auto" w:fill="auto"/>
          </w:tcPr>
          <w:p w:rsidR="006B741F" w:rsidRPr="00CD1E1E" w:rsidRDefault="006B741F" w:rsidP="00D27370">
            <w:pPr>
              <w:spacing w:after="0" w:line="240" w:lineRule="auto"/>
              <w:jc w:val="center"/>
              <w:rPr>
                <w:rFonts w:ascii="Arial" w:eastAsia="Times New Roman" w:hAnsi="Arial" w:cs="Arial"/>
                <w:sz w:val="17"/>
                <w:szCs w:val="17"/>
              </w:rPr>
            </w:pPr>
            <w:r w:rsidRPr="00CD1E1E">
              <w:rPr>
                <w:rFonts w:ascii="Arial" w:eastAsia="Times New Roman" w:hAnsi="Arial" w:cs="Arial"/>
                <w:sz w:val="17"/>
                <w:szCs w:val="17"/>
              </w:rPr>
              <w:t>Služba za civilnu zaštitu i vatrogastvo</w:t>
            </w:r>
          </w:p>
        </w:tc>
        <w:tc>
          <w:tcPr>
            <w:tcW w:w="194" w:type="pct"/>
            <w:vMerge w:val="restart"/>
            <w:shd w:val="clear" w:color="auto" w:fill="FFFFFF" w:themeFill="background1"/>
          </w:tcPr>
          <w:p w:rsidR="006B741F" w:rsidRDefault="006B741F" w:rsidP="00D27370">
            <w:pPr>
              <w:spacing w:after="0" w:line="240" w:lineRule="auto"/>
              <w:jc w:val="center"/>
              <w:rPr>
                <w:rFonts w:ascii="Arial" w:eastAsia="Times New Roman" w:hAnsi="Arial" w:cs="Arial"/>
                <w:sz w:val="17"/>
                <w:szCs w:val="17"/>
              </w:rPr>
            </w:pPr>
            <w:r>
              <w:rPr>
                <w:rFonts w:ascii="Arial" w:eastAsia="Times New Roman" w:hAnsi="Arial" w:cs="Arial"/>
                <w:sz w:val="17"/>
                <w:szCs w:val="17"/>
              </w:rPr>
              <w:t>ne</w:t>
            </w:r>
          </w:p>
        </w:tc>
        <w:tc>
          <w:tcPr>
            <w:tcW w:w="311" w:type="pct"/>
            <w:vMerge w:val="restart"/>
            <w:shd w:val="clear" w:color="auto" w:fill="FFFFFF" w:themeFill="background1"/>
          </w:tcPr>
          <w:p w:rsidR="006B741F" w:rsidRDefault="006B741F" w:rsidP="00D27370">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ne</w:t>
            </w:r>
          </w:p>
        </w:tc>
        <w:tc>
          <w:tcPr>
            <w:tcW w:w="663" w:type="pct"/>
            <w:tcBorders>
              <w:top w:val="single" w:sz="4" w:space="0" w:color="auto"/>
              <w:bottom w:val="single" w:sz="4" w:space="0" w:color="auto"/>
            </w:tcBorders>
            <w:shd w:val="clear" w:color="auto" w:fill="FFFFFF" w:themeFill="background1"/>
            <w:vAlign w:val="center"/>
          </w:tcPr>
          <w:p w:rsidR="006B741F" w:rsidRPr="00176B7F" w:rsidRDefault="006B741F" w:rsidP="005B629D">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1" w:type="pct"/>
            <w:tcBorders>
              <w:top w:val="single" w:sz="4" w:space="0" w:color="auto"/>
              <w:bottom w:val="single" w:sz="4" w:space="0" w:color="auto"/>
            </w:tcBorders>
            <w:shd w:val="clear" w:color="auto" w:fill="FFFFFF" w:themeFill="background1"/>
            <w:vAlign w:val="center"/>
          </w:tcPr>
          <w:p w:rsidR="006B741F" w:rsidRDefault="006B741F" w:rsidP="00BF014C">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w:t>
            </w:r>
            <w:r w:rsidR="00BF014C">
              <w:rPr>
                <w:rFonts w:ascii="Arial" w:eastAsia="Times New Roman" w:hAnsi="Arial" w:cs="Arial"/>
                <w:bCs/>
                <w:sz w:val="17"/>
                <w:szCs w:val="17"/>
              </w:rPr>
              <w:t>250</w:t>
            </w:r>
          </w:p>
        </w:tc>
        <w:tc>
          <w:tcPr>
            <w:tcW w:w="342" w:type="pct"/>
            <w:tcBorders>
              <w:top w:val="single" w:sz="4" w:space="0" w:color="auto"/>
              <w:bottom w:val="single" w:sz="4" w:space="0" w:color="auto"/>
            </w:tcBorders>
            <w:shd w:val="clear" w:color="auto" w:fill="FFFFFF" w:themeFill="background1"/>
            <w:vAlign w:val="center"/>
          </w:tcPr>
          <w:p w:rsidR="006B741F" w:rsidRDefault="006B741F" w:rsidP="00BF014C">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w:t>
            </w:r>
            <w:r w:rsidR="00BF014C">
              <w:rPr>
                <w:rFonts w:ascii="Arial" w:eastAsia="Times New Roman" w:hAnsi="Arial" w:cs="Arial"/>
                <w:bCs/>
                <w:sz w:val="17"/>
                <w:szCs w:val="17"/>
              </w:rPr>
              <w:t>250</w:t>
            </w:r>
          </w:p>
        </w:tc>
        <w:tc>
          <w:tcPr>
            <w:tcW w:w="374" w:type="pct"/>
            <w:tcBorders>
              <w:top w:val="single" w:sz="4" w:space="0" w:color="auto"/>
              <w:bottom w:val="single" w:sz="4" w:space="0" w:color="auto"/>
            </w:tcBorders>
            <w:shd w:val="clear" w:color="auto" w:fill="FFFFFF" w:themeFill="background1"/>
            <w:vAlign w:val="center"/>
          </w:tcPr>
          <w:p w:rsidR="006B741F" w:rsidRDefault="006B741F" w:rsidP="00BF014C">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w:t>
            </w:r>
            <w:r w:rsidR="00BF014C">
              <w:rPr>
                <w:rFonts w:ascii="Arial" w:eastAsia="Times New Roman" w:hAnsi="Arial" w:cs="Arial"/>
                <w:bCs/>
                <w:sz w:val="17"/>
                <w:szCs w:val="17"/>
              </w:rPr>
              <w:t>250</w:t>
            </w:r>
          </w:p>
        </w:tc>
      </w:tr>
      <w:tr w:rsidR="006B741F" w:rsidRPr="00176B7F" w:rsidTr="00CD1E1E">
        <w:trPr>
          <w:trHeight w:val="180"/>
          <w:jc w:val="center"/>
        </w:trPr>
        <w:tc>
          <w:tcPr>
            <w:tcW w:w="1119" w:type="pct"/>
            <w:vMerge/>
            <w:vAlign w:val="center"/>
          </w:tcPr>
          <w:p w:rsidR="006B741F" w:rsidRDefault="006B741F"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6B741F" w:rsidRDefault="006B741F" w:rsidP="00D27370">
            <w:pPr>
              <w:spacing w:after="0" w:line="240" w:lineRule="auto"/>
              <w:jc w:val="center"/>
              <w:rPr>
                <w:rFonts w:ascii="Arial" w:eastAsia="Times New Roman" w:hAnsi="Arial" w:cs="Arial"/>
                <w:sz w:val="17"/>
                <w:szCs w:val="17"/>
              </w:rPr>
            </w:pPr>
          </w:p>
        </w:tc>
        <w:tc>
          <w:tcPr>
            <w:tcW w:w="633" w:type="pct"/>
            <w:vMerge/>
          </w:tcPr>
          <w:p w:rsidR="006B741F" w:rsidRDefault="006B741F" w:rsidP="00D27370">
            <w:pPr>
              <w:spacing w:after="0" w:line="240" w:lineRule="auto"/>
              <w:jc w:val="center"/>
              <w:rPr>
                <w:rFonts w:ascii="Arial" w:eastAsia="Times New Roman" w:hAnsi="Arial" w:cs="Arial"/>
                <w:b/>
                <w:sz w:val="17"/>
                <w:szCs w:val="17"/>
              </w:rPr>
            </w:pPr>
          </w:p>
        </w:tc>
        <w:tc>
          <w:tcPr>
            <w:tcW w:w="536" w:type="pct"/>
            <w:vMerge/>
            <w:shd w:val="clear" w:color="auto" w:fill="auto"/>
          </w:tcPr>
          <w:p w:rsidR="006B741F" w:rsidRDefault="006B741F" w:rsidP="00D27370">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6B741F" w:rsidRDefault="006B741F" w:rsidP="00D27370">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6B741F" w:rsidRDefault="006B741F" w:rsidP="00D27370">
            <w:pPr>
              <w:spacing w:after="0" w:line="240" w:lineRule="auto"/>
              <w:jc w:val="center"/>
              <w:rPr>
                <w:rFonts w:ascii="Arial" w:eastAsia="Times New Roman" w:hAnsi="Arial" w:cs="Arial"/>
                <w:bCs/>
                <w:sz w:val="17"/>
                <w:szCs w:val="17"/>
              </w:rPr>
            </w:pPr>
          </w:p>
        </w:tc>
        <w:tc>
          <w:tcPr>
            <w:tcW w:w="663" w:type="pct"/>
            <w:tcBorders>
              <w:top w:val="single" w:sz="4" w:space="0" w:color="auto"/>
              <w:bottom w:val="single" w:sz="4" w:space="0" w:color="auto"/>
            </w:tcBorders>
            <w:shd w:val="clear" w:color="auto" w:fill="FFFFFF" w:themeFill="background1"/>
            <w:vAlign w:val="center"/>
          </w:tcPr>
          <w:p w:rsidR="006B741F" w:rsidRPr="00176B7F" w:rsidRDefault="006B741F" w:rsidP="005B629D">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41" w:type="pct"/>
            <w:tcBorders>
              <w:top w:val="single" w:sz="4" w:space="0" w:color="auto"/>
              <w:bottom w:val="single" w:sz="4" w:space="0" w:color="auto"/>
            </w:tcBorders>
            <w:shd w:val="clear" w:color="auto" w:fill="FFFFFF" w:themeFill="background1"/>
            <w:vAlign w:val="center"/>
          </w:tcPr>
          <w:p w:rsidR="006B741F" w:rsidRDefault="006B741F" w:rsidP="00652E82">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6B741F" w:rsidRDefault="006B741F" w:rsidP="00652E82">
            <w:pPr>
              <w:spacing w:after="0" w:line="240" w:lineRule="auto"/>
              <w:jc w:val="center"/>
              <w:rPr>
                <w:rFonts w:ascii="Arial" w:eastAsia="Times New Roman" w:hAnsi="Arial" w:cs="Arial"/>
                <w:bCs/>
                <w:sz w:val="17"/>
                <w:szCs w:val="17"/>
              </w:rPr>
            </w:pPr>
          </w:p>
        </w:tc>
        <w:tc>
          <w:tcPr>
            <w:tcW w:w="374" w:type="pct"/>
            <w:tcBorders>
              <w:top w:val="single" w:sz="4" w:space="0" w:color="auto"/>
              <w:bottom w:val="single" w:sz="4" w:space="0" w:color="auto"/>
            </w:tcBorders>
            <w:shd w:val="clear" w:color="auto" w:fill="FFFFFF" w:themeFill="background1"/>
            <w:vAlign w:val="center"/>
          </w:tcPr>
          <w:p w:rsidR="006B741F" w:rsidRDefault="006B741F" w:rsidP="00652E82">
            <w:pPr>
              <w:spacing w:after="0" w:line="240" w:lineRule="auto"/>
              <w:jc w:val="center"/>
              <w:rPr>
                <w:rFonts w:ascii="Arial" w:eastAsia="Times New Roman" w:hAnsi="Arial" w:cs="Arial"/>
                <w:bCs/>
                <w:sz w:val="17"/>
                <w:szCs w:val="17"/>
              </w:rPr>
            </w:pPr>
          </w:p>
        </w:tc>
      </w:tr>
      <w:tr w:rsidR="006B741F" w:rsidRPr="00176B7F" w:rsidTr="00CD1E1E">
        <w:trPr>
          <w:trHeight w:val="150"/>
          <w:jc w:val="center"/>
        </w:trPr>
        <w:tc>
          <w:tcPr>
            <w:tcW w:w="1119" w:type="pct"/>
            <w:vMerge/>
            <w:vAlign w:val="center"/>
          </w:tcPr>
          <w:p w:rsidR="006B741F" w:rsidRDefault="006B741F"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6B741F" w:rsidRDefault="006B741F" w:rsidP="00D27370">
            <w:pPr>
              <w:spacing w:after="0" w:line="240" w:lineRule="auto"/>
              <w:jc w:val="center"/>
              <w:rPr>
                <w:rFonts w:ascii="Arial" w:eastAsia="Times New Roman" w:hAnsi="Arial" w:cs="Arial"/>
                <w:sz w:val="17"/>
                <w:szCs w:val="17"/>
              </w:rPr>
            </w:pPr>
          </w:p>
        </w:tc>
        <w:tc>
          <w:tcPr>
            <w:tcW w:w="633" w:type="pct"/>
            <w:vMerge/>
          </w:tcPr>
          <w:p w:rsidR="006B741F" w:rsidRDefault="006B741F" w:rsidP="00D27370">
            <w:pPr>
              <w:spacing w:after="0" w:line="240" w:lineRule="auto"/>
              <w:jc w:val="center"/>
              <w:rPr>
                <w:rFonts w:ascii="Arial" w:eastAsia="Times New Roman" w:hAnsi="Arial" w:cs="Arial"/>
                <w:b/>
                <w:sz w:val="17"/>
                <w:szCs w:val="17"/>
              </w:rPr>
            </w:pPr>
          </w:p>
        </w:tc>
        <w:tc>
          <w:tcPr>
            <w:tcW w:w="536" w:type="pct"/>
            <w:vMerge/>
            <w:shd w:val="clear" w:color="auto" w:fill="auto"/>
          </w:tcPr>
          <w:p w:rsidR="006B741F" w:rsidRDefault="006B741F" w:rsidP="00D27370">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6B741F" w:rsidRDefault="006B741F" w:rsidP="00D27370">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6B741F" w:rsidRDefault="006B741F" w:rsidP="00D27370">
            <w:pPr>
              <w:spacing w:after="0" w:line="240" w:lineRule="auto"/>
              <w:jc w:val="center"/>
              <w:rPr>
                <w:rFonts w:ascii="Arial" w:eastAsia="Times New Roman" w:hAnsi="Arial" w:cs="Arial"/>
                <w:bCs/>
                <w:sz w:val="17"/>
                <w:szCs w:val="17"/>
              </w:rPr>
            </w:pPr>
          </w:p>
        </w:tc>
        <w:tc>
          <w:tcPr>
            <w:tcW w:w="663" w:type="pct"/>
            <w:tcBorders>
              <w:top w:val="single" w:sz="4" w:space="0" w:color="auto"/>
              <w:bottom w:val="single" w:sz="4" w:space="0" w:color="auto"/>
            </w:tcBorders>
            <w:shd w:val="clear" w:color="auto" w:fill="FFFFFF" w:themeFill="background1"/>
            <w:vAlign w:val="center"/>
          </w:tcPr>
          <w:p w:rsidR="006B741F" w:rsidRPr="00176B7F" w:rsidRDefault="006B741F" w:rsidP="005B629D">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1" w:type="pct"/>
            <w:tcBorders>
              <w:top w:val="single" w:sz="4" w:space="0" w:color="auto"/>
              <w:bottom w:val="single" w:sz="4" w:space="0" w:color="auto"/>
            </w:tcBorders>
            <w:shd w:val="clear" w:color="auto" w:fill="FFFFFF" w:themeFill="background1"/>
            <w:vAlign w:val="center"/>
          </w:tcPr>
          <w:p w:rsidR="006B741F" w:rsidRDefault="006B741F" w:rsidP="00652E82">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6B741F" w:rsidRDefault="006B741F" w:rsidP="00652E82">
            <w:pPr>
              <w:spacing w:after="0" w:line="240" w:lineRule="auto"/>
              <w:jc w:val="center"/>
              <w:rPr>
                <w:rFonts w:ascii="Arial" w:eastAsia="Times New Roman" w:hAnsi="Arial" w:cs="Arial"/>
                <w:bCs/>
                <w:sz w:val="17"/>
                <w:szCs w:val="17"/>
              </w:rPr>
            </w:pPr>
          </w:p>
        </w:tc>
        <w:tc>
          <w:tcPr>
            <w:tcW w:w="374" w:type="pct"/>
            <w:tcBorders>
              <w:top w:val="single" w:sz="4" w:space="0" w:color="auto"/>
              <w:bottom w:val="single" w:sz="4" w:space="0" w:color="auto"/>
            </w:tcBorders>
            <w:shd w:val="clear" w:color="auto" w:fill="FFFFFF" w:themeFill="background1"/>
            <w:vAlign w:val="center"/>
          </w:tcPr>
          <w:p w:rsidR="006B741F" w:rsidRDefault="006B741F" w:rsidP="00652E82">
            <w:pPr>
              <w:spacing w:after="0" w:line="240" w:lineRule="auto"/>
              <w:jc w:val="center"/>
              <w:rPr>
                <w:rFonts w:ascii="Arial" w:eastAsia="Times New Roman" w:hAnsi="Arial" w:cs="Arial"/>
                <w:bCs/>
                <w:sz w:val="17"/>
                <w:szCs w:val="17"/>
              </w:rPr>
            </w:pPr>
          </w:p>
        </w:tc>
      </w:tr>
      <w:tr w:rsidR="006B741F" w:rsidRPr="00176B7F" w:rsidTr="00CD1E1E">
        <w:trPr>
          <w:trHeight w:val="135"/>
          <w:jc w:val="center"/>
        </w:trPr>
        <w:tc>
          <w:tcPr>
            <w:tcW w:w="1119" w:type="pct"/>
            <w:vMerge/>
            <w:vAlign w:val="center"/>
          </w:tcPr>
          <w:p w:rsidR="006B741F" w:rsidRDefault="006B741F"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6B741F" w:rsidRDefault="006B741F" w:rsidP="00D27370">
            <w:pPr>
              <w:spacing w:after="0" w:line="240" w:lineRule="auto"/>
              <w:jc w:val="center"/>
              <w:rPr>
                <w:rFonts w:ascii="Arial" w:eastAsia="Times New Roman" w:hAnsi="Arial" w:cs="Arial"/>
                <w:sz w:val="17"/>
                <w:szCs w:val="17"/>
              </w:rPr>
            </w:pPr>
          </w:p>
        </w:tc>
        <w:tc>
          <w:tcPr>
            <w:tcW w:w="633" w:type="pct"/>
            <w:vMerge/>
          </w:tcPr>
          <w:p w:rsidR="006B741F" w:rsidRDefault="006B741F" w:rsidP="00D27370">
            <w:pPr>
              <w:spacing w:after="0" w:line="240" w:lineRule="auto"/>
              <w:jc w:val="center"/>
              <w:rPr>
                <w:rFonts w:ascii="Arial" w:eastAsia="Times New Roman" w:hAnsi="Arial" w:cs="Arial"/>
                <w:b/>
                <w:sz w:val="17"/>
                <w:szCs w:val="17"/>
              </w:rPr>
            </w:pPr>
          </w:p>
        </w:tc>
        <w:tc>
          <w:tcPr>
            <w:tcW w:w="536" w:type="pct"/>
            <w:vMerge/>
            <w:shd w:val="clear" w:color="auto" w:fill="auto"/>
          </w:tcPr>
          <w:p w:rsidR="006B741F" w:rsidRDefault="006B741F" w:rsidP="00D27370">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6B741F" w:rsidRDefault="006B741F" w:rsidP="00D27370">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6B741F" w:rsidRDefault="006B741F" w:rsidP="00D27370">
            <w:pPr>
              <w:spacing w:after="0" w:line="240" w:lineRule="auto"/>
              <w:jc w:val="center"/>
              <w:rPr>
                <w:rFonts w:ascii="Arial" w:eastAsia="Times New Roman" w:hAnsi="Arial" w:cs="Arial"/>
                <w:bCs/>
                <w:sz w:val="17"/>
                <w:szCs w:val="17"/>
              </w:rPr>
            </w:pPr>
          </w:p>
        </w:tc>
        <w:tc>
          <w:tcPr>
            <w:tcW w:w="663" w:type="pct"/>
            <w:tcBorders>
              <w:top w:val="single" w:sz="4" w:space="0" w:color="auto"/>
              <w:bottom w:val="single" w:sz="4" w:space="0" w:color="auto"/>
            </w:tcBorders>
            <w:shd w:val="clear" w:color="auto" w:fill="FFFFFF" w:themeFill="background1"/>
            <w:vAlign w:val="center"/>
          </w:tcPr>
          <w:p w:rsidR="006B741F" w:rsidRPr="00176B7F" w:rsidRDefault="006B741F" w:rsidP="005B629D">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Ostale donacije</w:t>
            </w:r>
          </w:p>
        </w:tc>
        <w:tc>
          <w:tcPr>
            <w:tcW w:w="341" w:type="pct"/>
            <w:tcBorders>
              <w:top w:val="single" w:sz="4" w:space="0" w:color="auto"/>
              <w:bottom w:val="single" w:sz="4" w:space="0" w:color="auto"/>
            </w:tcBorders>
            <w:shd w:val="clear" w:color="auto" w:fill="FFFFFF" w:themeFill="background1"/>
            <w:vAlign w:val="center"/>
          </w:tcPr>
          <w:p w:rsidR="006B741F" w:rsidRDefault="006B741F" w:rsidP="00652E82">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6B741F" w:rsidRDefault="006B741F" w:rsidP="00652E82">
            <w:pPr>
              <w:spacing w:after="0" w:line="240" w:lineRule="auto"/>
              <w:jc w:val="center"/>
              <w:rPr>
                <w:rFonts w:ascii="Arial" w:eastAsia="Times New Roman" w:hAnsi="Arial" w:cs="Arial"/>
                <w:bCs/>
                <w:sz w:val="17"/>
                <w:szCs w:val="17"/>
              </w:rPr>
            </w:pPr>
          </w:p>
        </w:tc>
        <w:tc>
          <w:tcPr>
            <w:tcW w:w="374" w:type="pct"/>
            <w:tcBorders>
              <w:top w:val="single" w:sz="4" w:space="0" w:color="auto"/>
              <w:bottom w:val="single" w:sz="4" w:space="0" w:color="auto"/>
            </w:tcBorders>
            <w:shd w:val="clear" w:color="auto" w:fill="FFFFFF" w:themeFill="background1"/>
            <w:vAlign w:val="center"/>
          </w:tcPr>
          <w:p w:rsidR="006B741F" w:rsidRDefault="006B741F" w:rsidP="00652E82">
            <w:pPr>
              <w:spacing w:after="0" w:line="240" w:lineRule="auto"/>
              <w:jc w:val="center"/>
              <w:rPr>
                <w:rFonts w:ascii="Arial" w:eastAsia="Times New Roman" w:hAnsi="Arial" w:cs="Arial"/>
                <w:bCs/>
                <w:sz w:val="17"/>
                <w:szCs w:val="17"/>
              </w:rPr>
            </w:pPr>
          </w:p>
        </w:tc>
      </w:tr>
      <w:tr w:rsidR="006B741F" w:rsidRPr="00176B7F" w:rsidTr="00CD1E1E">
        <w:trPr>
          <w:trHeight w:val="150"/>
          <w:jc w:val="center"/>
        </w:trPr>
        <w:tc>
          <w:tcPr>
            <w:tcW w:w="1119" w:type="pct"/>
            <w:vMerge/>
            <w:vAlign w:val="center"/>
          </w:tcPr>
          <w:p w:rsidR="006B741F" w:rsidRDefault="006B741F"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6B741F" w:rsidRDefault="006B741F" w:rsidP="00D27370">
            <w:pPr>
              <w:spacing w:after="0" w:line="240" w:lineRule="auto"/>
              <w:jc w:val="center"/>
              <w:rPr>
                <w:rFonts w:ascii="Arial" w:eastAsia="Times New Roman" w:hAnsi="Arial" w:cs="Arial"/>
                <w:sz w:val="17"/>
                <w:szCs w:val="17"/>
              </w:rPr>
            </w:pPr>
          </w:p>
        </w:tc>
        <w:tc>
          <w:tcPr>
            <w:tcW w:w="633" w:type="pct"/>
            <w:vMerge/>
          </w:tcPr>
          <w:p w:rsidR="006B741F" w:rsidRDefault="006B741F" w:rsidP="00D27370">
            <w:pPr>
              <w:spacing w:after="0" w:line="240" w:lineRule="auto"/>
              <w:jc w:val="center"/>
              <w:rPr>
                <w:rFonts w:ascii="Arial" w:eastAsia="Times New Roman" w:hAnsi="Arial" w:cs="Arial"/>
                <w:b/>
                <w:sz w:val="17"/>
                <w:szCs w:val="17"/>
              </w:rPr>
            </w:pPr>
          </w:p>
        </w:tc>
        <w:tc>
          <w:tcPr>
            <w:tcW w:w="536" w:type="pct"/>
            <w:vMerge/>
            <w:shd w:val="clear" w:color="auto" w:fill="auto"/>
          </w:tcPr>
          <w:p w:rsidR="006B741F" w:rsidRDefault="006B741F" w:rsidP="00D27370">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6B741F" w:rsidRDefault="006B741F" w:rsidP="00D27370">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6B741F" w:rsidRDefault="006B741F" w:rsidP="00D27370">
            <w:pPr>
              <w:spacing w:after="0" w:line="240" w:lineRule="auto"/>
              <w:jc w:val="center"/>
              <w:rPr>
                <w:rFonts w:ascii="Arial" w:eastAsia="Times New Roman" w:hAnsi="Arial" w:cs="Arial"/>
                <w:bCs/>
                <w:sz w:val="17"/>
                <w:szCs w:val="17"/>
              </w:rPr>
            </w:pPr>
          </w:p>
        </w:tc>
        <w:tc>
          <w:tcPr>
            <w:tcW w:w="663" w:type="pct"/>
            <w:tcBorders>
              <w:top w:val="single" w:sz="4" w:space="0" w:color="auto"/>
              <w:bottom w:val="single" w:sz="4" w:space="0" w:color="auto"/>
            </w:tcBorders>
            <w:shd w:val="clear" w:color="auto" w:fill="FFFFFF" w:themeFill="background1"/>
            <w:vAlign w:val="center"/>
          </w:tcPr>
          <w:p w:rsidR="006B741F" w:rsidRPr="00176B7F" w:rsidRDefault="006B741F" w:rsidP="005B629D">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41" w:type="pct"/>
            <w:tcBorders>
              <w:top w:val="single" w:sz="4" w:space="0" w:color="auto"/>
              <w:bottom w:val="single" w:sz="4" w:space="0" w:color="auto"/>
            </w:tcBorders>
            <w:shd w:val="clear" w:color="auto" w:fill="FFFFFF" w:themeFill="background1"/>
            <w:vAlign w:val="center"/>
          </w:tcPr>
          <w:p w:rsidR="006B741F" w:rsidRDefault="006B741F" w:rsidP="00652E82">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6B741F" w:rsidRDefault="006B741F" w:rsidP="00652E82">
            <w:pPr>
              <w:spacing w:after="0" w:line="240" w:lineRule="auto"/>
              <w:jc w:val="center"/>
              <w:rPr>
                <w:rFonts w:ascii="Arial" w:eastAsia="Times New Roman" w:hAnsi="Arial" w:cs="Arial"/>
                <w:bCs/>
                <w:sz w:val="17"/>
                <w:szCs w:val="17"/>
              </w:rPr>
            </w:pPr>
          </w:p>
        </w:tc>
        <w:tc>
          <w:tcPr>
            <w:tcW w:w="374" w:type="pct"/>
            <w:tcBorders>
              <w:top w:val="single" w:sz="4" w:space="0" w:color="auto"/>
              <w:bottom w:val="single" w:sz="4" w:space="0" w:color="auto"/>
            </w:tcBorders>
            <w:shd w:val="clear" w:color="auto" w:fill="FFFFFF" w:themeFill="background1"/>
            <w:vAlign w:val="center"/>
          </w:tcPr>
          <w:p w:rsidR="006B741F" w:rsidRDefault="006B741F" w:rsidP="00652E82">
            <w:pPr>
              <w:spacing w:after="0" w:line="240" w:lineRule="auto"/>
              <w:jc w:val="center"/>
              <w:rPr>
                <w:rFonts w:ascii="Arial" w:eastAsia="Times New Roman" w:hAnsi="Arial" w:cs="Arial"/>
                <w:bCs/>
                <w:sz w:val="17"/>
                <w:szCs w:val="17"/>
              </w:rPr>
            </w:pPr>
          </w:p>
        </w:tc>
      </w:tr>
      <w:tr w:rsidR="006B741F" w:rsidRPr="00176B7F" w:rsidTr="00CD1E1E">
        <w:trPr>
          <w:trHeight w:val="150"/>
          <w:jc w:val="center"/>
        </w:trPr>
        <w:tc>
          <w:tcPr>
            <w:tcW w:w="1119" w:type="pct"/>
            <w:vMerge/>
            <w:vAlign w:val="center"/>
          </w:tcPr>
          <w:p w:rsidR="006B741F" w:rsidRDefault="006B741F"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6B741F" w:rsidRDefault="006B741F" w:rsidP="00D27370">
            <w:pPr>
              <w:spacing w:after="0" w:line="240" w:lineRule="auto"/>
              <w:jc w:val="center"/>
              <w:rPr>
                <w:rFonts w:ascii="Arial" w:eastAsia="Times New Roman" w:hAnsi="Arial" w:cs="Arial"/>
                <w:sz w:val="17"/>
                <w:szCs w:val="17"/>
              </w:rPr>
            </w:pPr>
          </w:p>
        </w:tc>
        <w:tc>
          <w:tcPr>
            <w:tcW w:w="633" w:type="pct"/>
            <w:vMerge/>
          </w:tcPr>
          <w:p w:rsidR="006B741F" w:rsidRDefault="006B741F" w:rsidP="00D27370">
            <w:pPr>
              <w:spacing w:after="0" w:line="240" w:lineRule="auto"/>
              <w:jc w:val="center"/>
              <w:rPr>
                <w:rFonts w:ascii="Arial" w:eastAsia="Times New Roman" w:hAnsi="Arial" w:cs="Arial"/>
                <w:b/>
                <w:sz w:val="17"/>
                <w:szCs w:val="17"/>
              </w:rPr>
            </w:pPr>
          </w:p>
        </w:tc>
        <w:tc>
          <w:tcPr>
            <w:tcW w:w="536" w:type="pct"/>
            <w:vMerge/>
            <w:shd w:val="clear" w:color="auto" w:fill="auto"/>
          </w:tcPr>
          <w:p w:rsidR="006B741F" w:rsidRDefault="006B741F" w:rsidP="00D27370">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6B741F" w:rsidRDefault="006B741F" w:rsidP="00D27370">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6B741F" w:rsidRDefault="006B741F" w:rsidP="00D27370">
            <w:pPr>
              <w:spacing w:after="0" w:line="240" w:lineRule="auto"/>
              <w:jc w:val="center"/>
              <w:rPr>
                <w:rFonts w:ascii="Arial" w:eastAsia="Times New Roman" w:hAnsi="Arial" w:cs="Arial"/>
                <w:bCs/>
                <w:sz w:val="17"/>
                <w:szCs w:val="17"/>
              </w:rPr>
            </w:pPr>
          </w:p>
        </w:tc>
        <w:tc>
          <w:tcPr>
            <w:tcW w:w="663" w:type="pct"/>
            <w:tcBorders>
              <w:top w:val="single" w:sz="4" w:space="0" w:color="auto"/>
            </w:tcBorders>
            <w:shd w:val="clear" w:color="auto" w:fill="F2F2F2" w:themeFill="background1" w:themeFillShade="F2"/>
            <w:vAlign w:val="center"/>
          </w:tcPr>
          <w:p w:rsidR="006B741F" w:rsidRPr="00176B7F" w:rsidRDefault="006B741F" w:rsidP="005B629D">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tc>
        <w:tc>
          <w:tcPr>
            <w:tcW w:w="341" w:type="pct"/>
            <w:tcBorders>
              <w:top w:val="single" w:sz="4" w:space="0" w:color="auto"/>
            </w:tcBorders>
            <w:shd w:val="clear" w:color="auto" w:fill="F2F2F2" w:themeFill="background1" w:themeFillShade="F2"/>
            <w:vAlign w:val="center"/>
          </w:tcPr>
          <w:p w:rsidR="006B741F" w:rsidRPr="00CA14E2" w:rsidRDefault="006B741F" w:rsidP="00BF014C">
            <w:pPr>
              <w:spacing w:after="0" w:line="240" w:lineRule="auto"/>
              <w:jc w:val="center"/>
              <w:rPr>
                <w:rFonts w:ascii="Arial" w:eastAsia="Times New Roman" w:hAnsi="Arial" w:cs="Arial"/>
                <w:b/>
                <w:bCs/>
                <w:sz w:val="17"/>
                <w:szCs w:val="17"/>
              </w:rPr>
            </w:pPr>
            <w:r w:rsidRPr="00CA14E2">
              <w:rPr>
                <w:rFonts w:ascii="Arial" w:eastAsia="Times New Roman" w:hAnsi="Arial" w:cs="Arial"/>
                <w:b/>
                <w:bCs/>
                <w:sz w:val="17"/>
                <w:szCs w:val="17"/>
              </w:rPr>
              <w:t>1.</w:t>
            </w:r>
            <w:r w:rsidR="00BF014C">
              <w:rPr>
                <w:rFonts w:ascii="Arial" w:eastAsia="Times New Roman" w:hAnsi="Arial" w:cs="Arial"/>
                <w:b/>
                <w:bCs/>
                <w:sz w:val="17"/>
                <w:szCs w:val="17"/>
              </w:rPr>
              <w:t>250</w:t>
            </w:r>
          </w:p>
        </w:tc>
        <w:tc>
          <w:tcPr>
            <w:tcW w:w="342" w:type="pct"/>
            <w:tcBorders>
              <w:top w:val="single" w:sz="4" w:space="0" w:color="auto"/>
            </w:tcBorders>
            <w:shd w:val="clear" w:color="auto" w:fill="F2F2F2" w:themeFill="background1" w:themeFillShade="F2"/>
            <w:vAlign w:val="center"/>
          </w:tcPr>
          <w:p w:rsidR="006B741F" w:rsidRPr="00CA14E2" w:rsidRDefault="006B741F" w:rsidP="00BF014C">
            <w:pPr>
              <w:spacing w:after="0" w:line="240" w:lineRule="auto"/>
              <w:jc w:val="center"/>
              <w:rPr>
                <w:rFonts w:ascii="Arial" w:eastAsia="Times New Roman" w:hAnsi="Arial" w:cs="Arial"/>
                <w:b/>
                <w:bCs/>
                <w:sz w:val="17"/>
                <w:szCs w:val="17"/>
              </w:rPr>
            </w:pPr>
            <w:r w:rsidRPr="00CA14E2">
              <w:rPr>
                <w:rFonts w:ascii="Arial" w:eastAsia="Times New Roman" w:hAnsi="Arial" w:cs="Arial"/>
                <w:b/>
                <w:bCs/>
                <w:sz w:val="17"/>
                <w:szCs w:val="17"/>
              </w:rPr>
              <w:t>1.</w:t>
            </w:r>
            <w:r w:rsidR="00BF014C">
              <w:rPr>
                <w:rFonts w:ascii="Arial" w:eastAsia="Times New Roman" w:hAnsi="Arial" w:cs="Arial"/>
                <w:b/>
                <w:bCs/>
                <w:sz w:val="17"/>
                <w:szCs w:val="17"/>
              </w:rPr>
              <w:t>250</w:t>
            </w:r>
          </w:p>
        </w:tc>
        <w:tc>
          <w:tcPr>
            <w:tcW w:w="374" w:type="pct"/>
            <w:tcBorders>
              <w:top w:val="single" w:sz="4" w:space="0" w:color="auto"/>
            </w:tcBorders>
            <w:shd w:val="clear" w:color="auto" w:fill="F2F2F2" w:themeFill="background1" w:themeFillShade="F2"/>
            <w:vAlign w:val="center"/>
          </w:tcPr>
          <w:p w:rsidR="006B741F" w:rsidRPr="00CA14E2" w:rsidRDefault="006B741F" w:rsidP="00BF014C">
            <w:pPr>
              <w:spacing w:after="0" w:line="240" w:lineRule="auto"/>
              <w:jc w:val="center"/>
              <w:rPr>
                <w:rFonts w:ascii="Arial" w:eastAsia="Times New Roman" w:hAnsi="Arial" w:cs="Arial"/>
                <w:b/>
                <w:bCs/>
                <w:sz w:val="17"/>
                <w:szCs w:val="17"/>
              </w:rPr>
            </w:pPr>
            <w:r w:rsidRPr="00CA14E2">
              <w:rPr>
                <w:rFonts w:ascii="Arial" w:eastAsia="Times New Roman" w:hAnsi="Arial" w:cs="Arial"/>
                <w:b/>
                <w:bCs/>
                <w:sz w:val="17"/>
                <w:szCs w:val="17"/>
              </w:rPr>
              <w:t>1.</w:t>
            </w:r>
            <w:r w:rsidR="00BF014C">
              <w:rPr>
                <w:rFonts w:ascii="Arial" w:eastAsia="Times New Roman" w:hAnsi="Arial" w:cs="Arial"/>
                <w:b/>
                <w:bCs/>
                <w:sz w:val="17"/>
                <w:szCs w:val="17"/>
              </w:rPr>
              <w:t>250</w:t>
            </w:r>
          </w:p>
        </w:tc>
      </w:tr>
      <w:tr w:rsidR="006B741F" w:rsidRPr="00176B7F" w:rsidTr="00CD1E1E">
        <w:trPr>
          <w:trHeight w:val="225"/>
          <w:jc w:val="center"/>
        </w:trPr>
        <w:tc>
          <w:tcPr>
            <w:tcW w:w="1119" w:type="pct"/>
            <w:vMerge w:val="restart"/>
            <w:vAlign w:val="center"/>
          </w:tcPr>
          <w:p w:rsidR="006B741F" w:rsidRDefault="006B741F" w:rsidP="00D27370">
            <w:pPr>
              <w:spacing w:after="0" w:line="240" w:lineRule="auto"/>
              <w:rPr>
                <w:rFonts w:ascii="Arial" w:eastAsia="Times New Roman" w:hAnsi="Arial" w:cs="Arial"/>
                <w:sz w:val="17"/>
                <w:szCs w:val="17"/>
              </w:rPr>
            </w:pPr>
          </w:p>
          <w:p w:rsidR="006B741F" w:rsidRDefault="006B741F" w:rsidP="00D27370">
            <w:pPr>
              <w:spacing w:after="0" w:line="240" w:lineRule="auto"/>
              <w:rPr>
                <w:rFonts w:ascii="Arial" w:eastAsia="Times New Roman" w:hAnsi="Arial" w:cs="Arial"/>
                <w:sz w:val="17"/>
                <w:szCs w:val="17"/>
              </w:rPr>
            </w:pPr>
            <w:r>
              <w:rPr>
                <w:rFonts w:ascii="Arial" w:eastAsia="Times New Roman" w:hAnsi="Arial" w:cs="Arial"/>
                <w:sz w:val="17"/>
                <w:szCs w:val="17"/>
              </w:rPr>
              <w:t xml:space="preserve">17.5. Nabavka </w:t>
            </w:r>
            <w:r w:rsidR="00585B2A">
              <w:rPr>
                <w:rFonts w:ascii="Arial" w:eastAsia="Times New Roman" w:hAnsi="Arial" w:cs="Arial"/>
                <w:sz w:val="17"/>
                <w:szCs w:val="17"/>
              </w:rPr>
              <w:t>vatrogasnog vozila</w:t>
            </w:r>
          </w:p>
          <w:p w:rsidR="006B741F" w:rsidRDefault="006B741F" w:rsidP="00D27370">
            <w:pPr>
              <w:spacing w:after="0" w:line="240" w:lineRule="auto"/>
              <w:rPr>
                <w:rFonts w:ascii="Arial" w:eastAsia="Times New Roman" w:hAnsi="Arial" w:cs="Arial"/>
                <w:sz w:val="17"/>
                <w:szCs w:val="17"/>
              </w:rPr>
            </w:pPr>
          </w:p>
          <w:p w:rsidR="006B741F" w:rsidRDefault="006B741F" w:rsidP="00D27370">
            <w:pPr>
              <w:spacing w:after="0" w:line="240" w:lineRule="auto"/>
              <w:rPr>
                <w:rFonts w:ascii="Arial" w:eastAsia="Times New Roman" w:hAnsi="Arial" w:cs="Arial"/>
                <w:sz w:val="17"/>
                <w:szCs w:val="17"/>
              </w:rPr>
            </w:pPr>
          </w:p>
          <w:p w:rsidR="006B741F" w:rsidRDefault="006B741F" w:rsidP="00D27370">
            <w:pPr>
              <w:spacing w:after="0" w:line="240" w:lineRule="auto"/>
              <w:rPr>
                <w:rFonts w:ascii="Arial" w:eastAsia="Times New Roman" w:hAnsi="Arial" w:cs="Arial"/>
                <w:sz w:val="17"/>
                <w:szCs w:val="17"/>
              </w:rPr>
            </w:pPr>
          </w:p>
        </w:tc>
        <w:tc>
          <w:tcPr>
            <w:tcW w:w="487" w:type="pct"/>
            <w:vMerge w:val="restart"/>
            <w:tcBorders>
              <w:right w:val="single" w:sz="4" w:space="0" w:color="auto"/>
            </w:tcBorders>
            <w:shd w:val="clear" w:color="auto" w:fill="FFFFFF" w:themeFill="background1"/>
          </w:tcPr>
          <w:p w:rsidR="006B741F" w:rsidRDefault="006C17D3" w:rsidP="00D27370">
            <w:pPr>
              <w:spacing w:after="0" w:line="240" w:lineRule="auto"/>
              <w:jc w:val="center"/>
              <w:rPr>
                <w:rFonts w:ascii="Arial" w:eastAsia="Times New Roman" w:hAnsi="Arial" w:cs="Arial"/>
                <w:sz w:val="17"/>
                <w:szCs w:val="17"/>
              </w:rPr>
            </w:pPr>
            <w:r>
              <w:rPr>
                <w:rFonts w:ascii="Arial" w:eastAsia="Times New Roman" w:hAnsi="Arial" w:cs="Arial"/>
                <w:bCs/>
                <w:sz w:val="17"/>
                <w:szCs w:val="17"/>
              </w:rPr>
              <w:t>2027-2029</w:t>
            </w:r>
          </w:p>
        </w:tc>
        <w:tc>
          <w:tcPr>
            <w:tcW w:w="633" w:type="pct"/>
            <w:vMerge w:val="restart"/>
          </w:tcPr>
          <w:p w:rsidR="006B741F" w:rsidRPr="00CD1E1E" w:rsidRDefault="006B741F" w:rsidP="00D27370">
            <w:pPr>
              <w:spacing w:after="0" w:line="240" w:lineRule="auto"/>
              <w:jc w:val="center"/>
              <w:rPr>
                <w:rFonts w:ascii="Arial" w:eastAsia="Times New Roman" w:hAnsi="Arial" w:cs="Arial"/>
                <w:sz w:val="17"/>
                <w:szCs w:val="17"/>
              </w:rPr>
            </w:pPr>
            <w:r>
              <w:rPr>
                <w:rFonts w:ascii="Arial" w:eastAsia="Times New Roman" w:hAnsi="Arial" w:cs="Arial"/>
                <w:sz w:val="17"/>
                <w:szCs w:val="17"/>
              </w:rPr>
              <w:t>Realizovane obaveze po osnovu</w:t>
            </w:r>
            <w:r w:rsidRPr="00CD1E1E">
              <w:rPr>
                <w:rFonts w:ascii="Arial" w:eastAsia="Times New Roman" w:hAnsi="Arial" w:cs="Arial"/>
                <w:sz w:val="17"/>
                <w:szCs w:val="17"/>
              </w:rPr>
              <w:t xml:space="preserve"> Ugovora o leasingu</w:t>
            </w:r>
          </w:p>
        </w:tc>
        <w:tc>
          <w:tcPr>
            <w:tcW w:w="536" w:type="pct"/>
            <w:vMerge w:val="restart"/>
            <w:shd w:val="clear" w:color="auto" w:fill="auto"/>
          </w:tcPr>
          <w:p w:rsidR="006B741F" w:rsidRPr="00CD1E1E" w:rsidRDefault="006B741F" w:rsidP="00D27370">
            <w:pPr>
              <w:spacing w:after="0" w:line="240" w:lineRule="auto"/>
              <w:jc w:val="center"/>
              <w:rPr>
                <w:rFonts w:ascii="Arial" w:eastAsia="Times New Roman" w:hAnsi="Arial" w:cs="Arial"/>
                <w:sz w:val="17"/>
                <w:szCs w:val="17"/>
              </w:rPr>
            </w:pPr>
            <w:r w:rsidRPr="00CD1E1E">
              <w:rPr>
                <w:rFonts w:ascii="Arial" w:eastAsia="Times New Roman" w:hAnsi="Arial" w:cs="Arial"/>
                <w:sz w:val="17"/>
                <w:szCs w:val="17"/>
              </w:rPr>
              <w:t>Služba za civilnu zaštitu i vatrogastvo</w:t>
            </w:r>
          </w:p>
        </w:tc>
        <w:tc>
          <w:tcPr>
            <w:tcW w:w="194" w:type="pct"/>
            <w:vMerge w:val="restart"/>
            <w:shd w:val="clear" w:color="auto" w:fill="FFFFFF" w:themeFill="background1"/>
          </w:tcPr>
          <w:p w:rsidR="006B741F" w:rsidRDefault="006B741F" w:rsidP="00D27370">
            <w:pPr>
              <w:spacing w:after="0" w:line="240" w:lineRule="auto"/>
              <w:jc w:val="center"/>
              <w:rPr>
                <w:rFonts w:ascii="Arial" w:eastAsia="Times New Roman" w:hAnsi="Arial" w:cs="Arial"/>
                <w:sz w:val="17"/>
                <w:szCs w:val="17"/>
              </w:rPr>
            </w:pPr>
            <w:r>
              <w:rPr>
                <w:rFonts w:ascii="Arial" w:eastAsia="Times New Roman" w:hAnsi="Arial" w:cs="Arial"/>
                <w:sz w:val="17"/>
                <w:szCs w:val="17"/>
              </w:rPr>
              <w:t>ne</w:t>
            </w:r>
          </w:p>
        </w:tc>
        <w:tc>
          <w:tcPr>
            <w:tcW w:w="311" w:type="pct"/>
            <w:vMerge w:val="restart"/>
            <w:shd w:val="clear" w:color="auto" w:fill="FFFFFF" w:themeFill="background1"/>
          </w:tcPr>
          <w:p w:rsidR="006B741F" w:rsidRDefault="006B741F" w:rsidP="00D27370">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ne</w:t>
            </w:r>
          </w:p>
        </w:tc>
        <w:tc>
          <w:tcPr>
            <w:tcW w:w="663" w:type="pct"/>
            <w:tcBorders>
              <w:top w:val="single" w:sz="4" w:space="0" w:color="auto"/>
              <w:bottom w:val="single" w:sz="4" w:space="0" w:color="auto"/>
            </w:tcBorders>
            <w:shd w:val="clear" w:color="auto" w:fill="FFFFFF" w:themeFill="background1"/>
            <w:vAlign w:val="center"/>
          </w:tcPr>
          <w:p w:rsidR="006B741F" w:rsidRPr="00176B7F" w:rsidRDefault="006B741F" w:rsidP="005B629D">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1" w:type="pct"/>
            <w:tcBorders>
              <w:top w:val="single" w:sz="4" w:space="0" w:color="auto"/>
              <w:bottom w:val="single" w:sz="4" w:space="0" w:color="auto"/>
            </w:tcBorders>
            <w:shd w:val="clear" w:color="auto" w:fill="FFFFFF" w:themeFill="background1"/>
            <w:vAlign w:val="center"/>
          </w:tcPr>
          <w:p w:rsidR="006B741F" w:rsidRDefault="00DA1E22" w:rsidP="00652E82">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50.000</w:t>
            </w:r>
          </w:p>
        </w:tc>
        <w:tc>
          <w:tcPr>
            <w:tcW w:w="342" w:type="pct"/>
            <w:tcBorders>
              <w:top w:val="single" w:sz="4" w:space="0" w:color="auto"/>
              <w:bottom w:val="single" w:sz="4" w:space="0" w:color="auto"/>
            </w:tcBorders>
            <w:shd w:val="clear" w:color="auto" w:fill="FFFFFF" w:themeFill="background1"/>
            <w:vAlign w:val="center"/>
          </w:tcPr>
          <w:p w:rsidR="006B741F" w:rsidRDefault="00585B2A" w:rsidP="00652E82">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0</w:t>
            </w:r>
          </w:p>
        </w:tc>
        <w:tc>
          <w:tcPr>
            <w:tcW w:w="374" w:type="pct"/>
            <w:tcBorders>
              <w:top w:val="single" w:sz="4" w:space="0" w:color="auto"/>
              <w:bottom w:val="single" w:sz="4" w:space="0" w:color="auto"/>
            </w:tcBorders>
            <w:shd w:val="clear" w:color="auto" w:fill="FFFFFF" w:themeFill="background1"/>
            <w:vAlign w:val="center"/>
          </w:tcPr>
          <w:p w:rsidR="006B741F" w:rsidRDefault="00585B2A" w:rsidP="00BF014C">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0</w:t>
            </w:r>
          </w:p>
        </w:tc>
      </w:tr>
      <w:tr w:rsidR="006B741F" w:rsidRPr="00176B7F" w:rsidTr="00CD1E1E">
        <w:trPr>
          <w:trHeight w:val="195"/>
          <w:jc w:val="center"/>
        </w:trPr>
        <w:tc>
          <w:tcPr>
            <w:tcW w:w="1119" w:type="pct"/>
            <w:vMerge/>
            <w:vAlign w:val="center"/>
          </w:tcPr>
          <w:p w:rsidR="006B741F" w:rsidRDefault="006B741F"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6B741F" w:rsidRDefault="006B741F" w:rsidP="00D27370">
            <w:pPr>
              <w:spacing w:after="0" w:line="240" w:lineRule="auto"/>
              <w:jc w:val="center"/>
              <w:rPr>
                <w:rFonts w:ascii="Arial" w:eastAsia="Times New Roman" w:hAnsi="Arial" w:cs="Arial"/>
                <w:sz w:val="17"/>
                <w:szCs w:val="17"/>
              </w:rPr>
            </w:pPr>
          </w:p>
        </w:tc>
        <w:tc>
          <w:tcPr>
            <w:tcW w:w="633" w:type="pct"/>
            <w:vMerge/>
          </w:tcPr>
          <w:p w:rsidR="006B741F" w:rsidRDefault="006B741F" w:rsidP="00D27370">
            <w:pPr>
              <w:spacing w:after="0" w:line="240" w:lineRule="auto"/>
              <w:jc w:val="center"/>
              <w:rPr>
                <w:rFonts w:ascii="Arial" w:eastAsia="Times New Roman" w:hAnsi="Arial" w:cs="Arial"/>
                <w:b/>
                <w:sz w:val="17"/>
                <w:szCs w:val="17"/>
              </w:rPr>
            </w:pPr>
          </w:p>
        </w:tc>
        <w:tc>
          <w:tcPr>
            <w:tcW w:w="536" w:type="pct"/>
            <w:vMerge/>
            <w:shd w:val="clear" w:color="auto" w:fill="auto"/>
          </w:tcPr>
          <w:p w:rsidR="006B741F" w:rsidRDefault="006B741F" w:rsidP="00D27370">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6B741F" w:rsidRDefault="006B741F" w:rsidP="00D27370">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6B741F" w:rsidRDefault="006B741F" w:rsidP="00D27370">
            <w:pPr>
              <w:spacing w:after="0" w:line="240" w:lineRule="auto"/>
              <w:jc w:val="center"/>
              <w:rPr>
                <w:rFonts w:ascii="Arial" w:eastAsia="Times New Roman" w:hAnsi="Arial" w:cs="Arial"/>
                <w:bCs/>
                <w:sz w:val="17"/>
                <w:szCs w:val="17"/>
              </w:rPr>
            </w:pPr>
          </w:p>
        </w:tc>
        <w:tc>
          <w:tcPr>
            <w:tcW w:w="663" w:type="pct"/>
            <w:tcBorders>
              <w:top w:val="single" w:sz="4" w:space="0" w:color="auto"/>
              <w:bottom w:val="single" w:sz="4" w:space="0" w:color="auto"/>
            </w:tcBorders>
            <w:shd w:val="clear" w:color="auto" w:fill="FFFFFF" w:themeFill="background1"/>
            <w:vAlign w:val="center"/>
          </w:tcPr>
          <w:p w:rsidR="006B741F" w:rsidRPr="00176B7F" w:rsidRDefault="006B741F" w:rsidP="005B629D">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41" w:type="pct"/>
            <w:tcBorders>
              <w:top w:val="single" w:sz="4" w:space="0" w:color="auto"/>
              <w:bottom w:val="single" w:sz="4" w:space="0" w:color="auto"/>
            </w:tcBorders>
            <w:shd w:val="clear" w:color="auto" w:fill="FFFFFF" w:themeFill="background1"/>
            <w:vAlign w:val="center"/>
          </w:tcPr>
          <w:p w:rsidR="006B741F" w:rsidRDefault="006B741F" w:rsidP="00652E82">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6B741F" w:rsidRDefault="006B741F" w:rsidP="00652E82">
            <w:pPr>
              <w:spacing w:after="0" w:line="240" w:lineRule="auto"/>
              <w:jc w:val="center"/>
              <w:rPr>
                <w:rFonts w:ascii="Arial" w:eastAsia="Times New Roman" w:hAnsi="Arial" w:cs="Arial"/>
                <w:bCs/>
                <w:sz w:val="17"/>
                <w:szCs w:val="17"/>
              </w:rPr>
            </w:pPr>
          </w:p>
        </w:tc>
        <w:tc>
          <w:tcPr>
            <w:tcW w:w="374" w:type="pct"/>
            <w:tcBorders>
              <w:top w:val="single" w:sz="4" w:space="0" w:color="auto"/>
              <w:bottom w:val="single" w:sz="4" w:space="0" w:color="auto"/>
            </w:tcBorders>
            <w:shd w:val="clear" w:color="auto" w:fill="FFFFFF" w:themeFill="background1"/>
            <w:vAlign w:val="center"/>
          </w:tcPr>
          <w:p w:rsidR="006B741F" w:rsidRDefault="006B741F" w:rsidP="00652E82">
            <w:pPr>
              <w:spacing w:after="0" w:line="240" w:lineRule="auto"/>
              <w:jc w:val="center"/>
              <w:rPr>
                <w:rFonts w:ascii="Arial" w:eastAsia="Times New Roman" w:hAnsi="Arial" w:cs="Arial"/>
                <w:bCs/>
                <w:sz w:val="17"/>
                <w:szCs w:val="17"/>
              </w:rPr>
            </w:pPr>
          </w:p>
        </w:tc>
      </w:tr>
      <w:tr w:rsidR="006B741F" w:rsidRPr="00176B7F" w:rsidTr="00CD1E1E">
        <w:trPr>
          <w:trHeight w:val="180"/>
          <w:jc w:val="center"/>
        </w:trPr>
        <w:tc>
          <w:tcPr>
            <w:tcW w:w="1119" w:type="pct"/>
            <w:vMerge/>
            <w:vAlign w:val="center"/>
          </w:tcPr>
          <w:p w:rsidR="006B741F" w:rsidRDefault="006B741F"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6B741F" w:rsidRDefault="006B741F" w:rsidP="00D27370">
            <w:pPr>
              <w:spacing w:after="0" w:line="240" w:lineRule="auto"/>
              <w:jc w:val="center"/>
              <w:rPr>
                <w:rFonts w:ascii="Arial" w:eastAsia="Times New Roman" w:hAnsi="Arial" w:cs="Arial"/>
                <w:sz w:val="17"/>
                <w:szCs w:val="17"/>
              </w:rPr>
            </w:pPr>
          </w:p>
        </w:tc>
        <w:tc>
          <w:tcPr>
            <w:tcW w:w="633" w:type="pct"/>
            <w:vMerge/>
          </w:tcPr>
          <w:p w:rsidR="006B741F" w:rsidRDefault="006B741F" w:rsidP="00D27370">
            <w:pPr>
              <w:spacing w:after="0" w:line="240" w:lineRule="auto"/>
              <w:jc w:val="center"/>
              <w:rPr>
                <w:rFonts w:ascii="Arial" w:eastAsia="Times New Roman" w:hAnsi="Arial" w:cs="Arial"/>
                <w:b/>
                <w:sz w:val="17"/>
                <w:szCs w:val="17"/>
              </w:rPr>
            </w:pPr>
          </w:p>
        </w:tc>
        <w:tc>
          <w:tcPr>
            <w:tcW w:w="536" w:type="pct"/>
            <w:vMerge/>
            <w:shd w:val="clear" w:color="auto" w:fill="auto"/>
          </w:tcPr>
          <w:p w:rsidR="006B741F" w:rsidRDefault="006B741F" w:rsidP="00D27370">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6B741F" w:rsidRDefault="006B741F" w:rsidP="00D27370">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6B741F" w:rsidRDefault="006B741F" w:rsidP="00D27370">
            <w:pPr>
              <w:spacing w:after="0" w:line="240" w:lineRule="auto"/>
              <w:jc w:val="center"/>
              <w:rPr>
                <w:rFonts w:ascii="Arial" w:eastAsia="Times New Roman" w:hAnsi="Arial" w:cs="Arial"/>
                <w:bCs/>
                <w:sz w:val="17"/>
                <w:szCs w:val="17"/>
              </w:rPr>
            </w:pPr>
          </w:p>
        </w:tc>
        <w:tc>
          <w:tcPr>
            <w:tcW w:w="663" w:type="pct"/>
            <w:tcBorders>
              <w:top w:val="single" w:sz="4" w:space="0" w:color="auto"/>
              <w:bottom w:val="single" w:sz="4" w:space="0" w:color="auto"/>
            </w:tcBorders>
            <w:shd w:val="clear" w:color="auto" w:fill="FFFFFF" w:themeFill="background1"/>
            <w:vAlign w:val="center"/>
          </w:tcPr>
          <w:p w:rsidR="006B741F" w:rsidRPr="00176B7F" w:rsidRDefault="006B741F" w:rsidP="005B629D">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1" w:type="pct"/>
            <w:tcBorders>
              <w:top w:val="single" w:sz="4" w:space="0" w:color="auto"/>
              <w:bottom w:val="single" w:sz="4" w:space="0" w:color="auto"/>
            </w:tcBorders>
            <w:shd w:val="clear" w:color="auto" w:fill="FFFFFF" w:themeFill="background1"/>
            <w:vAlign w:val="center"/>
          </w:tcPr>
          <w:p w:rsidR="006B741F" w:rsidRDefault="006B741F" w:rsidP="00652E82">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6B741F" w:rsidRDefault="006B741F" w:rsidP="00652E82">
            <w:pPr>
              <w:spacing w:after="0" w:line="240" w:lineRule="auto"/>
              <w:jc w:val="center"/>
              <w:rPr>
                <w:rFonts w:ascii="Arial" w:eastAsia="Times New Roman" w:hAnsi="Arial" w:cs="Arial"/>
                <w:bCs/>
                <w:sz w:val="17"/>
                <w:szCs w:val="17"/>
              </w:rPr>
            </w:pPr>
          </w:p>
        </w:tc>
        <w:tc>
          <w:tcPr>
            <w:tcW w:w="374" w:type="pct"/>
            <w:tcBorders>
              <w:top w:val="single" w:sz="4" w:space="0" w:color="auto"/>
              <w:bottom w:val="single" w:sz="4" w:space="0" w:color="auto"/>
            </w:tcBorders>
            <w:shd w:val="clear" w:color="auto" w:fill="FFFFFF" w:themeFill="background1"/>
            <w:vAlign w:val="center"/>
          </w:tcPr>
          <w:p w:rsidR="006B741F" w:rsidRDefault="006B741F" w:rsidP="00652E82">
            <w:pPr>
              <w:spacing w:after="0" w:line="240" w:lineRule="auto"/>
              <w:jc w:val="center"/>
              <w:rPr>
                <w:rFonts w:ascii="Arial" w:eastAsia="Times New Roman" w:hAnsi="Arial" w:cs="Arial"/>
                <w:bCs/>
                <w:sz w:val="17"/>
                <w:szCs w:val="17"/>
              </w:rPr>
            </w:pPr>
          </w:p>
        </w:tc>
      </w:tr>
      <w:tr w:rsidR="006B741F" w:rsidRPr="00176B7F" w:rsidTr="00CD1E1E">
        <w:trPr>
          <w:trHeight w:val="180"/>
          <w:jc w:val="center"/>
        </w:trPr>
        <w:tc>
          <w:tcPr>
            <w:tcW w:w="1119" w:type="pct"/>
            <w:vMerge/>
            <w:vAlign w:val="center"/>
          </w:tcPr>
          <w:p w:rsidR="006B741F" w:rsidRDefault="006B741F"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6B741F" w:rsidRDefault="006B741F" w:rsidP="00D27370">
            <w:pPr>
              <w:spacing w:after="0" w:line="240" w:lineRule="auto"/>
              <w:jc w:val="center"/>
              <w:rPr>
                <w:rFonts w:ascii="Arial" w:eastAsia="Times New Roman" w:hAnsi="Arial" w:cs="Arial"/>
                <w:sz w:val="17"/>
                <w:szCs w:val="17"/>
              </w:rPr>
            </w:pPr>
          </w:p>
        </w:tc>
        <w:tc>
          <w:tcPr>
            <w:tcW w:w="633" w:type="pct"/>
            <w:vMerge/>
          </w:tcPr>
          <w:p w:rsidR="006B741F" w:rsidRDefault="006B741F" w:rsidP="00D27370">
            <w:pPr>
              <w:spacing w:after="0" w:line="240" w:lineRule="auto"/>
              <w:jc w:val="center"/>
              <w:rPr>
                <w:rFonts w:ascii="Arial" w:eastAsia="Times New Roman" w:hAnsi="Arial" w:cs="Arial"/>
                <w:b/>
                <w:sz w:val="17"/>
                <w:szCs w:val="17"/>
              </w:rPr>
            </w:pPr>
          </w:p>
        </w:tc>
        <w:tc>
          <w:tcPr>
            <w:tcW w:w="536" w:type="pct"/>
            <w:vMerge/>
            <w:shd w:val="clear" w:color="auto" w:fill="auto"/>
          </w:tcPr>
          <w:p w:rsidR="006B741F" w:rsidRDefault="006B741F" w:rsidP="00D27370">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6B741F" w:rsidRDefault="006B741F" w:rsidP="00D27370">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6B741F" w:rsidRDefault="006B741F" w:rsidP="00D27370">
            <w:pPr>
              <w:spacing w:after="0" w:line="240" w:lineRule="auto"/>
              <w:jc w:val="center"/>
              <w:rPr>
                <w:rFonts w:ascii="Arial" w:eastAsia="Times New Roman" w:hAnsi="Arial" w:cs="Arial"/>
                <w:bCs/>
                <w:sz w:val="17"/>
                <w:szCs w:val="17"/>
              </w:rPr>
            </w:pPr>
          </w:p>
        </w:tc>
        <w:tc>
          <w:tcPr>
            <w:tcW w:w="663" w:type="pct"/>
            <w:tcBorders>
              <w:top w:val="single" w:sz="4" w:space="0" w:color="auto"/>
              <w:bottom w:val="single" w:sz="4" w:space="0" w:color="auto"/>
            </w:tcBorders>
            <w:shd w:val="clear" w:color="auto" w:fill="FFFFFF" w:themeFill="background1"/>
            <w:vAlign w:val="center"/>
          </w:tcPr>
          <w:p w:rsidR="006B741F" w:rsidRPr="00176B7F" w:rsidRDefault="006B741F" w:rsidP="005B629D">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Ostale donacije</w:t>
            </w:r>
          </w:p>
        </w:tc>
        <w:tc>
          <w:tcPr>
            <w:tcW w:w="341" w:type="pct"/>
            <w:tcBorders>
              <w:top w:val="single" w:sz="4" w:space="0" w:color="auto"/>
              <w:bottom w:val="single" w:sz="4" w:space="0" w:color="auto"/>
            </w:tcBorders>
            <w:shd w:val="clear" w:color="auto" w:fill="FFFFFF" w:themeFill="background1"/>
            <w:vAlign w:val="center"/>
          </w:tcPr>
          <w:p w:rsidR="006B741F" w:rsidRDefault="00DA1E22" w:rsidP="00652E82">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100.000</w:t>
            </w:r>
          </w:p>
        </w:tc>
        <w:tc>
          <w:tcPr>
            <w:tcW w:w="342" w:type="pct"/>
            <w:tcBorders>
              <w:top w:val="single" w:sz="4" w:space="0" w:color="auto"/>
              <w:bottom w:val="single" w:sz="4" w:space="0" w:color="auto"/>
            </w:tcBorders>
            <w:shd w:val="clear" w:color="auto" w:fill="FFFFFF" w:themeFill="background1"/>
            <w:vAlign w:val="center"/>
          </w:tcPr>
          <w:p w:rsidR="006B741F" w:rsidRDefault="006B741F" w:rsidP="00652E82">
            <w:pPr>
              <w:spacing w:after="0" w:line="240" w:lineRule="auto"/>
              <w:jc w:val="center"/>
              <w:rPr>
                <w:rFonts w:ascii="Arial" w:eastAsia="Times New Roman" w:hAnsi="Arial" w:cs="Arial"/>
                <w:bCs/>
                <w:sz w:val="17"/>
                <w:szCs w:val="17"/>
              </w:rPr>
            </w:pPr>
          </w:p>
        </w:tc>
        <w:tc>
          <w:tcPr>
            <w:tcW w:w="374" w:type="pct"/>
            <w:tcBorders>
              <w:top w:val="single" w:sz="4" w:space="0" w:color="auto"/>
              <w:bottom w:val="single" w:sz="4" w:space="0" w:color="auto"/>
            </w:tcBorders>
            <w:shd w:val="clear" w:color="auto" w:fill="FFFFFF" w:themeFill="background1"/>
            <w:vAlign w:val="center"/>
          </w:tcPr>
          <w:p w:rsidR="006B741F" w:rsidRDefault="006B741F" w:rsidP="00652E82">
            <w:pPr>
              <w:spacing w:after="0" w:line="240" w:lineRule="auto"/>
              <w:jc w:val="center"/>
              <w:rPr>
                <w:rFonts w:ascii="Arial" w:eastAsia="Times New Roman" w:hAnsi="Arial" w:cs="Arial"/>
                <w:bCs/>
                <w:sz w:val="17"/>
                <w:szCs w:val="17"/>
              </w:rPr>
            </w:pPr>
          </w:p>
        </w:tc>
      </w:tr>
      <w:tr w:rsidR="006B741F" w:rsidRPr="00176B7F" w:rsidTr="00CD1E1E">
        <w:trPr>
          <w:trHeight w:val="90"/>
          <w:jc w:val="center"/>
        </w:trPr>
        <w:tc>
          <w:tcPr>
            <w:tcW w:w="1119" w:type="pct"/>
            <w:vMerge/>
            <w:vAlign w:val="center"/>
          </w:tcPr>
          <w:p w:rsidR="006B741F" w:rsidRDefault="006B741F"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6B741F" w:rsidRDefault="006B741F" w:rsidP="00D27370">
            <w:pPr>
              <w:spacing w:after="0" w:line="240" w:lineRule="auto"/>
              <w:jc w:val="center"/>
              <w:rPr>
                <w:rFonts w:ascii="Arial" w:eastAsia="Times New Roman" w:hAnsi="Arial" w:cs="Arial"/>
                <w:sz w:val="17"/>
                <w:szCs w:val="17"/>
              </w:rPr>
            </w:pPr>
          </w:p>
        </w:tc>
        <w:tc>
          <w:tcPr>
            <w:tcW w:w="633" w:type="pct"/>
            <w:vMerge/>
          </w:tcPr>
          <w:p w:rsidR="006B741F" w:rsidRDefault="006B741F" w:rsidP="00D27370">
            <w:pPr>
              <w:spacing w:after="0" w:line="240" w:lineRule="auto"/>
              <w:jc w:val="center"/>
              <w:rPr>
                <w:rFonts w:ascii="Arial" w:eastAsia="Times New Roman" w:hAnsi="Arial" w:cs="Arial"/>
                <w:b/>
                <w:sz w:val="17"/>
                <w:szCs w:val="17"/>
              </w:rPr>
            </w:pPr>
          </w:p>
        </w:tc>
        <w:tc>
          <w:tcPr>
            <w:tcW w:w="536" w:type="pct"/>
            <w:vMerge/>
            <w:shd w:val="clear" w:color="auto" w:fill="auto"/>
          </w:tcPr>
          <w:p w:rsidR="006B741F" w:rsidRDefault="006B741F" w:rsidP="00D27370">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6B741F" w:rsidRDefault="006B741F" w:rsidP="00D27370">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6B741F" w:rsidRDefault="006B741F" w:rsidP="00D27370">
            <w:pPr>
              <w:spacing w:after="0" w:line="240" w:lineRule="auto"/>
              <w:jc w:val="center"/>
              <w:rPr>
                <w:rFonts w:ascii="Arial" w:eastAsia="Times New Roman" w:hAnsi="Arial" w:cs="Arial"/>
                <w:bCs/>
                <w:sz w:val="17"/>
                <w:szCs w:val="17"/>
              </w:rPr>
            </w:pPr>
          </w:p>
        </w:tc>
        <w:tc>
          <w:tcPr>
            <w:tcW w:w="663" w:type="pct"/>
            <w:tcBorders>
              <w:top w:val="single" w:sz="4" w:space="0" w:color="auto"/>
              <w:bottom w:val="single" w:sz="4" w:space="0" w:color="auto"/>
            </w:tcBorders>
            <w:shd w:val="clear" w:color="auto" w:fill="FFFFFF" w:themeFill="background1"/>
            <w:vAlign w:val="center"/>
          </w:tcPr>
          <w:p w:rsidR="006B741F" w:rsidRPr="00176B7F" w:rsidRDefault="006B741F" w:rsidP="005B629D">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41" w:type="pct"/>
            <w:tcBorders>
              <w:top w:val="single" w:sz="4" w:space="0" w:color="auto"/>
              <w:bottom w:val="single" w:sz="4" w:space="0" w:color="auto"/>
            </w:tcBorders>
            <w:shd w:val="clear" w:color="auto" w:fill="FFFFFF" w:themeFill="background1"/>
            <w:vAlign w:val="center"/>
          </w:tcPr>
          <w:p w:rsidR="006B741F" w:rsidRDefault="006B741F" w:rsidP="00652E82">
            <w:pPr>
              <w:spacing w:after="0" w:line="240" w:lineRule="auto"/>
              <w:jc w:val="center"/>
              <w:rPr>
                <w:rFonts w:ascii="Arial" w:eastAsia="Times New Roman" w:hAnsi="Arial" w:cs="Arial"/>
                <w:bCs/>
                <w:sz w:val="17"/>
                <w:szCs w:val="17"/>
              </w:rPr>
            </w:pPr>
          </w:p>
        </w:tc>
        <w:tc>
          <w:tcPr>
            <w:tcW w:w="342" w:type="pct"/>
            <w:tcBorders>
              <w:top w:val="single" w:sz="4" w:space="0" w:color="auto"/>
              <w:bottom w:val="single" w:sz="4" w:space="0" w:color="auto"/>
            </w:tcBorders>
            <w:shd w:val="clear" w:color="auto" w:fill="FFFFFF" w:themeFill="background1"/>
            <w:vAlign w:val="center"/>
          </w:tcPr>
          <w:p w:rsidR="006B741F" w:rsidRDefault="006B741F" w:rsidP="00652E82">
            <w:pPr>
              <w:spacing w:after="0" w:line="240" w:lineRule="auto"/>
              <w:jc w:val="center"/>
              <w:rPr>
                <w:rFonts w:ascii="Arial" w:eastAsia="Times New Roman" w:hAnsi="Arial" w:cs="Arial"/>
                <w:bCs/>
                <w:sz w:val="17"/>
                <w:szCs w:val="17"/>
              </w:rPr>
            </w:pPr>
          </w:p>
        </w:tc>
        <w:tc>
          <w:tcPr>
            <w:tcW w:w="374" w:type="pct"/>
            <w:tcBorders>
              <w:top w:val="single" w:sz="4" w:space="0" w:color="auto"/>
              <w:bottom w:val="single" w:sz="4" w:space="0" w:color="auto"/>
            </w:tcBorders>
            <w:shd w:val="clear" w:color="auto" w:fill="FFFFFF" w:themeFill="background1"/>
            <w:vAlign w:val="center"/>
          </w:tcPr>
          <w:p w:rsidR="006B741F" w:rsidRDefault="006B741F" w:rsidP="00652E82">
            <w:pPr>
              <w:spacing w:after="0" w:line="240" w:lineRule="auto"/>
              <w:jc w:val="center"/>
              <w:rPr>
                <w:rFonts w:ascii="Arial" w:eastAsia="Times New Roman" w:hAnsi="Arial" w:cs="Arial"/>
                <w:bCs/>
                <w:sz w:val="17"/>
                <w:szCs w:val="17"/>
              </w:rPr>
            </w:pPr>
          </w:p>
        </w:tc>
      </w:tr>
      <w:tr w:rsidR="006B741F" w:rsidRPr="00176B7F" w:rsidTr="00CD1E1E">
        <w:trPr>
          <w:trHeight w:val="90"/>
          <w:jc w:val="center"/>
        </w:trPr>
        <w:tc>
          <w:tcPr>
            <w:tcW w:w="1119" w:type="pct"/>
            <w:vMerge/>
            <w:vAlign w:val="center"/>
          </w:tcPr>
          <w:p w:rsidR="006B741F" w:rsidRDefault="006B741F" w:rsidP="00D2737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hemeFill="background1"/>
          </w:tcPr>
          <w:p w:rsidR="006B741F" w:rsidRDefault="006B741F" w:rsidP="00D27370">
            <w:pPr>
              <w:spacing w:after="0" w:line="240" w:lineRule="auto"/>
              <w:jc w:val="center"/>
              <w:rPr>
                <w:rFonts w:ascii="Arial" w:eastAsia="Times New Roman" w:hAnsi="Arial" w:cs="Arial"/>
                <w:sz w:val="17"/>
                <w:szCs w:val="17"/>
              </w:rPr>
            </w:pPr>
          </w:p>
        </w:tc>
        <w:tc>
          <w:tcPr>
            <w:tcW w:w="633" w:type="pct"/>
            <w:vMerge/>
          </w:tcPr>
          <w:p w:rsidR="006B741F" w:rsidRDefault="006B741F" w:rsidP="00D27370">
            <w:pPr>
              <w:spacing w:after="0" w:line="240" w:lineRule="auto"/>
              <w:jc w:val="center"/>
              <w:rPr>
                <w:rFonts w:ascii="Arial" w:eastAsia="Times New Roman" w:hAnsi="Arial" w:cs="Arial"/>
                <w:b/>
                <w:sz w:val="17"/>
                <w:szCs w:val="17"/>
              </w:rPr>
            </w:pPr>
          </w:p>
        </w:tc>
        <w:tc>
          <w:tcPr>
            <w:tcW w:w="536" w:type="pct"/>
            <w:vMerge/>
            <w:shd w:val="clear" w:color="auto" w:fill="auto"/>
          </w:tcPr>
          <w:p w:rsidR="006B741F" w:rsidRDefault="006B741F" w:rsidP="00D27370">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6B741F" w:rsidRDefault="006B741F" w:rsidP="00D27370">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6B741F" w:rsidRDefault="006B741F" w:rsidP="00D27370">
            <w:pPr>
              <w:spacing w:after="0" w:line="240" w:lineRule="auto"/>
              <w:jc w:val="center"/>
              <w:rPr>
                <w:rFonts w:ascii="Arial" w:eastAsia="Times New Roman" w:hAnsi="Arial" w:cs="Arial"/>
                <w:bCs/>
                <w:sz w:val="17"/>
                <w:szCs w:val="17"/>
              </w:rPr>
            </w:pPr>
          </w:p>
        </w:tc>
        <w:tc>
          <w:tcPr>
            <w:tcW w:w="663" w:type="pct"/>
            <w:tcBorders>
              <w:top w:val="single" w:sz="4" w:space="0" w:color="auto"/>
            </w:tcBorders>
            <w:shd w:val="clear" w:color="auto" w:fill="F2F2F2" w:themeFill="background1" w:themeFillShade="F2"/>
            <w:vAlign w:val="center"/>
          </w:tcPr>
          <w:p w:rsidR="006B741F" w:rsidRPr="00176B7F" w:rsidRDefault="006B741F" w:rsidP="005B629D">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tc>
        <w:tc>
          <w:tcPr>
            <w:tcW w:w="341" w:type="pct"/>
            <w:tcBorders>
              <w:top w:val="single" w:sz="4" w:space="0" w:color="auto"/>
            </w:tcBorders>
            <w:shd w:val="clear" w:color="auto" w:fill="F2F2F2" w:themeFill="background1" w:themeFillShade="F2"/>
            <w:vAlign w:val="center"/>
          </w:tcPr>
          <w:p w:rsidR="006B741F" w:rsidRPr="00CA14E2" w:rsidRDefault="00585B2A" w:rsidP="00652E82">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150.000</w:t>
            </w:r>
          </w:p>
        </w:tc>
        <w:tc>
          <w:tcPr>
            <w:tcW w:w="342" w:type="pct"/>
            <w:tcBorders>
              <w:top w:val="single" w:sz="4" w:space="0" w:color="auto"/>
            </w:tcBorders>
            <w:shd w:val="clear" w:color="auto" w:fill="F2F2F2" w:themeFill="background1" w:themeFillShade="F2"/>
            <w:vAlign w:val="center"/>
          </w:tcPr>
          <w:p w:rsidR="006B741F" w:rsidRPr="00CA14E2" w:rsidRDefault="00585B2A" w:rsidP="00652E82">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0</w:t>
            </w:r>
          </w:p>
        </w:tc>
        <w:tc>
          <w:tcPr>
            <w:tcW w:w="374" w:type="pct"/>
            <w:tcBorders>
              <w:top w:val="single" w:sz="4" w:space="0" w:color="auto"/>
            </w:tcBorders>
            <w:shd w:val="clear" w:color="auto" w:fill="F2F2F2" w:themeFill="background1" w:themeFillShade="F2"/>
            <w:vAlign w:val="center"/>
          </w:tcPr>
          <w:p w:rsidR="006B741F" w:rsidRPr="00CA14E2" w:rsidRDefault="00BF014C" w:rsidP="00652E82">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0</w:t>
            </w:r>
          </w:p>
        </w:tc>
      </w:tr>
      <w:tr w:rsidR="00C9542F" w:rsidRPr="00176B7F" w:rsidTr="00CD1E1E">
        <w:trPr>
          <w:trHeight w:val="20"/>
          <w:jc w:val="center"/>
        </w:trPr>
        <w:tc>
          <w:tcPr>
            <w:tcW w:w="3280" w:type="pct"/>
            <w:gridSpan w:val="6"/>
            <w:vMerge w:val="restart"/>
            <w:vAlign w:val="center"/>
          </w:tcPr>
          <w:p w:rsidR="00C9542F" w:rsidRPr="00176B7F" w:rsidRDefault="00C9542F" w:rsidP="00D27370">
            <w:pPr>
              <w:spacing w:after="0" w:line="240" w:lineRule="auto"/>
              <w:jc w:val="both"/>
              <w:rPr>
                <w:rFonts w:ascii="Arial" w:eastAsia="Times New Roman" w:hAnsi="Arial" w:cs="Arial"/>
                <w:b/>
                <w:sz w:val="17"/>
                <w:szCs w:val="17"/>
              </w:rPr>
            </w:pPr>
            <w:r>
              <w:rPr>
                <w:rFonts w:ascii="Arial" w:eastAsia="Times New Roman" w:hAnsi="Arial" w:cs="Arial"/>
                <w:b/>
                <w:sz w:val="17"/>
                <w:szCs w:val="17"/>
              </w:rPr>
              <w:t>Ukupno za program (mjeru) 17</w:t>
            </w:r>
            <w:r w:rsidRPr="00176B7F">
              <w:rPr>
                <w:rFonts w:ascii="Arial" w:eastAsia="Times New Roman" w:hAnsi="Arial" w:cs="Arial"/>
                <w:b/>
                <w:sz w:val="17"/>
                <w:szCs w:val="17"/>
              </w:rPr>
              <w:t>.</w:t>
            </w:r>
          </w:p>
          <w:p w:rsidR="00C9542F" w:rsidRPr="00176B7F" w:rsidRDefault="00C9542F" w:rsidP="00D27370">
            <w:pPr>
              <w:spacing w:after="0" w:line="240" w:lineRule="auto"/>
              <w:jc w:val="center"/>
              <w:rPr>
                <w:rFonts w:ascii="Arial" w:eastAsia="Times New Roman" w:hAnsi="Arial" w:cs="Arial"/>
                <w:bCs/>
                <w:sz w:val="17"/>
                <w:szCs w:val="17"/>
              </w:rPr>
            </w:pPr>
          </w:p>
        </w:tc>
        <w:tc>
          <w:tcPr>
            <w:tcW w:w="663" w:type="pct"/>
            <w:shd w:val="clear" w:color="auto" w:fill="FFFFFF" w:themeFill="background1"/>
            <w:vAlign w:val="center"/>
          </w:tcPr>
          <w:p w:rsidR="00C9542F" w:rsidRPr="00176B7F" w:rsidRDefault="00C9542F"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1" w:type="pct"/>
            <w:shd w:val="clear" w:color="auto" w:fill="FFFFFF" w:themeFill="background1"/>
            <w:vAlign w:val="center"/>
          </w:tcPr>
          <w:p w:rsidR="00C9542F" w:rsidRPr="00176B7F" w:rsidRDefault="00DA1E22" w:rsidP="00652E82">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57.750</w:t>
            </w:r>
          </w:p>
        </w:tc>
        <w:tc>
          <w:tcPr>
            <w:tcW w:w="342" w:type="pct"/>
            <w:shd w:val="clear" w:color="auto" w:fill="FFFFFF" w:themeFill="background1"/>
            <w:vAlign w:val="center"/>
          </w:tcPr>
          <w:p w:rsidR="00C9542F" w:rsidRPr="00176B7F" w:rsidRDefault="00DA1E22" w:rsidP="00D27370">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7.750</w:t>
            </w:r>
          </w:p>
        </w:tc>
        <w:tc>
          <w:tcPr>
            <w:tcW w:w="374" w:type="pct"/>
            <w:shd w:val="clear" w:color="auto" w:fill="FFFFFF" w:themeFill="background1"/>
            <w:vAlign w:val="center"/>
          </w:tcPr>
          <w:p w:rsidR="00C9542F" w:rsidRPr="00176B7F" w:rsidRDefault="00DA1E22" w:rsidP="00BD5409">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7.750</w:t>
            </w:r>
          </w:p>
        </w:tc>
      </w:tr>
      <w:tr w:rsidR="00C9542F" w:rsidRPr="00176B7F" w:rsidTr="00CD1E1E">
        <w:trPr>
          <w:trHeight w:val="20"/>
          <w:jc w:val="center"/>
        </w:trPr>
        <w:tc>
          <w:tcPr>
            <w:tcW w:w="3280" w:type="pct"/>
            <w:gridSpan w:val="6"/>
            <w:vMerge/>
            <w:vAlign w:val="center"/>
          </w:tcPr>
          <w:p w:rsidR="00C9542F" w:rsidRPr="00176B7F" w:rsidRDefault="00C9542F" w:rsidP="00D27370">
            <w:pPr>
              <w:spacing w:after="0" w:line="240" w:lineRule="auto"/>
              <w:jc w:val="center"/>
              <w:rPr>
                <w:rFonts w:ascii="Arial" w:eastAsia="Times New Roman" w:hAnsi="Arial" w:cs="Arial"/>
                <w:bCs/>
                <w:sz w:val="17"/>
                <w:szCs w:val="17"/>
              </w:rPr>
            </w:pPr>
          </w:p>
        </w:tc>
        <w:tc>
          <w:tcPr>
            <w:tcW w:w="663" w:type="pct"/>
            <w:shd w:val="clear" w:color="auto" w:fill="FFFFFF" w:themeFill="background1"/>
            <w:vAlign w:val="center"/>
          </w:tcPr>
          <w:p w:rsidR="00C9542F" w:rsidRPr="00176B7F" w:rsidRDefault="00C9542F"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41" w:type="pct"/>
            <w:shd w:val="clear" w:color="auto" w:fill="FFFFFF" w:themeFill="background1"/>
            <w:vAlign w:val="center"/>
          </w:tcPr>
          <w:p w:rsidR="00C9542F" w:rsidRPr="00176B7F" w:rsidRDefault="00C9542F" w:rsidP="00652E82">
            <w:pPr>
              <w:spacing w:after="0" w:line="240" w:lineRule="auto"/>
              <w:jc w:val="center"/>
              <w:rPr>
                <w:rFonts w:ascii="Arial" w:eastAsia="Times New Roman" w:hAnsi="Arial" w:cs="Arial"/>
                <w:b/>
                <w:bCs/>
                <w:sz w:val="17"/>
                <w:szCs w:val="17"/>
              </w:rPr>
            </w:pPr>
          </w:p>
        </w:tc>
        <w:tc>
          <w:tcPr>
            <w:tcW w:w="342" w:type="pct"/>
            <w:shd w:val="clear" w:color="auto" w:fill="FFFFFF" w:themeFill="background1"/>
            <w:vAlign w:val="center"/>
          </w:tcPr>
          <w:p w:rsidR="00C9542F" w:rsidRPr="00176B7F" w:rsidRDefault="00C9542F" w:rsidP="00D27370">
            <w:pPr>
              <w:spacing w:after="0" w:line="240" w:lineRule="auto"/>
              <w:jc w:val="center"/>
              <w:rPr>
                <w:rFonts w:ascii="Arial" w:eastAsia="Times New Roman" w:hAnsi="Arial" w:cs="Arial"/>
                <w:bCs/>
                <w:sz w:val="17"/>
                <w:szCs w:val="17"/>
              </w:rPr>
            </w:pPr>
          </w:p>
        </w:tc>
        <w:tc>
          <w:tcPr>
            <w:tcW w:w="374" w:type="pct"/>
            <w:shd w:val="clear" w:color="auto" w:fill="FFFFFF" w:themeFill="background1"/>
            <w:vAlign w:val="center"/>
          </w:tcPr>
          <w:p w:rsidR="00C9542F" w:rsidRPr="00176B7F" w:rsidRDefault="00C9542F" w:rsidP="00BD5409">
            <w:pPr>
              <w:spacing w:after="0" w:line="240" w:lineRule="auto"/>
              <w:jc w:val="center"/>
              <w:rPr>
                <w:rFonts w:ascii="Arial" w:eastAsia="Times New Roman" w:hAnsi="Arial" w:cs="Arial"/>
                <w:bCs/>
                <w:sz w:val="17"/>
                <w:szCs w:val="17"/>
              </w:rPr>
            </w:pPr>
          </w:p>
        </w:tc>
      </w:tr>
      <w:tr w:rsidR="00C9542F" w:rsidRPr="00176B7F" w:rsidTr="00CD1E1E">
        <w:trPr>
          <w:trHeight w:val="20"/>
          <w:jc w:val="center"/>
        </w:trPr>
        <w:tc>
          <w:tcPr>
            <w:tcW w:w="3280" w:type="pct"/>
            <w:gridSpan w:val="6"/>
            <w:vMerge/>
            <w:vAlign w:val="center"/>
          </w:tcPr>
          <w:p w:rsidR="00C9542F" w:rsidRPr="00176B7F" w:rsidRDefault="00C9542F" w:rsidP="00D27370">
            <w:pPr>
              <w:spacing w:after="0" w:line="240" w:lineRule="auto"/>
              <w:jc w:val="center"/>
              <w:rPr>
                <w:rFonts w:ascii="Arial" w:eastAsia="Times New Roman" w:hAnsi="Arial" w:cs="Arial"/>
                <w:bCs/>
                <w:sz w:val="17"/>
                <w:szCs w:val="17"/>
              </w:rPr>
            </w:pPr>
          </w:p>
        </w:tc>
        <w:tc>
          <w:tcPr>
            <w:tcW w:w="663" w:type="pct"/>
            <w:shd w:val="clear" w:color="auto" w:fill="FFFFFF" w:themeFill="background1"/>
            <w:vAlign w:val="center"/>
          </w:tcPr>
          <w:p w:rsidR="00C9542F" w:rsidRPr="00176B7F" w:rsidRDefault="00C9542F"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1" w:type="pct"/>
            <w:shd w:val="clear" w:color="auto" w:fill="FFFFFF" w:themeFill="background1"/>
            <w:vAlign w:val="center"/>
          </w:tcPr>
          <w:p w:rsidR="00C9542F" w:rsidRPr="00176B7F" w:rsidRDefault="00C9542F" w:rsidP="00652E82">
            <w:pPr>
              <w:spacing w:after="0" w:line="240" w:lineRule="auto"/>
              <w:jc w:val="center"/>
              <w:rPr>
                <w:rFonts w:ascii="Arial" w:eastAsia="Times New Roman" w:hAnsi="Arial" w:cs="Arial"/>
                <w:bCs/>
                <w:sz w:val="17"/>
                <w:szCs w:val="17"/>
              </w:rPr>
            </w:pPr>
          </w:p>
        </w:tc>
        <w:tc>
          <w:tcPr>
            <w:tcW w:w="342" w:type="pct"/>
            <w:shd w:val="clear" w:color="auto" w:fill="FFFFFF" w:themeFill="background1"/>
            <w:vAlign w:val="center"/>
          </w:tcPr>
          <w:p w:rsidR="00C9542F" w:rsidRPr="00176B7F" w:rsidRDefault="00C9542F" w:rsidP="00D27370">
            <w:pPr>
              <w:spacing w:after="0" w:line="240" w:lineRule="auto"/>
              <w:jc w:val="center"/>
              <w:rPr>
                <w:rFonts w:ascii="Arial" w:eastAsia="Times New Roman" w:hAnsi="Arial" w:cs="Arial"/>
                <w:bCs/>
                <w:sz w:val="17"/>
                <w:szCs w:val="17"/>
              </w:rPr>
            </w:pPr>
          </w:p>
        </w:tc>
        <w:tc>
          <w:tcPr>
            <w:tcW w:w="374" w:type="pct"/>
            <w:shd w:val="clear" w:color="auto" w:fill="FFFFFF" w:themeFill="background1"/>
            <w:vAlign w:val="center"/>
          </w:tcPr>
          <w:p w:rsidR="00C9542F" w:rsidRPr="00176B7F" w:rsidRDefault="00C9542F" w:rsidP="00BD5409">
            <w:pPr>
              <w:spacing w:after="0" w:line="240" w:lineRule="auto"/>
              <w:jc w:val="center"/>
              <w:rPr>
                <w:rFonts w:ascii="Arial" w:eastAsia="Times New Roman" w:hAnsi="Arial" w:cs="Arial"/>
                <w:bCs/>
                <w:sz w:val="17"/>
                <w:szCs w:val="17"/>
              </w:rPr>
            </w:pPr>
          </w:p>
        </w:tc>
      </w:tr>
      <w:tr w:rsidR="00C9542F" w:rsidRPr="00176B7F" w:rsidTr="00CD1E1E">
        <w:trPr>
          <w:trHeight w:val="20"/>
          <w:jc w:val="center"/>
        </w:trPr>
        <w:tc>
          <w:tcPr>
            <w:tcW w:w="3280" w:type="pct"/>
            <w:gridSpan w:val="6"/>
            <w:vMerge/>
            <w:vAlign w:val="center"/>
          </w:tcPr>
          <w:p w:rsidR="00C9542F" w:rsidRPr="00176B7F" w:rsidRDefault="00C9542F" w:rsidP="00D27370">
            <w:pPr>
              <w:spacing w:after="0" w:line="240" w:lineRule="auto"/>
              <w:jc w:val="center"/>
              <w:rPr>
                <w:rFonts w:ascii="Arial" w:eastAsia="Times New Roman" w:hAnsi="Arial" w:cs="Arial"/>
                <w:bCs/>
                <w:sz w:val="17"/>
                <w:szCs w:val="17"/>
              </w:rPr>
            </w:pPr>
          </w:p>
        </w:tc>
        <w:tc>
          <w:tcPr>
            <w:tcW w:w="663" w:type="pct"/>
            <w:shd w:val="clear" w:color="auto" w:fill="FFFFFF" w:themeFill="background1"/>
            <w:vAlign w:val="center"/>
          </w:tcPr>
          <w:p w:rsidR="00C9542F" w:rsidRPr="00176B7F" w:rsidRDefault="00C9542F"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Ostale donacije</w:t>
            </w:r>
          </w:p>
        </w:tc>
        <w:tc>
          <w:tcPr>
            <w:tcW w:w="341" w:type="pct"/>
            <w:shd w:val="clear" w:color="auto" w:fill="FFFFFF" w:themeFill="background1"/>
            <w:vAlign w:val="center"/>
          </w:tcPr>
          <w:p w:rsidR="00C9542F" w:rsidRPr="00176B7F" w:rsidRDefault="00DA1E22" w:rsidP="00652E82">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100.000</w:t>
            </w:r>
          </w:p>
        </w:tc>
        <w:tc>
          <w:tcPr>
            <w:tcW w:w="342" w:type="pct"/>
            <w:shd w:val="clear" w:color="auto" w:fill="FFFFFF" w:themeFill="background1"/>
            <w:vAlign w:val="center"/>
          </w:tcPr>
          <w:p w:rsidR="00C9542F" w:rsidRPr="00176B7F" w:rsidRDefault="00C9542F" w:rsidP="00D27370">
            <w:pPr>
              <w:spacing w:after="0" w:line="240" w:lineRule="auto"/>
              <w:jc w:val="center"/>
              <w:rPr>
                <w:rFonts w:ascii="Arial" w:eastAsia="Times New Roman" w:hAnsi="Arial" w:cs="Arial"/>
                <w:bCs/>
                <w:sz w:val="17"/>
                <w:szCs w:val="17"/>
              </w:rPr>
            </w:pPr>
          </w:p>
        </w:tc>
        <w:tc>
          <w:tcPr>
            <w:tcW w:w="374" w:type="pct"/>
            <w:shd w:val="clear" w:color="auto" w:fill="FFFFFF" w:themeFill="background1"/>
            <w:vAlign w:val="center"/>
          </w:tcPr>
          <w:p w:rsidR="00C9542F" w:rsidRPr="00176B7F" w:rsidRDefault="00C9542F" w:rsidP="00BD5409">
            <w:pPr>
              <w:spacing w:after="0" w:line="240" w:lineRule="auto"/>
              <w:jc w:val="center"/>
              <w:rPr>
                <w:rFonts w:ascii="Arial" w:eastAsia="Times New Roman" w:hAnsi="Arial" w:cs="Arial"/>
                <w:bCs/>
                <w:sz w:val="17"/>
                <w:szCs w:val="17"/>
              </w:rPr>
            </w:pPr>
          </w:p>
        </w:tc>
      </w:tr>
      <w:tr w:rsidR="00C9542F" w:rsidRPr="00176B7F" w:rsidTr="00CD1E1E">
        <w:trPr>
          <w:trHeight w:val="20"/>
          <w:jc w:val="center"/>
        </w:trPr>
        <w:tc>
          <w:tcPr>
            <w:tcW w:w="3280" w:type="pct"/>
            <w:gridSpan w:val="6"/>
            <w:vMerge/>
            <w:vAlign w:val="center"/>
          </w:tcPr>
          <w:p w:rsidR="00C9542F" w:rsidRPr="00176B7F" w:rsidRDefault="00C9542F" w:rsidP="00D27370">
            <w:pPr>
              <w:spacing w:after="0" w:line="240" w:lineRule="auto"/>
              <w:jc w:val="center"/>
              <w:rPr>
                <w:rFonts w:ascii="Arial" w:eastAsia="Times New Roman" w:hAnsi="Arial" w:cs="Arial"/>
                <w:bCs/>
                <w:sz w:val="17"/>
                <w:szCs w:val="17"/>
              </w:rPr>
            </w:pPr>
          </w:p>
        </w:tc>
        <w:tc>
          <w:tcPr>
            <w:tcW w:w="663" w:type="pct"/>
            <w:shd w:val="clear" w:color="auto" w:fill="FFFFFF" w:themeFill="background1"/>
            <w:vAlign w:val="center"/>
          </w:tcPr>
          <w:p w:rsidR="00C9542F" w:rsidRPr="00176B7F" w:rsidRDefault="00C9542F"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41" w:type="pct"/>
            <w:shd w:val="clear" w:color="auto" w:fill="FFFFFF" w:themeFill="background1"/>
            <w:vAlign w:val="center"/>
          </w:tcPr>
          <w:p w:rsidR="00C9542F" w:rsidRPr="00176B7F" w:rsidRDefault="00DA1E22" w:rsidP="00652E82">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18.800</w:t>
            </w:r>
          </w:p>
        </w:tc>
        <w:tc>
          <w:tcPr>
            <w:tcW w:w="342" w:type="pct"/>
            <w:shd w:val="clear" w:color="auto" w:fill="FFFFFF" w:themeFill="background1"/>
            <w:vAlign w:val="center"/>
          </w:tcPr>
          <w:p w:rsidR="00C9542F" w:rsidRPr="00176B7F" w:rsidRDefault="00DA1E22" w:rsidP="00D27370">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18.800</w:t>
            </w:r>
          </w:p>
        </w:tc>
        <w:tc>
          <w:tcPr>
            <w:tcW w:w="374" w:type="pct"/>
            <w:shd w:val="clear" w:color="auto" w:fill="FFFFFF" w:themeFill="background1"/>
            <w:vAlign w:val="center"/>
          </w:tcPr>
          <w:p w:rsidR="00C9542F" w:rsidRPr="00176B7F" w:rsidRDefault="00DA1E22" w:rsidP="00BD5409">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18.800</w:t>
            </w:r>
          </w:p>
        </w:tc>
      </w:tr>
      <w:tr w:rsidR="00C9542F" w:rsidRPr="00176B7F" w:rsidTr="00CD1E1E">
        <w:trPr>
          <w:trHeight w:val="20"/>
          <w:jc w:val="center"/>
        </w:trPr>
        <w:tc>
          <w:tcPr>
            <w:tcW w:w="3280" w:type="pct"/>
            <w:gridSpan w:val="6"/>
            <w:vMerge/>
            <w:vAlign w:val="center"/>
          </w:tcPr>
          <w:p w:rsidR="00C9542F" w:rsidRPr="00176B7F" w:rsidRDefault="00C9542F" w:rsidP="00D27370">
            <w:pPr>
              <w:spacing w:after="0" w:line="240" w:lineRule="auto"/>
              <w:jc w:val="center"/>
              <w:rPr>
                <w:rFonts w:ascii="Arial" w:eastAsia="Times New Roman" w:hAnsi="Arial" w:cs="Arial"/>
                <w:bCs/>
                <w:sz w:val="17"/>
                <w:szCs w:val="17"/>
              </w:rPr>
            </w:pPr>
          </w:p>
        </w:tc>
        <w:tc>
          <w:tcPr>
            <w:tcW w:w="663" w:type="pct"/>
            <w:shd w:val="clear" w:color="auto" w:fill="F2F2F2" w:themeFill="background1" w:themeFillShade="F2"/>
            <w:vAlign w:val="center"/>
          </w:tcPr>
          <w:p w:rsidR="00C9542F" w:rsidRPr="00176B7F" w:rsidRDefault="00C9542F"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tc>
        <w:tc>
          <w:tcPr>
            <w:tcW w:w="341" w:type="pct"/>
            <w:tcBorders>
              <w:right w:val="single" w:sz="4" w:space="0" w:color="auto"/>
            </w:tcBorders>
            <w:shd w:val="clear" w:color="auto" w:fill="F2F2F2" w:themeFill="background1" w:themeFillShade="F2"/>
            <w:vAlign w:val="center"/>
          </w:tcPr>
          <w:p w:rsidR="00C9542F" w:rsidRPr="00176B7F" w:rsidRDefault="00DA1E22" w:rsidP="00652E82">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176.550</w:t>
            </w:r>
          </w:p>
        </w:tc>
        <w:tc>
          <w:tcPr>
            <w:tcW w:w="342" w:type="pct"/>
            <w:tcBorders>
              <w:left w:val="single" w:sz="4" w:space="0" w:color="auto"/>
            </w:tcBorders>
            <w:shd w:val="clear" w:color="auto" w:fill="F2F2F2" w:themeFill="background1" w:themeFillShade="F2"/>
            <w:vAlign w:val="center"/>
          </w:tcPr>
          <w:p w:rsidR="00C9542F" w:rsidRPr="00BF014C" w:rsidRDefault="00DA1E22" w:rsidP="00D27370">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26.550</w:t>
            </w:r>
          </w:p>
        </w:tc>
        <w:tc>
          <w:tcPr>
            <w:tcW w:w="374" w:type="pct"/>
            <w:shd w:val="clear" w:color="auto" w:fill="F2F2F2" w:themeFill="background1" w:themeFillShade="F2"/>
            <w:vAlign w:val="center"/>
          </w:tcPr>
          <w:p w:rsidR="00C9542F" w:rsidRPr="00BF014C" w:rsidRDefault="00DA1E22" w:rsidP="00BD5409">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26.550</w:t>
            </w:r>
          </w:p>
        </w:tc>
      </w:tr>
    </w:tbl>
    <w:p w:rsidR="00F46680" w:rsidRDefault="00F46680" w:rsidP="00F46680">
      <w:pPr>
        <w:spacing w:after="0" w:line="240" w:lineRule="auto"/>
        <w:jc w:val="both"/>
        <w:rPr>
          <w:rFonts w:ascii="Arial" w:eastAsia="Times New Roman" w:hAnsi="Arial" w:cs="Arial"/>
          <w:b/>
          <w:sz w:val="17"/>
          <w:szCs w:val="17"/>
        </w:rPr>
      </w:pPr>
    </w:p>
    <w:p w:rsidR="00F46680" w:rsidRDefault="00F46680" w:rsidP="00A95687">
      <w:pPr>
        <w:spacing w:after="0" w:line="240" w:lineRule="auto"/>
        <w:jc w:val="both"/>
        <w:rPr>
          <w:rFonts w:ascii="Arial" w:eastAsia="Times New Roman" w:hAnsi="Arial" w:cs="Arial"/>
          <w:b/>
          <w:sz w:val="17"/>
          <w:szCs w:val="17"/>
        </w:rPr>
      </w:pPr>
    </w:p>
    <w:p w:rsidR="00746234" w:rsidRDefault="00746234" w:rsidP="00A95687">
      <w:pPr>
        <w:spacing w:after="0" w:line="240" w:lineRule="auto"/>
        <w:jc w:val="both"/>
        <w:rPr>
          <w:rFonts w:ascii="Arial" w:eastAsia="Times New Roman" w:hAnsi="Arial" w:cs="Arial"/>
          <w:b/>
          <w:sz w:val="17"/>
          <w:szCs w:val="17"/>
        </w:rPr>
      </w:pPr>
    </w:p>
    <w:p w:rsidR="00746234" w:rsidRDefault="00746234" w:rsidP="00A95687">
      <w:pPr>
        <w:spacing w:after="0" w:line="240" w:lineRule="auto"/>
        <w:jc w:val="both"/>
        <w:rPr>
          <w:rFonts w:ascii="Arial" w:eastAsia="Times New Roman" w:hAnsi="Arial" w:cs="Arial"/>
          <w:b/>
          <w:sz w:val="17"/>
          <w:szCs w:val="17"/>
        </w:rPr>
      </w:pPr>
    </w:p>
    <w:p w:rsidR="00746234" w:rsidRDefault="00746234" w:rsidP="00A95687">
      <w:pPr>
        <w:spacing w:after="0" w:line="240" w:lineRule="auto"/>
        <w:jc w:val="both"/>
        <w:rPr>
          <w:rFonts w:ascii="Arial" w:eastAsia="Times New Roman" w:hAnsi="Arial" w:cs="Arial"/>
          <w:b/>
          <w:sz w:val="17"/>
          <w:szCs w:val="17"/>
        </w:rPr>
      </w:pPr>
    </w:p>
    <w:p w:rsidR="00746234" w:rsidRDefault="00746234" w:rsidP="00A95687">
      <w:pPr>
        <w:spacing w:after="0" w:line="240" w:lineRule="auto"/>
        <w:jc w:val="both"/>
        <w:rPr>
          <w:rFonts w:ascii="Arial" w:eastAsia="Times New Roman" w:hAnsi="Arial" w:cs="Arial"/>
          <w:b/>
          <w:sz w:val="17"/>
          <w:szCs w:val="17"/>
        </w:rPr>
      </w:pPr>
    </w:p>
    <w:p w:rsidR="00746234" w:rsidRDefault="00746234" w:rsidP="00A95687">
      <w:pPr>
        <w:spacing w:after="0" w:line="240" w:lineRule="auto"/>
        <w:jc w:val="both"/>
        <w:rPr>
          <w:rFonts w:ascii="Arial" w:eastAsia="Times New Roman" w:hAnsi="Arial" w:cs="Arial"/>
          <w:b/>
          <w:sz w:val="17"/>
          <w:szCs w:val="17"/>
        </w:rPr>
      </w:pPr>
    </w:p>
    <w:p w:rsidR="00746234" w:rsidRDefault="00746234" w:rsidP="00A95687">
      <w:pPr>
        <w:spacing w:after="0" w:line="240" w:lineRule="auto"/>
        <w:jc w:val="both"/>
        <w:rPr>
          <w:rFonts w:ascii="Arial" w:eastAsia="Times New Roman" w:hAnsi="Arial" w:cs="Arial"/>
          <w:b/>
          <w:sz w:val="17"/>
          <w:szCs w:val="17"/>
        </w:rPr>
      </w:pPr>
    </w:p>
    <w:p w:rsidR="00746234" w:rsidRDefault="00746234" w:rsidP="00A95687">
      <w:pPr>
        <w:spacing w:after="0" w:line="240" w:lineRule="auto"/>
        <w:jc w:val="both"/>
        <w:rPr>
          <w:rFonts w:ascii="Arial" w:eastAsia="Times New Roman" w:hAnsi="Arial" w:cs="Arial"/>
          <w:b/>
          <w:sz w:val="17"/>
          <w:szCs w:val="17"/>
        </w:rPr>
      </w:pPr>
    </w:p>
    <w:p w:rsidR="00746234" w:rsidRDefault="00746234" w:rsidP="00A95687">
      <w:pPr>
        <w:spacing w:after="0" w:line="240" w:lineRule="auto"/>
        <w:jc w:val="both"/>
        <w:rPr>
          <w:rFonts w:ascii="Arial" w:eastAsia="Times New Roman" w:hAnsi="Arial" w:cs="Arial"/>
          <w:b/>
          <w:sz w:val="17"/>
          <w:szCs w:val="17"/>
        </w:rPr>
      </w:pPr>
    </w:p>
    <w:p w:rsidR="00746234" w:rsidRDefault="00746234" w:rsidP="00A95687">
      <w:pPr>
        <w:spacing w:after="0" w:line="240" w:lineRule="auto"/>
        <w:jc w:val="both"/>
        <w:rPr>
          <w:rFonts w:ascii="Arial" w:eastAsia="Times New Roman" w:hAnsi="Arial" w:cs="Arial"/>
          <w:b/>
          <w:sz w:val="17"/>
          <w:szCs w:val="17"/>
        </w:rPr>
      </w:pPr>
    </w:p>
    <w:p w:rsidR="006B741F" w:rsidRDefault="006B741F" w:rsidP="00A95687">
      <w:pPr>
        <w:spacing w:after="0" w:line="240" w:lineRule="auto"/>
        <w:jc w:val="both"/>
        <w:rPr>
          <w:rFonts w:ascii="Arial" w:eastAsia="Times New Roman" w:hAnsi="Arial" w:cs="Arial"/>
          <w:b/>
          <w:sz w:val="17"/>
          <w:szCs w:val="17"/>
        </w:rPr>
      </w:pPr>
    </w:p>
    <w:p w:rsidR="006B741F" w:rsidRDefault="006B741F" w:rsidP="00A95687">
      <w:pPr>
        <w:spacing w:after="0" w:line="240" w:lineRule="auto"/>
        <w:jc w:val="both"/>
        <w:rPr>
          <w:rFonts w:ascii="Arial" w:eastAsia="Times New Roman" w:hAnsi="Arial" w:cs="Arial"/>
          <w:b/>
          <w:sz w:val="17"/>
          <w:szCs w:val="17"/>
        </w:rPr>
      </w:pPr>
    </w:p>
    <w:p w:rsidR="006B741F" w:rsidRDefault="006B741F" w:rsidP="00A95687">
      <w:pPr>
        <w:spacing w:after="0" w:line="240" w:lineRule="auto"/>
        <w:jc w:val="both"/>
        <w:rPr>
          <w:rFonts w:ascii="Arial" w:eastAsia="Times New Roman" w:hAnsi="Arial" w:cs="Arial"/>
          <w:b/>
          <w:sz w:val="17"/>
          <w:szCs w:val="17"/>
        </w:rPr>
      </w:pPr>
    </w:p>
    <w:p w:rsidR="006B741F" w:rsidRDefault="006B741F" w:rsidP="00A95687">
      <w:pPr>
        <w:spacing w:after="0" w:line="240" w:lineRule="auto"/>
        <w:jc w:val="both"/>
        <w:rPr>
          <w:rFonts w:ascii="Arial" w:eastAsia="Times New Roman" w:hAnsi="Arial" w:cs="Arial"/>
          <w:b/>
          <w:sz w:val="17"/>
          <w:szCs w:val="17"/>
        </w:rPr>
      </w:pPr>
    </w:p>
    <w:p w:rsidR="006B741F" w:rsidRDefault="006B741F" w:rsidP="00A95687">
      <w:pPr>
        <w:spacing w:after="0" w:line="240" w:lineRule="auto"/>
        <w:jc w:val="both"/>
        <w:rPr>
          <w:rFonts w:ascii="Arial" w:eastAsia="Times New Roman" w:hAnsi="Arial" w:cs="Arial"/>
          <w:b/>
          <w:sz w:val="17"/>
          <w:szCs w:val="17"/>
        </w:rPr>
      </w:pPr>
    </w:p>
    <w:p w:rsidR="006B741F" w:rsidRDefault="006B741F" w:rsidP="00A95687">
      <w:pPr>
        <w:spacing w:after="0" w:line="240" w:lineRule="auto"/>
        <w:jc w:val="both"/>
        <w:rPr>
          <w:rFonts w:ascii="Arial" w:eastAsia="Times New Roman" w:hAnsi="Arial" w:cs="Arial"/>
          <w:b/>
          <w:sz w:val="17"/>
          <w:szCs w:val="17"/>
        </w:rPr>
      </w:pPr>
    </w:p>
    <w:p w:rsidR="006B741F" w:rsidRDefault="006B741F" w:rsidP="00A95687">
      <w:pPr>
        <w:spacing w:after="0" w:line="240" w:lineRule="auto"/>
        <w:jc w:val="both"/>
        <w:rPr>
          <w:rFonts w:ascii="Arial" w:eastAsia="Times New Roman" w:hAnsi="Arial" w:cs="Arial"/>
          <w:b/>
          <w:sz w:val="17"/>
          <w:szCs w:val="17"/>
        </w:rPr>
      </w:pPr>
    </w:p>
    <w:p w:rsidR="006B741F" w:rsidRDefault="006B741F" w:rsidP="00A95687">
      <w:pPr>
        <w:spacing w:after="0" w:line="240" w:lineRule="auto"/>
        <w:jc w:val="both"/>
        <w:rPr>
          <w:rFonts w:ascii="Arial" w:eastAsia="Times New Roman" w:hAnsi="Arial" w:cs="Arial"/>
          <w:b/>
          <w:sz w:val="17"/>
          <w:szCs w:val="17"/>
        </w:rPr>
      </w:pPr>
    </w:p>
    <w:p w:rsidR="006B741F" w:rsidRDefault="006B741F" w:rsidP="00A95687">
      <w:pPr>
        <w:spacing w:after="0" w:line="240" w:lineRule="auto"/>
        <w:jc w:val="both"/>
        <w:rPr>
          <w:rFonts w:ascii="Arial" w:eastAsia="Times New Roman" w:hAnsi="Arial" w:cs="Arial"/>
          <w:b/>
          <w:sz w:val="17"/>
          <w:szCs w:val="17"/>
        </w:rPr>
      </w:pPr>
    </w:p>
    <w:p w:rsidR="006B741F" w:rsidRDefault="006B741F" w:rsidP="00A95687">
      <w:pPr>
        <w:spacing w:after="0" w:line="240" w:lineRule="auto"/>
        <w:jc w:val="both"/>
        <w:rPr>
          <w:rFonts w:ascii="Arial" w:eastAsia="Times New Roman" w:hAnsi="Arial" w:cs="Arial"/>
          <w:b/>
          <w:sz w:val="17"/>
          <w:szCs w:val="17"/>
        </w:rPr>
      </w:pPr>
    </w:p>
    <w:p w:rsidR="006B741F" w:rsidRDefault="006B741F" w:rsidP="00A95687">
      <w:pPr>
        <w:spacing w:after="0" w:line="240" w:lineRule="auto"/>
        <w:jc w:val="both"/>
        <w:rPr>
          <w:rFonts w:ascii="Arial" w:eastAsia="Times New Roman" w:hAnsi="Arial" w:cs="Arial"/>
          <w:b/>
          <w:sz w:val="17"/>
          <w:szCs w:val="17"/>
        </w:rPr>
      </w:pPr>
    </w:p>
    <w:p w:rsidR="006B741F" w:rsidRDefault="006B741F" w:rsidP="00A95687">
      <w:pPr>
        <w:spacing w:after="0" w:line="240" w:lineRule="auto"/>
        <w:jc w:val="both"/>
        <w:rPr>
          <w:rFonts w:ascii="Arial" w:eastAsia="Times New Roman" w:hAnsi="Arial" w:cs="Arial"/>
          <w:b/>
          <w:sz w:val="17"/>
          <w:szCs w:val="17"/>
        </w:rPr>
      </w:pPr>
    </w:p>
    <w:p w:rsidR="00BF014C" w:rsidRDefault="00BF014C" w:rsidP="00A95687">
      <w:pPr>
        <w:spacing w:after="0" w:line="240" w:lineRule="auto"/>
        <w:jc w:val="both"/>
        <w:rPr>
          <w:rFonts w:ascii="Arial" w:eastAsia="Times New Roman" w:hAnsi="Arial" w:cs="Arial"/>
          <w:b/>
          <w:sz w:val="17"/>
          <w:szCs w:val="17"/>
        </w:rPr>
      </w:pPr>
    </w:p>
    <w:p w:rsidR="00BF014C" w:rsidRDefault="00BF014C" w:rsidP="00A95687">
      <w:pPr>
        <w:spacing w:after="0" w:line="240" w:lineRule="auto"/>
        <w:jc w:val="both"/>
        <w:rPr>
          <w:rFonts w:ascii="Arial" w:eastAsia="Times New Roman" w:hAnsi="Arial" w:cs="Arial"/>
          <w:b/>
          <w:sz w:val="17"/>
          <w:szCs w:val="17"/>
        </w:rPr>
      </w:pPr>
    </w:p>
    <w:p w:rsidR="00BF014C" w:rsidRDefault="00BF014C" w:rsidP="00A95687">
      <w:pPr>
        <w:spacing w:after="0" w:line="240" w:lineRule="auto"/>
        <w:jc w:val="both"/>
        <w:rPr>
          <w:rFonts w:ascii="Arial" w:eastAsia="Times New Roman" w:hAnsi="Arial" w:cs="Arial"/>
          <w:b/>
          <w:sz w:val="17"/>
          <w:szCs w:val="17"/>
        </w:rPr>
      </w:pPr>
    </w:p>
    <w:p w:rsidR="00BF014C" w:rsidRDefault="00BF014C" w:rsidP="00A95687">
      <w:pPr>
        <w:spacing w:after="0" w:line="240" w:lineRule="auto"/>
        <w:jc w:val="both"/>
        <w:rPr>
          <w:rFonts w:ascii="Arial" w:eastAsia="Times New Roman" w:hAnsi="Arial" w:cs="Arial"/>
          <w:b/>
          <w:sz w:val="17"/>
          <w:szCs w:val="17"/>
        </w:rPr>
      </w:pPr>
    </w:p>
    <w:p w:rsidR="00BF014C" w:rsidRDefault="00BF014C" w:rsidP="00A95687">
      <w:pPr>
        <w:spacing w:after="0" w:line="240" w:lineRule="auto"/>
        <w:jc w:val="both"/>
        <w:rPr>
          <w:rFonts w:ascii="Arial" w:eastAsia="Times New Roman" w:hAnsi="Arial" w:cs="Arial"/>
          <w:b/>
          <w:sz w:val="17"/>
          <w:szCs w:val="17"/>
        </w:rPr>
      </w:pPr>
    </w:p>
    <w:p w:rsidR="00BF014C" w:rsidRDefault="00BF014C" w:rsidP="00A95687">
      <w:pPr>
        <w:spacing w:after="0" w:line="240" w:lineRule="auto"/>
        <w:jc w:val="both"/>
        <w:rPr>
          <w:rFonts w:ascii="Arial" w:eastAsia="Times New Roman" w:hAnsi="Arial" w:cs="Arial"/>
          <w:b/>
          <w:sz w:val="17"/>
          <w:szCs w:val="17"/>
        </w:rPr>
      </w:pPr>
    </w:p>
    <w:p w:rsidR="00746234" w:rsidRDefault="00746234" w:rsidP="00A95687">
      <w:pPr>
        <w:spacing w:after="0" w:line="240" w:lineRule="auto"/>
        <w:jc w:val="both"/>
        <w:rPr>
          <w:rFonts w:ascii="Arial" w:eastAsia="Times New Roman" w:hAnsi="Arial" w:cs="Arial"/>
          <w:b/>
          <w:sz w:val="17"/>
          <w:szCs w:val="17"/>
        </w:rPr>
      </w:pPr>
    </w:p>
    <w:p w:rsidR="00746234" w:rsidRDefault="00746234" w:rsidP="00A95687">
      <w:pPr>
        <w:spacing w:after="0" w:line="240" w:lineRule="auto"/>
        <w:jc w:val="both"/>
        <w:rPr>
          <w:rFonts w:ascii="Arial" w:eastAsia="Times New Roman" w:hAnsi="Arial" w:cs="Arial"/>
          <w:b/>
          <w:sz w:val="17"/>
          <w:szCs w:val="17"/>
        </w:rPr>
      </w:pPr>
    </w:p>
    <w:p w:rsidR="00746234" w:rsidRDefault="00746234" w:rsidP="00A95687">
      <w:pPr>
        <w:spacing w:after="0" w:line="240" w:lineRule="auto"/>
        <w:jc w:val="both"/>
        <w:rPr>
          <w:rFonts w:ascii="Arial" w:eastAsia="Times New Roman" w:hAnsi="Arial" w:cs="Arial"/>
          <w:b/>
          <w:sz w:val="17"/>
          <w:szCs w:val="17"/>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39"/>
        <w:gridCol w:w="1371"/>
        <w:gridCol w:w="1803"/>
        <w:gridCol w:w="1516"/>
        <w:gridCol w:w="1191"/>
        <w:gridCol w:w="854"/>
        <w:gridCol w:w="1889"/>
        <w:gridCol w:w="940"/>
        <w:gridCol w:w="943"/>
        <w:gridCol w:w="1032"/>
      </w:tblGrid>
      <w:tr w:rsidR="00F46680" w:rsidRPr="00852308" w:rsidTr="00D27370">
        <w:trPr>
          <w:trHeight w:val="20"/>
          <w:jc w:val="center"/>
        </w:trPr>
        <w:tc>
          <w:tcPr>
            <w:tcW w:w="5000" w:type="pct"/>
            <w:gridSpan w:val="10"/>
            <w:shd w:val="clear" w:color="auto" w:fill="FFFFFF" w:themeFill="background1"/>
            <w:vAlign w:val="center"/>
          </w:tcPr>
          <w:p w:rsidR="00F46680" w:rsidRPr="00176B7F" w:rsidRDefault="00F46680" w:rsidP="00D27370">
            <w:pPr>
              <w:spacing w:after="0" w:line="240" w:lineRule="auto"/>
              <w:rPr>
                <w:rFonts w:ascii="Arial" w:eastAsia="Times New Roman" w:hAnsi="Arial" w:cs="Arial"/>
                <w:b/>
                <w:sz w:val="17"/>
                <w:szCs w:val="17"/>
              </w:rPr>
            </w:pPr>
            <w:r w:rsidRPr="00176B7F">
              <w:rPr>
                <w:rFonts w:ascii="Arial" w:eastAsia="Times New Roman" w:hAnsi="Arial" w:cs="Arial"/>
                <w:b/>
                <w:sz w:val="17"/>
                <w:szCs w:val="17"/>
              </w:rPr>
              <w:t xml:space="preserve">Redni broj i naziv programa (mjere) (prenosi se iz tabele A1): </w:t>
            </w:r>
          </w:p>
          <w:p w:rsidR="00F46680" w:rsidRPr="00852308" w:rsidRDefault="00F46680" w:rsidP="00F46680">
            <w:pPr>
              <w:spacing w:after="0" w:line="240" w:lineRule="auto"/>
              <w:rPr>
                <w:rFonts w:ascii="Arial" w:eastAsia="Times New Roman" w:hAnsi="Arial" w:cs="Arial"/>
                <w:b/>
                <w:bCs/>
                <w:sz w:val="17"/>
                <w:szCs w:val="17"/>
              </w:rPr>
            </w:pPr>
            <w:r w:rsidRPr="00852308">
              <w:rPr>
                <w:rFonts w:ascii="Arial" w:hAnsi="Arial" w:cs="Arial"/>
                <w:b/>
                <w:sz w:val="17"/>
                <w:szCs w:val="17"/>
              </w:rPr>
              <w:t>1</w:t>
            </w:r>
            <w:r>
              <w:rPr>
                <w:rFonts w:ascii="Arial" w:hAnsi="Arial" w:cs="Arial"/>
                <w:b/>
                <w:sz w:val="17"/>
                <w:szCs w:val="17"/>
              </w:rPr>
              <w:t>8</w:t>
            </w:r>
            <w:r w:rsidRPr="00852308">
              <w:rPr>
                <w:rFonts w:ascii="Arial" w:hAnsi="Arial" w:cs="Arial"/>
                <w:b/>
                <w:sz w:val="17"/>
                <w:szCs w:val="17"/>
              </w:rPr>
              <w:t xml:space="preserve">. </w:t>
            </w:r>
            <w:r w:rsidRPr="00F46680">
              <w:rPr>
                <w:rFonts w:cs="Calibri"/>
                <w:b/>
                <w:color w:val="000000"/>
                <w:sz w:val="20"/>
                <w:szCs w:val="20"/>
              </w:rPr>
              <w:t>Rješavanje problema pasa lutalica</w:t>
            </w:r>
          </w:p>
        </w:tc>
      </w:tr>
      <w:tr w:rsidR="00F46680" w:rsidRPr="00176B7F" w:rsidTr="00D27370">
        <w:trPr>
          <w:trHeight w:val="322"/>
          <w:jc w:val="center"/>
        </w:trPr>
        <w:tc>
          <w:tcPr>
            <w:tcW w:w="5000" w:type="pct"/>
            <w:gridSpan w:val="10"/>
            <w:shd w:val="clear" w:color="auto" w:fill="FFFFFF" w:themeFill="background1"/>
            <w:vAlign w:val="center"/>
          </w:tcPr>
          <w:p w:rsidR="00F46680" w:rsidRPr="00176B7F" w:rsidRDefault="00F46680" w:rsidP="00F46680">
            <w:pPr>
              <w:spacing w:after="0" w:line="240" w:lineRule="auto"/>
              <w:rPr>
                <w:rFonts w:ascii="Arial" w:eastAsia="Times New Roman" w:hAnsi="Arial" w:cs="Arial"/>
                <w:b/>
                <w:sz w:val="17"/>
                <w:szCs w:val="17"/>
              </w:rPr>
            </w:pPr>
            <w:r w:rsidRPr="00176B7F">
              <w:rPr>
                <w:rFonts w:ascii="Arial" w:eastAsia="Times New Roman" w:hAnsi="Arial" w:cs="Arial"/>
                <w:b/>
                <w:sz w:val="17"/>
                <w:szCs w:val="17"/>
              </w:rPr>
              <w:t>Naziv strateškog dokumenta, oznaka strateškog cilja, prioriteta i mjere koja je preuzeta kao program:</w:t>
            </w:r>
            <w:r w:rsidRPr="00EC2647">
              <w:rPr>
                <w:rFonts w:ascii="Arial" w:eastAsia="Times New Roman" w:hAnsi="Arial" w:cs="Arial"/>
                <w:b/>
                <w:sz w:val="17"/>
                <w:szCs w:val="17"/>
              </w:rPr>
              <w:t xml:space="preserve"> Strategija razvoja JLS Bosanski Petrovac za 2021 do 2027 godine</w:t>
            </w:r>
            <w:r>
              <w:rPr>
                <w:rFonts w:ascii="Arial" w:eastAsia="Times New Roman" w:hAnsi="Arial" w:cs="Arial"/>
                <w:b/>
                <w:sz w:val="17"/>
                <w:szCs w:val="17"/>
              </w:rPr>
              <w:t>,SC: 2</w:t>
            </w:r>
            <w:r w:rsidRPr="00EC2647">
              <w:rPr>
                <w:rFonts w:ascii="Arial" w:eastAsia="Times New Roman" w:hAnsi="Arial" w:cs="Arial"/>
                <w:b/>
                <w:sz w:val="17"/>
                <w:szCs w:val="17"/>
              </w:rPr>
              <w:t>.</w:t>
            </w:r>
            <w:r>
              <w:rPr>
                <w:rFonts w:ascii="Arial" w:eastAsia="Times New Roman" w:hAnsi="Arial" w:cs="Arial"/>
                <w:b/>
                <w:sz w:val="17"/>
                <w:szCs w:val="17"/>
              </w:rPr>
              <w:t>Prioritet 2.4</w:t>
            </w:r>
            <w:r w:rsidRPr="00EC2647">
              <w:rPr>
                <w:rFonts w:ascii="Arial" w:eastAsia="Times New Roman" w:hAnsi="Arial" w:cs="Arial"/>
                <w:b/>
                <w:sz w:val="17"/>
                <w:szCs w:val="17"/>
              </w:rPr>
              <w:t>.</w:t>
            </w:r>
            <w:r w:rsidRPr="00FE23DB">
              <w:rPr>
                <w:rFonts w:cs="Calibri"/>
                <w:b/>
                <w:sz w:val="20"/>
                <w:szCs w:val="20"/>
              </w:rPr>
              <w:t>Sigurnost i zaštita stanovništva</w:t>
            </w:r>
            <w:r w:rsidR="000B774B">
              <w:rPr>
                <w:rFonts w:cs="Calibri"/>
                <w:b/>
                <w:sz w:val="20"/>
                <w:szCs w:val="20"/>
              </w:rPr>
              <w:t>,</w:t>
            </w:r>
            <w:r>
              <w:rPr>
                <w:rFonts w:ascii="Arial" w:eastAsia="Times New Roman" w:hAnsi="Arial" w:cs="Arial"/>
                <w:b/>
                <w:sz w:val="17"/>
                <w:szCs w:val="17"/>
              </w:rPr>
              <w:t xml:space="preserve"> Mjera 2.4.2</w:t>
            </w:r>
            <w:r w:rsidRPr="00852308">
              <w:rPr>
                <w:rFonts w:ascii="Arial" w:eastAsia="Times New Roman" w:hAnsi="Arial" w:cs="Arial"/>
                <w:b/>
                <w:sz w:val="17"/>
                <w:szCs w:val="17"/>
              </w:rPr>
              <w:t xml:space="preserve">. </w:t>
            </w:r>
            <w:r w:rsidRPr="00F46680">
              <w:rPr>
                <w:rFonts w:cs="Calibri"/>
                <w:b/>
                <w:color w:val="000000"/>
                <w:sz w:val="20"/>
                <w:szCs w:val="20"/>
              </w:rPr>
              <w:t>Rješavanje problema pasa lutalica</w:t>
            </w:r>
          </w:p>
        </w:tc>
      </w:tr>
      <w:tr w:rsidR="00F46680" w:rsidRPr="00176B7F" w:rsidTr="00652E82">
        <w:trPr>
          <w:trHeight w:val="20"/>
          <w:jc w:val="center"/>
        </w:trPr>
        <w:tc>
          <w:tcPr>
            <w:tcW w:w="1096" w:type="pct"/>
            <w:vMerge w:val="restart"/>
            <w:shd w:val="clear" w:color="auto" w:fill="D0CECE" w:themeFill="background2" w:themeFillShade="E6"/>
            <w:vAlign w:val="center"/>
          </w:tcPr>
          <w:p w:rsidR="00F46680" w:rsidRPr="00176B7F" w:rsidRDefault="00F46680" w:rsidP="00D27370">
            <w:pPr>
              <w:spacing w:after="0" w:line="240" w:lineRule="auto"/>
              <w:jc w:val="center"/>
              <w:rPr>
                <w:rFonts w:ascii="Arial" w:eastAsia="Times New Roman" w:hAnsi="Arial" w:cs="Arial"/>
                <w:b/>
                <w:sz w:val="17"/>
                <w:szCs w:val="17"/>
              </w:rPr>
            </w:pPr>
            <w:r w:rsidRPr="00176B7F">
              <w:rPr>
                <w:rFonts w:ascii="Arial" w:eastAsia="Times New Roman" w:hAnsi="Arial" w:cs="Arial"/>
                <w:b/>
                <w:sz w:val="17"/>
                <w:szCs w:val="17"/>
              </w:rPr>
              <w:t>Naziv aktivnosti/projekta</w:t>
            </w:r>
          </w:p>
          <w:p w:rsidR="00F46680" w:rsidRPr="00176B7F" w:rsidRDefault="00F46680" w:rsidP="00D27370">
            <w:pPr>
              <w:spacing w:after="0" w:line="240" w:lineRule="auto"/>
              <w:jc w:val="center"/>
              <w:rPr>
                <w:rFonts w:ascii="Arial" w:eastAsia="Times New Roman" w:hAnsi="Arial" w:cs="Arial"/>
                <w:b/>
                <w:sz w:val="17"/>
                <w:szCs w:val="17"/>
              </w:rPr>
            </w:pPr>
          </w:p>
        </w:tc>
        <w:tc>
          <w:tcPr>
            <w:tcW w:w="464" w:type="pct"/>
            <w:vMerge w:val="restart"/>
            <w:shd w:val="clear" w:color="auto" w:fill="D0CECE" w:themeFill="background2" w:themeFillShade="E6"/>
            <w:vAlign w:val="center"/>
          </w:tcPr>
          <w:p w:rsidR="00F46680" w:rsidRPr="00176B7F" w:rsidRDefault="00F46680" w:rsidP="00D27370">
            <w:pPr>
              <w:spacing w:after="0" w:line="240" w:lineRule="auto"/>
              <w:jc w:val="center"/>
              <w:rPr>
                <w:rFonts w:ascii="Arial" w:eastAsia="Times New Roman" w:hAnsi="Arial" w:cs="Arial"/>
                <w:b/>
                <w:sz w:val="17"/>
                <w:szCs w:val="17"/>
              </w:rPr>
            </w:pPr>
            <w:r w:rsidRPr="00176B7F">
              <w:rPr>
                <w:rFonts w:ascii="Arial" w:eastAsia="Times New Roman" w:hAnsi="Arial" w:cs="Arial"/>
                <w:b/>
                <w:sz w:val="17"/>
                <w:szCs w:val="17"/>
              </w:rPr>
              <w:t xml:space="preserve">Rok izvršenja </w:t>
            </w:r>
          </w:p>
        </w:tc>
        <w:tc>
          <w:tcPr>
            <w:tcW w:w="610" w:type="pct"/>
            <w:vMerge w:val="restart"/>
            <w:shd w:val="clear" w:color="auto" w:fill="D0CECE" w:themeFill="background2" w:themeFillShade="E6"/>
            <w:vAlign w:val="center"/>
          </w:tcPr>
          <w:p w:rsidR="00F46680" w:rsidRPr="00176B7F" w:rsidRDefault="00F46680" w:rsidP="00D27370">
            <w:pPr>
              <w:spacing w:after="0" w:line="240" w:lineRule="auto"/>
              <w:jc w:val="center"/>
              <w:rPr>
                <w:rFonts w:ascii="Arial" w:eastAsia="Times New Roman" w:hAnsi="Arial" w:cs="Arial"/>
                <w:b/>
                <w:sz w:val="17"/>
                <w:szCs w:val="17"/>
              </w:rPr>
            </w:pPr>
            <w:r w:rsidRPr="00176B7F">
              <w:rPr>
                <w:rFonts w:ascii="Arial" w:eastAsia="Times New Roman" w:hAnsi="Arial" w:cs="Arial"/>
                <w:b/>
                <w:sz w:val="17"/>
                <w:szCs w:val="17"/>
              </w:rPr>
              <w:t>Očekivani rezultat aktivnosti/projekta</w:t>
            </w:r>
          </w:p>
        </w:tc>
        <w:tc>
          <w:tcPr>
            <w:tcW w:w="513" w:type="pct"/>
            <w:vMerge w:val="restart"/>
            <w:shd w:val="clear" w:color="auto" w:fill="D0CECE" w:themeFill="background2" w:themeFillShade="E6"/>
            <w:vAlign w:val="center"/>
          </w:tcPr>
          <w:p w:rsidR="00F46680" w:rsidRPr="00176B7F" w:rsidRDefault="00F46680" w:rsidP="00D27370">
            <w:pPr>
              <w:spacing w:after="0" w:line="240" w:lineRule="auto"/>
              <w:jc w:val="center"/>
              <w:rPr>
                <w:rFonts w:ascii="Arial" w:eastAsia="Times New Roman" w:hAnsi="Arial" w:cs="Arial"/>
                <w:i/>
                <w:sz w:val="17"/>
                <w:szCs w:val="17"/>
              </w:rPr>
            </w:pPr>
            <w:r w:rsidRPr="00176B7F">
              <w:rPr>
                <w:rFonts w:ascii="Arial" w:eastAsia="Times New Roman" w:hAnsi="Arial" w:cs="Arial"/>
                <w:b/>
                <w:sz w:val="17"/>
                <w:szCs w:val="17"/>
              </w:rPr>
              <w:t>Nosilac</w:t>
            </w:r>
          </w:p>
          <w:p w:rsidR="00F46680" w:rsidRPr="00176B7F" w:rsidRDefault="00F46680" w:rsidP="00D27370">
            <w:pPr>
              <w:spacing w:after="0" w:line="240" w:lineRule="auto"/>
              <w:jc w:val="center"/>
              <w:rPr>
                <w:rFonts w:ascii="Arial" w:eastAsia="Times New Roman" w:hAnsi="Arial" w:cs="Arial"/>
                <w:i/>
                <w:sz w:val="17"/>
                <w:szCs w:val="17"/>
              </w:rPr>
            </w:pPr>
            <w:r w:rsidRPr="00176B7F">
              <w:rPr>
                <w:rFonts w:ascii="Arial" w:eastAsia="Times New Roman" w:hAnsi="Arial" w:cs="Arial"/>
                <w:i/>
                <w:sz w:val="17"/>
                <w:szCs w:val="17"/>
              </w:rPr>
              <w:t>(najmanji organizacioni dio)</w:t>
            </w:r>
          </w:p>
        </w:tc>
        <w:tc>
          <w:tcPr>
            <w:tcW w:w="403" w:type="pct"/>
            <w:vMerge w:val="restart"/>
            <w:shd w:val="clear" w:color="auto" w:fill="D0CECE" w:themeFill="background2" w:themeFillShade="E6"/>
            <w:vAlign w:val="center"/>
          </w:tcPr>
          <w:p w:rsidR="00F46680" w:rsidRPr="00176B7F" w:rsidRDefault="00F46680" w:rsidP="00D27370">
            <w:pPr>
              <w:spacing w:after="0" w:line="240" w:lineRule="auto"/>
              <w:jc w:val="center"/>
              <w:rPr>
                <w:rFonts w:ascii="Arial" w:eastAsia="Times New Roman" w:hAnsi="Arial" w:cs="Arial"/>
                <w:sz w:val="17"/>
                <w:szCs w:val="17"/>
              </w:rPr>
            </w:pPr>
            <w:r w:rsidRPr="00176B7F">
              <w:rPr>
                <w:rFonts w:ascii="Arial" w:eastAsia="Times New Roman" w:hAnsi="Arial" w:cs="Arial"/>
                <w:b/>
                <w:sz w:val="17"/>
                <w:szCs w:val="17"/>
              </w:rPr>
              <w:t>PJI</w:t>
            </w:r>
            <w:r w:rsidRPr="00176B7F">
              <w:rPr>
                <w:rFonts w:ascii="Arial" w:eastAsia="Times New Roman" w:hAnsi="Arial" w:cs="Arial"/>
                <w:b/>
                <w:sz w:val="17"/>
                <w:szCs w:val="17"/>
                <w:vertAlign w:val="superscript"/>
              </w:rPr>
              <w:t>2</w:t>
            </w:r>
          </w:p>
        </w:tc>
        <w:tc>
          <w:tcPr>
            <w:tcW w:w="289" w:type="pct"/>
            <w:shd w:val="clear" w:color="auto" w:fill="D0CECE" w:themeFill="background2" w:themeFillShade="E6"/>
            <w:vAlign w:val="center"/>
          </w:tcPr>
          <w:p w:rsidR="00F46680" w:rsidRPr="00176B7F" w:rsidRDefault="00F46680" w:rsidP="00D27370">
            <w:pPr>
              <w:spacing w:after="0" w:line="240" w:lineRule="auto"/>
              <w:jc w:val="center"/>
              <w:rPr>
                <w:rFonts w:ascii="Arial" w:eastAsia="Times New Roman" w:hAnsi="Arial" w:cs="Arial"/>
                <w:sz w:val="17"/>
                <w:szCs w:val="17"/>
              </w:rPr>
            </w:pPr>
            <w:r w:rsidRPr="00176B7F">
              <w:rPr>
                <w:rFonts w:ascii="Arial" w:eastAsia="Times New Roman" w:hAnsi="Arial" w:cs="Arial"/>
                <w:b/>
                <w:sz w:val="17"/>
                <w:szCs w:val="17"/>
              </w:rPr>
              <w:t>Usvaja se</w:t>
            </w:r>
            <w:r w:rsidRPr="00176B7F">
              <w:rPr>
                <w:rFonts w:ascii="Arial" w:eastAsia="Times New Roman" w:hAnsi="Arial" w:cs="Arial"/>
                <w:b/>
                <w:sz w:val="17"/>
                <w:szCs w:val="17"/>
                <w:vertAlign w:val="superscript"/>
              </w:rPr>
              <w:t>3</w:t>
            </w:r>
          </w:p>
        </w:tc>
        <w:tc>
          <w:tcPr>
            <w:tcW w:w="1625" w:type="pct"/>
            <w:gridSpan w:val="4"/>
            <w:shd w:val="clear" w:color="auto" w:fill="D0CECE" w:themeFill="background2" w:themeFillShade="E6"/>
            <w:vAlign w:val="center"/>
          </w:tcPr>
          <w:p w:rsidR="00F46680" w:rsidRPr="00176B7F" w:rsidRDefault="00F46680" w:rsidP="00D27370">
            <w:pPr>
              <w:spacing w:after="0" w:line="240" w:lineRule="auto"/>
              <w:jc w:val="center"/>
              <w:rPr>
                <w:rFonts w:ascii="Arial" w:eastAsia="Times New Roman" w:hAnsi="Arial" w:cs="Arial"/>
                <w:b/>
                <w:bCs/>
                <w:sz w:val="17"/>
                <w:szCs w:val="17"/>
              </w:rPr>
            </w:pPr>
            <w:r w:rsidRPr="00176B7F">
              <w:rPr>
                <w:rFonts w:ascii="Arial" w:eastAsia="Times New Roman" w:hAnsi="Arial" w:cs="Arial"/>
                <w:b/>
                <w:bCs/>
                <w:sz w:val="17"/>
                <w:szCs w:val="17"/>
              </w:rPr>
              <w:t xml:space="preserve">Izvori i iznosi planiranih finansijskih </w:t>
            </w:r>
          </w:p>
          <w:p w:rsidR="00F46680" w:rsidRPr="00176B7F" w:rsidRDefault="00F46680" w:rsidP="00D27370">
            <w:pPr>
              <w:spacing w:after="0" w:line="240" w:lineRule="auto"/>
              <w:jc w:val="center"/>
              <w:rPr>
                <w:rFonts w:ascii="Arial" w:eastAsia="Times New Roman" w:hAnsi="Arial" w:cs="Arial"/>
                <w:sz w:val="17"/>
                <w:szCs w:val="17"/>
              </w:rPr>
            </w:pPr>
            <w:r w:rsidRPr="00176B7F">
              <w:rPr>
                <w:rFonts w:ascii="Arial" w:eastAsia="Times New Roman" w:hAnsi="Arial" w:cs="Arial"/>
                <w:b/>
                <w:bCs/>
                <w:sz w:val="17"/>
                <w:szCs w:val="17"/>
              </w:rPr>
              <w:t>sredstava u mil. KM</w:t>
            </w:r>
          </w:p>
        </w:tc>
      </w:tr>
      <w:tr w:rsidR="00F46680" w:rsidRPr="00176B7F" w:rsidTr="00652E82">
        <w:trPr>
          <w:trHeight w:val="781"/>
          <w:jc w:val="center"/>
        </w:trPr>
        <w:tc>
          <w:tcPr>
            <w:tcW w:w="1096" w:type="pct"/>
            <w:vMerge/>
            <w:shd w:val="clear" w:color="auto" w:fill="D0CECE" w:themeFill="background2" w:themeFillShade="E6"/>
            <w:vAlign w:val="center"/>
          </w:tcPr>
          <w:p w:rsidR="00F46680" w:rsidRPr="00176B7F" w:rsidRDefault="00F46680" w:rsidP="00D27370">
            <w:pPr>
              <w:spacing w:after="0" w:line="240" w:lineRule="auto"/>
              <w:jc w:val="center"/>
              <w:rPr>
                <w:rFonts w:ascii="Arial" w:eastAsia="Times New Roman" w:hAnsi="Arial" w:cs="Arial"/>
                <w:sz w:val="17"/>
                <w:szCs w:val="17"/>
              </w:rPr>
            </w:pPr>
          </w:p>
        </w:tc>
        <w:tc>
          <w:tcPr>
            <w:tcW w:w="464" w:type="pct"/>
            <w:vMerge/>
            <w:shd w:val="clear" w:color="auto" w:fill="D0CECE" w:themeFill="background2" w:themeFillShade="E6"/>
            <w:vAlign w:val="center"/>
          </w:tcPr>
          <w:p w:rsidR="00F46680" w:rsidRPr="00176B7F" w:rsidRDefault="00F46680" w:rsidP="00D27370">
            <w:pPr>
              <w:spacing w:after="0" w:line="240" w:lineRule="auto"/>
              <w:jc w:val="center"/>
              <w:rPr>
                <w:rFonts w:ascii="Arial" w:eastAsia="Times New Roman" w:hAnsi="Arial" w:cs="Arial"/>
                <w:sz w:val="17"/>
                <w:szCs w:val="17"/>
              </w:rPr>
            </w:pPr>
          </w:p>
        </w:tc>
        <w:tc>
          <w:tcPr>
            <w:tcW w:w="610" w:type="pct"/>
            <w:vMerge/>
            <w:shd w:val="clear" w:color="auto" w:fill="D0CECE" w:themeFill="background2" w:themeFillShade="E6"/>
            <w:vAlign w:val="center"/>
          </w:tcPr>
          <w:p w:rsidR="00F46680" w:rsidRPr="00176B7F" w:rsidRDefault="00F46680" w:rsidP="00D27370">
            <w:pPr>
              <w:spacing w:after="0" w:line="240" w:lineRule="auto"/>
              <w:jc w:val="center"/>
              <w:rPr>
                <w:rFonts w:ascii="Arial" w:eastAsia="Times New Roman" w:hAnsi="Arial" w:cs="Arial"/>
                <w:b/>
                <w:sz w:val="17"/>
                <w:szCs w:val="17"/>
              </w:rPr>
            </w:pPr>
          </w:p>
        </w:tc>
        <w:tc>
          <w:tcPr>
            <w:tcW w:w="513" w:type="pct"/>
            <w:vMerge/>
            <w:shd w:val="clear" w:color="auto" w:fill="D0CECE" w:themeFill="background2" w:themeFillShade="E6"/>
            <w:vAlign w:val="center"/>
          </w:tcPr>
          <w:p w:rsidR="00F46680" w:rsidRPr="00176B7F" w:rsidRDefault="00F46680" w:rsidP="00D27370">
            <w:pPr>
              <w:spacing w:after="0" w:line="240" w:lineRule="auto"/>
              <w:jc w:val="center"/>
              <w:rPr>
                <w:rFonts w:ascii="Arial" w:eastAsia="Times New Roman" w:hAnsi="Arial" w:cs="Arial"/>
                <w:b/>
                <w:sz w:val="17"/>
                <w:szCs w:val="17"/>
              </w:rPr>
            </w:pPr>
          </w:p>
        </w:tc>
        <w:tc>
          <w:tcPr>
            <w:tcW w:w="403" w:type="pct"/>
            <w:vMerge/>
            <w:shd w:val="clear" w:color="auto" w:fill="D0CECE" w:themeFill="background2" w:themeFillShade="E6"/>
            <w:vAlign w:val="center"/>
          </w:tcPr>
          <w:p w:rsidR="00F46680" w:rsidRPr="00176B7F" w:rsidRDefault="00F46680" w:rsidP="00D27370">
            <w:pPr>
              <w:spacing w:after="0" w:line="240" w:lineRule="auto"/>
              <w:jc w:val="center"/>
              <w:rPr>
                <w:rFonts w:ascii="Arial" w:eastAsia="Times New Roman" w:hAnsi="Arial" w:cs="Arial"/>
                <w:bCs/>
                <w:sz w:val="17"/>
                <w:szCs w:val="17"/>
              </w:rPr>
            </w:pPr>
          </w:p>
        </w:tc>
        <w:tc>
          <w:tcPr>
            <w:tcW w:w="289" w:type="pct"/>
            <w:shd w:val="clear" w:color="auto" w:fill="D0CECE" w:themeFill="background2" w:themeFillShade="E6"/>
            <w:vAlign w:val="center"/>
          </w:tcPr>
          <w:p w:rsidR="00F46680" w:rsidRPr="00176B7F" w:rsidRDefault="00F46680" w:rsidP="00D27370">
            <w:pPr>
              <w:spacing w:after="0" w:line="240" w:lineRule="auto"/>
              <w:jc w:val="center"/>
              <w:rPr>
                <w:rFonts w:ascii="Arial" w:eastAsia="Times New Roman" w:hAnsi="Arial" w:cs="Arial"/>
                <w:bCs/>
                <w:spacing w:val="-2"/>
                <w:sz w:val="17"/>
                <w:szCs w:val="17"/>
              </w:rPr>
            </w:pPr>
            <w:r w:rsidRPr="00176B7F">
              <w:rPr>
                <w:rFonts w:ascii="Arial" w:eastAsia="Times New Roman" w:hAnsi="Arial" w:cs="Arial"/>
                <w:spacing w:val="-2"/>
                <w:sz w:val="17"/>
                <w:szCs w:val="17"/>
              </w:rPr>
              <w:t>(Da/Ne)</w:t>
            </w:r>
          </w:p>
        </w:tc>
        <w:tc>
          <w:tcPr>
            <w:tcW w:w="639" w:type="pct"/>
            <w:shd w:val="clear" w:color="auto" w:fill="D0CECE" w:themeFill="background2" w:themeFillShade="E6"/>
            <w:vAlign w:val="center"/>
          </w:tcPr>
          <w:p w:rsidR="00F46680" w:rsidRPr="00176B7F" w:rsidRDefault="00F46680" w:rsidP="00D27370">
            <w:pPr>
              <w:spacing w:after="0" w:line="240" w:lineRule="auto"/>
              <w:jc w:val="center"/>
              <w:rPr>
                <w:rFonts w:ascii="Arial" w:eastAsia="Times New Roman" w:hAnsi="Arial" w:cs="Arial"/>
                <w:bCs/>
                <w:sz w:val="17"/>
                <w:szCs w:val="17"/>
              </w:rPr>
            </w:pPr>
            <w:r w:rsidRPr="00176B7F">
              <w:rPr>
                <w:rFonts w:ascii="Arial" w:eastAsia="Times New Roman" w:hAnsi="Arial" w:cs="Arial"/>
                <w:bCs/>
                <w:sz w:val="17"/>
                <w:szCs w:val="17"/>
              </w:rPr>
              <w:t>Izvori</w:t>
            </w:r>
          </w:p>
        </w:tc>
        <w:tc>
          <w:tcPr>
            <w:tcW w:w="318" w:type="pct"/>
            <w:shd w:val="clear" w:color="auto" w:fill="D0CECE" w:themeFill="background2" w:themeFillShade="E6"/>
            <w:vAlign w:val="center"/>
          </w:tcPr>
          <w:p w:rsidR="00F46680" w:rsidRPr="00176B7F" w:rsidRDefault="00F46680" w:rsidP="00D27370">
            <w:pPr>
              <w:spacing w:after="0" w:line="240" w:lineRule="auto"/>
              <w:jc w:val="center"/>
              <w:rPr>
                <w:rFonts w:ascii="Arial" w:eastAsia="Times New Roman" w:hAnsi="Arial" w:cs="Arial"/>
                <w:bCs/>
                <w:sz w:val="17"/>
                <w:szCs w:val="17"/>
              </w:rPr>
            </w:pPr>
            <w:r w:rsidRPr="00176B7F">
              <w:rPr>
                <w:rFonts w:ascii="Arial" w:eastAsia="Times New Roman" w:hAnsi="Arial" w:cs="Arial"/>
                <w:bCs/>
                <w:sz w:val="17"/>
                <w:szCs w:val="17"/>
              </w:rPr>
              <w:t>Godina 1</w:t>
            </w:r>
          </w:p>
        </w:tc>
        <w:tc>
          <w:tcPr>
            <w:tcW w:w="319" w:type="pct"/>
            <w:shd w:val="clear" w:color="auto" w:fill="D0CECE" w:themeFill="background2" w:themeFillShade="E6"/>
            <w:vAlign w:val="center"/>
          </w:tcPr>
          <w:p w:rsidR="00F46680" w:rsidRPr="00176B7F" w:rsidRDefault="00F46680" w:rsidP="00D27370">
            <w:pPr>
              <w:spacing w:after="0" w:line="240" w:lineRule="auto"/>
              <w:jc w:val="center"/>
              <w:rPr>
                <w:rFonts w:ascii="Arial" w:eastAsia="Times New Roman" w:hAnsi="Arial" w:cs="Arial"/>
                <w:sz w:val="17"/>
                <w:szCs w:val="17"/>
              </w:rPr>
            </w:pPr>
            <w:r w:rsidRPr="00176B7F">
              <w:rPr>
                <w:rFonts w:ascii="Arial" w:eastAsia="Times New Roman" w:hAnsi="Arial" w:cs="Arial"/>
                <w:bCs/>
                <w:sz w:val="17"/>
                <w:szCs w:val="17"/>
              </w:rPr>
              <w:t>Godina 2</w:t>
            </w:r>
          </w:p>
        </w:tc>
        <w:tc>
          <w:tcPr>
            <w:tcW w:w="349" w:type="pct"/>
            <w:shd w:val="clear" w:color="auto" w:fill="D0CECE" w:themeFill="background2" w:themeFillShade="E6"/>
            <w:vAlign w:val="center"/>
          </w:tcPr>
          <w:p w:rsidR="00F46680" w:rsidRPr="00176B7F" w:rsidRDefault="00F46680" w:rsidP="00D27370">
            <w:pPr>
              <w:spacing w:after="0" w:line="240" w:lineRule="auto"/>
              <w:jc w:val="center"/>
              <w:rPr>
                <w:rFonts w:ascii="Arial" w:eastAsia="Times New Roman" w:hAnsi="Arial" w:cs="Arial"/>
                <w:sz w:val="17"/>
                <w:szCs w:val="17"/>
              </w:rPr>
            </w:pPr>
            <w:r w:rsidRPr="00176B7F">
              <w:rPr>
                <w:rFonts w:ascii="Arial" w:eastAsia="Times New Roman" w:hAnsi="Arial" w:cs="Arial"/>
                <w:bCs/>
                <w:sz w:val="17"/>
                <w:szCs w:val="17"/>
              </w:rPr>
              <w:t>Godina 3</w:t>
            </w:r>
          </w:p>
        </w:tc>
      </w:tr>
      <w:tr w:rsidR="00F46680" w:rsidRPr="00176B7F" w:rsidTr="00652E82">
        <w:trPr>
          <w:trHeight w:val="20"/>
          <w:jc w:val="center"/>
        </w:trPr>
        <w:tc>
          <w:tcPr>
            <w:tcW w:w="1096" w:type="pct"/>
            <w:vMerge w:val="restart"/>
            <w:vAlign w:val="center"/>
          </w:tcPr>
          <w:p w:rsidR="00F46680" w:rsidRPr="00176B7F" w:rsidRDefault="007361D5" w:rsidP="00D27370">
            <w:pPr>
              <w:spacing w:after="0" w:line="240" w:lineRule="auto"/>
              <w:rPr>
                <w:rFonts w:ascii="Arial" w:eastAsia="Times New Roman" w:hAnsi="Arial" w:cs="Arial"/>
                <w:sz w:val="17"/>
                <w:szCs w:val="17"/>
              </w:rPr>
            </w:pPr>
            <w:r>
              <w:rPr>
                <w:rFonts w:ascii="Arial" w:eastAsia="Times New Roman" w:hAnsi="Arial" w:cs="Arial"/>
                <w:sz w:val="17"/>
                <w:szCs w:val="17"/>
              </w:rPr>
              <w:t>18.1. Učešće u projektu otvaranje azila za pse</w:t>
            </w:r>
          </w:p>
        </w:tc>
        <w:tc>
          <w:tcPr>
            <w:tcW w:w="464" w:type="pct"/>
            <w:vMerge w:val="restart"/>
            <w:tcBorders>
              <w:right w:val="single" w:sz="4" w:space="0" w:color="auto"/>
            </w:tcBorders>
            <w:shd w:val="clear" w:color="auto" w:fill="FFFFFF" w:themeFill="background1"/>
          </w:tcPr>
          <w:p w:rsidR="000B774B" w:rsidRDefault="000B774B" w:rsidP="00D27370">
            <w:pPr>
              <w:spacing w:after="0" w:line="240" w:lineRule="auto"/>
              <w:jc w:val="center"/>
              <w:rPr>
                <w:rFonts w:ascii="Arial" w:eastAsia="Times New Roman" w:hAnsi="Arial" w:cs="Arial"/>
                <w:sz w:val="17"/>
                <w:szCs w:val="17"/>
              </w:rPr>
            </w:pPr>
          </w:p>
          <w:p w:rsidR="00F46680" w:rsidRPr="00176B7F" w:rsidRDefault="006C17D3" w:rsidP="00D27370">
            <w:pPr>
              <w:spacing w:after="0" w:line="240" w:lineRule="auto"/>
              <w:jc w:val="center"/>
              <w:rPr>
                <w:rFonts w:ascii="Arial" w:eastAsia="Times New Roman" w:hAnsi="Arial" w:cs="Arial"/>
                <w:sz w:val="17"/>
                <w:szCs w:val="17"/>
              </w:rPr>
            </w:pPr>
            <w:r>
              <w:rPr>
                <w:rFonts w:ascii="Arial" w:eastAsia="Times New Roman" w:hAnsi="Arial" w:cs="Arial"/>
                <w:bCs/>
                <w:sz w:val="17"/>
                <w:szCs w:val="17"/>
              </w:rPr>
              <w:t>2027-2029</w:t>
            </w:r>
          </w:p>
        </w:tc>
        <w:tc>
          <w:tcPr>
            <w:tcW w:w="610" w:type="pct"/>
            <w:vMerge w:val="restart"/>
          </w:tcPr>
          <w:p w:rsidR="000B774B" w:rsidRDefault="000B774B" w:rsidP="00D27370">
            <w:pPr>
              <w:pStyle w:val="ListParagraph"/>
              <w:spacing w:after="0" w:line="240" w:lineRule="auto"/>
              <w:ind w:left="72"/>
              <w:jc w:val="center"/>
              <w:rPr>
                <w:rFonts w:ascii="Arial" w:eastAsia="Times New Roman" w:hAnsi="Arial" w:cs="Arial"/>
                <w:sz w:val="17"/>
                <w:szCs w:val="17"/>
              </w:rPr>
            </w:pPr>
          </w:p>
          <w:p w:rsidR="00F46680" w:rsidRPr="00176B7F" w:rsidRDefault="007361D5" w:rsidP="00D27370">
            <w:pPr>
              <w:pStyle w:val="ListParagraph"/>
              <w:spacing w:after="0" w:line="240" w:lineRule="auto"/>
              <w:ind w:left="72"/>
              <w:jc w:val="center"/>
              <w:rPr>
                <w:rFonts w:ascii="Arial" w:eastAsia="Times New Roman" w:hAnsi="Arial" w:cs="Arial"/>
                <w:sz w:val="17"/>
                <w:szCs w:val="17"/>
              </w:rPr>
            </w:pPr>
            <w:r>
              <w:rPr>
                <w:rFonts w:ascii="Arial" w:eastAsia="Times New Roman" w:hAnsi="Arial" w:cs="Arial"/>
                <w:sz w:val="17"/>
                <w:szCs w:val="17"/>
              </w:rPr>
              <w:t>Rješeno pitanje pasa lutalica</w:t>
            </w:r>
          </w:p>
        </w:tc>
        <w:tc>
          <w:tcPr>
            <w:tcW w:w="513" w:type="pct"/>
            <w:vMerge w:val="restart"/>
            <w:shd w:val="clear" w:color="auto" w:fill="auto"/>
          </w:tcPr>
          <w:p w:rsidR="00F46680" w:rsidRPr="000B774B" w:rsidRDefault="007361D5" w:rsidP="00D27370">
            <w:pPr>
              <w:autoSpaceDE w:val="0"/>
              <w:autoSpaceDN w:val="0"/>
              <w:adjustRightInd w:val="0"/>
              <w:spacing w:after="0" w:line="240" w:lineRule="auto"/>
              <w:jc w:val="center"/>
              <w:rPr>
                <w:rFonts w:ascii="Arial" w:eastAsia="Times New Roman" w:hAnsi="Arial" w:cs="Arial"/>
                <w:sz w:val="17"/>
                <w:szCs w:val="17"/>
              </w:rPr>
            </w:pPr>
            <w:r w:rsidRPr="000B774B">
              <w:rPr>
                <w:rFonts w:ascii="Arial" w:eastAsia="Times New Roman" w:hAnsi="Arial" w:cs="Arial"/>
                <w:sz w:val="17"/>
                <w:szCs w:val="17"/>
              </w:rPr>
              <w:t>Služba za stambeno-komunalnu djelatnost, vodoprivredu i zaštitu okoliša</w:t>
            </w:r>
          </w:p>
        </w:tc>
        <w:tc>
          <w:tcPr>
            <w:tcW w:w="403" w:type="pct"/>
            <w:vMerge w:val="restart"/>
            <w:shd w:val="clear" w:color="auto" w:fill="FFFFFF" w:themeFill="background1"/>
          </w:tcPr>
          <w:p w:rsidR="00F46680" w:rsidRPr="00176B7F" w:rsidRDefault="007361D5" w:rsidP="00D27370">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ne</w:t>
            </w:r>
          </w:p>
        </w:tc>
        <w:tc>
          <w:tcPr>
            <w:tcW w:w="289" w:type="pct"/>
            <w:vMerge w:val="restart"/>
            <w:shd w:val="clear" w:color="auto" w:fill="FFFFFF" w:themeFill="background1"/>
          </w:tcPr>
          <w:p w:rsidR="00F46680" w:rsidRPr="00176B7F" w:rsidRDefault="007361D5" w:rsidP="00D27370">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ne</w:t>
            </w:r>
          </w:p>
        </w:tc>
        <w:tc>
          <w:tcPr>
            <w:tcW w:w="639" w:type="pct"/>
            <w:shd w:val="clear" w:color="auto" w:fill="FFFFFF" w:themeFill="background1"/>
            <w:vAlign w:val="center"/>
          </w:tcPr>
          <w:p w:rsidR="00F46680" w:rsidRPr="00176B7F" w:rsidRDefault="00F46680"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18" w:type="pct"/>
            <w:shd w:val="clear" w:color="auto" w:fill="FFFFFF" w:themeFill="background1"/>
            <w:vAlign w:val="center"/>
          </w:tcPr>
          <w:p w:rsidR="00F46680" w:rsidRPr="00176B7F" w:rsidRDefault="00BF014C" w:rsidP="00D27370">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20.000</w:t>
            </w:r>
          </w:p>
        </w:tc>
        <w:tc>
          <w:tcPr>
            <w:tcW w:w="319" w:type="pct"/>
            <w:shd w:val="clear" w:color="auto" w:fill="FFFFFF" w:themeFill="background1"/>
            <w:vAlign w:val="center"/>
          </w:tcPr>
          <w:p w:rsidR="00F46680" w:rsidRPr="00176B7F" w:rsidRDefault="00BF014C" w:rsidP="00D27370">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50.000</w:t>
            </w:r>
          </w:p>
        </w:tc>
        <w:tc>
          <w:tcPr>
            <w:tcW w:w="349" w:type="pct"/>
            <w:shd w:val="clear" w:color="auto" w:fill="FFFFFF" w:themeFill="background1"/>
            <w:vAlign w:val="center"/>
          </w:tcPr>
          <w:p w:rsidR="00F46680" w:rsidRPr="00746234" w:rsidRDefault="00BF014C" w:rsidP="00D27370">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5.000</w:t>
            </w:r>
          </w:p>
        </w:tc>
      </w:tr>
      <w:tr w:rsidR="00F46680" w:rsidRPr="00176B7F" w:rsidTr="00652E82">
        <w:trPr>
          <w:trHeight w:val="20"/>
          <w:jc w:val="center"/>
        </w:trPr>
        <w:tc>
          <w:tcPr>
            <w:tcW w:w="1096" w:type="pct"/>
            <w:vMerge/>
            <w:vAlign w:val="center"/>
          </w:tcPr>
          <w:p w:rsidR="00F46680" w:rsidRPr="00176B7F" w:rsidRDefault="00F46680" w:rsidP="00D27370">
            <w:pPr>
              <w:spacing w:after="0" w:line="240" w:lineRule="auto"/>
              <w:rPr>
                <w:rFonts w:ascii="Arial" w:eastAsia="Times New Roman" w:hAnsi="Arial" w:cs="Arial"/>
                <w:sz w:val="17"/>
                <w:szCs w:val="17"/>
              </w:rPr>
            </w:pPr>
          </w:p>
        </w:tc>
        <w:tc>
          <w:tcPr>
            <w:tcW w:w="464" w:type="pct"/>
            <w:vMerge/>
            <w:tcBorders>
              <w:right w:val="single" w:sz="4" w:space="0" w:color="auto"/>
            </w:tcBorders>
            <w:shd w:val="clear" w:color="auto" w:fill="FFFFFF" w:themeFill="background1"/>
          </w:tcPr>
          <w:p w:rsidR="00F46680" w:rsidRPr="00176B7F" w:rsidRDefault="00F46680" w:rsidP="00D27370">
            <w:pPr>
              <w:spacing w:after="0" w:line="240" w:lineRule="auto"/>
              <w:jc w:val="center"/>
              <w:rPr>
                <w:rFonts w:ascii="Arial" w:eastAsia="Times New Roman" w:hAnsi="Arial" w:cs="Arial"/>
                <w:sz w:val="17"/>
                <w:szCs w:val="17"/>
              </w:rPr>
            </w:pPr>
          </w:p>
        </w:tc>
        <w:tc>
          <w:tcPr>
            <w:tcW w:w="610" w:type="pct"/>
            <w:vMerge/>
          </w:tcPr>
          <w:p w:rsidR="00F46680" w:rsidRPr="00176B7F" w:rsidRDefault="00F46680" w:rsidP="00D27370">
            <w:pPr>
              <w:spacing w:after="0" w:line="240" w:lineRule="auto"/>
              <w:jc w:val="center"/>
              <w:rPr>
                <w:rFonts w:ascii="Arial" w:eastAsia="Times New Roman" w:hAnsi="Arial" w:cs="Arial"/>
                <w:i/>
                <w:sz w:val="17"/>
                <w:szCs w:val="17"/>
              </w:rPr>
            </w:pPr>
          </w:p>
        </w:tc>
        <w:tc>
          <w:tcPr>
            <w:tcW w:w="513" w:type="pct"/>
            <w:vMerge/>
            <w:shd w:val="clear" w:color="auto" w:fill="auto"/>
          </w:tcPr>
          <w:p w:rsidR="00F46680" w:rsidRPr="00176B7F" w:rsidRDefault="00F46680" w:rsidP="00D27370">
            <w:pPr>
              <w:spacing w:after="0" w:line="240" w:lineRule="auto"/>
              <w:jc w:val="center"/>
              <w:rPr>
                <w:rFonts w:ascii="Arial" w:eastAsia="Times New Roman" w:hAnsi="Arial" w:cs="Arial"/>
                <w:i/>
                <w:sz w:val="17"/>
                <w:szCs w:val="17"/>
              </w:rPr>
            </w:pPr>
          </w:p>
        </w:tc>
        <w:tc>
          <w:tcPr>
            <w:tcW w:w="403" w:type="pct"/>
            <w:vMerge/>
            <w:shd w:val="clear" w:color="auto" w:fill="FFFFFF" w:themeFill="background1"/>
          </w:tcPr>
          <w:p w:rsidR="00F46680" w:rsidRPr="00176B7F" w:rsidRDefault="00F46680" w:rsidP="00D27370">
            <w:pPr>
              <w:spacing w:after="0" w:line="240" w:lineRule="auto"/>
              <w:jc w:val="center"/>
              <w:rPr>
                <w:rFonts w:ascii="Arial" w:eastAsia="Times New Roman" w:hAnsi="Arial" w:cs="Arial"/>
                <w:bCs/>
                <w:sz w:val="17"/>
                <w:szCs w:val="17"/>
              </w:rPr>
            </w:pPr>
          </w:p>
        </w:tc>
        <w:tc>
          <w:tcPr>
            <w:tcW w:w="289" w:type="pct"/>
            <w:vMerge/>
            <w:shd w:val="clear" w:color="auto" w:fill="FFFFFF" w:themeFill="background1"/>
          </w:tcPr>
          <w:p w:rsidR="00F46680" w:rsidRPr="00176B7F" w:rsidRDefault="00F46680" w:rsidP="00D27370">
            <w:pPr>
              <w:spacing w:after="0" w:line="240" w:lineRule="auto"/>
              <w:jc w:val="center"/>
              <w:rPr>
                <w:rFonts w:ascii="Arial" w:eastAsia="Times New Roman" w:hAnsi="Arial" w:cs="Arial"/>
                <w:bCs/>
                <w:sz w:val="17"/>
                <w:szCs w:val="17"/>
              </w:rPr>
            </w:pPr>
          </w:p>
        </w:tc>
        <w:tc>
          <w:tcPr>
            <w:tcW w:w="639" w:type="pct"/>
            <w:shd w:val="clear" w:color="auto" w:fill="FFFFFF" w:themeFill="background1"/>
            <w:vAlign w:val="center"/>
          </w:tcPr>
          <w:p w:rsidR="00F46680" w:rsidRPr="00176B7F" w:rsidRDefault="00F46680"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18" w:type="pct"/>
            <w:shd w:val="clear" w:color="auto" w:fill="FFFFFF" w:themeFill="background1"/>
            <w:vAlign w:val="center"/>
          </w:tcPr>
          <w:p w:rsidR="00F46680" w:rsidRPr="00176B7F" w:rsidRDefault="00F46680" w:rsidP="00D27370">
            <w:pPr>
              <w:spacing w:after="0" w:line="240" w:lineRule="auto"/>
              <w:jc w:val="center"/>
              <w:rPr>
                <w:rFonts w:ascii="Arial" w:eastAsia="Times New Roman" w:hAnsi="Arial" w:cs="Arial"/>
                <w:b/>
                <w:bCs/>
                <w:sz w:val="17"/>
                <w:szCs w:val="17"/>
              </w:rPr>
            </w:pPr>
          </w:p>
        </w:tc>
        <w:tc>
          <w:tcPr>
            <w:tcW w:w="319" w:type="pct"/>
            <w:shd w:val="clear" w:color="auto" w:fill="FFFFFF" w:themeFill="background1"/>
            <w:vAlign w:val="center"/>
          </w:tcPr>
          <w:p w:rsidR="00F46680" w:rsidRPr="00176B7F" w:rsidRDefault="00F46680" w:rsidP="00D27370">
            <w:pPr>
              <w:spacing w:after="0" w:line="240" w:lineRule="auto"/>
              <w:jc w:val="center"/>
              <w:rPr>
                <w:rFonts w:ascii="Arial" w:eastAsia="Times New Roman" w:hAnsi="Arial" w:cs="Arial"/>
                <w:bCs/>
                <w:sz w:val="17"/>
                <w:szCs w:val="17"/>
              </w:rPr>
            </w:pPr>
          </w:p>
        </w:tc>
        <w:tc>
          <w:tcPr>
            <w:tcW w:w="349" w:type="pct"/>
            <w:shd w:val="clear" w:color="auto" w:fill="FFFFFF" w:themeFill="background1"/>
            <w:vAlign w:val="center"/>
          </w:tcPr>
          <w:p w:rsidR="00F46680" w:rsidRPr="00176B7F" w:rsidRDefault="00F46680" w:rsidP="00D27370">
            <w:pPr>
              <w:spacing w:after="0" w:line="240" w:lineRule="auto"/>
              <w:jc w:val="center"/>
              <w:rPr>
                <w:rFonts w:ascii="Arial" w:eastAsia="Times New Roman" w:hAnsi="Arial" w:cs="Arial"/>
                <w:bCs/>
                <w:sz w:val="17"/>
                <w:szCs w:val="17"/>
              </w:rPr>
            </w:pPr>
          </w:p>
        </w:tc>
      </w:tr>
      <w:tr w:rsidR="00F46680" w:rsidRPr="00176B7F" w:rsidTr="00652E82">
        <w:trPr>
          <w:trHeight w:val="20"/>
          <w:jc w:val="center"/>
        </w:trPr>
        <w:tc>
          <w:tcPr>
            <w:tcW w:w="1096" w:type="pct"/>
            <w:vMerge/>
            <w:vAlign w:val="center"/>
          </w:tcPr>
          <w:p w:rsidR="00F46680" w:rsidRPr="00176B7F" w:rsidRDefault="00F46680" w:rsidP="00D27370">
            <w:pPr>
              <w:spacing w:after="0" w:line="240" w:lineRule="auto"/>
              <w:rPr>
                <w:rFonts w:ascii="Arial" w:eastAsia="Times New Roman" w:hAnsi="Arial" w:cs="Arial"/>
                <w:sz w:val="17"/>
                <w:szCs w:val="17"/>
              </w:rPr>
            </w:pPr>
          </w:p>
        </w:tc>
        <w:tc>
          <w:tcPr>
            <w:tcW w:w="464" w:type="pct"/>
            <w:vMerge/>
            <w:tcBorders>
              <w:right w:val="single" w:sz="4" w:space="0" w:color="auto"/>
            </w:tcBorders>
            <w:shd w:val="clear" w:color="auto" w:fill="FFFFFF" w:themeFill="background1"/>
          </w:tcPr>
          <w:p w:rsidR="00F46680" w:rsidRPr="00176B7F" w:rsidRDefault="00F46680" w:rsidP="00D27370">
            <w:pPr>
              <w:spacing w:after="0" w:line="240" w:lineRule="auto"/>
              <w:jc w:val="center"/>
              <w:rPr>
                <w:rFonts w:ascii="Arial" w:eastAsia="Times New Roman" w:hAnsi="Arial" w:cs="Arial"/>
                <w:sz w:val="17"/>
                <w:szCs w:val="17"/>
              </w:rPr>
            </w:pPr>
          </w:p>
        </w:tc>
        <w:tc>
          <w:tcPr>
            <w:tcW w:w="610" w:type="pct"/>
            <w:vMerge/>
          </w:tcPr>
          <w:p w:rsidR="00F46680" w:rsidRPr="00176B7F" w:rsidRDefault="00F46680" w:rsidP="00D27370">
            <w:pPr>
              <w:spacing w:after="0" w:line="240" w:lineRule="auto"/>
              <w:jc w:val="center"/>
              <w:rPr>
                <w:rFonts w:ascii="Arial" w:eastAsia="Times New Roman" w:hAnsi="Arial" w:cs="Arial"/>
                <w:i/>
                <w:sz w:val="17"/>
                <w:szCs w:val="17"/>
              </w:rPr>
            </w:pPr>
          </w:p>
        </w:tc>
        <w:tc>
          <w:tcPr>
            <w:tcW w:w="513" w:type="pct"/>
            <w:vMerge/>
            <w:shd w:val="clear" w:color="auto" w:fill="auto"/>
          </w:tcPr>
          <w:p w:rsidR="00F46680" w:rsidRPr="00176B7F" w:rsidRDefault="00F46680" w:rsidP="00D27370">
            <w:pPr>
              <w:spacing w:after="0" w:line="240" w:lineRule="auto"/>
              <w:jc w:val="center"/>
              <w:rPr>
                <w:rFonts w:ascii="Arial" w:eastAsia="Times New Roman" w:hAnsi="Arial" w:cs="Arial"/>
                <w:i/>
                <w:sz w:val="17"/>
                <w:szCs w:val="17"/>
              </w:rPr>
            </w:pPr>
          </w:p>
        </w:tc>
        <w:tc>
          <w:tcPr>
            <w:tcW w:w="403" w:type="pct"/>
            <w:vMerge/>
            <w:shd w:val="clear" w:color="auto" w:fill="FFFFFF" w:themeFill="background1"/>
          </w:tcPr>
          <w:p w:rsidR="00F46680" w:rsidRPr="00176B7F" w:rsidRDefault="00F46680" w:rsidP="00D27370">
            <w:pPr>
              <w:spacing w:after="0" w:line="240" w:lineRule="auto"/>
              <w:jc w:val="center"/>
              <w:rPr>
                <w:rFonts w:ascii="Arial" w:eastAsia="Times New Roman" w:hAnsi="Arial" w:cs="Arial"/>
                <w:bCs/>
                <w:sz w:val="17"/>
                <w:szCs w:val="17"/>
              </w:rPr>
            </w:pPr>
          </w:p>
        </w:tc>
        <w:tc>
          <w:tcPr>
            <w:tcW w:w="289" w:type="pct"/>
            <w:vMerge/>
            <w:shd w:val="clear" w:color="auto" w:fill="FFFFFF" w:themeFill="background1"/>
          </w:tcPr>
          <w:p w:rsidR="00F46680" w:rsidRPr="00176B7F" w:rsidRDefault="00F46680" w:rsidP="00D27370">
            <w:pPr>
              <w:spacing w:after="0" w:line="240" w:lineRule="auto"/>
              <w:jc w:val="center"/>
              <w:rPr>
                <w:rFonts w:ascii="Arial" w:eastAsia="Times New Roman" w:hAnsi="Arial" w:cs="Arial"/>
                <w:bCs/>
                <w:sz w:val="17"/>
                <w:szCs w:val="17"/>
              </w:rPr>
            </w:pPr>
          </w:p>
        </w:tc>
        <w:tc>
          <w:tcPr>
            <w:tcW w:w="639" w:type="pct"/>
            <w:shd w:val="clear" w:color="auto" w:fill="FFFFFF" w:themeFill="background1"/>
            <w:vAlign w:val="center"/>
          </w:tcPr>
          <w:p w:rsidR="00F46680" w:rsidRPr="00176B7F" w:rsidRDefault="00F46680"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18" w:type="pct"/>
            <w:shd w:val="clear" w:color="auto" w:fill="FFFFFF" w:themeFill="background1"/>
            <w:vAlign w:val="center"/>
          </w:tcPr>
          <w:p w:rsidR="00F46680" w:rsidRPr="00176B7F" w:rsidRDefault="00F46680" w:rsidP="00D27370">
            <w:pPr>
              <w:spacing w:after="0" w:line="240" w:lineRule="auto"/>
              <w:jc w:val="center"/>
              <w:rPr>
                <w:rFonts w:ascii="Arial" w:eastAsia="Times New Roman" w:hAnsi="Arial" w:cs="Arial"/>
                <w:b/>
                <w:bCs/>
                <w:sz w:val="17"/>
                <w:szCs w:val="17"/>
              </w:rPr>
            </w:pPr>
          </w:p>
        </w:tc>
        <w:tc>
          <w:tcPr>
            <w:tcW w:w="319" w:type="pct"/>
            <w:shd w:val="clear" w:color="auto" w:fill="FFFFFF" w:themeFill="background1"/>
            <w:vAlign w:val="center"/>
          </w:tcPr>
          <w:p w:rsidR="00F46680" w:rsidRPr="00176B7F" w:rsidRDefault="00F46680" w:rsidP="00D27370">
            <w:pPr>
              <w:spacing w:after="0" w:line="240" w:lineRule="auto"/>
              <w:jc w:val="center"/>
              <w:rPr>
                <w:rFonts w:ascii="Arial" w:eastAsia="Times New Roman" w:hAnsi="Arial" w:cs="Arial"/>
                <w:bCs/>
                <w:sz w:val="17"/>
                <w:szCs w:val="17"/>
              </w:rPr>
            </w:pPr>
          </w:p>
        </w:tc>
        <w:tc>
          <w:tcPr>
            <w:tcW w:w="349" w:type="pct"/>
            <w:shd w:val="clear" w:color="auto" w:fill="FFFFFF" w:themeFill="background1"/>
            <w:vAlign w:val="center"/>
          </w:tcPr>
          <w:p w:rsidR="00F46680" w:rsidRPr="00176B7F" w:rsidRDefault="00F46680" w:rsidP="00D27370">
            <w:pPr>
              <w:spacing w:after="0" w:line="240" w:lineRule="auto"/>
              <w:jc w:val="center"/>
              <w:rPr>
                <w:rFonts w:ascii="Arial" w:eastAsia="Times New Roman" w:hAnsi="Arial" w:cs="Arial"/>
                <w:bCs/>
                <w:sz w:val="17"/>
                <w:szCs w:val="17"/>
              </w:rPr>
            </w:pPr>
          </w:p>
        </w:tc>
      </w:tr>
      <w:tr w:rsidR="00652E82" w:rsidRPr="00176B7F" w:rsidTr="00652E82">
        <w:trPr>
          <w:trHeight w:val="20"/>
          <w:jc w:val="center"/>
        </w:trPr>
        <w:tc>
          <w:tcPr>
            <w:tcW w:w="1096" w:type="pct"/>
            <w:vMerge/>
            <w:vAlign w:val="center"/>
          </w:tcPr>
          <w:p w:rsidR="00652E82" w:rsidRPr="00176B7F" w:rsidRDefault="00652E82" w:rsidP="00D27370">
            <w:pPr>
              <w:spacing w:after="0" w:line="240" w:lineRule="auto"/>
              <w:rPr>
                <w:rFonts w:ascii="Arial" w:eastAsia="Times New Roman" w:hAnsi="Arial" w:cs="Arial"/>
                <w:sz w:val="17"/>
                <w:szCs w:val="17"/>
              </w:rPr>
            </w:pPr>
          </w:p>
        </w:tc>
        <w:tc>
          <w:tcPr>
            <w:tcW w:w="464" w:type="pct"/>
            <w:vMerge/>
            <w:tcBorders>
              <w:right w:val="single" w:sz="4" w:space="0" w:color="auto"/>
            </w:tcBorders>
            <w:shd w:val="clear" w:color="auto" w:fill="FFFFFF" w:themeFill="background1"/>
          </w:tcPr>
          <w:p w:rsidR="00652E82" w:rsidRPr="00176B7F" w:rsidRDefault="00652E82" w:rsidP="00D27370">
            <w:pPr>
              <w:spacing w:after="0" w:line="240" w:lineRule="auto"/>
              <w:jc w:val="center"/>
              <w:rPr>
                <w:rFonts w:ascii="Arial" w:eastAsia="Times New Roman" w:hAnsi="Arial" w:cs="Arial"/>
                <w:sz w:val="17"/>
                <w:szCs w:val="17"/>
              </w:rPr>
            </w:pPr>
          </w:p>
        </w:tc>
        <w:tc>
          <w:tcPr>
            <w:tcW w:w="610" w:type="pct"/>
            <w:vMerge/>
          </w:tcPr>
          <w:p w:rsidR="00652E82" w:rsidRPr="00176B7F" w:rsidRDefault="00652E82" w:rsidP="00D27370">
            <w:pPr>
              <w:spacing w:after="0" w:line="240" w:lineRule="auto"/>
              <w:jc w:val="center"/>
              <w:rPr>
                <w:rFonts w:ascii="Arial" w:eastAsia="Times New Roman" w:hAnsi="Arial" w:cs="Arial"/>
                <w:b/>
                <w:sz w:val="17"/>
                <w:szCs w:val="17"/>
              </w:rPr>
            </w:pPr>
          </w:p>
        </w:tc>
        <w:tc>
          <w:tcPr>
            <w:tcW w:w="513" w:type="pct"/>
            <w:vMerge/>
            <w:shd w:val="clear" w:color="auto" w:fill="auto"/>
          </w:tcPr>
          <w:p w:rsidR="00652E82" w:rsidRPr="00176B7F" w:rsidRDefault="00652E82" w:rsidP="00D27370">
            <w:pPr>
              <w:spacing w:after="0" w:line="240" w:lineRule="auto"/>
              <w:jc w:val="center"/>
              <w:rPr>
                <w:rFonts w:ascii="Arial" w:eastAsia="Times New Roman" w:hAnsi="Arial" w:cs="Arial"/>
                <w:b/>
                <w:sz w:val="17"/>
                <w:szCs w:val="17"/>
              </w:rPr>
            </w:pPr>
          </w:p>
        </w:tc>
        <w:tc>
          <w:tcPr>
            <w:tcW w:w="403" w:type="pct"/>
            <w:vMerge/>
            <w:shd w:val="clear" w:color="auto" w:fill="FFFFFF" w:themeFill="background1"/>
          </w:tcPr>
          <w:p w:rsidR="00652E82" w:rsidRPr="00176B7F" w:rsidRDefault="00652E82" w:rsidP="00D27370">
            <w:pPr>
              <w:spacing w:after="0" w:line="240" w:lineRule="auto"/>
              <w:jc w:val="center"/>
              <w:rPr>
                <w:rFonts w:ascii="Arial" w:eastAsia="Times New Roman" w:hAnsi="Arial" w:cs="Arial"/>
                <w:sz w:val="17"/>
                <w:szCs w:val="17"/>
              </w:rPr>
            </w:pPr>
          </w:p>
        </w:tc>
        <w:tc>
          <w:tcPr>
            <w:tcW w:w="289" w:type="pct"/>
            <w:vMerge/>
            <w:shd w:val="clear" w:color="auto" w:fill="FFFFFF" w:themeFill="background1"/>
          </w:tcPr>
          <w:p w:rsidR="00652E82" w:rsidRPr="00176B7F" w:rsidRDefault="00652E82" w:rsidP="00D27370">
            <w:pPr>
              <w:spacing w:after="0" w:line="240" w:lineRule="auto"/>
              <w:jc w:val="center"/>
              <w:rPr>
                <w:rFonts w:ascii="Arial" w:eastAsia="Times New Roman" w:hAnsi="Arial" w:cs="Arial"/>
                <w:bCs/>
                <w:sz w:val="17"/>
                <w:szCs w:val="17"/>
              </w:rPr>
            </w:pPr>
          </w:p>
        </w:tc>
        <w:tc>
          <w:tcPr>
            <w:tcW w:w="639" w:type="pct"/>
            <w:shd w:val="clear" w:color="auto" w:fill="FFFFFF" w:themeFill="background1"/>
            <w:vAlign w:val="center"/>
          </w:tcPr>
          <w:p w:rsidR="00652E82" w:rsidRPr="00176B7F" w:rsidRDefault="00652E82"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 xml:space="preserve">Ostale </w:t>
            </w:r>
          </w:p>
          <w:p w:rsidR="00652E82" w:rsidRPr="00176B7F" w:rsidRDefault="00652E82"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donacije</w:t>
            </w:r>
          </w:p>
        </w:tc>
        <w:tc>
          <w:tcPr>
            <w:tcW w:w="318" w:type="pct"/>
            <w:shd w:val="clear" w:color="auto" w:fill="FFFFFF" w:themeFill="background1"/>
            <w:vAlign w:val="center"/>
          </w:tcPr>
          <w:p w:rsidR="00652E82" w:rsidRPr="00652E82" w:rsidRDefault="00652E82" w:rsidP="00D27370">
            <w:pPr>
              <w:spacing w:after="0" w:line="240" w:lineRule="auto"/>
              <w:jc w:val="center"/>
              <w:rPr>
                <w:rFonts w:ascii="Arial" w:eastAsia="Times New Roman" w:hAnsi="Arial" w:cs="Arial"/>
                <w:bCs/>
                <w:sz w:val="17"/>
                <w:szCs w:val="17"/>
              </w:rPr>
            </w:pPr>
          </w:p>
        </w:tc>
        <w:tc>
          <w:tcPr>
            <w:tcW w:w="319" w:type="pct"/>
            <w:shd w:val="clear" w:color="auto" w:fill="FFFFFF" w:themeFill="background1"/>
            <w:vAlign w:val="center"/>
          </w:tcPr>
          <w:p w:rsidR="00652E82" w:rsidRPr="00652E82" w:rsidRDefault="00652E82" w:rsidP="00652E82">
            <w:pPr>
              <w:spacing w:after="0" w:line="240" w:lineRule="auto"/>
              <w:jc w:val="center"/>
              <w:rPr>
                <w:rFonts w:ascii="Arial" w:eastAsia="Times New Roman" w:hAnsi="Arial" w:cs="Arial"/>
                <w:bCs/>
                <w:sz w:val="17"/>
                <w:szCs w:val="17"/>
              </w:rPr>
            </w:pPr>
          </w:p>
        </w:tc>
        <w:tc>
          <w:tcPr>
            <w:tcW w:w="349" w:type="pct"/>
            <w:shd w:val="clear" w:color="auto" w:fill="FFFFFF" w:themeFill="background1"/>
            <w:vAlign w:val="center"/>
          </w:tcPr>
          <w:p w:rsidR="00652E82" w:rsidRPr="00652E82" w:rsidRDefault="00652E82" w:rsidP="00652E82">
            <w:pPr>
              <w:spacing w:after="0" w:line="240" w:lineRule="auto"/>
              <w:jc w:val="center"/>
              <w:rPr>
                <w:rFonts w:ascii="Arial" w:eastAsia="Times New Roman" w:hAnsi="Arial" w:cs="Arial"/>
                <w:bCs/>
                <w:sz w:val="17"/>
                <w:szCs w:val="17"/>
              </w:rPr>
            </w:pPr>
          </w:p>
        </w:tc>
      </w:tr>
      <w:tr w:rsidR="00652E82" w:rsidRPr="00176B7F" w:rsidTr="00652E82">
        <w:trPr>
          <w:trHeight w:val="20"/>
          <w:jc w:val="center"/>
        </w:trPr>
        <w:tc>
          <w:tcPr>
            <w:tcW w:w="1096" w:type="pct"/>
            <w:vMerge/>
            <w:vAlign w:val="center"/>
          </w:tcPr>
          <w:p w:rsidR="00652E82" w:rsidRPr="00176B7F" w:rsidRDefault="00652E82" w:rsidP="00D27370">
            <w:pPr>
              <w:spacing w:after="0" w:line="240" w:lineRule="auto"/>
              <w:rPr>
                <w:rFonts w:ascii="Arial" w:eastAsia="Times New Roman" w:hAnsi="Arial" w:cs="Arial"/>
                <w:sz w:val="17"/>
                <w:szCs w:val="17"/>
              </w:rPr>
            </w:pPr>
          </w:p>
        </w:tc>
        <w:tc>
          <w:tcPr>
            <w:tcW w:w="464" w:type="pct"/>
            <w:vMerge/>
            <w:tcBorders>
              <w:right w:val="single" w:sz="4" w:space="0" w:color="auto"/>
            </w:tcBorders>
            <w:shd w:val="clear" w:color="auto" w:fill="FFFFFF" w:themeFill="background1"/>
          </w:tcPr>
          <w:p w:rsidR="00652E82" w:rsidRPr="00176B7F" w:rsidRDefault="00652E82" w:rsidP="00D27370">
            <w:pPr>
              <w:spacing w:after="0" w:line="240" w:lineRule="auto"/>
              <w:jc w:val="center"/>
              <w:rPr>
                <w:rFonts w:ascii="Arial" w:eastAsia="Times New Roman" w:hAnsi="Arial" w:cs="Arial"/>
                <w:sz w:val="17"/>
                <w:szCs w:val="17"/>
              </w:rPr>
            </w:pPr>
          </w:p>
        </w:tc>
        <w:tc>
          <w:tcPr>
            <w:tcW w:w="610" w:type="pct"/>
            <w:vMerge/>
          </w:tcPr>
          <w:p w:rsidR="00652E82" w:rsidRPr="00176B7F" w:rsidRDefault="00652E82" w:rsidP="00D27370">
            <w:pPr>
              <w:spacing w:after="0" w:line="240" w:lineRule="auto"/>
              <w:jc w:val="center"/>
              <w:rPr>
                <w:rFonts w:ascii="Arial" w:eastAsia="Times New Roman" w:hAnsi="Arial" w:cs="Arial"/>
                <w:b/>
                <w:sz w:val="17"/>
                <w:szCs w:val="17"/>
              </w:rPr>
            </w:pPr>
          </w:p>
        </w:tc>
        <w:tc>
          <w:tcPr>
            <w:tcW w:w="513" w:type="pct"/>
            <w:vMerge/>
            <w:shd w:val="clear" w:color="auto" w:fill="auto"/>
          </w:tcPr>
          <w:p w:rsidR="00652E82" w:rsidRPr="00176B7F" w:rsidRDefault="00652E82" w:rsidP="00D27370">
            <w:pPr>
              <w:spacing w:after="0" w:line="240" w:lineRule="auto"/>
              <w:jc w:val="center"/>
              <w:rPr>
                <w:rFonts w:ascii="Arial" w:eastAsia="Times New Roman" w:hAnsi="Arial" w:cs="Arial"/>
                <w:b/>
                <w:sz w:val="17"/>
                <w:szCs w:val="17"/>
              </w:rPr>
            </w:pPr>
          </w:p>
        </w:tc>
        <w:tc>
          <w:tcPr>
            <w:tcW w:w="403" w:type="pct"/>
            <w:vMerge/>
            <w:shd w:val="clear" w:color="auto" w:fill="FFFFFF" w:themeFill="background1"/>
          </w:tcPr>
          <w:p w:rsidR="00652E82" w:rsidRPr="00176B7F" w:rsidRDefault="00652E82" w:rsidP="00D27370">
            <w:pPr>
              <w:spacing w:after="0" w:line="240" w:lineRule="auto"/>
              <w:jc w:val="center"/>
              <w:rPr>
                <w:rFonts w:ascii="Arial" w:eastAsia="Times New Roman" w:hAnsi="Arial" w:cs="Arial"/>
                <w:sz w:val="17"/>
                <w:szCs w:val="17"/>
              </w:rPr>
            </w:pPr>
          </w:p>
        </w:tc>
        <w:tc>
          <w:tcPr>
            <w:tcW w:w="289" w:type="pct"/>
            <w:vMerge/>
            <w:shd w:val="clear" w:color="auto" w:fill="FFFFFF" w:themeFill="background1"/>
          </w:tcPr>
          <w:p w:rsidR="00652E82" w:rsidRPr="00176B7F" w:rsidRDefault="00652E82" w:rsidP="00D27370">
            <w:pPr>
              <w:spacing w:after="0" w:line="240" w:lineRule="auto"/>
              <w:jc w:val="center"/>
              <w:rPr>
                <w:rFonts w:ascii="Arial" w:eastAsia="Times New Roman" w:hAnsi="Arial" w:cs="Arial"/>
                <w:bCs/>
                <w:sz w:val="17"/>
                <w:szCs w:val="17"/>
              </w:rPr>
            </w:pPr>
          </w:p>
        </w:tc>
        <w:tc>
          <w:tcPr>
            <w:tcW w:w="639" w:type="pct"/>
            <w:shd w:val="clear" w:color="auto" w:fill="FFFFFF" w:themeFill="background1"/>
            <w:vAlign w:val="center"/>
          </w:tcPr>
          <w:p w:rsidR="00652E82" w:rsidRPr="00176B7F" w:rsidRDefault="00652E82"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18" w:type="pct"/>
            <w:shd w:val="clear" w:color="auto" w:fill="FFFFFF" w:themeFill="background1"/>
            <w:vAlign w:val="center"/>
          </w:tcPr>
          <w:p w:rsidR="00652E82" w:rsidRPr="00176B7F" w:rsidRDefault="00652E82" w:rsidP="00D27370">
            <w:pPr>
              <w:spacing w:after="0" w:line="240" w:lineRule="auto"/>
              <w:jc w:val="center"/>
              <w:rPr>
                <w:rFonts w:ascii="Arial" w:eastAsia="Times New Roman" w:hAnsi="Arial" w:cs="Arial"/>
                <w:b/>
                <w:bCs/>
                <w:sz w:val="17"/>
                <w:szCs w:val="17"/>
              </w:rPr>
            </w:pPr>
          </w:p>
        </w:tc>
        <w:tc>
          <w:tcPr>
            <w:tcW w:w="319" w:type="pct"/>
            <w:shd w:val="clear" w:color="auto" w:fill="FFFFFF" w:themeFill="background1"/>
            <w:vAlign w:val="center"/>
          </w:tcPr>
          <w:p w:rsidR="00652E82" w:rsidRPr="00176B7F" w:rsidRDefault="00652E82" w:rsidP="00652E82">
            <w:pPr>
              <w:spacing w:after="0" w:line="240" w:lineRule="auto"/>
              <w:jc w:val="center"/>
              <w:rPr>
                <w:rFonts w:ascii="Arial" w:eastAsia="Times New Roman" w:hAnsi="Arial" w:cs="Arial"/>
                <w:b/>
                <w:bCs/>
                <w:sz w:val="17"/>
                <w:szCs w:val="17"/>
              </w:rPr>
            </w:pPr>
          </w:p>
        </w:tc>
        <w:tc>
          <w:tcPr>
            <w:tcW w:w="349" w:type="pct"/>
            <w:shd w:val="clear" w:color="auto" w:fill="FFFFFF" w:themeFill="background1"/>
            <w:vAlign w:val="center"/>
          </w:tcPr>
          <w:p w:rsidR="00652E82" w:rsidRPr="00176B7F" w:rsidRDefault="00652E82" w:rsidP="00652E82">
            <w:pPr>
              <w:spacing w:after="0" w:line="240" w:lineRule="auto"/>
              <w:jc w:val="center"/>
              <w:rPr>
                <w:rFonts w:ascii="Arial" w:eastAsia="Times New Roman" w:hAnsi="Arial" w:cs="Arial"/>
                <w:b/>
                <w:bCs/>
                <w:sz w:val="17"/>
                <w:szCs w:val="17"/>
              </w:rPr>
            </w:pPr>
          </w:p>
        </w:tc>
      </w:tr>
      <w:tr w:rsidR="00652E82" w:rsidRPr="00176B7F" w:rsidTr="00652E82">
        <w:trPr>
          <w:trHeight w:val="20"/>
          <w:jc w:val="center"/>
        </w:trPr>
        <w:tc>
          <w:tcPr>
            <w:tcW w:w="1096" w:type="pct"/>
            <w:vMerge/>
            <w:vAlign w:val="center"/>
          </w:tcPr>
          <w:p w:rsidR="00652E82" w:rsidRPr="00176B7F" w:rsidRDefault="00652E82" w:rsidP="00D27370">
            <w:pPr>
              <w:spacing w:after="0" w:line="240" w:lineRule="auto"/>
              <w:rPr>
                <w:rFonts w:ascii="Arial" w:eastAsia="Times New Roman" w:hAnsi="Arial" w:cs="Arial"/>
                <w:sz w:val="17"/>
                <w:szCs w:val="17"/>
              </w:rPr>
            </w:pPr>
          </w:p>
        </w:tc>
        <w:tc>
          <w:tcPr>
            <w:tcW w:w="464" w:type="pct"/>
            <w:vMerge/>
            <w:tcBorders>
              <w:right w:val="single" w:sz="4" w:space="0" w:color="auto"/>
            </w:tcBorders>
            <w:shd w:val="clear" w:color="auto" w:fill="FFFFFF" w:themeFill="background1"/>
          </w:tcPr>
          <w:p w:rsidR="00652E82" w:rsidRPr="00176B7F" w:rsidRDefault="00652E82" w:rsidP="00D27370">
            <w:pPr>
              <w:spacing w:after="0" w:line="240" w:lineRule="auto"/>
              <w:jc w:val="center"/>
              <w:rPr>
                <w:rFonts w:ascii="Arial" w:eastAsia="Times New Roman" w:hAnsi="Arial" w:cs="Arial"/>
                <w:sz w:val="17"/>
                <w:szCs w:val="17"/>
              </w:rPr>
            </w:pPr>
          </w:p>
        </w:tc>
        <w:tc>
          <w:tcPr>
            <w:tcW w:w="610" w:type="pct"/>
            <w:vMerge/>
          </w:tcPr>
          <w:p w:rsidR="00652E82" w:rsidRPr="00176B7F" w:rsidRDefault="00652E82" w:rsidP="00D27370">
            <w:pPr>
              <w:spacing w:after="0" w:line="240" w:lineRule="auto"/>
              <w:jc w:val="center"/>
              <w:rPr>
                <w:rFonts w:ascii="Arial" w:eastAsia="Times New Roman" w:hAnsi="Arial" w:cs="Arial"/>
                <w:b/>
                <w:sz w:val="17"/>
                <w:szCs w:val="17"/>
              </w:rPr>
            </w:pPr>
          </w:p>
        </w:tc>
        <w:tc>
          <w:tcPr>
            <w:tcW w:w="513" w:type="pct"/>
            <w:vMerge/>
            <w:shd w:val="clear" w:color="auto" w:fill="auto"/>
          </w:tcPr>
          <w:p w:rsidR="00652E82" w:rsidRPr="00176B7F" w:rsidRDefault="00652E82" w:rsidP="00D27370">
            <w:pPr>
              <w:spacing w:after="0" w:line="240" w:lineRule="auto"/>
              <w:jc w:val="center"/>
              <w:rPr>
                <w:rFonts w:ascii="Arial" w:eastAsia="Times New Roman" w:hAnsi="Arial" w:cs="Arial"/>
                <w:b/>
                <w:sz w:val="17"/>
                <w:szCs w:val="17"/>
              </w:rPr>
            </w:pPr>
          </w:p>
        </w:tc>
        <w:tc>
          <w:tcPr>
            <w:tcW w:w="403" w:type="pct"/>
            <w:vMerge/>
            <w:shd w:val="clear" w:color="auto" w:fill="F2F2F2" w:themeFill="background1" w:themeFillShade="F2"/>
          </w:tcPr>
          <w:p w:rsidR="00652E82" w:rsidRPr="00176B7F" w:rsidRDefault="00652E82" w:rsidP="00D27370">
            <w:pPr>
              <w:spacing w:after="0" w:line="240" w:lineRule="auto"/>
              <w:jc w:val="center"/>
              <w:rPr>
                <w:rFonts w:ascii="Arial" w:eastAsia="Times New Roman" w:hAnsi="Arial" w:cs="Arial"/>
                <w:sz w:val="17"/>
                <w:szCs w:val="17"/>
              </w:rPr>
            </w:pPr>
          </w:p>
        </w:tc>
        <w:tc>
          <w:tcPr>
            <w:tcW w:w="289" w:type="pct"/>
            <w:vMerge/>
            <w:shd w:val="clear" w:color="auto" w:fill="F2F2F2" w:themeFill="background1" w:themeFillShade="F2"/>
          </w:tcPr>
          <w:p w:rsidR="00652E82" w:rsidRPr="00176B7F" w:rsidRDefault="00652E82" w:rsidP="00D27370">
            <w:pPr>
              <w:spacing w:after="0" w:line="240" w:lineRule="auto"/>
              <w:jc w:val="center"/>
              <w:rPr>
                <w:rFonts w:ascii="Arial" w:eastAsia="Times New Roman" w:hAnsi="Arial" w:cs="Arial"/>
                <w:bCs/>
                <w:sz w:val="17"/>
                <w:szCs w:val="17"/>
              </w:rPr>
            </w:pPr>
          </w:p>
        </w:tc>
        <w:tc>
          <w:tcPr>
            <w:tcW w:w="639" w:type="pct"/>
            <w:shd w:val="clear" w:color="auto" w:fill="F2F2F2" w:themeFill="background1" w:themeFillShade="F2"/>
            <w:vAlign w:val="center"/>
          </w:tcPr>
          <w:p w:rsidR="00652E82" w:rsidRDefault="00652E82" w:rsidP="00D27370">
            <w:pPr>
              <w:spacing w:after="0" w:line="240" w:lineRule="auto"/>
              <w:rPr>
                <w:rFonts w:ascii="Arial" w:eastAsia="Times New Roman" w:hAnsi="Arial" w:cs="Arial"/>
                <w:b/>
                <w:bCs/>
                <w:sz w:val="17"/>
                <w:szCs w:val="17"/>
              </w:rPr>
            </w:pPr>
          </w:p>
          <w:p w:rsidR="00652E82" w:rsidRDefault="00652E82"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p w:rsidR="00652E82" w:rsidRPr="00176B7F" w:rsidRDefault="00652E82" w:rsidP="00D27370">
            <w:pPr>
              <w:spacing w:after="0" w:line="240" w:lineRule="auto"/>
              <w:rPr>
                <w:rFonts w:ascii="Arial" w:eastAsia="Times New Roman" w:hAnsi="Arial" w:cs="Arial"/>
                <w:b/>
                <w:bCs/>
                <w:sz w:val="17"/>
                <w:szCs w:val="17"/>
              </w:rPr>
            </w:pPr>
          </w:p>
        </w:tc>
        <w:tc>
          <w:tcPr>
            <w:tcW w:w="318" w:type="pct"/>
            <w:shd w:val="clear" w:color="auto" w:fill="F2F2F2" w:themeFill="background1" w:themeFillShade="F2"/>
            <w:vAlign w:val="center"/>
          </w:tcPr>
          <w:p w:rsidR="00652E82" w:rsidRPr="00652E82" w:rsidRDefault="00BF014C" w:rsidP="00D27370">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20.000</w:t>
            </w:r>
          </w:p>
        </w:tc>
        <w:tc>
          <w:tcPr>
            <w:tcW w:w="319" w:type="pct"/>
            <w:shd w:val="clear" w:color="auto" w:fill="F2F2F2" w:themeFill="background1" w:themeFillShade="F2"/>
            <w:vAlign w:val="center"/>
          </w:tcPr>
          <w:p w:rsidR="00652E82" w:rsidRPr="00652E82" w:rsidRDefault="00BF014C" w:rsidP="00652E82">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5</w:t>
            </w:r>
            <w:r w:rsidR="00652E82" w:rsidRPr="00652E82">
              <w:rPr>
                <w:rFonts w:ascii="Arial" w:eastAsia="Times New Roman" w:hAnsi="Arial" w:cs="Arial"/>
                <w:b/>
                <w:bCs/>
                <w:sz w:val="17"/>
                <w:szCs w:val="17"/>
              </w:rPr>
              <w:t>0.000</w:t>
            </w:r>
          </w:p>
        </w:tc>
        <w:tc>
          <w:tcPr>
            <w:tcW w:w="349" w:type="pct"/>
            <w:shd w:val="clear" w:color="auto" w:fill="F2F2F2" w:themeFill="background1" w:themeFillShade="F2"/>
            <w:vAlign w:val="center"/>
          </w:tcPr>
          <w:p w:rsidR="00652E82" w:rsidRPr="00652E82" w:rsidRDefault="00BF014C" w:rsidP="00652E82">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5</w:t>
            </w:r>
            <w:r w:rsidR="00652E82" w:rsidRPr="00652E82">
              <w:rPr>
                <w:rFonts w:ascii="Arial" w:eastAsia="Times New Roman" w:hAnsi="Arial" w:cs="Arial"/>
                <w:b/>
                <w:bCs/>
                <w:sz w:val="17"/>
                <w:szCs w:val="17"/>
              </w:rPr>
              <w:t>.000</w:t>
            </w:r>
          </w:p>
        </w:tc>
      </w:tr>
      <w:tr w:rsidR="000B774B" w:rsidRPr="00176B7F" w:rsidTr="00652E82">
        <w:trPr>
          <w:trHeight w:val="229"/>
          <w:jc w:val="center"/>
        </w:trPr>
        <w:tc>
          <w:tcPr>
            <w:tcW w:w="1096" w:type="pct"/>
            <w:vMerge w:val="restart"/>
            <w:vAlign w:val="center"/>
          </w:tcPr>
          <w:p w:rsidR="000B774B" w:rsidRPr="00176B7F" w:rsidRDefault="000B774B" w:rsidP="00D27370">
            <w:pPr>
              <w:spacing w:after="0" w:line="240" w:lineRule="auto"/>
              <w:rPr>
                <w:rFonts w:ascii="Arial" w:eastAsia="Times New Roman" w:hAnsi="Arial" w:cs="Arial"/>
                <w:sz w:val="17"/>
                <w:szCs w:val="17"/>
              </w:rPr>
            </w:pPr>
            <w:r>
              <w:rPr>
                <w:rFonts w:ascii="Arial" w:eastAsia="Times New Roman" w:hAnsi="Arial" w:cs="Arial"/>
                <w:sz w:val="17"/>
                <w:szCs w:val="17"/>
              </w:rPr>
              <w:t>18.2. Subvencije JP Veterinarska stanica za rješavanje problema pasa lutalica</w:t>
            </w:r>
          </w:p>
        </w:tc>
        <w:tc>
          <w:tcPr>
            <w:tcW w:w="464" w:type="pct"/>
            <w:vMerge w:val="restart"/>
            <w:tcBorders>
              <w:right w:val="single" w:sz="4" w:space="0" w:color="auto"/>
            </w:tcBorders>
            <w:shd w:val="clear" w:color="auto" w:fill="FFFFFF" w:themeFill="background1"/>
          </w:tcPr>
          <w:p w:rsidR="000B774B" w:rsidRDefault="000B774B" w:rsidP="00D27370">
            <w:pPr>
              <w:spacing w:after="0" w:line="240" w:lineRule="auto"/>
              <w:jc w:val="center"/>
              <w:rPr>
                <w:rFonts w:ascii="Arial" w:eastAsia="Times New Roman" w:hAnsi="Arial" w:cs="Arial"/>
                <w:sz w:val="17"/>
                <w:szCs w:val="17"/>
              </w:rPr>
            </w:pPr>
          </w:p>
          <w:p w:rsidR="000B774B" w:rsidRPr="00176B7F" w:rsidRDefault="000B774B" w:rsidP="00D27370">
            <w:pPr>
              <w:spacing w:after="0" w:line="240" w:lineRule="auto"/>
              <w:jc w:val="center"/>
              <w:rPr>
                <w:rFonts w:ascii="Arial" w:eastAsia="Times New Roman" w:hAnsi="Arial" w:cs="Arial"/>
                <w:sz w:val="17"/>
                <w:szCs w:val="17"/>
              </w:rPr>
            </w:pPr>
            <w:r>
              <w:rPr>
                <w:rFonts w:ascii="Arial" w:eastAsia="Times New Roman" w:hAnsi="Arial" w:cs="Arial"/>
                <w:sz w:val="17"/>
                <w:szCs w:val="17"/>
              </w:rPr>
              <w:t>kontinuirano</w:t>
            </w:r>
          </w:p>
        </w:tc>
        <w:tc>
          <w:tcPr>
            <w:tcW w:w="610" w:type="pct"/>
            <w:vMerge w:val="restart"/>
          </w:tcPr>
          <w:p w:rsidR="000B774B" w:rsidRDefault="000B774B" w:rsidP="00D27370">
            <w:pPr>
              <w:spacing w:after="0" w:line="240" w:lineRule="auto"/>
              <w:jc w:val="center"/>
              <w:rPr>
                <w:rFonts w:ascii="Arial" w:eastAsia="Times New Roman" w:hAnsi="Arial" w:cs="Arial"/>
                <w:sz w:val="17"/>
                <w:szCs w:val="17"/>
              </w:rPr>
            </w:pPr>
          </w:p>
          <w:p w:rsidR="000B774B" w:rsidRPr="00176B7F" w:rsidRDefault="000B774B" w:rsidP="00D27370">
            <w:pPr>
              <w:spacing w:after="0" w:line="240" w:lineRule="auto"/>
              <w:jc w:val="center"/>
              <w:rPr>
                <w:rFonts w:ascii="Arial" w:eastAsia="Times New Roman" w:hAnsi="Arial" w:cs="Arial"/>
                <w:b/>
                <w:sz w:val="17"/>
                <w:szCs w:val="17"/>
              </w:rPr>
            </w:pPr>
            <w:r>
              <w:rPr>
                <w:rFonts w:ascii="Arial" w:eastAsia="Times New Roman" w:hAnsi="Arial" w:cs="Arial"/>
                <w:sz w:val="17"/>
                <w:szCs w:val="17"/>
              </w:rPr>
              <w:t>Rješeno pitanje pasa lutalica</w:t>
            </w:r>
          </w:p>
        </w:tc>
        <w:tc>
          <w:tcPr>
            <w:tcW w:w="513" w:type="pct"/>
            <w:vMerge w:val="restart"/>
            <w:shd w:val="clear" w:color="auto" w:fill="auto"/>
          </w:tcPr>
          <w:p w:rsidR="000B774B" w:rsidRPr="000B774B" w:rsidRDefault="000B774B" w:rsidP="00D27370">
            <w:pPr>
              <w:spacing w:after="0" w:line="240" w:lineRule="auto"/>
              <w:jc w:val="center"/>
              <w:rPr>
                <w:rFonts w:ascii="Arial" w:eastAsia="Times New Roman" w:hAnsi="Arial" w:cs="Arial"/>
                <w:sz w:val="17"/>
                <w:szCs w:val="17"/>
              </w:rPr>
            </w:pPr>
            <w:r w:rsidRPr="000B774B">
              <w:rPr>
                <w:rFonts w:ascii="Arial" w:eastAsia="Times New Roman" w:hAnsi="Arial" w:cs="Arial"/>
                <w:sz w:val="17"/>
                <w:szCs w:val="17"/>
              </w:rPr>
              <w:t>Služba za obrt, razvoj, poduzetništvo i poljoprivrdeu</w:t>
            </w:r>
          </w:p>
        </w:tc>
        <w:tc>
          <w:tcPr>
            <w:tcW w:w="403" w:type="pct"/>
            <w:vMerge w:val="restart"/>
            <w:shd w:val="clear" w:color="auto" w:fill="FFFFFF" w:themeFill="background1"/>
          </w:tcPr>
          <w:p w:rsidR="000B774B" w:rsidRPr="00176B7F" w:rsidRDefault="000B774B" w:rsidP="00D27370">
            <w:pPr>
              <w:spacing w:after="0" w:line="240" w:lineRule="auto"/>
              <w:jc w:val="center"/>
              <w:rPr>
                <w:rFonts w:ascii="Arial" w:eastAsia="Times New Roman" w:hAnsi="Arial" w:cs="Arial"/>
                <w:sz w:val="17"/>
                <w:szCs w:val="17"/>
              </w:rPr>
            </w:pPr>
            <w:r>
              <w:rPr>
                <w:rFonts w:ascii="Arial" w:eastAsia="Times New Roman" w:hAnsi="Arial" w:cs="Arial"/>
                <w:sz w:val="17"/>
                <w:szCs w:val="17"/>
              </w:rPr>
              <w:t>ne</w:t>
            </w:r>
          </w:p>
        </w:tc>
        <w:tc>
          <w:tcPr>
            <w:tcW w:w="289" w:type="pct"/>
            <w:vMerge w:val="restart"/>
            <w:shd w:val="clear" w:color="auto" w:fill="FFFFFF" w:themeFill="background1"/>
          </w:tcPr>
          <w:p w:rsidR="000B774B" w:rsidRPr="00176B7F" w:rsidRDefault="000B774B" w:rsidP="00D27370">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ne</w:t>
            </w:r>
          </w:p>
        </w:tc>
        <w:tc>
          <w:tcPr>
            <w:tcW w:w="639" w:type="pct"/>
            <w:tcBorders>
              <w:bottom w:val="single" w:sz="4" w:space="0" w:color="auto"/>
            </w:tcBorders>
            <w:shd w:val="clear" w:color="auto" w:fill="FFFFFF" w:themeFill="background1"/>
            <w:vAlign w:val="center"/>
          </w:tcPr>
          <w:p w:rsidR="000B774B" w:rsidRPr="00176B7F" w:rsidRDefault="000B774B" w:rsidP="005B629D">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18" w:type="pct"/>
            <w:tcBorders>
              <w:bottom w:val="single" w:sz="4" w:space="0" w:color="auto"/>
            </w:tcBorders>
            <w:shd w:val="clear" w:color="auto" w:fill="FFFFFF" w:themeFill="background1"/>
            <w:vAlign w:val="center"/>
          </w:tcPr>
          <w:p w:rsidR="000B774B" w:rsidRDefault="00DA1E22" w:rsidP="00D27370">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2</w:t>
            </w:r>
            <w:r w:rsidR="00236AF5">
              <w:rPr>
                <w:rFonts w:ascii="Arial" w:eastAsia="Times New Roman" w:hAnsi="Arial" w:cs="Arial"/>
                <w:bCs/>
                <w:sz w:val="17"/>
                <w:szCs w:val="17"/>
              </w:rPr>
              <w:t>0</w:t>
            </w:r>
            <w:r w:rsidR="003421FF">
              <w:rPr>
                <w:rFonts w:ascii="Arial" w:eastAsia="Times New Roman" w:hAnsi="Arial" w:cs="Arial"/>
                <w:bCs/>
                <w:sz w:val="17"/>
                <w:szCs w:val="17"/>
              </w:rPr>
              <w:t>.000</w:t>
            </w:r>
          </w:p>
        </w:tc>
        <w:tc>
          <w:tcPr>
            <w:tcW w:w="319" w:type="pct"/>
            <w:tcBorders>
              <w:bottom w:val="single" w:sz="4" w:space="0" w:color="auto"/>
            </w:tcBorders>
            <w:shd w:val="clear" w:color="auto" w:fill="FFFFFF" w:themeFill="background1"/>
            <w:vAlign w:val="center"/>
          </w:tcPr>
          <w:p w:rsidR="000B774B" w:rsidRPr="00176B7F" w:rsidRDefault="00DA1E22" w:rsidP="00D27370">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25</w:t>
            </w:r>
            <w:r w:rsidR="003421FF">
              <w:rPr>
                <w:rFonts w:ascii="Arial" w:eastAsia="Times New Roman" w:hAnsi="Arial" w:cs="Arial"/>
                <w:bCs/>
                <w:sz w:val="17"/>
                <w:szCs w:val="17"/>
              </w:rPr>
              <w:t>.000</w:t>
            </w:r>
          </w:p>
        </w:tc>
        <w:tc>
          <w:tcPr>
            <w:tcW w:w="349" w:type="pct"/>
            <w:tcBorders>
              <w:bottom w:val="single" w:sz="4" w:space="0" w:color="auto"/>
            </w:tcBorders>
            <w:shd w:val="clear" w:color="auto" w:fill="FFFFFF" w:themeFill="background1"/>
            <w:vAlign w:val="center"/>
          </w:tcPr>
          <w:p w:rsidR="000B774B" w:rsidRPr="00176B7F" w:rsidRDefault="00DA1E22" w:rsidP="00D27370">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25</w:t>
            </w:r>
            <w:r w:rsidR="003421FF">
              <w:rPr>
                <w:rFonts w:ascii="Arial" w:eastAsia="Times New Roman" w:hAnsi="Arial" w:cs="Arial"/>
                <w:bCs/>
                <w:sz w:val="17"/>
                <w:szCs w:val="17"/>
              </w:rPr>
              <w:t>.000</w:t>
            </w:r>
          </w:p>
        </w:tc>
      </w:tr>
      <w:tr w:rsidR="000B774B" w:rsidRPr="00176B7F" w:rsidTr="00652E82">
        <w:trPr>
          <w:trHeight w:val="255"/>
          <w:jc w:val="center"/>
        </w:trPr>
        <w:tc>
          <w:tcPr>
            <w:tcW w:w="1096" w:type="pct"/>
            <w:vMerge/>
            <w:vAlign w:val="center"/>
          </w:tcPr>
          <w:p w:rsidR="000B774B" w:rsidRDefault="000B774B" w:rsidP="00D27370">
            <w:pPr>
              <w:spacing w:after="0" w:line="240" w:lineRule="auto"/>
              <w:rPr>
                <w:rFonts w:ascii="Arial" w:eastAsia="Times New Roman" w:hAnsi="Arial" w:cs="Arial"/>
                <w:sz w:val="17"/>
                <w:szCs w:val="17"/>
              </w:rPr>
            </w:pPr>
          </w:p>
        </w:tc>
        <w:tc>
          <w:tcPr>
            <w:tcW w:w="464" w:type="pct"/>
            <w:vMerge/>
            <w:tcBorders>
              <w:right w:val="single" w:sz="4" w:space="0" w:color="auto"/>
            </w:tcBorders>
            <w:shd w:val="clear" w:color="auto" w:fill="FFFFFF" w:themeFill="background1"/>
          </w:tcPr>
          <w:p w:rsidR="000B774B" w:rsidRDefault="000B774B" w:rsidP="00D27370">
            <w:pPr>
              <w:spacing w:after="0" w:line="240" w:lineRule="auto"/>
              <w:jc w:val="center"/>
              <w:rPr>
                <w:rFonts w:ascii="Arial" w:eastAsia="Times New Roman" w:hAnsi="Arial" w:cs="Arial"/>
                <w:sz w:val="17"/>
                <w:szCs w:val="17"/>
              </w:rPr>
            </w:pPr>
          </w:p>
        </w:tc>
        <w:tc>
          <w:tcPr>
            <w:tcW w:w="610" w:type="pct"/>
            <w:vMerge/>
          </w:tcPr>
          <w:p w:rsidR="000B774B" w:rsidRDefault="000B774B" w:rsidP="00D27370">
            <w:pPr>
              <w:spacing w:after="0" w:line="240" w:lineRule="auto"/>
              <w:jc w:val="center"/>
              <w:rPr>
                <w:rFonts w:ascii="Arial" w:eastAsia="Times New Roman" w:hAnsi="Arial" w:cs="Arial"/>
                <w:sz w:val="17"/>
                <w:szCs w:val="17"/>
              </w:rPr>
            </w:pPr>
          </w:p>
        </w:tc>
        <w:tc>
          <w:tcPr>
            <w:tcW w:w="513" w:type="pct"/>
            <w:vMerge/>
            <w:shd w:val="clear" w:color="auto" w:fill="auto"/>
          </w:tcPr>
          <w:p w:rsidR="000B774B" w:rsidRDefault="000B774B" w:rsidP="00D27370">
            <w:pPr>
              <w:spacing w:after="0" w:line="240" w:lineRule="auto"/>
              <w:jc w:val="center"/>
              <w:rPr>
                <w:rFonts w:ascii="Arial" w:eastAsia="Times New Roman" w:hAnsi="Arial" w:cs="Arial"/>
                <w:b/>
                <w:sz w:val="17"/>
                <w:szCs w:val="17"/>
              </w:rPr>
            </w:pPr>
          </w:p>
        </w:tc>
        <w:tc>
          <w:tcPr>
            <w:tcW w:w="403" w:type="pct"/>
            <w:vMerge/>
            <w:shd w:val="clear" w:color="auto" w:fill="FFFFFF" w:themeFill="background1"/>
          </w:tcPr>
          <w:p w:rsidR="000B774B" w:rsidRDefault="000B774B" w:rsidP="00D27370">
            <w:pPr>
              <w:spacing w:after="0" w:line="240" w:lineRule="auto"/>
              <w:jc w:val="center"/>
              <w:rPr>
                <w:rFonts w:ascii="Arial" w:eastAsia="Times New Roman" w:hAnsi="Arial" w:cs="Arial"/>
                <w:sz w:val="17"/>
                <w:szCs w:val="17"/>
              </w:rPr>
            </w:pPr>
          </w:p>
        </w:tc>
        <w:tc>
          <w:tcPr>
            <w:tcW w:w="289" w:type="pct"/>
            <w:vMerge/>
            <w:shd w:val="clear" w:color="auto" w:fill="FFFFFF" w:themeFill="background1"/>
          </w:tcPr>
          <w:p w:rsidR="000B774B" w:rsidRDefault="000B774B" w:rsidP="00D27370">
            <w:pPr>
              <w:spacing w:after="0" w:line="240" w:lineRule="auto"/>
              <w:jc w:val="center"/>
              <w:rPr>
                <w:rFonts w:ascii="Arial" w:eastAsia="Times New Roman" w:hAnsi="Arial" w:cs="Arial"/>
                <w:bCs/>
                <w:sz w:val="17"/>
                <w:szCs w:val="17"/>
              </w:rPr>
            </w:pPr>
          </w:p>
        </w:tc>
        <w:tc>
          <w:tcPr>
            <w:tcW w:w="639" w:type="pct"/>
            <w:tcBorders>
              <w:top w:val="single" w:sz="4" w:space="0" w:color="auto"/>
              <w:bottom w:val="single" w:sz="4" w:space="0" w:color="auto"/>
            </w:tcBorders>
            <w:shd w:val="clear" w:color="auto" w:fill="FFFFFF" w:themeFill="background1"/>
            <w:vAlign w:val="center"/>
          </w:tcPr>
          <w:p w:rsidR="000B774B" w:rsidRPr="00176B7F" w:rsidRDefault="000B774B" w:rsidP="005B629D">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18" w:type="pct"/>
            <w:tcBorders>
              <w:top w:val="single" w:sz="4" w:space="0" w:color="auto"/>
              <w:bottom w:val="single" w:sz="4" w:space="0" w:color="auto"/>
            </w:tcBorders>
            <w:shd w:val="clear" w:color="auto" w:fill="FFFFFF" w:themeFill="background1"/>
            <w:vAlign w:val="center"/>
          </w:tcPr>
          <w:p w:rsidR="000B774B" w:rsidRDefault="000B774B" w:rsidP="00D27370">
            <w:pPr>
              <w:spacing w:after="0" w:line="240" w:lineRule="auto"/>
              <w:jc w:val="center"/>
              <w:rPr>
                <w:rFonts w:ascii="Arial" w:eastAsia="Times New Roman" w:hAnsi="Arial" w:cs="Arial"/>
                <w:bCs/>
                <w:sz w:val="17"/>
                <w:szCs w:val="17"/>
              </w:rPr>
            </w:pPr>
          </w:p>
        </w:tc>
        <w:tc>
          <w:tcPr>
            <w:tcW w:w="319" w:type="pct"/>
            <w:tcBorders>
              <w:top w:val="single" w:sz="4" w:space="0" w:color="auto"/>
              <w:bottom w:val="single" w:sz="4" w:space="0" w:color="auto"/>
            </w:tcBorders>
            <w:shd w:val="clear" w:color="auto" w:fill="FFFFFF" w:themeFill="background1"/>
            <w:vAlign w:val="center"/>
          </w:tcPr>
          <w:p w:rsidR="000B774B" w:rsidRPr="00176B7F" w:rsidRDefault="000B774B" w:rsidP="00D27370">
            <w:pPr>
              <w:spacing w:after="0" w:line="240" w:lineRule="auto"/>
              <w:jc w:val="center"/>
              <w:rPr>
                <w:rFonts w:ascii="Arial" w:eastAsia="Times New Roman" w:hAnsi="Arial" w:cs="Arial"/>
                <w:bCs/>
                <w:sz w:val="17"/>
                <w:szCs w:val="17"/>
              </w:rPr>
            </w:pPr>
          </w:p>
        </w:tc>
        <w:tc>
          <w:tcPr>
            <w:tcW w:w="349" w:type="pct"/>
            <w:tcBorders>
              <w:top w:val="single" w:sz="4" w:space="0" w:color="auto"/>
              <w:bottom w:val="single" w:sz="4" w:space="0" w:color="auto"/>
            </w:tcBorders>
            <w:shd w:val="clear" w:color="auto" w:fill="FFFFFF" w:themeFill="background1"/>
            <w:vAlign w:val="center"/>
          </w:tcPr>
          <w:p w:rsidR="000B774B" w:rsidRPr="00176B7F" w:rsidRDefault="000B774B" w:rsidP="00D27370">
            <w:pPr>
              <w:spacing w:after="0" w:line="240" w:lineRule="auto"/>
              <w:jc w:val="center"/>
              <w:rPr>
                <w:rFonts w:ascii="Arial" w:eastAsia="Times New Roman" w:hAnsi="Arial" w:cs="Arial"/>
                <w:bCs/>
                <w:sz w:val="17"/>
                <w:szCs w:val="17"/>
              </w:rPr>
            </w:pPr>
          </w:p>
        </w:tc>
      </w:tr>
      <w:tr w:rsidR="000B774B" w:rsidRPr="00176B7F" w:rsidTr="00652E82">
        <w:trPr>
          <w:trHeight w:val="210"/>
          <w:jc w:val="center"/>
        </w:trPr>
        <w:tc>
          <w:tcPr>
            <w:tcW w:w="1096" w:type="pct"/>
            <w:vMerge/>
            <w:vAlign w:val="center"/>
          </w:tcPr>
          <w:p w:rsidR="000B774B" w:rsidRDefault="000B774B" w:rsidP="00D27370">
            <w:pPr>
              <w:spacing w:after="0" w:line="240" w:lineRule="auto"/>
              <w:rPr>
                <w:rFonts w:ascii="Arial" w:eastAsia="Times New Roman" w:hAnsi="Arial" w:cs="Arial"/>
                <w:sz w:val="17"/>
                <w:szCs w:val="17"/>
              </w:rPr>
            </w:pPr>
          </w:p>
        </w:tc>
        <w:tc>
          <w:tcPr>
            <w:tcW w:w="464" w:type="pct"/>
            <w:vMerge/>
            <w:tcBorders>
              <w:right w:val="single" w:sz="4" w:space="0" w:color="auto"/>
            </w:tcBorders>
            <w:shd w:val="clear" w:color="auto" w:fill="FFFFFF" w:themeFill="background1"/>
          </w:tcPr>
          <w:p w:rsidR="000B774B" w:rsidRDefault="000B774B" w:rsidP="00D27370">
            <w:pPr>
              <w:spacing w:after="0" w:line="240" w:lineRule="auto"/>
              <w:jc w:val="center"/>
              <w:rPr>
                <w:rFonts w:ascii="Arial" w:eastAsia="Times New Roman" w:hAnsi="Arial" w:cs="Arial"/>
                <w:sz w:val="17"/>
                <w:szCs w:val="17"/>
              </w:rPr>
            </w:pPr>
          </w:p>
        </w:tc>
        <w:tc>
          <w:tcPr>
            <w:tcW w:w="610" w:type="pct"/>
            <w:vMerge/>
          </w:tcPr>
          <w:p w:rsidR="000B774B" w:rsidRDefault="000B774B" w:rsidP="00D27370">
            <w:pPr>
              <w:spacing w:after="0" w:line="240" w:lineRule="auto"/>
              <w:jc w:val="center"/>
              <w:rPr>
                <w:rFonts w:ascii="Arial" w:eastAsia="Times New Roman" w:hAnsi="Arial" w:cs="Arial"/>
                <w:sz w:val="17"/>
                <w:szCs w:val="17"/>
              </w:rPr>
            </w:pPr>
          </w:p>
        </w:tc>
        <w:tc>
          <w:tcPr>
            <w:tcW w:w="513" w:type="pct"/>
            <w:vMerge/>
            <w:shd w:val="clear" w:color="auto" w:fill="auto"/>
          </w:tcPr>
          <w:p w:rsidR="000B774B" w:rsidRDefault="000B774B" w:rsidP="00D27370">
            <w:pPr>
              <w:spacing w:after="0" w:line="240" w:lineRule="auto"/>
              <w:jc w:val="center"/>
              <w:rPr>
                <w:rFonts w:ascii="Arial" w:eastAsia="Times New Roman" w:hAnsi="Arial" w:cs="Arial"/>
                <w:b/>
                <w:sz w:val="17"/>
                <w:szCs w:val="17"/>
              </w:rPr>
            </w:pPr>
          </w:p>
        </w:tc>
        <w:tc>
          <w:tcPr>
            <w:tcW w:w="403" w:type="pct"/>
            <w:vMerge/>
            <w:shd w:val="clear" w:color="auto" w:fill="FFFFFF" w:themeFill="background1"/>
          </w:tcPr>
          <w:p w:rsidR="000B774B" w:rsidRDefault="000B774B" w:rsidP="00D27370">
            <w:pPr>
              <w:spacing w:after="0" w:line="240" w:lineRule="auto"/>
              <w:jc w:val="center"/>
              <w:rPr>
                <w:rFonts w:ascii="Arial" w:eastAsia="Times New Roman" w:hAnsi="Arial" w:cs="Arial"/>
                <w:sz w:val="17"/>
                <w:szCs w:val="17"/>
              </w:rPr>
            </w:pPr>
          </w:p>
        </w:tc>
        <w:tc>
          <w:tcPr>
            <w:tcW w:w="289" w:type="pct"/>
            <w:vMerge/>
            <w:shd w:val="clear" w:color="auto" w:fill="FFFFFF" w:themeFill="background1"/>
          </w:tcPr>
          <w:p w:rsidR="000B774B" w:rsidRDefault="000B774B" w:rsidP="00D27370">
            <w:pPr>
              <w:spacing w:after="0" w:line="240" w:lineRule="auto"/>
              <w:jc w:val="center"/>
              <w:rPr>
                <w:rFonts w:ascii="Arial" w:eastAsia="Times New Roman" w:hAnsi="Arial" w:cs="Arial"/>
                <w:bCs/>
                <w:sz w:val="17"/>
                <w:szCs w:val="17"/>
              </w:rPr>
            </w:pPr>
          </w:p>
        </w:tc>
        <w:tc>
          <w:tcPr>
            <w:tcW w:w="639" w:type="pct"/>
            <w:tcBorders>
              <w:top w:val="single" w:sz="4" w:space="0" w:color="auto"/>
              <w:bottom w:val="single" w:sz="4" w:space="0" w:color="auto"/>
            </w:tcBorders>
            <w:shd w:val="clear" w:color="auto" w:fill="FFFFFF" w:themeFill="background1"/>
            <w:vAlign w:val="center"/>
          </w:tcPr>
          <w:p w:rsidR="000B774B" w:rsidRPr="00176B7F" w:rsidRDefault="000B774B" w:rsidP="005B629D">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18" w:type="pct"/>
            <w:tcBorders>
              <w:top w:val="single" w:sz="4" w:space="0" w:color="auto"/>
              <w:bottom w:val="single" w:sz="4" w:space="0" w:color="auto"/>
            </w:tcBorders>
            <w:shd w:val="clear" w:color="auto" w:fill="FFFFFF" w:themeFill="background1"/>
            <w:vAlign w:val="center"/>
          </w:tcPr>
          <w:p w:rsidR="000B774B" w:rsidRDefault="000B774B" w:rsidP="00D27370">
            <w:pPr>
              <w:spacing w:after="0" w:line="240" w:lineRule="auto"/>
              <w:jc w:val="center"/>
              <w:rPr>
                <w:rFonts w:ascii="Arial" w:eastAsia="Times New Roman" w:hAnsi="Arial" w:cs="Arial"/>
                <w:bCs/>
                <w:sz w:val="17"/>
                <w:szCs w:val="17"/>
              </w:rPr>
            </w:pPr>
          </w:p>
        </w:tc>
        <w:tc>
          <w:tcPr>
            <w:tcW w:w="319" w:type="pct"/>
            <w:tcBorders>
              <w:top w:val="single" w:sz="4" w:space="0" w:color="auto"/>
              <w:bottom w:val="single" w:sz="4" w:space="0" w:color="auto"/>
            </w:tcBorders>
            <w:shd w:val="clear" w:color="auto" w:fill="FFFFFF" w:themeFill="background1"/>
            <w:vAlign w:val="center"/>
          </w:tcPr>
          <w:p w:rsidR="000B774B" w:rsidRPr="00176B7F" w:rsidRDefault="000B774B" w:rsidP="00D27370">
            <w:pPr>
              <w:spacing w:after="0" w:line="240" w:lineRule="auto"/>
              <w:jc w:val="center"/>
              <w:rPr>
                <w:rFonts w:ascii="Arial" w:eastAsia="Times New Roman" w:hAnsi="Arial" w:cs="Arial"/>
                <w:bCs/>
                <w:sz w:val="17"/>
                <w:szCs w:val="17"/>
              </w:rPr>
            </w:pPr>
          </w:p>
        </w:tc>
        <w:tc>
          <w:tcPr>
            <w:tcW w:w="349" w:type="pct"/>
            <w:tcBorders>
              <w:top w:val="single" w:sz="4" w:space="0" w:color="auto"/>
              <w:bottom w:val="single" w:sz="4" w:space="0" w:color="auto"/>
            </w:tcBorders>
            <w:shd w:val="clear" w:color="auto" w:fill="FFFFFF" w:themeFill="background1"/>
            <w:vAlign w:val="center"/>
          </w:tcPr>
          <w:p w:rsidR="000B774B" w:rsidRPr="00176B7F" w:rsidRDefault="000B774B" w:rsidP="00D27370">
            <w:pPr>
              <w:spacing w:after="0" w:line="240" w:lineRule="auto"/>
              <w:jc w:val="center"/>
              <w:rPr>
                <w:rFonts w:ascii="Arial" w:eastAsia="Times New Roman" w:hAnsi="Arial" w:cs="Arial"/>
                <w:bCs/>
                <w:sz w:val="17"/>
                <w:szCs w:val="17"/>
              </w:rPr>
            </w:pPr>
          </w:p>
        </w:tc>
      </w:tr>
      <w:tr w:rsidR="00652E82" w:rsidRPr="00176B7F" w:rsidTr="00652E82">
        <w:trPr>
          <w:trHeight w:val="195"/>
          <w:jc w:val="center"/>
        </w:trPr>
        <w:tc>
          <w:tcPr>
            <w:tcW w:w="1096" w:type="pct"/>
            <w:vMerge/>
            <w:vAlign w:val="center"/>
          </w:tcPr>
          <w:p w:rsidR="00652E82" w:rsidRDefault="00652E82" w:rsidP="00D27370">
            <w:pPr>
              <w:spacing w:after="0" w:line="240" w:lineRule="auto"/>
              <w:rPr>
                <w:rFonts w:ascii="Arial" w:eastAsia="Times New Roman" w:hAnsi="Arial" w:cs="Arial"/>
                <w:sz w:val="17"/>
                <w:szCs w:val="17"/>
              </w:rPr>
            </w:pPr>
          </w:p>
        </w:tc>
        <w:tc>
          <w:tcPr>
            <w:tcW w:w="464" w:type="pct"/>
            <w:vMerge/>
            <w:tcBorders>
              <w:right w:val="single" w:sz="4" w:space="0" w:color="auto"/>
            </w:tcBorders>
            <w:shd w:val="clear" w:color="auto" w:fill="FFFFFF" w:themeFill="background1"/>
          </w:tcPr>
          <w:p w:rsidR="00652E82" w:rsidRDefault="00652E82" w:rsidP="00D27370">
            <w:pPr>
              <w:spacing w:after="0" w:line="240" w:lineRule="auto"/>
              <w:jc w:val="center"/>
              <w:rPr>
                <w:rFonts w:ascii="Arial" w:eastAsia="Times New Roman" w:hAnsi="Arial" w:cs="Arial"/>
                <w:sz w:val="17"/>
                <w:szCs w:val="17"/>
              </w:rPr>
            </w:pPr>
          </w:p>
        </w:tc>
        <w:tc>
          <w:tcPr>
            <w:tcW w:w="610" w:type="pct"/>
            <w:vMerge/>
          </w:tcPr>
          <w:p w:rsidR="00652E82" w:rsidRDefault="00652E82" w:rsidP="00D27370">
            <w:pPr>
              <w:spacing w:after="0" w:line="240" w:lineRule="auto"/>
              <w:jc w:val="center"/>
              <w:rPr>
                <w:rFonts w:ascii="Arial" w:eastAsia="Times New Roman" w:hAnsi="Arial" w:cs="Arial"/>
                <w:sz w:val="17"/>
                <w:szCs w:val="17"/>
              </w:rPr>
            </w:pPr>
          </w:p>
        </w:tc>
        <w:tc>
          <w:tcPr>
            <w:tcW w:w="513" w:type="pct"/>
            <w:vMerge/>
            <w:shd w:val="clear" w:color="auto" w:fill="auto"/>
          </w:tcPr>
          <w:p w:rsidR="00652E82" w:rsidRDefault="00652E82" w:rsidP="00D27370">
            <w:pPr>
              <w:spacing w:after="0" w:line="240" w:lineRule="auto"/>
              <w:jc w:val="center"/>
              <w:rPr>
                <w:rFonts w:ascii="Arial" w:eastAsia="Times New Roman" w:hAnsi="Arial" w:cs="Arial"/>
                <w:b/>
                <w:sz w:val="17"/>
                <w:szCs w:val="17"/>
              </w:rPr>
            </w:pPr>
          </w:p>
        </w:tc>
        <w:tc>
          <w:tcPr>
            <w:tcW w:w="403" w:type="pct"/>
            <w:vMerge/>
            <w:shd w:val="clear" w:color="auto" w:fill="FFFFFF" w:themeFill="background1"/>
          </w:tcPr>
          <w:p w:rsidR="00652E82" w:rsidRDefault="00652E82" w:rsidP="00D27370">
            <w:pPr>
              <w:spacing w:after="0" w:line="240" w:lineRule="auto"/>
              <w:jc w:val="center"/>
              <w:rPr>
                <w:rFonts w:ascii="Arial" w:eastAsia="Times New Roman" w:hAnsi="Arial" w:cs="Arial"/>
                <w:sz w:val="17"/>
                <w:szCs w:val="17"/>
              </w:rPr>
            </w:pPr>
          </w:p>
        </w:tc>
        <w:tc>
          <w:tcPr>
            <w:tcW w:w="289" w:type="pct"/>
            <w:vMerge/>
            <w:shd w:val="clear" w:color="auto" w:fill="FFFFFF" w:themeFill="background1"/>
          </w:tcPr>
          <w:p w:rsidR="00652E82" w:rsidRDefault="00652E82" w:rsidP="00D27370">
            <w:pPr>
              <w:spacing w:after="0" w:line="240" w:lineRule="auto"/>
              <w:jc w:val="center"/>
              <w:rPr>
                <w:rFonts w:ascii="Arial" w:eastAsia="Times New Roman" w:hAnsi="Arial" w:cs="Arial"/>
                <w:bCs/>
                <w:sz w:val="17"/>
                <w:szCs w:val="17"/>
              </w:rPr>
            </w:pPr>
          </w:p>
        </w:tc>
        <w:tc>
          <w:tcPr>
            <w:tcW w:w="639" w:type="pct"/>
            <w:tcBorders>
              <w:top w:val="single" w:sz="4" w:space="0" w:color="auto"/>
              <w:bottom w:val="single" w:sz="4" w:space="0" w:color="auto"/>
            </w:tcBorders>
            <w:shd w:val="clear" w:color="auto" w:fill="FFFFFF" w:themeFill="background1"/>
            <w:vAlign w:val="center"/>
          </w:tcPr>
          <w:p w:rsidR="00652E82" w:rsidRPr="00176B7F" w:rsidRDefault="00652E82" w:rsidP="005B629D">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 xml:space="preserve">Ostale </w:t>
            </w:r>
          </w:p>
          <w:p w:rsidR="00652E82" w:rsidRPr="00176B7F" w:rsidRDefault="00652E82" w:rsidP="005B629D">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donacije</w:t>
            </w:r>
          </w:p>
        </w:tc>
        <w:tc>
          <w:tcPr>
            <w:tcW w:w="318" w:type="pct"/>
            <w:tcBorders>
              <w:top w:val="single" w:sz="4" w:space="0" w:color="auto"/>
              <w:bottom w:val="single" w:sz="4" w:space="0" w:color="auto"/>
            </w:tcBorders>
            <w:shd w:val="clear" w:color="auto" w:fill="FFFFFF" w:themeFill="background1"/>
            <w:vAlign w:val="center"/>
          </w:tcPr>
          <w:p w:rsidR="00652E82" w:rsidRDefault="00652E82" w:rsidP="00652E82">
            <w:pPr>
              <w:spacing w:after="0" w:line="240" w:lineRule="auto"/>
              <w:jc w:val="center"/>
              <w:rPr>
                <w:rFonts w:ascii="Arial" w:eastAsia="Times New Roman" w:hAnsi="Arial" w:cs="Arial"/>
                <w:bCs/>
                <w:sz w:val="17"/>
                <w:szCs w:val="17"/>
              </w:rPr>
            </w:pPr>
          </w:p>
        </w:tc>
        <w:tc>
          <w:tcPr>
            <w:tcW w:w="319" w:type="pct"/>
            <w:tcBorders>
              <w:top w:val="single" w:sz="4" w:space="0" w:color="auto"/>
              <w:bottom w:val="single" w:sz="4" w:space="0" w:color="auto"/>
            </w:tcBorders>
            <w:shd w:val="clear" w:color="auto" w:fill="FFFFFF" w:themeFill="background1"/>
            <w:vAlign w:val="center"/>
          </w:tcPr>
          <w:p w:rsidR="00652E82" w:rsidRDefault="00652E82" w:rsidP="00652E82">
            <w:pPr>
              <w:spacing w:after="0" w:line="240" w:lineRule="auto"/>
              <w:jc w:val="center"/>
              <w:rPr>
                <w:rFonts w:ascii="Arial" w:eastAsia="Times New Roman" w:hAnsi="Arial" w:cs="Arial"/>
                <w:bCs/>
                <w:sz w:val="17"/>
                <w:szCs w:val="17"/>
              </w:rPr>
            </w:pPr>
          </w:p>
        </w:tc>
        <w:tc>
          <w:tcPr>
            <w:tcW w:w="349" w:type="pct"/>
            <w:tcBorders>
              <w:top w:val="single" w:sz="4" w:space="0" w:color="auto"/>
              <w:bottom w:val="single" w:sz="4" w:space="0" w:color="auto"/>
            </w:tcBorders>
            <w:shd w:val="clear" w:color="auto" w:fill="FFFFFF" w:themeFill="background1"/>
            <w:vAlign w:val="center"/>
          </w:tcPr>
          <w:p w:rsidR="00652E82" w:rsidRDefault="00652E82" w:rsidP="00652E82">
            <w:pPr>
              <w:spacing w:after="0" w:line="240" w:lineRule="auto"/>
              <w:jc w:val="center"/>
              <w:rPr>
                <w:rFonts w:ascii="Arial" w:eastAsia="Times New Roman" w:hAnsi="Arial" w:cs="Arial"/>
                <w:bCs/>
                <w:sz w:val="17"/>
                <w:szCs w:val="17"/>
              </w:rPr>
            </w:pPr>
          </w:p>
        </w:tc>
      </w:tr>
      <w:tr w:rsidR="00652E82" w:rsidRPr="00176B7F" w:rsidTr="00652E82">
        <w:trPr>
          <w:trHeight w:val="225"/>
          <w:jc w:val="center"/>
        </w:trPr>
        <w:tc>
          <w:tcPr>
            <w:tcW w:w="1096" w:type="pct"/>
            <w:vMerge/>
            <w:vAlign w:val="center"/>
          </w:tcPr>
          <w:p w:rsidR="00652E82" w:rsidRDefault="00652E82" w:rsidP="00D27370">
            <w:pPr>
              <w:spacing w:after="0" w:line="240" w:lineRule="auto"/>
              <w:rPr>
                <w:rFonts w:ascii="Arial" w:eastAsia="Times New Roman" w:hAnsi="Arial" w:cs="Arial"/>
                <w:sz w:val="17"/>
                <w:szCs w:val="17"/>
              </w:rPr>
            </w:pPr>
          </w:p>
        </w:tc>
        <w:tc>
          <w:tcPr>
            <w:tcW w:w="464" w:type="pct"/>
            <w:vMerge/>
            <w:tcBorders>
              <w:right w:val="single" w:sz="4" w:space="0" w:color="auto"/>
            </w:tcBorders>
            <w:shd w:val="clear" w:color="auto" w:fill="FFFFFF" w:themeFill="background1"/>
          </w:tcPr>
          <w:p w:rsidR="00652E82" w:rsidRDefault="00652E82" w:rsidP="00D27370">
            <w:pPr>
              <w:spacing w:after="0" w:line="240" w:lineRule="auto"/>
              <w:jc w:val="center"/>
              <w:rPr>
                <w:rFonts w:ascii="Arial" w:eastAsia="Times New Roman" w:hAnsi="Arial" w:cs="Arial"/>
                <w:sz w:val="17"/>
                <w:szCs w:val="17"/>
              </w:rPr>
            </w:pPr>
          </w:p>
        </w:tc>
        <w:tc>
          <w:tcPr>
            <w:tcW w:w="610" w:type="pct"/>
            <w:vMerge/>
          </w:tcPr>
          <w:p w:rsidR="00652E82" w:rsidRDefault="00652E82" w:rsidP="00D27370">
            <w:pPr>
              <w:spacing w:after="0" w:line="240" w:lineRule="auto"/>
              <w:jc w:val="center"/>
              <w:rPr>
                <w:rFonts w:ascii="Arial" w:eastAsia="Times New Roman" w:hAnsi="Arial" w:cs="Arial"/>
                <w:sz w:val="17"/>
                <w:szCs w:val="17"/>
              </w:rPr>
            </w:pPr>
          </w:p>
        </w:tc>
        <w:tc>
          <w:tcPr>
            <w:tcW w:w="513" w:type="pct"/>
            <w:vMerge/>
            <w:shd w:val="clear" w:color="auto" w:fill="auto"/>
          </w:tcPr>
          <w:p w:rsidR="00652E82" w:rsidRDefault="00652E82" w:rsidP="00D27370">
            <w:pPr>
              <w:spacing w:after="0" w:line="240" w:lineRule="auto"/>
              <w:jc w:val="center"/>
              <w:rPr>
                <w:rFonts w:ascii="Arial" w:eastAsia="Times New Roman" w:hAnsi="Arial" w:cs="Arial"/>
                <w:b/>
                <w:sz w:val="17"/>
                <w:szCs w:val="17"/>
              </w:rPr>
            </w:pPr>
          </w:p>
        </w:tc>
        <w:tc>
          <w:tcPr>
            <w:tcW w:w="403" w:type="pct"/>
            <w:vMerge/>
            <w:shd w:val="clear" w:color="auto" w:fill="FFFFFF" w:themeFill="background1"/>
          </w:tcPr>
          <w:p w:rsidR="00652E82" w:rsidRDefault="00652E82" w:rsidP="00D27370">
            <w:pPr>
              <w:spacing w:after="0" w:line="240" w:lineRule="auto"/>
              <w:jc w:val="center"/>
              <w:rPr>
                <w:rFonts w:ascii="Arial" w:eastAsia="Times New Roman" w:hAnsi="Arial" w:cs="Arial"/>
                <w:sz w:val="17"/>
                <w:szCs w:val="17"/>
              </w:rPr>
            </w:pPr>
          </w:p>
        </w:tc>
        <w:tc>
          <w:tcPr>
            <w:tcW w:w="289" w:type="pct"/>
            <w:vMerge/>
            <w:shd w:val="clear" w:color="auto" w:fill="FFFFFF" w:themeFill="background1"/>
          </w:tcPr>
          <w:p w:rsidR="00652E82" w:rsidRDefault="00652E82" w:rsidP="00D27370">
            <w:pPr>
              <w:spacing w:after="0" w:line="240" w:lineRule="auto"/>
              <w:jc w:val="center"/>
              <w:rPr>
                <w:rFonts w:ascii="Arial" w:eastAsia="Times New Roman" w:hAnsi="Arial" w:cs="Arial"/>
                <w:bCs/>
                <w:sz w:val="17"/>
                <w:szCs w:val="17"/>
              </w:rPr>
            </w:pPr>
          </w:p>
        </w:tc>
        <w:tc>
          <w:tcPr>
            <w:tcW w:w="639" w:type="pct"/>
            <w:tcBorders>
              <w:top w:val="single" w:sz="4" w:space="0" w:color="auto"/>
              <w:bottom w:val="single" w:sz="4" w:space="0" w:color="auto"/>
            </w:tcBorders>
            <w:shd w:val="clear" w:color="auto" w:fill="FFFFFF" w:themeFill="background1"/>
            <w:vAlign w:val="center"/>
          </w:tcPr>
          <w:p w:rsidR="00652E82" w:rsidRPr="00176B7F" w:rsidRDefault="00652E82" w:rsidP="005B629D">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18" w:type="pct"/>
            <w:tcBorders>
              <w:top w:val="single" w:sz="4" w:space="0" w:color="auto"/>
              <w:bottom w:val="single" w:sz="4" w:space="0" w:color="auto"/>
            </w:tcBorders>
            <w:shd w:val="clear" w:color="auto" w:fill="FFFFFF" w:themeFill="background1"/>
            <w:vAlign w:val="center"/>
          </w:tcPr>
          <w:p w:rsidR="00652E82" w:rsidRDefault="00652E82" w:rsidP="00652E82">
            <w:pPr>
              <w:spacing w:after="0" w:line="240" w:lineRule="auto"/>
              <w:jc w:val="center"/>
              <w:rPr>
                <w:rFonts w:ascii="Arial" w:eastAsia="Times New Roman" w:hAnsi="Arial" w:cs="Arial"/>
                <w:bCs/>
                <w:sz w:val="17"/>
                <w:szCs w:val="17"/>
              </w:rPr>
            </w:pPr>
          </w:p>
        </w:tc>
        <w:tc>
          <w:tcPr>
            <w:tcW w:w="319" w:type="pct"/>
            <w:tcBorders>
              <w:top w:val="single" w:sz="4" w:space="0" w:color="auto"/>
              <w:bottom w:val="single" w:sz="4" w:space="0" w:color="auto"/>
            </w:tcBorders>
            <w:shd w:val="clear" w:color="auto" w:fill="FFFFFF" w:themeFill="background1"/>
            <w:vAlign w:val="center"/>
          </w:tcPr>
          <w:p w:rsidR="00652E82" w:rsidRDefault="00652E82" w:rsidP="00652E82">
            <w:pPr>
              <w:spacing w:after="0" w:line="240" w:lineRule="auto"/>
              <w:jc w:val="center"/>
              <w:rPr>
                <w:rFonts w:ascii="Arial" w:eastAsia="Times New Roman" w:hAnsi="Arial" w:cs="Arial"/>
                <w:bCs/>
                <w:sz w:val="17"/>
                <w:szCs w:val="17"/>
              </w:rPr>
            </w:pPr>
          </w:p>
        </w:tc>
        <w:tc>
          <w:tcPr>
            <w:tcW w:w="349" w:type="pct"/>
            <w:tcBorders>
              <w:top w:val="single" w:sz="4" w:space="0" w:color="auto"/>
              <w:bottom w:val="single" w:sz="4" w:space="0" w:color="auto"/>
            </w:tcBorders>
            <w:shd w:val="clear" w:color="auto" w:fill="FFFFFF" w:themeFill="background1"/>
            <w:vAlign w:val="center"/>
          </w:tcPr>
          <w:p w:rsidR="00652E82" w:rsidRDefault="00652E82" w:rsidP="00652E82">
            <w:pPr>
              <w:spacing w:after="0" w:line="240" w:lineRule="auto"/>
              <w:jc w:val="center"/>
              <w:rPr>
                <w:rFonts w:ascii="Arial" w:eastAsia="Times New Roman" w:hAnsi="Arial" w:cs="Arial"/>
                <w:bCs/>
                <w:sz w:val="17"/>
                <w:szCs w:val="17"/>
              </w:rPr>
            </w:pPr>
          </w:p>
        </w:tc>
      </w:tr>
      <w:tr w:rsidR="00652E82" w:rsidRPr="00176B7F" w:rsidTr="00652E82">
        <w:trPr>
          <w:trHeight w:val="375"/>
          <w:jc w:val="center"/>
        </w:trPr>
        <w:tc>
          <w:tcPr>
            <w:tcW w:w="1096" w:type="pct"/>
            <w:vMerge/>
            <w:vAlign w:val="center"/>
          </w:tcPr>
          <w:p w:rsidR="00652E82" w:rsidRDefault="00652E82" w:rsidP="00D27370">
            <w:pPr>
              <w:spacing w:after="0" w:line="240" w:lineRule="auto"/>
              <w:rPr>
                <w:rFonts w:ascii="Arial" w:eastAsia="Times New Roman" w:hAnsi="Arial" w:cs="Arial"/>
                <w:sz w:val="17"/>
                <w:szCs w:val="17"/>
              </w:rPr>
            </w:pPr>
          </w:p>
        </w:tc>
        <w:tc>
          <w:tcPr>
            <w:tcW w:w="464" w:type="pct"/>
            <w:vMerge/>
            <w:tcBorders>
              <w:right w:val="single" w:sz="4" w:space="0" w:color="auto"/>
            </w:tcBorders>
            <w:shd w:val="clear" w:color="auto" w:fill="FFFFFF" w:themeFill="background1"/>
          </w:tcPr>
          <w:p w:rsidR="00652E82" w:rsidRDefault="00652E82" w:rsidP="00D27370">
            <w:pPr>
              <w:spacing w:after="0" w:line="240" w:lineRule="auto"/>
              <w:jc w:val="center"/>
              <w:rPr>
                <w:rFonts w:ascii="Arial" w:eastAsia="Times New Roman" w:hAnsi="Arial" w:cs="Arial"/>
                <w:sz w:val="17"/>
                <w:szCs w:val="17"/>
              </w:rPr>
            </w:pPr>
          </w:p>
        </w:tc>
        <w:tc>
          <w:tcPr>
            <w:tcW w:w="610" w:type="pct"/>
            <w:vMerge/>
          </w:tcPr>
          <w:p w:rsidR="00652E82" w:rsidRDefault="00652E82" w:rsidP="00D27370">
            <w:pPr>
              <w:spacing w:after="0" w:line="240" w:lineRule="auto"/>
              <w:jc w:val="center"/>
              <w:rPr>
                <w:rFonts w:ascii="Arial" w:eastAsia="Times New Roman" w:hAnsi="Arial" w:cs="Arial"/>
                <w:sz w:val="17"/>
                <w:szCs w:val="17"/>
              </w:rPr>
            </w:pPr>
          </w:p>
        </w:tc>
        <w:tc>
          <w:tcPr>
            <w:tcW w:w="513" w:type="pct"/>
            <w:vMerge/>
            <w:shd w:val="clear" w:color="auto" w:fill="auto"/>
          </w:tcPr>
          <w:p w:rsidR="00652E82" w:rsidRDefault="00652E82" w:rsidP="00D27370">
            <w:pPr>
              <w:spacing w:after="0" w:line="240" w:lineRule="auto"/>
              <w:jc w:val="center"/>
              <w:rPr>
                <w:rFonts w:ascii="Arial" w:eastAsia="Times New Roman" w:hAnsi="Arial" w:cs="Arial"/>
                <w:b/>
                <w:sz w:val="17"/>
                <w:szCs w:val="17"/>
              </w:rPr>
            </w:pPr>
          </w:p>
        </w:tc>
        <w:tc>
          <w:tcPr>
            <w:tcW w:w="403" w:type="pct"/>
            <w:vMerge/>
            <w:shd w:val="clear" w:color="auto" w:fill="F2F2F2" w:themeFill="background1" w:themeFillShade="F2"/>
          </w:tcPr>
          <w:p w:rsidR="00652E82" w:rsidRDefault="00652E82" w:rsidP="00D27370">
            <w:pPr>
              <w:spacing w:after="0" w:line="240" w:lineRule="auto"/>
              <w:jc w:val="center"/>
              <w:rPr>
                <w:rFonts w:ascii="Arial" w:eastAsia="Times New Roman" w:hAnsi="Arial" w:cs="Arial"/>
                <w:sz w:val="17"/>
                <w:szCs w:val="17"/>
              </w:rPr>
            </w:pPr>
          </w:p>
        </w:tc>
        <w:tc>
          <w:tcPr>
            <w:tcW w:w="289" w:type="pct"/>
            <w:vMerge/>
            <w:shd w:val="clear" w:color="auto" w:fill="F2F2F2" w:themeFill="background1" w:themeFillShade="F2"/>
          </w:tcPr>
          <w:p w:rsidR="00652E82" w:rsidRDefault="00652E82" w:rsidP="00D27370">
            <w:pPr>
              <w:spacing w:after="0" w:line="240" w:lineRule="auto"/>
              <w:jc w:val="center"/>
              <w:rPr>
                <w:rFonts w:ascii="Arial" w:eastAsia="Times New Roman" w:hAnsi="Arial" w:cs="Arial"/>
                <w:bCs/>
                <w:sz w:val="17"/>
                <w:szCs w:val="17"/>
              </w:rPr>
            </w:pPr>
          </w:p>
        </w:tc>
        <w:tc>
          <w:tcPr>
            <w:tcW w:w="639" w:type="pct"/>
            <w:tcBorders>
              <w:top w:val="single" w:sz="4" w:space="0" w:color="auto"/>
            </w:tcBorders>
            <w:shd w:val="clear" w:color="auto" w:fill="F2F2F2" w:themeFill="background1" w:themeFillShade="F2"/>
            <w:vAlign w:val="center"/>
          </w:tcPr>
          <w:p w:rsidR="00652E82" w:rsidRPr="00176B7F" w:rsidRDefault="00652E82" w:rsidP="005B629D">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tc>
        <w:tc>
          <w:tcPr>
            <w:tcW w:w="318" w:type="pct"/>
            <w:tcBorders>
              <w:top w:val="single" w:sz="4" w:space="0" w:color="auto"/>
            </w:tcBorders>
            <w:shd w:val="clear" w:color="auto" w:fill="F2F2F2" w:themeFill="background1" w:themeFillShade="F2"/>
            <w:vAlign w:val="center"/>
          </w:tcPr>
          <w:p w:rsidR="00652E82" w:rsidRPr="00CA14E2" w:rsidRDefault="00DA1E22" w:rsidP="00652E82">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2</w:t>
            </w:r>
            <w:r w:rsidR="00236AF5">
              <w:rPr>
                <w:rFonts w:ascii="Arial" w:eastAsia="Times New Roman" w:hAnsi="Arial" w:cs="Arial"/>
                <w:b/>
                <w:bCs/>
                <w:sz w:val="17"/>
                <w:szCs w:val="17"/>
              </w:rPr>
              <w:t>0</w:t>
            </w:r>
            <w:r w:rsidR="003421FF">
              <w:rPr>
                <w:rFonts w:ascii="Arial" w:eastAsia="Times New Roman" w:hAnsi="Arial" w:cs="Arial"/>
                <w:b/>
                <w:bCs/>
                <w:sz w:val="17"/>
                <w:szCs w:val="17"/>
              </w:rPr>
              <w:t>.000</w:t>
            </w:r>
          </w:p>
        </w:tc>
        <w:tc>
          <w:tcPr>
            <w:tcW w:w="319" w:type="pct"/>
            <w:tcBorders>
              <w:top w:val="single" w:sz="4" w:space="0" w:color="auto"/>
            </w:tcBorders>
            <w:shd w:val="clear" w:color="auto" w:fill="F2F2F2" w:themeFill="background1" w:themeFillShade="F2"/>
            <w:vAlign w:val="center"/>
          </w:tcPr>
          <w:p w:rsidR="00652E82" w:rsidRPr="00CA14E2" w:rsidRDefault="00DA1E22" w:rsidP="00652E82">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25</w:t>
            </w:r>
            <w:r w:rsidR="003421FF">
              <w:rPr>
                <w:rFonts w:ascii="Arial" w:eastAsia="Times New Roman" w:hAnsi="Arial" w:cs="Arial"/>
                <w:b/>
                <w:bCs/>
                <w:sz w:val="17"/>
                <w:szCs w:val="17"/>
              </w:rPr>
              <w:t>.000</w:t>
            </w:r>
          </w:p>
        </w:tc>
        <w:tc>
          <w:tcPr>
            <w:tcW w:w="349" w:type="pct"/>
            <w:tcBorders>
              <w:top w:val="single" w:sz="4" w:space="0" w:color="auto"/>
            </w:tcBorders>
            <w:shd w:val="clear" w:color="auto" w:fill="F2F2F2" w:themeFill="background1" w:themeFillShade="F2"/>
            <w:vAlign w:val="center"/>
          </w:tcPr>
          <w:p w:rsidR="00652E82" w:rsidRPr="00CA14E2" w:rsidRDefault="00DA1E22" w:rsidP="00652E82">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25</w:t>
            </w:r>
            <w:r w:rsidR="003421FF">
              <w:rPr>
                <w:rFonts w:ascii="Arial" w:eastAsia="Times New Roman" w:hAnsi="Arial" w:cs="Arial"/>
                <w:b/>
                <w:bCs/>
                <w:sz w:val="17"/>
                <w:szCs w:val="17"/>
              </w:rPr>
              <w:t>.000</w:t>
            </w:r>
          </w:p>
        </w:tc>
      </w:tr>
      <w:tr w:rsidR="00652E82" w:rsidRPr="00176B7F" w:rsidTr="00652E82">
        <w:trPr>
          <w:trHeight w:val="20"/>
          <w:jc w:val="center"/>
        </w:trPr>
        <w:tc>
          <w:tcPr>
            <w:tcW w:w="3375" w:type="pct"/>
            <w:gridSpan w:val="6"/>
            <w:vMerge w:val="restart"/>
            <w:vAlign w:val="center"/>
          </w:tcPr>
          <w:p w:rsidR="00652E82" w:rsidRPr="00176B7F" w:rsidRDefault="00652E82" w:rsidP="00D27370">
            <w:pPr>
              <w:spacing w:after="0" w:line="240" w:lineRule="auto"/>
              <w:jc w:val="both"/>
              <w:rPr>
                <w:rFonts w:ascii="Arial" w:eastAsia="Times New Roman" w:hAnsi="Arial" w:cs="Arial"/>
                <w:b/>
                <w:sz w:val="17"/>
                <w:szCs w:val="17"/>
              </w:rPr>
            </w:pPr>
            <w:r>
              <w:rPr>
                <w:rFonts w:ascii="Arial" w:eastAsia="Times New Roman" w:hAnsi="Arial" w:cs="Arial"/>
                <w:b/>
                <w:sz w:val="17"/>
                <w:szCs w:val="17"/>
              </w:rPr>
              <w:t>Ukupno za program (mjeru) 18</w:t>
            </w:r>
            <w:r w:rsidRPr="00176B7F">
              <w:rPr>
                <w:rFonts w:ascii="Arial" w:eastAsia="Times New Roman" w:hAnsi="Arial" w:cs="Arial"/>
                <w:b/>
                <w:sz w:val="17"/>
                <w:szCs w:val="17"/>
              </w:rPr>
              <w:t>.</w:t>
            </w:r>
          </w:p>
          <w:p w:rsidR="00652E82" w:rsidRPr="00176B7F" w:rsidRDefault="00652E82" w:rsidP="00D27370">
            <w:pPr>
              <w:spacing w:after="0" w:line="240" w:lineRule="auto"/>
              <w:jc w:val="center"/>
              <w:rPr>
                <w:rFonts w:ascii="Arial" w:eastAsia="Times New Roman" w:hAnsi="Arial" w:cs="Arial"/>
                <w:bCs/>
                <w:sz w:val="17"/>
                <w:szCs w:val="17"/>
              </w:rPr>
            </w:pPr>
          </w:p>
        </w:tc>
        <w:tc>
          <w:tcPr>
            <w:tcW w:w="639" w:type="pct"/>
            <w:shd w:val="clear" w:color="auto" w:fill="FFFFFF" w:themeFill="background1"/>
            <w:vAlign w:val="center"/>
          </w:tcPr>
          <w:p w:rsidR="00652E82" w:rsidRPr="00176B7F" w:rsidRDefault="00652E82"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18" w:type="pct"/>
            <w:shd w:val="clear" w:color="auto" w:fill="FFFFFF" w:themeFill="background1"/>
            <w:vAlign w:val="center"/>
          </w:tcPr>
          <w:p w:rsidR="00652E82" w:rsidRPr="00176B7F" w:rsidRDefault="00DA1E22" w:rsidP="00652E82">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4</w:t>
            </w:r>
            <w:r w:rsidR="00236AF5">
              <w:rPr>
                <w:rFonts w:ascii="Arial" w:eastAsia="Times New Roman" w:hAnsi="Arial" w:cs="Arial"/>
                <w:bCs/>
                <w:sz w:val="17"/>
                <w:szCs w:val="17"/>
              </w:rPr>
              <w:t>0</w:t>
            </w:r>
            <w:r w:rsidR="003421FF">
              <w:rPr>
                <w:rFonts w:ascii="Arial" w:eastAsia="Times New Roman" w:hAnsi="Arial" w:cs="Arial"/>
                <w:bCs/>
                <w:sz w:val="17"/>
                <w:szCs w:val="17"/>
              </w:rPr>
              <w:t>.000</w:t>
            </w:r>
          </w:p>
        </w:tc>
        <w:tc>
          <w:tcPr>
            <w:tcW w:w="319" w:type="pct"/>
            <w:shd w:val="clear" w:color="auto" w:fill="FFFFFF" w:themeFill="background1"/>
            <w:vAlign w:val="center"/>
          </w:tcPr>
          <w:p w:rsidR="00652E82" w:rsidRPr="00176B7F" w:rsidRDefault="00DA1E22" w:rsidP="00652E82">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75</w:t>
            </w:r>
            <w:r w:rsidR="003421FF">
              <w:rPr>
                <w:rFonts w:ascii="Arial" w:eastAsia="Times New Roman" w:hAnsi="Arial" w:cs="Arial"/>
                <w:bCs/>
                <w:sz w:val="17"/>
                <w:szCs w:val="17"/>
              </w:rPr>
              <w:t>.000</w:t>
            </w:r>
          </w:p>
        </w:tc>
        <w:tc>
          <w:tcPr>
            <w:tcW w:w="349" w:type="pct"/>
            <w:shd w:val="clear" w:color="auto" w:fill="FFFFFF" w:themeFill="background1"/>
            <w:vAlign w:val="center"/>
          </w:tcPr>
          <w:p w:rsidR="00652E82" w:rsidRPr="00176B7F" w:rsidRDefault="00DA1E22" w:rsidP="00652E82">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30</w:t>
            </w:r>
            <w:r w:rsidR="003421FF">
              <w:rPr>
                <w:rFonts w:ascii="Arial" w:eastAsia="Times New Roman" w:hAnsi="Arial" w:cs="Arial"/>
                <w:bCs/>
                <w:sz w:val="17"/>
                <w:szCs w:val="17"/>
              </w:rPr>
              <w:t>.000</w:t>
            </w:r>
          </w:p>
        </w:tc>
      </w:tr>
      <w:tr w:rsidR="00652E82" w:rsidRPr="00176B7F" w:rsidTr="00652E82">
        <w:trPr>
          <w:trHeight w:val="20"/>
          <w:jc w:val="center"/>
        </w:trPr>
        <w:tc>
          <w:tcPr>
            <w:tcW w:w="3375" w:type="pct"/>
            <w:gridSpan w:val="6"/>
            <w:vMerge/>
            <w:vAlign w:val="center"/>
          </w:tcPr>
          <w:p w:rsidR="00652E82" w:rsidRPr="00176B7F" w:rsidRDefault="00652E82" w:rsidP="00D27370">
            <w:pPr>
              <w:spacing w:after="0" w:line="240" w:lineRule="auto"/>
              <w:jc w:val="center"/>
              <w:rPr>
                <w:rFonts w:ascii="Arial" w:eastAsia="Times New Roman" w:hAnsi="Arial" w:cs="Arial"/>
                <w:bCs/>
                <w:sz w:val="17"/>
                <w:szCs w:val="17"/>
              </w:rPr>
            </w:pPr>
          </w:p>
        </w:tc>
        <w:tc>
          <w:tcPr>
            <w:tcW w:w="639" w:type="pct"/>
            <w:shd w:val="clear" w:color="auto" w:fill="FFFFFF" w:themeFill="background1"/>
            <w:vAlign w:val="center"/>
          </w:tcPr>
          <w:p w:rsidR="00652E82" w:rsidRPr="00176B7F" w:rsidRDefault="00652E82"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18" w:type="pct"/>
            <w:shd w:val="clear" w:color="auto" w:fill="FFFFFF" w:themeFill="background1"/>
            <w:vAlign w:val="center"/>
          </w:tcPr>
          <w:p w:rsidR="00652E82" w:rsidRPr="00176B7F" w:rsidRDefault="00652E82" w:rsidP="00652E82">
            <w:pPr>
              <w:spacing w:after="0" w:line="240" w:lineRule="auto"/>
              <w:jc w:val="center"/>
              <w:rPr>
                <w:rFonts w:ascii="Arial" w:eastAsia="Times New Roman" w:hAnsi="Arial" w:cs="Arial"/>
                <w:b/>
                <w:bCs/>
                <w:sz w:val="17"/>
                <w:szCs w:val="17"/>
              </w:rPr>
            </w:pPr>
          </w:p>
        </w:tc>
        <w:tc>
          <w:tcPr>
            <w:tcW w:w="319" w:type="pct"/>
            <w:shd w:val="clear" w:color="auto" w:fill="FFFFFF" w:themeFill="background1"/>
            <w:vAlign w:val="center"/>
          </w:tcPr>
          <w:p w:rsidR="00652E82" w:rsidRPr="00176B7F" w:rsidRDefault="00652E82" w:rsidP="00652E82">
            <w:pPr>
              <w:spacing w:after="0" w:line="240" w:lineRule="auto"/>
              <w:jc w:val="center"/>
              <w:rPr>
                <w:rFonts w:ascii="Arial" w:eastAsia="Times New Roman" w:hAnsi="Arial" w:cs="Arial"/>
                <w:b/>
                <w:bCs/>
                <w:sz w:val="17"/>
                <w:szCs w:val="17"/>
              </w:rPr>
            </w:pPr>
          </w:p>
        </w:tc>
        <w:tc>
          <w:tcPr>
            <w:tcW w:w="349" w:type="pct"/>
            <w:shd w:val="clear" w:color="auto" w:fill="FFFFFF" w:themeFill="background1"/>
            <w:vAlign w:val="center"/>
          </w:tcPr>
          <w:p w:rsidR="00652E82" w:rsidRPr="00176B7F" w:rsidRDefault="00652E82" w:rsidP="00652E82">
            <w:pPr>
              <w:spacing w:after="0" w:line="240" w:lineRule="auto"/>
              <w:jc w:val="center"/>
              <w:rPr>
                <w:rFonts w:ascii="Arial" w:eastAsia="Times New Roman" w:hAnsi="Arial" w:cs="Arial"/>
                <w:b/>
                <w:bCs/>
                <w:sz w:val="17"/>
                <w:szCs w:val="17"/>
              </w:rPr>
            </w:pPr>
          </w:p>
        </w:tc>
      </w:tr>
      <w:tr w:rsidR="00652E82" w:rsidRPr="00176B7F" w:rsidTr="00652E82">
        <w:trPr>
          <w:trHeight w:val="20"/>
          <w:jc w:val="center"/>
        </w:trPr>
        <w:tc>
          <w:tcPr>
            <w:tcW w:w="3375" w:type="pct"/>
            <w:gridSpan w:val="6"/>
            <w:vMerge/>
            <w:vAlign w:val="center"/>
          </w:tcPr>
          <w:p w:rsidR="00652E82" w:rsidRPr="00176B7F" w:rsidRDefault="00652E82" w:rsidP="00D27370">
            <w:pPr>
              <w:spacing w:after="0" w:line="240" w:lineRule="auto"/>
              <w:jc w:val="center"/>
              <w:rPr>
                <w:rFonts w:ascii="Arial" w:eastAsia="Times New Roman" w:hAnsi="Arial" w:cs="Arial"/>
                <w:bCs/>
                <w:sz w:val="17"/>
                <w:szCs w:val="17"/>
              </w:rPr>
            </w:pPr>
          </w:p>
        </w:tc>
        <w:tc>
          <w:tcPr>
            <w:tcW w:w="639" w:type="pct"/>
            <w:shd w:val="clear" w:color="auto" w:fill="FFFFFF" w:themeFill="background1"/>
            <w:vAlign w:val="center"/>
          </w:tcPr>
          <w:p w:rsidR="00652E82" w:rsidRPr="00176B7F" w:rsidRDefault="00652E82"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18" w:type="pct"/>
            <w:shd w:val="clear" w:color="auto" w:fill="FFFFFF" w:themeFill="background1"/>
            <w:vAlign w:val="center"/>
          </w:tcPr>
          <w:p w:rsidR="00652E82" w:rsidRPr="00176B7F" w:rsidRDefault="00652E82" w:rsidP="00652E82">
            <w:pPr>
              <w:spacing w:after="0" w:line="240" w:lineRule="auto"/>
              <w:jc w:val="center"/>
              <w:rPr>
                <w:rFonts w:ascii="Arial" w:eastAsia="Times New Roman" w:hAnsi="Arial" w:cs="Arial"/>
                <w:bCs/>
                <w:sz w:val="17"/>
                <w:szCs w:val="17"/>
              </w:rPr>
            </w:pPr>
          </w:p>
        </w:tc>
        <w:tc>
          <w:tcPr>
            <w:tcW w:w="319" w:type="pct"/>
            <w:shd w:val="clear" w:color="auto" w:fill="FFFFFF" w:themeFill="background1"/>
            <w:vAlign w:val="center"/>
          </w:tcPr>
          <w:p w:rsidR="00652E82" w:rsidRPr="00176B7F" w:rsidRDefault="00652E82" w:rsidP="00652E82">
            <w:pPr>
              <w:spacing w:after="0" w:line="240" w:lineRule="auto"/>
              <w:jc w:val="center"/>
              <w:rPr>
                <w:rFonts w:ascii="Arial" w:eastAsia="Times New Roman" w:hAnsi="Arial" w:cs="Arial"/>
                <w:bCs/>
                <w:sz w:val="17"/>
                <w:szCs w:val="17"/>
              </w:rPr>
            </w:pPr>
          </w:p>
        </w:tc>
        <w:tc>
          <w:tcPr>
            <w:tcW w:w="349" w:type="pct"/>
            <w:shd w:val="clear" w:color="auto" w:fill="FFFFFF" w:themeFill="background1"/>
            <w:vAlign w:val="center"/>
          </w:tcPr>
          <w:p w:rsidR="00652E82" w:rsidRPr="00176B7F" w:rsidRDefault="00652E82" w:rsidP="00652E82">
            <w:pPr>
              <w:spacing w:after="0" w:line="240" w:lineRule="auto"/>
              <w:jc w:val="center"/>
              <w:rPr>
                <w:rFonts w:ascii="Arial" w:eastAsia="Times New Roman" w:hAnsi="Arial" w:cs="Arial"/>
                <w:bCs/>
                <w:sz w:val="17"/>
                <w:szCs w:val="17"/>
              </w:rPr>
            </w:pPr>
          </w:p>
        </w:tc>
      </w:tr>
      <w:tr w:rsidR="00652E82" w:rsidRPr="00176B7F" w:rsidTr="00652E82">
        <w:trPr>
          <w:trHeight w:val="20"/>
          <w:jc w:val="center"/>
        </w:trPr>
        <w:tc>
          <w:tcPr>
            <w:tcW w:w="3375" w:type="pct"/>
            <w:gridSpan w:val="6"/>
            <w:vMerge/>
            <w:vAlign w:val="center"/>
          </w:tcPr>
          <w:p w:rsidR="00652E82" w:rsidRPr="00176B7F" w:rsidRDefault="00652E82" w:rsidP="00D27370">
            <w:pPr>
              <w:spacing w:after="0" w:line="240" w:lineRule="auto"/>
              <w:jc w:val="center"/>
              <w:rPr>
                <w:rFonts w:ascii="Arial" w:eastAsia="Times New Roman" w:hAnsi="Arial" w:cs="Arial"/>
                <w:bCs/>
                <w:sz w:val="17"/>
                <w:szCs w:val="17"/>
              </w:rPr>
            </w:pPr>
          </w:p>
        </w:tc>
        <w:tc>
          <w:tcPr>
            <w:tcW w:w="639" w:type="pct"/>
            <w:shd w:val="clear" w:color="auto" w:fill="FFFFFF" w:themeFill="background1"/>
            <w:vAlign w:val="center"/>
          </w:tcPr>
          <w:p w:rsidR="00652E82" w:rsidRPr="00176B7F" w:rsidRDefault="00652E82"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Ostale donacije</w:t>
            </w:r>
          </w:p>
        </w:tc>
        <w:tc>
          <w:tcPr>
            <w:tcW w:w="318" w:type="pct"/>
            <w:shd w:val="clear" w:color="auto" w:fill="FFFFFF" w:themeFill="background1"/>
            <w:vAlign w:val="center"/>
          </w:tcPr>
          <w:p w:rsidR="00652E82" w:rsidRPr="00176B7F" w:rsidRDefault="00652E82" w:rsidP="00652E82">
            <w:pPr>
              <w:spacing w:after="0" w:line="240" w:lineRule="auto"/>
              <w:jc w:val="center"/>
              <w:rPr>
                <w:rFonts w:ascii="Arial" w:eastAsia="Times New Roman" w:hAnsi="Arial" w:cs="Arial"/>
                <w:b/>
                <w:bCs/>
                <w:sz w:val="17"/>
                <w:szCs w:val="17"/>
              </w:rPr>
            </w:pPr>
          </w:p>
        </w:tc>
        <w:tc>
          <w:tcPr>
            <w:tcW w:w="319" w:type="pct"/>
            <w:shd w:val="clear" w:color="auto" w:fill="FFFFFF" w:themeFill="background1"/>
            <w:vAlign w:val="center"/>
          </w:tcPr>
          <w:p w:rsidR="00652E82" w:rsidRPr="00176B7F" w:rsidRDefault="00652E82" w:rsidP="003421FF">
            <w:pPr>
              <w:spacing w:after="0" w:line="240" w:lineRule="auto"/>
              <w:rPr>
                <w:rFonts w:ascii="Arial" w:eastAsia="Times New Roman" w:hAnsi="Arial" w:cs="Arial"/>
                <w:b/>
                <w:bCs/>
                <w:sz w:val="17"/>
                <w:szCs w:val="17"/>
              </w:rPr>
            </w:pPr>
          </w:p>
        </w:tc>
        <w:tc>
          <w:tcPr>
            <w:tcW w:w="349" w:type="pct"/>
            <w:shd w:val="clear" w:color="auto" w:fill="FFFFFF" w:themeFill="background1"/>
            <w:vAlign w:val="center"/>
          </w:tcPr>
          <w:p w:rsidR="00652E82" w:rsidRPr="00176B7F" w:rsidRDefault="00652E82" w:rsidP="00652E82">
            <w:pPr>
              <w:spacing w:after="0" w:line="240" w:lineRule="auto"/>
              <w:jc w:val="center"/>
              <w:rPr>
                <w:rFonts w:ascii="Arial" w:eastAsia="Times New Roman" w:hAnsi="Arial" w:cs="Arial"/>
                <w:b/>
                <w:bCs/>
                <w:sz w:val="17"/>
                <w:szCs w:val="17"/>
              </w:rPr>
            </w:pPr>
          </w:p>
        </w:tc>
      </w:tr>
      <w:tr w:rsidR="00652E82" w:rsidRPr="00176B7F" w:rsidTr="00652E82">
        <w:trPr>
          <w:trHeight w:val="20"/>
          <w:jc w:val="center"/>
        </w:trPr>
        <w:tc>
          <w:tcPr>
            <w:tcW w:w="3375" w:type="pct"/>
            <w:gridSpan w:val="6"/>
            <w:vMerge/>
            <w:vAlign w:val="center"/>
          </w:tcPr>
          <w:p w:rsidR="00652E82" w:rsidRPr="00176B7F" w:rsidRDefault="00652E82" w:rsidP="00D27370">
            <w:pPr>
              <w:spacing w:after="0" w:line="240" w:lineRule="auto"/>
              <w:jc w:val="center"/>
              <w:rPr>
                <w:rFonts w:ascii="Arial" w:eastAsia="Times New Roman" w:hAnsi="Arial" w:cs="Arial"/>
                <w:bCs/>
                <w:sz w:val="17"/>
                <w:szCs w:val="17"/>
              </w:rPr>
            </w:pPr>
          </w:p>
        </w:tc>
        <w:tc>
          <w:tcPr>
            <w:tcW w:w="639" w:type="pct"/>
            <w:shd w:val="clear" w:color="auto" w:fill="FFFFFF" w:themeFill="background1"/>
            <w:vAlign w:val="center"/>
          </w:tcPr>
          <w:p w:rsidR="00652E82" w:rsidRPr="00176B7F" w:rsidRDefault="00652E82"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18" w:type="pct"/>
            <w:shd w:val="clear" w:color="auto" w:fill="FFFFFF" w:themeFill="background1"/>
            <w:vAlign w:val="center"/>
          </w:tcPr>
          <w:p w:rsidR="00652E82" w:rsidRPr="00176B7F" w:rsidRDefault="00652E82" w:rsidP="00652E82">
            <w:pPr>
              <w:spacing w:after="0" w:line="240" w:lineRule="auto"/>
              <w:jc w:val="center"/>
              <w:rPr>
                <w:rFonts w:ascii="Arial" w:eastAsia="Times New Roman" w:hAnsi="Arial" w:cs="Arial"/>
                <w:b/>
                <w:bCs/>
                <w:sz w:val="17"/>
                <w:szCs w:val="17"/>
              </w:rPr>
            </w:pPr>
          </w:p>
        </w:tc>
        <w:tc>
          <w:tcPr>
            <w:tcW w:w="319" w:type="pct"/>
            <w:shd w:val="clear" w:color="auto" w:fill="FFFFFF" w:themeFill="background1"/>
            <w:vAlign w:val="center"/>
          </w:tcPr>
          <w:p w:rsidR="00652E82" w:rsidRPr="00176B7F" w:rsidRDefault="00652E82" w:rsidP="00652E82">
            <w:pPr>
              <w:spacing w:after="0" w:line="240" w:lineRule="auto"/>
              <w:jc w:val="center"/>
              <w:rPr>
                <w:rFonts w:ascii="Arial" w:eastAsia="Times New Roman" w:hAnsi="Arial" w:cs="Arial"/>
                <w:b/>
                <w:bCs/>
                <w:sz w:val="17"/>
                <w:szCs w:val="17"/>
              </w:rPr>
            </w:pPr>
          </w:p>
        </w:tc>
        <w:tc>
          <w:tcPr>
            <w:tcW w:w="349" w:type="pct"/>
            <w:shd w:val="clear" w:color="auto" w:fill="FFFFFF" w:themeFill="background1"/>
            <w:vAlign w:val="center"/>
          </w:tcPr>
          <w:p w:rsidR="00652E82" w:rsidRPr="00176B7F" w:rsidRDefault="00652E82" w:rsidP="00652E82">
            <w:pPr>
              <w:spacing w:after="0" w:line="240" w:lineRule="auto"/>
              <w:jc w:val="center"/>
              <w:rPr>
                <w:rFonts w:ascii="Arial" w:eastAsia="Times New Roman" w:hAnsi="Arial" w:cs="Arial"/>
                <w:b/>
                <w:bCs/>
                <w:sz w:val="17"/>
                <w:szCs w:val="17"/>
              </w:rPr>
            </w:pPr>
          </w:p>
        </w:tc>
      </w:tr>
      <w:tr w:rsidR="00652E82" w:rsidRPr="00176B7F" w:rsidTr="00652E82">
        <w:trPr>
          <w:trHeight w:val="20"/>
          <w:jc w:val="center"/>
        </w:trPr>
        <w:tc>
          <w:tcPr>
            <w:tcW w:w="3375" w:type="pct"/>
            <w:gridSpan w:val="6"/>
            <w:vMerge/>
            <w:vAlign w:val="center"/>
          </w:tcPr>
          <w:p w:rsidR="00652E82" w:rsidRPr="00176B7F" w:rsidRDefault="00652E82" w:rsidP="00D27370">
            <w:pPr>
              <w:spacing w:after="0" w:line="240" w:lineRule="auto"/>
              <w:jc w:val="center"/>
              <w:rPr>
                <w:rFonts w:ascii="Arial" w:eastAsia="Times New Roman" w:hAnsi="Arial" w:cs="Arial"/>
                <w:bCs/>
                <w:sz w:val="17"/>
                <w:szCs w:val="17"/>
              </w:rPr>
            </w:pPr>
          </w:p>
        </w:tc>
        <w:tc>
          <w:tcPr>
            <w:tcW w:w="639" w:type="pct"/>
            <w:shd w:val="clear" w:color="auto" w:fill="F2F2F2" w:themeFill="background1" w:themeFillShade="F2"/>
            <w:vAlign w:val="center"/>
          </w:tcPr>
          <w:p w:rsidR="00652E82" w:rsidRDefault="00652E82" w:rsidP="000B774B">
            <w:pPr>
              <w:spacing w:after="0" w:line="240" w:lineRule="auto"/>
              <w:rPr>
                <w:rFonts w:ascii="Arial" w:eastAsia="Times New Roman" w:hAnsi="Arial" w:cs="Arial"/>
                <w:b/>
                <w:bCs/>
                <w:sz w:val="17"/>
                <w:szCs w:val="17"/>
              </w:rPr>
            </w:pPr>
          </w:p>
          <w:p w:rsidR="00652E82" w:rsidRDefault="00652E82" w:rsidP="000B774B">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p w:rsidR="00652E82" w:rsidRPr="00176B7F" w:rsidRDefault="00652E82" w:rsidP="000B774B">
            <w:pPr>
              <w:spacing w:after="0" w:line="240" w:lineRule="auto"/>
              <w:rPr>
                <w:rFonts w:ascii="Arial" w:eastAsia="Times New Roman" w:hAnsi="Arial" w:cs="Arial"/>
                <w:b/>
                <w:bCs/>
                <w:sz w:val="17"/>
                <w:szCs w:val="17"/>
              </w:rPr>
            </w:pPr>
          </w:p>
        </w:tc>
        <w:tc>
          <w:tcPr>
            <w:tcW w:w="318" w:type="pct"/>
            <w:tcBorders>
              <w:right w:val="single" w:sz="4" w:space="0" w:color="auto"/>
            </w:tcBorders>
            <w:shd w:val="clear" w:color="auto" w:fill="F2F2F2" w:themeFill="background1" w:themeFillShade="F2"/>
            <w:vAlign w:val="center"/>
          </w:tcPr>
          <w:p w:rsidR="00652E82" w:rsidRPr="00176B7F" w:rsidRDefault="00DA1E22" w:rsidP="00652E82">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4</w:t>
            </w:r>
            <w:r w:rsidR="00236AF5">
              <w:rPr>
                <w:rFonts w:ascii="Arial" w:eastAsia="Times New Roman" w:hAnsi="Arial" w:cs="Arial"/>
                <w:b/>
                <w:bCs/>
                <w:sz w:val="17"/>
                <w:szCs w:val="17"/>
              </w:rPr>
              <w:t>0</w:t>
            </w:r>
            <w:r w:rsidR="003421FF">
              <w:rPr>
                <w:rFonts w:ascii="Arial" w:eastAsia="Times New Roman" w:hAnsi="Arial" w:cs="Arial"/>
                <w:b/>
                <w:bCs/>
                <w:sz w:val="17"/>
                <w:szCs w:val="17"/>
              </w:rPr>
              <w:t>.000</w:t>
            </w:r>
          </w:p>
        </w:tc>
        <w:tc>
          <w:tcPr>
            <w:tcW w:w="319" w:type="pct"/>
            <w:tcBorders>
              <w:left w:val="single" w:sz="4" w:space="0" w:color="auto"/>
            </w:tcBorders>
            <w:shd w:val="clear" w:color="auto" w:fill="F2F2F2" w:themeFill="background1" w:themeFillShade="F2"/>
            <w:vAlign w:val="center"/>
          </w:tcPr>
          <w:p w:rsidR="00652E82" w:rsidRPr="00176B7F" w:rsidRDefault="00DA1E22" w:rsidP="00652E82">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75</w:t>
            </w:r>
            <w:r w:rsidR="003421FF">
              <w:rPr>
                <w:rFonts w:ascii="Arial" w:eastAsia="Times New Roman" w:hAnsi="Arial" w:cs="Arial"/>
                <w:b/>
                <w:bCs/>
                <w:sz w:val="17"/>
                <w:szCs w:val="17"/>
              </w:rPr>
              <w:t>.000</w:t>
            </w:r>
          </w:p>
        </w:tc>
        <w:tc>
          <w:tcPr>
            <w:tcW w:w="349" w:type="pct"/>
            <w:shd w:val="clear" w:color="auto" w:fill="F2F2F2" w:themeFill="background1" w:themeFillShade="F2"/>
            <w:vAlign w:val="center"/>
          </w:tcPr>
          <w:p w:rsidR="00652E82" w:rsidRPr="00176B7F" w:rsidRDefault="00DA1E22" w:rsidP="00652E82">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30.</w:t>
            </w:r>
            <w:r w:rsidR="003421FF">
              <w:rPr>
                <w:rFonts w:ascii="Arial" w:eastAsia="Times New Roman" w:hAnsi="Arial" w:cs="Arial"/>
                <w:b/>
                <w:bCs/>
                <w:sz w:val="17"/>
                <w:szCs w:val="17"/>
              </w:rPr>
              <w:t>000</w:t>
            </w:r>
          </w:p>
        </w:tc>
      </w:tr>
    </w:tbl>
    <w:p w:rsidR="00D27370" w:rsidRDefault="00D27370" w:rsidP="00A95687">
      <w:pPr>
        <w:spacing w:after="0" w:line="240" w:lineRule="auto"/>
        <w:jc w:val="both"/>
        <w:rPr>
          <w:rFonts w:ascii="Arial" w:eastAsia="Times New Roman" w:hAnsi="Arial" w:cs="Arial"/>
          <w:b/>
          <w:sz w:val="17"/>
          <w:szCs w:val="17"/>
        </w:rPr>
      </w:pPr>
    </w:p>
    <w:p w:rsidR="00746234" w:rsidRDefault="00746234" w:rsidP="00A95687">
      <w:pPr>
        <w:spacing w:after="0" w:line="240" w:lineRule="auto"/>
        <w:jc w:val="both"/>
        <w:rPr>
          <w:rFonts w:ascii="Arial" w:eastAsia="Times New Roman" w:hAnsi="Arial" w:cs="Arial"/>
          <w:b/>
          <w:sz w:val="17"/>
          <w:szCs w:val="17"/>
        </w:rPr>
      </w:pPr>
    </w:p>
    <w:p w:rsidR="006579E4" w:rsidRDefault="006579E4" w:rsidP="00A95687">
      <w:pPr>
        <w:spacing w:after="0" w:line="240" w:lineRule="auto"/>
        <w:jc w:val="both"/>
        <w:rPr>
          <w:rFonts w:ascii="Arial" w:eastAsia="Times New Roman" w:hAnsi="Arial" w:cs="Arial"/>
          <w:b/>
          <w:sz w:val="17"/>
          <w:szCs w:val="17"/>
        </w:rPr>
      </w:pPr>
    </w:p>
    <w:p w:rsidR="00746234" w:rsidRDefault="00746234" w:rsidP="00A95687">
      <w:pPr>
        <w:spacing w:after="0" w:line="240" w:lineRule="auto"/>
        <w:jc w:val="both"/>
        <w:rPr>
          <w:rFonts w:ascii="Arial" w:eastAsia="Times New Roman" w:hAnsi="Arial" w:cs="Arial"/>
          <w:b/>
          <w:sz w:val="17"/>
          <w:szCs w:val="17"/>
        </w:rPr>
      </w:pPr>
    </w:p>
    <w:p w:rsidR="00746234" w:rsidRDefault="00746234" w:rsidP="00A95687">
      <w:pPr>
        <w:spacing w:after="0" w:line="240" w:lineRule="auto"/>
        <w:jc w:val="both"/>
        <w:rPr>
          <w:rFonts w:ascii="Arial" w:eastAsia="Times New Roman" w:hAnsi="Arial" w:cs="Arial"/>
          <w:b/>
          <w:sz w:val="17"/>
          <w:szCs w:val="17"/>
        </w:rPr>
      </w:pPr>
    </w:p>
    <w:p w:rsidR="00746234" w:rsidRDefault="00746234" w:rsidP="00A95687">
      <w:pPr>
        <w:spacing w:after="0" w:line="240" w:lineRule="auto"/>
        <w:jc w:val="both"/>
        <w:rPr>
          <w:rFonts w:ascii="Arial" w:eastAsia="Times New Roman" w:hAnsi="Arial" w:cs="Arial"/>
          <w:b/>
          <w:sz w:val="17"/>
          <w:szCs w:val="17"/>
        </w:rPr>
      </w:pPr>
    </w:p>
    <w:tbl>
      <w:tblPr>
        <w:tblW w:w="500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307"/>
        <w:gridCol w:w="1438"/>
        <w:gridCol w:w="1873"/>
        <w:gridCol w:w="1583"/>
        <w:gridCol w:w="574"/>
        <w:gridCol w:w="920"/>
        <w:gridCol w:w="1959"/>
        <w:gridCol w:w="1009"/>
        <w:gridCol w:w="920"/>
        <w:gridCol w:w="1210"/>
      </w:tblGrid>
      <w:tr w:rsidR="00D27370" w:rsidRPr="00852308" w:rsidTr="00D71A1C">
        <w:trPr>
          <w:trHeight w:val="20"/>
          <w:jc w:val="center"/>
        </w:trPr>
        <w:tc>
          <w:tcPr>
            <w:tcW w:w="5000" w:type="pct"/>
            <w:gridSpan w:val="10"/>
            <w:shd w:val="clear" w:color="auto" w:fill="FFFFFF" w:themeFill="background1"/>
            <w:vAlign w:val="center"/>
          </w:tcPr>
          <w:p w:rsidR="00D27370" w:rsidRPr="00176B7F" w:rsidRDefault="00D27370" w:rsidP="00D27370">
            <w:pPr>
              <w:spacing w:after="0" w:line="240" w:lineRule="auto"/>
              <w:rPr>
                <w:rFonts w:ascii="Arial" w:eastAsia="Times New Roman" w:hAnsi="Arial" w:cs="Arial"/>
                <w:b/>
                <w:sz w:val="17"/>
                <w:szCs w:val="17"/>
              </w:rPr>
            </w:pPr>
            <w:r w:rsidRPr="00176B7F">
              <w:rPr>
                <w:rFonts w:ascii="Arial" w:eastAsia="Times New Roman" w:hAnsi="Arial" w:cs="Arial"/>
                <w:b/>
                <w:sz w:val="17"/>
                <w:szCs w:val="17"/>
              </w:rPr>
              <w:lastRenderedPageBreak/>
              <w:t xml:space="preserve">Redni broj i naziv programa (mjere) (prenosi se iz tabele A1): </w:t>
            </w:r>
          </w:p>
          <w:p w:rsidR="00D27370" w:rsidRPr="00852308" w:rsidRDefault="00D27370" w:rsidP="00D27370">
            <w:pPr>
              <w:spacing w:after="0" w:line="240" w:lineRule="auto"/>
              <w:rPr>
                <w:rFonts w:ascii="Arial" w:eastAsia="Times New Roman" w:hAnsi="Arial" w:cs="Arial"/>
                <w:b/>
                <w:bCs/>
                <w:sz w:val="17"/>
                <w:szCs w:val="17"/>
              </w:rPr>
            </w:pPr>
            <w:r w:rsidRPr="00852308">
              <w:rPr>
                <w:rFonts w:ascii="Arial" w:hAnsi="Arial" w:cs="Arial"/>
                <w:b/>
                <w:sz w:val="17"/>
                <w:szCs w:val="17"/>
              </w:rPr>
              <w:t>1</w:t>
            </w:r>
            <w:r>
              <w:rPr>
                <w:rFonts w:ascii="Arial" w:hAnsi="Arial" w:cs="Arial"/>
                <w:b/>
                <w:sz w:val="17"/>
                <w:szCs w:val="17"/>
              </w:rPr>
              <w:t>9</w:t>
            </w:r>
            <w:r w:rsidRPr="00852308">
              <w:rPr>
                <w:rFonts w:ascii="Arial" w:hAnsi="Arial" w:cs="Arial"/>
                <w:b/>
                <w:sz w:val="17"/>
                <w:szCs w:val="17"/>
              </w:rPr>
              <w:t xml:space="preserve">. </w:t>
            </w:r>
            <w:r w:rsidRPr="00D27370">
              <w:rPr>
                <w:rFonts w:cs="Calibri"/>
                <w:b/>
                <w:sz w:val="20"/>
                <w:szCs w:val="20"/>
              </w:rPr>
              <w:t>Zbrinjavanje komunalnog otpada</w:t>
            </w:r>
          </w:p>
        </w:tc>
      </w:tr>
      <w:tr w:rsidR="00D27370" w:rsidRPr="00176B7F" w:rsidTr="00D71A1C">
        <w:trPr>
          <w:trHeight w:val="315"/>
          <w:jc w:val="center"/>
        </w:trPr>
        <w:tc>
          <w:tcPr>
            <w:tcW w:w="5000" w:type="pct"/>
            <w:gridSpan w:val="10"/>
            <w:shd w:val="clear" w:color="auto" w:fill="FFFFFF" w:themeFill="background1"/>
            <w:vAlign w:val="center"/>
          </w:tcPr>
          <w:p w:rsidR="00D27370" w:rsidRPr="00176B7F" w:rsidRDefault="00D27370" w:rsidP="00D27370">
            <w:pPr>
              <w:spacing w:after="0" w:line="240" w:lineRule="auto"/>
              <w:rPr>
                <w:rFonts w:ascii="Arial" w:eastAsia="Times New Roman" w:hAnsi="Arial" w:cs="Arial"/>
                <w:b/>
                <w:sz w:val="17"/>
                <w:szCs w:val="17"/>
              </w:rPr>
            </w:pPr>
            <w:r w:rsidRPr="00176B7F">
              <w:rPr>
                <w:rFonts w:ascii="Arial" w:eastAsia="Times New Roman" w:hAnsi="Arial" w:cs="Arial"/>
                <w:b/>
                <w:sz w:val="17"/>
                <w:szCs w:val="17"/>
              </w:rPr>
              <w:t>Naziv strateškog dokumenta, oznaka strateškog cilja, prioriteta i mjere koja je preuzeta kao program:</w:t>
            </w:r>
            <w:r w:rsidRPr="00EC2647">
              <w:rPr>
                <w:rFonts w:ascii="Arial" w:eastAsia="Times New Roman" w:hAnsi="Arial" w:cs="Arial"/>
                <w:b/>
                <w:sz w:val="17"/>
                <w:szCs w:val="17"/>
              </w:rPr>
              <w:t xml:space="preserve"> Strategija razvoja JLS Bosanski Petrovac za 2021 do 2027 godine</w:t>
            </w:r>
            <w:r>
              <w:rPr>
                <w:rFonts w:ascii="Arial" w:eastAsia="Times New Roman" w:hAnsi="Arial" w:cs="Arial"/>
                <w:b/>
                <w:sz w:val="17"/>
                <w:szCs w:val="17"/>
              </w:rPr>
              <w:t>,SC: 3</w:t>
            </w:r>
            <w:r w:rsidRPr="00EC2647">
              <w:rPr>
                <w:rFonts w:ascii="Arial" w:eastAsia="Times New Roman" w:hAnsi="Arial" w:cs="Arial"/>
                <w:b/>
                <w:sz w:val="17"/>
                <w:szCs w:val="17"/>
              </w:rPr>
              <w:t>.</w:t>
            </w:r>
            <w:r>
              <w:rPr>
                <w:rFonts w:ascii="Arial" w:eastAsia="Times New Roman" w:hAnsi="Arial" w:cs="Arial"/>
                <w:b/>
                <w:sz w:val="17"/>
                <w:szCs w:val="17"/>
              </w:rPr>
              <w:t>Prioritet 3.1</w:t>
            </w:r>
            <w:r w:rsidRPr="00EC2647">
              <w:rPr>
                <w:rFonts w:ascii="Arial" w:eastAsia="Times New Roman" w:hAnsi="Arial" w:cs="Arial"/>
                <w:b/>
                <w:sz w:val="17"/>
                <w:szCs w:val="17"/>
              </w:rPr>
              <w:t>.</w:t>
            </w:r>
            <w:r w:rsidRPr="001863D5">
              <w:rPr>
                <w:rFonts w:cs="Calibri"/>
                <w:b/>
                <w:sz w:val="20"/>
                <w:szCs w:val="20"/>
              </w:rPr>
              <w:t xml:space="preserve"> Efikasnije upravljanje otpadom i otpadnim vodama na području opštine</w:t>
            </w:r>
            <w:r w:rsidR="000B774B">
              <w:rPr>
                <w:rFonts w:cs="Calibri"/>
                <w:b/>
                <w:sz w:val="20"/>
                <w:szCs w:val="20"/>
              </w:rPr>
              <w:t>,</w:t>
            </w:r>
            <w:r>
              <w:rPr>
                <w:rFonts w:ascii="Arial" w:eastAsia="Times New Roman" w:hAnsi="Arial" w:cs="Arial"/>
                <w:b/>
                <w:sz w:val="17"/>
                <w:szCs w:val="17"/>
              </w:rPr>
              <w:t xml:space="preserve"> Mjera 3.1.1</w:t>
            </w:r>
            <w:r w:rsidRPr="00852308">
              <w:rPr>
                <w:rFonts w:ascii="Arial" w:eastAsia="Times New Roman" w:hAnsi="Arial" w:cs="Arial"/>
                <w:b/>
                <w:sz w:val="17"/>
                <w:szCs w:val="17"/>
              </w:rPr>
              <w:t xml:space="preserve">. </w:t>
            </w:r>
            <w:r w:rsidRPr="00D27370">
              <w:rPr>
                <w:rFonts w:cs="Calibri"/>
                <w:b/>
                <w:sz w:val="20"/>
                <w:szCs w:val="20"/>
              </w:rPr>
              <w:t>Zbrinjavanje komunalnog otpada</w:t>
            </w:r>
          </w:p>
        </w:tc>
      </w:tr>
      <w:tr w:rsidR="00D27370" w:rsidRPr="00176B7F" w:rsidTr="000B774B">
        <w:trPr>
          <w:trHeight w:val="20"/>
          <w:jc w:val="center"/>
        </w:trPr>
        <w:tc>
          <w:tcPr>
            <w:tcW w:w="1118" w:type="pct"/>
            <w:vMerge w:val="restart"/>
            <w:shd w:val="clear" w:color="auto" w:fill="D0CECE" w:themeFill="background2" w:themeFillShade="E6"/>
            <w:vAlign w:val="center"/>
          </w:tcPr>
          <w:p w:rsidR="00D27370" w:rsidRPr="00176B7F" w:rsidRDefault="00D27370" w:rsidP="00D27370">
            <w:pPr>
              <w:spacing w:after="0" w:line="240" w:lineRule="auto"/>
              <w:jc w:val="center"/>
              <w:rPr>
                <w:rFonts w:ascii="Arial" w:eastAsia="Times New Roman" w:hAnsi="Arial" w:cs="Arial"/>
                <w:b/>
                <w:sz w:val="17"/>
                <w:szCs w:val="17"/>
              </w:rPr>
            </w:pPr>
            <w:r w:rsidRPr="00176B7F">
              <w:rPr>
                <w:rFonts w:ascii="Arial" w:eastAsia="Times New Roman" w:hAnsi="Arial" w:cs="Arial"/>
                <w:b/>
                <w:sz w:val="17"/>
                <w:szCs w:val="17"/>
              </w:rPr>
              <w:t>Naziv aktivnosti/projekta</w:t>
            </w:r>
          </w:p>
          <w:p w:rsidR="00D27370" w:rsidRPr="00176B7F" w:rsidRDefault="00D27370" w:rsidP="00D27370">
            <w:pPr>
              <w:spacing w:after="0" w:line="240" w:lineRule="auto"/>
              <w:jc w:val="center"/>
              <w:rPr>
                <w:rFonts w:ascii="Arial" w:eastAsia="Times New Roman" w:hAnsi="Arial" w:cs="Arial"/>
                <w:b/>
                <w:sz w:val="17"/>
                <w:szCs w:val="17"/>
              </w:rPr>
            </w:pPr>
          </w:p>
        </w:tc>
        <w:tc>
          <w:tcPr>
            <w:tcW w:w="486" w:type="pct"/>
            <w:vMerge w:val="restart"/>
            <w:shd w:val="clear" w:color="auto" w:fill="D0CECE" w:themeFill="background2" w:themeFillShade="E6"/>
            <w:vAlign w:val="center"/>
          </w:tcPr>
          <w:p w:rsidR="00D27370" w:rsidRPr="00176B7F" w:rsidRDefault="00D27370" w:rsidP="00D27370">
            <w:pPr>
              <w:spacing w:after="0" w:line="240" w:lineRule="auto"/>
              <w:jc w:val="center"/>
              <w:rPr>
                <w:rFonts w:ascii="Arial" w:eastAsia="Times New Roman" w:hAnsi="Arial" w:cs="Arial"/>
                <w:b/>
                <w:sz w:val="17"/>
                <w:szCs w:val="17"/>
              </w:rPr>
            </w:pPr>
            <w:r w:rsidRPr="00176B7F">
              <w:rPr>
                <w:rFonts w:ascii="Arial" w:eastAsia="Times New Roman" w:hAnsi="Arial" w:cs="Arial"/>
                <w:b/>
                <w:sz w:val="17"/>
                <w:szCs w:val="17"/>
              </w:rPr>
              <w:t xml:space="preserve">Rok izvršenja </w:t>
            </w:r>
          </w:p>
        </w:tc>
        <w:tc>
          <w:tcPr>
            <w:tcW w:w="633" w:type="pct"/>
            <w:vMerge w:val="restart"/>
            <w:shd w:val="clear" w:color="auto" w:fill="D0CECE" w:themeFill="background2" w:themeFillShade="E6"/>
            <w:vAlign w:val="center"/>
          </w:tcPr>
          <w:p w:rsidR="00D27370" w:rsidRPr="00176B7F" w:rsidRDefault="00D27370" w:rsidP="00D27370">
            <w:pPr>
              <w:spacing w:after="0" w:line="240" w:lineRule="auto"/>
              <w:jc w:val="center"/>
              <w:rPr>
                <w:rFonts w:ascii="Arial" w:eastAsia="Times New Roman" w:hAnsi="Arial" w:cs="Arial"/>
                <w:b/>
                <w:sz w:val="17"/>
                <w:szCs w:val="17"/>
              </w:rPr>
            </w:pPr>
            <w:r w:rsidRPr="00176B7F">
              <w:rPr>
                <w:rFonts w:ascii="Arial" w:eastAsia="Times New Roman" w:hAnsi="Arial" w:cs="Arial"/>
                <w:b/>
                <w:sz w:val="17"/>
                <w:szCs w:val="17"/>
              </w:rPr>
              <w:t>Očekivani rezultat aktivnosti/projekta</w:t>
            </w:r>
          </w:p>
        </w:tc>
        <w:tc>
          <w:tcPr>
            <w:tcW w:w="535" w:type="pct"/>
            <w:vMerge w:val="restart"/>
            <w:shd w:val="clear" w:color="auto" w:fill="D0CECE" w:themeFill="background2" w:themeFillShade="E6"/>
            <w:vAlign w:val="center"/>
          </w:tcPr>
          <w:p w:rsidR="00D27370" w:rsidRPr="00176B7F" w:rsidRDefault="00D27370" w:rsidP="00D27370">
            <w:pPr>
              <w:spacing w:after="0" w:line="240" w:lineRule="auto"/>
              <w:jc w:val="center"/>
              <w:rPr>
                <w:rFonts w:ascii="Arial" w:eastAsia="Times New Roman" w:hAnsi="Arial" w:cs="Arial"/>
                <w:i/>
                <w:sz w:val="17"/>
                <w:szCs w:val="17"/>
              </w:rPr>
            </w:pPr>
            <w:r w:rsidRPr="00176B7F">
              <w:rPr>
                <w:rFonts w:ascii="Arial" w:eastAsia="Times New Roman" w:hAnsi="Arial" w:cs="Arial"/>
                <w:b/>
                <w:sz w:val="17"/>
                <w:szCs w:val="17"/>
              </w:rPr>
              <w:t>Nosilac</w:t>
            </w:r>
          </w:p>
          <w:p w:rsidR="00D27370" w:rsidRPr="00176B7F" w:rsidRDefault="00D27370" w:rsidP="00D27370">
            <w:pPr>
              <w:spacing w:after="0" w:line="240" w:lineRule="auto"/>
              <w:jc w:val="center"/>
              <w:rPr>
                <w:rFonts w:ascii="Arial" w:eastAsia="Times New Roman" w:hAnsi="Arial" w:cs="Arial"/>
                <w:i/>
                <w:sz w:val="17"/>
                <w:szCs w:val="17"/>
              </w:rPr>
            </w:pPr>
            <w:r w:rsidRPr="00176B7F">
              <w:rPr>
                <w:rFonts w:ascii="Arial" w:eastAsia="Times New Roman" w:hAnsi="Arial" w:cs="Arial"/>
                <w:i/>
                <w:sz w:val="17"/>
                <w:szCs w:val="17"/>
              </w:rPr>
              <w:t>(najmanji organizacioni dio)</w:t>
            </w:r>
          </w:p>
        </w:tc>
        <w:tc>
          <w:tcPr>
            <w:tcW w:w="194" w:type="pct"/>
            <w:vMerge w:val="restart"/>
            <w:shd w:val="clear" w:color="auto" w:fill="D0CECE" w:themeFill="background2" w:themeFillShade="E6"/>
            <w:vAlign w:val="center"/>
          </w:tcPr>
          <w:p w:rsidR="00D27370" w:rsidRPr="00176B7F" w:rsidRDefault="00D27370" w:rsidP="00D27370">
            <w:pPr>
              <w:spacing w:after="0" w:line="240" w:lineRule="auto"/>
              <w:jc w:val="center"/>
              <w:rPr>
                <w:rFonts w:ascii="Arial" w:eastAsia="Times New Roman" w:hAnsi="Arial" w:cs="Arial"/>
                <w:sz w:val="17"/>
                <w:szCs w:val="17"/>
              </w:rPr>
            </w:pPr>
            <w:r w:rsidRPr="00176B7F">
              <w:rPr>
                <w:rFonts w:ascii="Arial" w:eastAsia="Times New Roman" w:hAnsi="Arial" w:cs="Arial"/>
                <w:b/>
                <w:sz w:val="17"/>
                <w:szCs w:val="17"/>
              </w:rPr>
              <w:t>PJI</w:t>
            </w:r>
            <w:r w:rsidRPr="00176B7F">
              <w:rPr>
                <w:rFonts w:ascii="Arial" w:eastAsia="Times New Roman" w:hAnsi="Arial" w:cs="Arial"/>
                <w:b/>
                <w:sz w:val="17"/>
                <w:szCs w:val="17"/>
                <w:vertAlign w:val="superscript"/>
              </w:rPr>
              <w:t>2</w:t>
            </w:r>
          </w:p>
        </w:tc>
        <w:tc>
          <w:tcPr>
            <w:tcW w:w="311" w:type="pct"/>
            <w:shd w:val="clear" w:color="auto" w:fill="D0CECE" w:themeFill="background2" w:themeFillShade="E6"/>
            <w:vAlign w:val="center"/>
          </w:tcPr>
          <w:p w:rsidR="00D27370" w:rsidRPr="00176B7F" w:rsidRDefault="00D27370" w:rsidP="00D27370">
            <w:pPr>
              <w:spacing w:after="0" w:line="240" w:lineRule="auto"/>
              <w:jc w:val="center"/>
              <w:rPr>
                <w:rFonts w:ascii="Arial" w:eastAsia="Times New Roman" w:hAnsi="Arial" w:cs="Arial"/>
                <w:sz w:val="17"/>
                <w:szCs w:val="17"/>
              </w:rPr>
            </w:pPr>
            <w:r w:rsidRPr="00176B7F">
              <w:rPr>
                <w:rFonts w:ascii="Arial" w:eastAsia="Times New Roman" w:hAnsi="Arial" w:cs="Arial"/>
                <w:b/>
                <w:sz w:val="17"/>
                <w:szCs w:val="17"/>
              </w:rPr>
              <w:t>Usvaja se</w:t>
            </w:r>
            <w:r w:rsidRPr="00176B7F">
              <w:rPr>
                <w:rFonts w:ascii="Arial" w:eastAsia="Times New Roman" w:hAnsi="Arial" w:cs="Arial"/>
                <w:b/>
                <w:sz w:val="17"/>
                <w:szCs w:val="17"/>
                <w:vertAlign w:val="superscript"/>
              </w:rPr>
              <w:t>3</w:t>
            </w:r>
          </w:p>
        </w:tc>
        <w:tc>
          <w:tcPr>
            <w:tcW w:w="1723" w:type="pct"/>
            <w:gridSpan w:val="4"/>
            <w:shd w:val="clear" w:color="auto" w:fill="D0CECE" w:themeFill="background2" w:themeFillShade="E6"/>
            <w:vAlign w:val="center"/>
          </w:tcPr>
          <w:p w:rsidR="00D27370" w:rsidRPr="00176B7F" w:rsidRDefault="00D27370" w:rsidP="00D27370">
            <w:pPr>
              <w:spacing w:after="0" w:line="240" w:lineRule="auto"/>
              <w:jc w:val="center"/>
              <w:rPr>
                <w:rFonts w:ascii="Arial" w:eastAsia="Times New Roman" w:hAnsi="Arial" w:cs="Arial"/>
                <w:b/>
                <w:bCs/>
                <w:sz w:val="17"/>
                <w:szCs w:val="17"/>
              </w:rPr>
            </w:pPr>
            <w:r w:rsidRPr="00176B7F">
              <w:rPr>
                <w:rFonts w:ascii="Arial" w:eastAsia="Times New Roman" w:hAnsi="Arial" w:cs="Arial"/>
                <w:b/>
                <w:bCs/>
                <w:sz w:val="17"/>
                <w:szCs w:val="17"/>
              </w:rPr>
              <w:t xml:space="preserve">Izvori i iznosi planiranih finansijskih </w:t>
            </w:r>
          </w:p>
          <w:p w:rsidR="00D27370" w:rsidRPr="00176B7F" w:rsidRDefault="00D27370" w:rsidP="00D27370">
            <w:pPr>
              <w:spacing w:after="0" w:line="240" w:lineRule="auto"/>
              <w:jc w:val="center"/>
              <w:rPr>
                <w:rFonts w:ascii="Arial" w:eastAsia="Times New Roman" w:hAnsi="Arial" w:cs="Arial"/>
                <w:sz w:val="17"/>
                <w:szCs w:val="17"/>
              </w:rPr>
            </w:pPr>
            <w:r w:rsidRPr="00176B7F">
              <w:rPr>
                <w:rFonts w:ascii="Arial" w:eastAsia="Times New Roman" w:hAnsi="Arial" w:cs="Arial"/>
                <w:b/>
                <w:bCs/>
                <w:sz w:val="17"/>
                <w:szCs w:val="17"/>
              </w:rPr>
              <w:t>sredstava u mil. KM</w:t>
            </w:r>
          </w:p>
        </w:tc>
      </w:tr>
      <w:tr w:rsidR="000B774B" w:rsidRPr="00176B7F" w:rsidTr="003421FF">
        <w:trPr>
          <w:trHeight w:val="765"/>
          <w:jc w:val="center"/>
        </w:trPr>
        <w:tc>
          <w:tcPr>
            <w:tcW w:w="1118" w:type="pct"/>
            <w:vMerge/>
            <w:shd w:val="clear" w:color="auto" w:fill="D0CECE" w:themeFill="background2" w:themeFillShade="E6"/>
            <w:vAlign w:val="center"/>
          </w:tcPr>
          <w:p w:rsidR="00D27370" w:rsidRPr="00176B7F" w:rsidRDefault="00D27370" w:rsidP="00D27370">
            <w:pPr>
              <w:spacing w:after="0" w:line="240" w:lineRule="auto"/>
              <w:jc w:val="center"/>
              <w:rPr>
                <w:rFonts w:ascii="Arial" w:eastAsia="Times New Roman" w:hAnsi="Arial" w:cs="Arial"/>
                <w:sz w:val="17"/>
                <w:szCs w:val="17"/>
              </w:rPr>
            </w:pPr>
          </w:p>
        </w:tc>
        <w:tc>
          <w:tcPr>
            <w:tcW w:w="486" w:type="pct"/>
            <w:vMerge/>
            <w:shd w:val="clear" w:color="auto" w:fill="D0CECE" w:themeFill="background2" w:themeFillShade="E6"/>
            <w:vAlign w:val="center"/>
          </w:tcPr>
          <w:p w:rsidR="00D27370" w:rsidRPr="00176B7F" w:rsidRDefault="00D27370" w:rsidP="00D27370">
            <w:pPr>
              <w:spacing w:after="0" w:line="240" w:lineRule="auto"/>
              <w:jc w:val="center"/>
              <w:rPr>
                <w:rFonts w:ascii="Arial" w:eastAsia="Times New Roman" w:hAnsi="Arial" w:cs="Arial"/>
                <w:sz w:val="17"/>
                <w:szCs w:val="17"/>
              </w:rPr>
            </w:pPr>
          </w:p>
        </w:tc>
        <w:tc>
          <w:tcPr>
            <w:tcW w:w="633" w:type="pct"/>
            <w:vMerge/>
            <w:shd w:val="clear" w:color="auto" w:fill="D0CECE" w:themeFill="background2" w:themeFillShade="E6"/>
            <w:vAlign w:val="center"/>
          </w:tcPr>
          <w:p w:rsidR="00D27370" w:rsidRPr="00176B7F" w:rsidRDefault="00D27370" w:rsidP="00D27370">
            <w:pPr>
              <w:spacing w:after="0" w:line="240" w:lineRule="auto"/>
              <w:jc w:val="center"/>
              <w:rPr>
                <w:rFonts w:ascii="Arial" w:eastAsia="Times New Roman" w:hAnsi="Arial" w:cs="Arial"/>
                <w:b/>
                <w:sz w:val="17"/>
                <w:szCs w:val="17"/>
              </w:rPr>
            </w:pPr>
          </w:p>
        </w:tc>
        <w:tc>
          <w:tcPr>
            <w:tcW w:w="535" w:type="pct"/>
            <w:vMerge/>
            <w:shd w:val="clear" w:color="auto" w:fill="D0CECE" w:themeFill="background2" w:themeFillShade="E6"/>
            <w:vAlign w:val="center"/>
          </w:tcPr>
          <w:p w:rsidR="00D27370" w:rsidRPr="00176B7F" w:rsidRDefault="00D27370" w:rsidP="00D27370">
            <w:pPr>
              <w:spacing w:after="0" w:line="240" w:lineRule="auto"/>
              <w:jc w:val="center"/>
              <w:rPr>
                <w:rFonts w:ascii="Arial" w:eastAsia="Times New Roman" w:hAnsi="Arial" w:cs="Arial"/>
                <w:b/>
                <w:sz w:val="17"/>
                <w:szCs w:val="17"/>
              </w:rPr>
            </w:pPr>
          </w:p>
        </w:tc>
        <w:tc>
          <w:tcPr>
            <w:tcW w:w="194" w:type="pct"/>
            <w:vMerge/>
            <w:shd w:val="clear" w:color="auto" w:fill="D0CECE" w:themeFill="background2" w:themeFillShade="E6"/>
            <w:vAlign w:val="center"/>
          </w:tcPr>
          <w:p w:rsidR="00D27370" w:rsidRPr="00176B7F" w:rsidRDefault="00D27370" w:rsidP="00D27370">
            <w:pPr>
              <w:spacing w:after="0" w:line="240" w:lineRule="auto"/>
              <w:jc w:val="center"/>
              <w:rPr>
                <w:rFonts w:ascii="Arial" w:eastAsia="Times New Roman" w:hAnsi="Arial" w:cs="Arial"/>
                <w:bCs/>
                <w:sz w:val="17"/>
                <w:szCs w:val="17"/>
              </w:rPr>
            </w:pPr>
          </w:p>
        </w:tc>
        <w:tc>
          <w:tcPr>
            <w:tcW w:w="311" w:type="pct"/>
            <w:shd w:val="clear" w:color="auto" w:fill="D0CECE" w:themeFill="background2" w:themeFillShade="E6"/>
            <w:vAlign w:val="center"/>
          </w:tcPr>
          <w:p w:rsidR="00D27370" w:rsidRPr="00176B7F" w:rsidRDefault="00D27370" w:rsidP="00D27370">
            <w:pPr>
              <w:spacing w:after="0" w:line="240" w:lineRule="auto"/>
              <w:jc w:val="center"/>
              <w:rPr>
                <w:rFonts w:ascii="Arial" w:eastAsia="Times New Roman" w:hAnsi="Arial" w:cs="Arial"/>
                <w:bCs/>
                <w:spacing w:val="-2"/>
                <w:sz w:val="17"/>
                <w:szCs w:val="17"/>
              </w:rPr>
            </w:pPr>
            <w:r w:rsidRPr="00176B7F">
              <w:rPr>
                <w:rFonts w:ascii="Arial" w:eastAsia="Times New Roman" w:hAnsi="Arial" w:cs="Arial"/>
                <w:spacing w:val="-2"/>
                <w:sz w:val="17"/>
                <w:szCs w:val="17"/>
              </w:rPr>
              <w:t>(Da/Ne)</w:t>
            </w:r>
          </w:p>
        </w:tc>
        <w:tc>
          <w:tcPr>
            <w:tcW w:w="662" w:type="pct"/>
            <w:shd w:val="clear" w:color="auto" w:fill="D0CECE" w:themeFill="background2" w:themeFillShade="E6"/>
            <w:vAlign w:val="center"/>
          </w:tcPr>
          <w:p w:rsidR="00D27370" w:rsidRPr="00176B7F" w:rsidRDefault="00D27370" w:rsidP="00D27370">
            <w:pPr>
              <w:spacing w:after="0" w:line="240" w:lineRule="auto"/>
              <w:jc w:val="center"/>
              <w:rPr>
                <w:rFonts w:ascii="Arial" w:eastAsia="Times New Roman" w:hAnsi="Arial" w:cs="Arial"/>
                <w:bCs/>
                <w:sz w:val="17"/>
                <w:szCs w:val="17"/>
              </w:rPr>
            </w:pPr>
            <w:r w:rsidRPr="00176B7F">
              <w:rPr>
                <w:rFonts w:ascii="Arial" w:eastAsia="Times New Roman" w:hAnsi="Arial" w:cs="Arial"/>
                <w:bCs/>
                <w:sz w:val="17"/>
                <w:szCs w:val="17"/>
              </w:rPr>
              <w:t>Izvori</w:t>
            </w:r>
          </w:p>
        </w:tc>
        <w:tc>
          <w:tcPr>
            <w:tcW w:w="341" w:type="pct"/>
            <w:shd w:val="clear" w:color="auto" w:fill="D0CECE" w:themeFill="background2" w:themeFillShade="E6"/>
            <w:vAlign w:val="center"/>
          </w:tcPr>
          <w:p w:rsidR="00D27370" w:rsidRPr="00176B7F" w:rsidRDefault="00D27370" w:rsidP="00D27370">
            <w:pPr>
              <w:spacing w:after="0" w:line="240" w:lineRule="auto"/>
              <w:jc w:val="center"/>
              <w:rPr>
                <w:rFonts w:ascii="Arial" w:eastAsia="Times New Roman" w:hAnsi="Arial" w:cs="Arial"/>
                <w:bCs/>
                <w:sz w:val="17"/>
                <w:szCs w:val="17"/>
              </w:rPr>
            </w:pPr>
            <w:r w:rsidRPr="00176B7F">
              <w:rPr>
                <w:rFonts w:ascii="Arial" w:eastAsia="Times New Roman" w:hAnsi="Arial" w:cs="Arial"/>
                <w:bCs/>
                <w:sz w:val="17"/>
                <w:szCs w:val="17"/>
              </w:rPr>
              <w:t>Godina 1</w:t>
            </w:r>
          </w:p>
        </w:tc>
        <w:tc>
          <w:tcPr>
            <w:tcW w:w="311" w:type="pct"/>
            <w:shd w:val="clear" w:color="auto" w:fill="D0CECE" w:themeFill="background2" w:themeFillShade="E6"/>
            <w:vAlign w:val="center"/>
          </w:tcPr>
          <w:p w:rsidR="00D27370" w:rsidRPr="00176B7F" w:rsidRDefault="00D27370" w:rsidP="00D27370">
            <w:pPr>
              <w:spacing w:after="0" w:line="240" w:lineRule="auto"/>
              <w:jc w:val="center"/>
              <w:rPr>
                <w:rFonts w:ascii="Arial" w:eastAsia="Times New Roman" w:hAnsi="Arial" w:cs="Arial"/>
                <w:sz w:val="17"/>
                <w:szCs w:val="17"/>
              </w:rPr>
            </w:pPr>
            <w:r w:rsidRPr="00176B7F">
              <w:rPr>
                <w:rFonts w:ascii="Arial" w:eastAsia="Times New Roman" w:hAnsi="Arial" w:cs="Arial"/>
                <w:bCs/>
                <w:sz w:val="17"/>
                <w:szCs w:val="17"/>
              </w:rPr>
              <w:t>Godina 2</w:t>
            </w:r>
          </w:p>
        </w:tc>
        <w:tc>
          <w:tcPr>
            <w:tcW w:w="409" w:type="pct"/>
            <w:shd w:val="clear" w:color="auto" w:fill="D0CECE" w:themeFill="background2" w:themeFillShade="E6"/>
            <w:vAlign w:val="center"/>
          </w:tcPr>
          <w:p w:rsidR="00D27370" w:rsidRPr="00176B7F" w:rsidRDefault="00D27370" w:rsidP="00D27370">
            <w:pPr>
              <w:spacing w:after="0" w:line="240" w:lineRule="auto"/>
              <w:jc w:val="center"/>
              <w:rPr>
                <w:rFonts w:ascii="Arial" w:eastAsia="Times New Roman" w:hAnsi="Arial" w:cs="Arial"/>
                <w:sz w:val="17"/>
                <w:szCs w:val="17"/>
              </w:rPr>
            </w:pPr>
            <w:r w:rsidRPr="00176B7F">
              <w:rPr>
                <w:rFonts w:ascii="Arial" w:eastAsia="Times New Roman" w:hAnsi="Arial" w:cs="Arial"/>
                <w:bCs/>
                <w:sz w:val="17"/>
                <w:szCs w:val="17"/>
              </w:rPr>
              <w:t>Godina 3</w:t>
            </w:r>
          </w:p>
        </w:tc>
      </w:tr>
      <w:tr w:rsidR="00652E82" w:rsidRPr="00176B7F" w:rsidTr="003421FF">
        <w:trPr>
          <w:trHeight w:val="20"/>
          <w:jc w:val="center"/>
        </w:trPr>
        <w:tc>
          <w:tcPr>
            <w:tcW w:w="1118" w:type="pct"/>
            <w:vMerge w:val="restart"/>
            <w:vAlign w:val="center"/>
          </w:tcPr>
          <w:p w:rsidR="00652E82" w:rsidRPr="00176B7F" w:rsidRDefault="00652E82" w:rsidP="00D27370">
            <w:pPr>
              <w:spacing w:after="0" w:line="240" w:lineRule="auto"/>
              <w:rPr>
                <w:rFonts w:ascii="Arial" w:eastAsia="Times New Roman" w:hAnsi="Arial" w:cs="Arial"/>
                <w:sz w:val="17"/>
                <w:szCs w:val="17"/>
              </w:rPr>
            </w:pPr>
            <w:r>
              <w:rPr>
                <w:rFonts w:ascii="Arial" w:eastAsia="Times New Roman" w:hAnsi="Arial" w:cs="Arial"/>
                <w:sz w:val="17"/>
                <w:szCs w:val="17"/>
              </w:rPr>
              <w:t>19.1. Subvencije komunalnom preduzeću</w:t>
            </w:r>
          </w:p>
        </w:tc>
        <w:tc>
          <w:tcPr>
            <w:tcW w:w="486" w:type="pct"/>
            <w:vMerge w:val="restart"/>
            <w:tcBorders>
              <w:right w:val="single" w:sz="4" w:space="0" w:color="auto"/>
            </w:tcBorders>
            <w:shd w:val="clear" w:color="auto" w:fill="FFFFFF" w:themeFill="background1"/>
          </w:tcPr>
          <w:p w:rsidR="00652E82" w:rsidRDefault="00652E82" w:rsidP="00D27370">
            <w:pPr>
              <w:spacing w:after="0" w:line="240" w:lineRule="auto"/>
              <w:jc w:val="center"/>
              <w:rPr>
                <w:rFonts w:ascii="Arial" w:eastAsia="Times New Roman" w:hAnsi="Arial" w:cs="Arial"/>
                <w:sz w:val="17"/>
                <w:szCs w:val="17"/>
              </w:rPr>
            </w:pPr>
          </w:p>
          <w:p w:rsidR="00652E82" w:rsidRPr="00176B7F" w:rsidRDefault="00652E82" w:rsidP="00D27370">
            <w:pPr>
              <w:spacing w:after="0" w:line="240" w:lineRule="auto"/>
              <w:jc w:val="center"/>
              <w:rPr>
                <w:rFonts w:ascii="Arial" w:eastAsia="Times New Roman" w:hAnsi="Arial" w:cs="Arial"/>
                <w:sz w:val="17"/>
                <w:szCs w:val="17"/>
              </w:rPr>
            </w:pPr>
            <w:r>
              <w:rPr>
                <w:rFonts w:ascii="Arial" w:eastAsia="Times New Roman" w:hAnsi="Arial" w:cs="Arial"/>
                <w:sz w:val="17"/>
                <w:szCs w:val="17"/>
              </w:rPr>
              <w:t>kontinuirano</w:t>
            </w:r>
          </w:p>
        </w:tc>
        <w:tc>
          <w:tcPr>
            <w:tcW w:w="633" w:type="pct"/>
            <w:vMerge w:val="restart"/>
          </w:tcPr>
          <w:p w:rsidR="00652E82" w:rsidRDefault="00652E82" w:rsidP="00D27370">
            <w:pPr>
              <w:pStyle w:val="ListParagraph"/>
              <w:spacing w:after="0" w:line="240" w:lineRule="auto"/>
              <w:ind w:left="72"/>
              <w:jc w:val="center"/>
              <w:rPr>
                <w:rFonts w:ascii="Arial" w:eastAsia="Times New Roman" w:hAnsi="Arial" w:cs="Arial"/>
                <w:sz w:val="17"/>
                <w:szCs w:val="17"/>
              </w:rPr>
            </w:pPr>
          </w:p>
          <w:p w:rsidR="00652E82" w:rsidRPr="00176B7F" w:rsidRDefault="00652E82" w:rsidP="00D27370">
            <w:pPr>
              <w:pStyle w:val="ListParagraph"/>
              <w:spacing w:after="0" w:line="240" w:lineRule="auto"/>
              <w:ind w:left="72"/>
              <w:jc w:val="center"/>
              <w:rPr>
                <w:rFonts w:ascii="Arial" w:eastAsia="Times New Roman" w:hAnsi="Arial" w:cs="Arial"/>
                <w:sz w:val="17"/>
                <w:szCs w:val="17"/>
              </w:rPr>
            </w:pPr>
            <w:r>
              <w:rPr>
                <w:rFonts w:ascii="Arial" w:eastAsia="Times New Roman" w:hAnsi="Arial" w:cs="Arial"/>
                <w:sz w:val="17"/>
                <w:szCs w:val="17"/>
              </w:rPr>
              <w:t>Realizovane subvencije i Efikasnije upravljanje otpadom</w:t>
            </w:r>
          </w:p>
        </w:tc>
        <w:tc>
          <w:tcPr>
            <w:tcW w:w="535" w:type="pct"/>
            <w:vMerge w:val="restart"/>
            <w:shd w:val="clear" w:color="auto" w:fill="auto"/>
          </w:tcPr>
          <w:p w:rsidR="00652E82" w:rsidRDefault="00652E82" w:rsidP="00D27370">
            <w:pPr>
              <w:autoSpaceDE w:val="0"/>
              <w:autoSpaceDN w:val="0"/>
              <w:adjustRightInd w:val="0"/>
              <w:spacing w:after="0" w:line="240" w:lineRule="auto"/>
              <w:jc w:val="center"/>
              <w:rPr>
                <w:rFonts w:ascii="Arial" w:eastAsia="Times New Roman" w:hAnsi="Arial" w:cs="Arial"/>
                <w:b/>
                <w:sz w:val="17"/>
                <w:szCs w:val="17"/>
              </w:rPr>
            </w:pPr>
          </w:p>
          <w:p w:rsidR="00652E82" w:rsidRPr="000B774B" w:rsidRDefault="00652E82" w:rsidP="00D27370">
            <w:pPr>
              <w:autoSpaceDE w:val="0"/>
              <w:autoSpaceDN w:val="0"/>
              <w:adjustRightInd w:val="0"/>
              <w:spacing w:after="0" w:line="240" w:lineRule="auto"/>
              <w:jc w:val="center"/>
              <w:rPr>
                <w:rFonts w:ascii="Arial" w:eastAsia="Times New Roman" w:hAnsi="Arial" w:cs="Arial"/>
                <w:sz w:val="17"/>
                <w:szCs w:val="17"/>
              </w:rPr>
            </w:pPr>
            <w:r w:rsidRPr="000B774B">
              <w:rPr>
                <w:rFonts w:ascii="Arial" w:eastAsia="Times New Roman" w:hAnsi="Arial" w:cs="Arial"/>
                <w:sz w:val="17"/>
                <w:szCs w:val="17"/>
              </w:rPr>
              <w:t>Služba za civilnu zaštitu i vatrogastvo</w:t>
            </w:r>
          </w:p>
        </w:tc>
        <w:tc>
          <w:tcPr>
            <w:tcW w:w="194" w:type="pct"/>
            <w:vMerge w:val="restart"/>
            <w:shd w:val="clear" w:color="auto" w:fill="FFFFFF" w:themeFill="background1"/>
          </w:tcPr>
          <w:p w:rsidR="00652E82" w:rsidRPr="00176B7F" w:rsidRDefault="00652E82" w:rsidP="00D27370">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ne</w:t>
            </w:r>
          </w:p>
        </w:tc>
        <w:tc>
          <w:tcPr>
            <w:tcW w:w="311" w:type="pct"/>
            <w:vMerge w:val="restart"/>
            <w:shd w:val="clear" w:color="auto" w:fill="FFFFFF" w:themeFill="background1"/>
          </w:tcPr>
          <w:p w:rsidR="00652E82" w:rsidRPr="00176B7F" w:rsidRDefault="00652E82" w:rsidP="00D27370">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ne</w:t>
            </w:r>
          </w:p>
        </w:tc>
        <w:tc>
          <w:tcPr>
            <w:tcW w:w="662" w:type="pct"/>
            <w:shd w:val="clear" w:color="auto" w:fill="FFFFFF" w:themeFill="background1"/>
            <w:vAlign w:val="center"/>
          </w:tcPr>
          <w:p w:rsidR="00652E82" w:rsidRPr="00176B7F" w:rsidRDefault="00652E82"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1" w:type="pct"/>
            <w:shd w:val="clear" w:color="auto" w:fill="FFFFFF" w:themeFill="background1"/>
            <w:vAlign w:val="center"/>
          </w:tcPr>
          <w:p w:rsidR="00652E82" w:rsidRPr="00CC130A" w:rsidRDefault="00652E82" w:rsidP="00652E82">
            <w:pPr>
              <w:spacing w:after="0" w:line="240" w:lineRule="auto"/>
              <w:jc w:val="center"/>
              <w:rPr>
                <w:rFonts w:ascii="Arial" w:eastAsia="Times New Roman" w:hAnsi="Arial" w:cs="Arial"/>
                <w:bCs/>
                <w:sz w:val="17"/>
                <w:szCs w:val="17"/>
              </w:rPr>
            </w:pPr>
          </w:p>
        </w:tc>
        <w:tc>
          <w:tcPr>
            <w:tcW w:w="311" w:type="pct"/>
            <w:shd w:val="clear" w:color="auto" w:fill="FFFFFF" w:themeFill="background1"/>
            <w:vAlign w:val="center"/>
          </w:tcPr>
          <w:p w:rsidR="00652E82" w:rsidRPr="00CC130A" w:rsidRDefault="00652E82" w:rsidP="00652E82">
            <w:pPr>
              <w:spacing w:after="0" w:line="240" w:lineRule="auto"/>
              <w:jc w:val="center"/>
              <w:rPr>
                <w:rFonts w:ascii="Arial" w:eastAsia="Times New Roman" w:hAnsi="Arial" w:cs="Arial"/>
                <w:bCs/>
                <w:sz w:val="17"/>
                <w:szCs w:val="17"/>
              </w:rPr>
            </w:pPr>
          </w:p>
        </w:tc>
        <w:tc>
          <w:tcPr>
            <w:tcW w:w="409" w:type="pct"/>
            <w:shd w:val="clear" w:color="auto" w:fill="FFFFFF" w:themeFill="background1"/>
            <w:vAlign w:val="center"/>
          </w:tcPr>
          <w:p w:rsidR="00652E82" w:rsidRPr="00CC130A" w:rsidRDefault="00652E82" w:rsidP="00652E82">
            <w:pPr>
              <w:spacing w:after="0" w:line="240" w:lineRule="auto"/>
              <w:jc w:val="center"/>
              <w:rPr>
                <w:rFonts w:ascii="Arial" w:eastAsia="Times New Roman" w:hAnsi="Arial" w:cs="Arial"/>
                <w:bCs/>
                <w:sz w:val="17"/>
                <w:szCs w:val="17"/>
              </w:rPr>
            </w:pPr>
          </w:p>
        </w:tc>
      </w:tr>
      <w:tr w:rsidR="00652E82" w:rsidRPr="00176B7F" w:rsidTr="003421FF">
        <w:trPr>
          <w:trHeight w:val="20"/>
          <w:jc w:val="center"/>
        </w:trPr>
        <w:tc>
          <w:tcPr>
            <w:tcW w:w="1118" w:type="pct"/>
            <w:vMerge/>
            <w:vAlign w:val="center"/>
          </w:tcPr>
          <w:p w:rsidR="00652E82" w:rsidRPr="00176B7F" w:rsidRDefault="00652E82" w:rsidP="00D27370">
            <w:pPr>
              <w:spacing w:after="0" w:line="240" w:lineRule="auto"/>
              <w:rPr>
                <w:rFonts w:ascii="Arial" w:eastAsia="Times New Roman" w:hAnsi="Arial" w:cs="Arial"/>
                <w:sz w:val="17"/>
                <w:szCs w:val="17"/>
              </w:rPr>
            </w:pPr>
          </w:p>
        </w:tc>
        <w:tc>
          <w:tcPr>
            <w:tcW w:w="486" w:type="pct"/>
            <w:vMerge/>
            <w:tcBorders>
              <w:right w:val="single" w:sz="4" w:space="0" w:color="auto"/>
            </w:tcBorders>
            <w:shd w:val="clear" w:color="auto" w:fill="FFFFFF" w:themeFill="background1"/>
          </w:tcPr>
          <w:p w:rsidR="00652E82" w:rsidRPr="00176B7F" w:rsidRDefault="00652E82" w:rsidP="00D27370">
            <w:pPr>
              <w:spacing w:after="0" w:line="240" w:lineRule="auto"/>
              <w:jc w:val="center"/>
              <w:rPr>
                <w:rFonts w:ascii="Arial" w:eastAsia="Times New Roman" w:hAnsi="Arial" w:cs="Arial"/>
                <w:sz w:val="17"/>
                <w:szCs w:val="17"/>
              </w:rPr>
            </w:pPr>
          </w:p>
        </w:tc>
        <w:tc>
          <w:tcPr>
            <w:tcW w:w="633" w:type="pct"/>
            <w:vMerge/>
          </w:tcPr>
          <w:p w:rsidR="00652E82" w:rsidRPr="00176B7F" w:rsidRDefault="00652E82" w:rsidP="00D27370">
            <w:pPr>
              <w:spacing w:after="0" w:line="240" w:lineRule="auto"/>
              <w:jc w:val="center"/>
              <w:rPr>
                <w:rFonts w:ascii="Arial" w:eastAsia="Times New Roman" w:hAnsi="Arial" w:cs="Arial"/>
                <w:i/>
                <w:sz w:val="17"/>
                <w:szCs w:val="17"/>
              </w:rPr>
            </w:pPr>
          </w:p>
        </w:tc>
        <w:tc>
          <w:tcPr>
            <w:tcW w:w="535" w:type="pct"/>
            <w:vMerge/>
            <w:shd w:val="clear" w:color="auto" w:fill="auto"/>
          </w:tcPr>
          <w:p w:rsidR="00652E82" w:rsidRPr="00176B7F" w:rsidRDefault="00652E82" w:rsidP="00D27370">
            <w:pPr>
              <w:spacing w:after="0" w:line="240" w:lineRule="auto"/>
              <w:jc w:val="center"/>
              <w:rPr>
                <w:rFonts w:ascii="Arial" w:eastAsia="Times New Roman" w:hAnsi="Arial" w:cs="Arial"/>
                <w:i/>
                <w:sz w:val="17"/>
                <w:szCs w:val="17"/>
              </w:rPr>
            </w:pPr>
          </w:p>
        </w:tc>
        <w:tc>
          <w:tcPr>
            <w:tcW w:w="194" w:type="pct"/>
            <w:vMerge/>
            <w:shd w:val="clear" w:color="auto" w:fill="FFFFFF" w:themeFill="background1"/>
          </w:tcPr>
          <w:p w:rsidR="00652E82" w:rsidRPr="00176B7F" w:rsidRDefault="00652E82" w:rsidP="00D27370">
            <w:pPr>
              <w:spacing w:after="0" w:line="240" w:lineRule="auto"/>
              <w:jc w:val="center"/>
              <w:rPr>
                <w:rFonts w:ascii="Arial" w:eastAsia="Times New Roman" w:hAnsi="Arial" w:cs="Arial"/>
                <w:bCs/>
                <w:sz w:val="17"/>
                <w:szCs w:val="17"/>
              </w:rPr>
            </w:pPr>
          </w:p>
        </w:tc>
        <w:tc>
          <w:tcPr>
            <w:tcW w:w="311" w:type="pct"/>
            <w:vMerge/>
            <w:shd w:val="clear" w:color="auto" w:fill="FFFFFF" w:themeFill="background1"/>
          </w:tcPr>
          <w:p w:rsidR="00652E82" w:rsidRPr="00176B7F" w:rsidRDefault="00652E82" w:rsidP="00D27370">
            <w:pPr>
              <w:spacing w:after="0" w:line="240" w:lineRule="auto"/>
              <w:jc w:val="center"/>
              <w:rPr>
                <w:rFonts w:ascii="Arial" w:eastAsia="Times New Roman" w:hAnsi="Arial" w:cs="Arial"/>
                <w:bCs/>
                <w:sz w:val="17"/>
                <w:szCs w:val="17"/>
              </w:rPr>
            </w:pPr>
          </w:p>
        </w:tc>
        <w:tc>
          <w:tcPr>
            <w:tcW w:w="662" w:type="pct"/>
            <w:shd w:val="clear" w:color="auto" w:fill="FFFFFF" w:themeFill="background1"/>
            <w:vAlign w:val="center"/>
          </w:tcPr>
          <w:p w:rsidR="00652E82" w:rsidRPr="00176B7F" w:rsidRDefault="00652E82"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41" w:type="pct"/>
            <w:shd w:val="clear" w:color="auto" w:fill="FFFFFF" w:themeFill="background1"/>
            <w:vAlign w:val="center"/>
          </w:tcPr>
          <w:p w:rsidR="00652E82" w:rsidRPr="00176B7F" w:rsidRDefault="00652E82" w:rsidP="00652E82">
            <w:pPr>
              <w:spacing w:after="0" w:line="240" w:lineRule="auto"/>
              <w:jc w:val="center"/>
              <w:rPr>
                <w:rFonts w:ascii="Arial" w:eastAsia="Times New Roman" w:hAnsi="Arial" w:cs="Arial"/>
                <w:b/>
                <w:bCs/>
                <w:sz w:val="17"/>
                <w:szCs w:val="17"/>
              </w:rPr>
            </w:pPr>
          </w:p>
        </w:tc>
        <w:tc>
          <w:tcPr>
            <w:tcW w:w="311" w:type="pct"/>
            <w:shd w:val="clear" w:color="auto" w:fill="FFFFFF" w:themeFill="background1"/>
            <w:vAlign w:val="center"/>
          </w:tcPr>
          <w:p w:rsidR="00652E82" w:rsidRPr="00176B7F" w:rsidRDefault="00652E82" w:rsidP="00652E82">
            <w:pPr>
              <w:spacing w:after="0" w:line="240" w:lineRule="auto"/>
              <w:jc w:val="center"/>
              <w:rPr>
                <w:rFonts w:ascii="Arial" w:eastAsia="Times New Roman" w:hAnsi="Arial" w:cs="Arial"/>
                <w:b/>
                <w:bCs/>
                <w:sz w:val="17"/>
                <w:szCs w:val="17"/>
              </w:rPr>
            </w:pPr>
          </w:p>
        </w:tc>
        <w:tc>
          <w:tcPr>
            <w:tcW w:w="409" w:type="pct"/>
            <w:shd w:val="clear" w:color="auto" w:fill="FFFFFF" w:themeFill="background1"/>
            <w:vAlign w:val="center"/>
          </w:tcPr>
          <w:p w:rsidR="00652E82" w:rsidRPr="00176B7F" w:rsidRDefault="00652E82" w:rsidP="00652E82">
            <w:pPr>
              <w:spacing w:after="0" w:line="240" w:lineRule="auto"/>
              <w:jc w:val="center"/>
              <w:rPr>
                <w:rFonts w:ascii="Arial" w:eastAsia="Times New Roman" w:hAnsi="Arial" w:cs="Arial"/>
                <w:b/>
                <w:bCs/>
                <w:sz w:val="17"/>
                <w:szCs w:val="17"/>
              </w:rPr>
            </w:pPr>
          </w:p>
        </w:tc>
      </w:tr>
      <w:tr w:rsidR="00652E82" w:rsidRPr="00176B7F" w:rsidTr="003421FF">
        <w:trPr>
          <w:trHeight w:val="20"/>
          <w:jc w:val="center"/>
        </w:trPr>
        <w:tc>
          <w:tcPr>
            <w:tcW w:w="1118" w:type="pct"/>
            <w:vMerge/>
            <w:vAlign w:val="center"/>
          </w:tcPr>
          <w:p w:rsidR="00652E82" w:rsidRPr="00176B7F" w:rsidRDefault="00652E82" w:rsidP="00D27370">
            <w:pPr>
              <w:spacing w:after="0" w:line="240" w:lineRule="auto"/>
              <w:rPr>
                <w:rFonts w:ascii="Arial" w:eastAsia="Times New Roman" w:hAnsi="Arial" w:cs="Arial"/>
                <w:sz w:val="17"/>
                <w:szCs w:val="17"/>
              </w:rPr>
            </w:pPr>
          </w:p>
        </w:tc>
        <w:tc>
          <w:tcPr>
            <w:tcW w:w="486" w:type="pct"/>
            <w:vMerge/>
            <w:tcBorders>
              <w:right w:val="single" w:sz="4" w:space="0" w:color="auto"/>
            </w:tcBorders>
            <w:shd w:val="clear" w:color="auto" w:fill="FFFFFF" w:themeFill="background1"/>
          </w:tcPr>
          <w:p w:rsidR="00652E82" w:rsidRPr="00176B7F" w:rsidRDefault="00652E82" w:rsidP="00D27370">
            <w:pPr>
              <w:spacing w:after="0" w:line="240" w:lineRule="auto"/>
              <w:jc w:val="center"/>
              <w:rPr>
                <w:rFonts w:ascii="Arial" w:eastAsia="Times New Roman" w:hAnsi="Arial" w:cs="Arial"/>
                <w:sz w:val="17"/>
                <w:szCs w:val="17"/>
              </w:rPr>
            </w:pPr>
          </w:p>
        </w:tc>
        <w:tc>
          <w:tcPr>
            <w:tcW w:w="633" w:type="pct"/>
            <w:vMerge/>
          </w:tcPr>
          <w:p w:rsidR="00652E82" w:rsidRPr="00176B7F" w:rsidRDefault="00652E82" w:rsidP="00D27370">
            <w:pPr>
              <w:spacing w:after="0" w:line="240" w:lineRule="auto"/>
              <w:jc w:val="center"/>
              <w:rPr>
                <w:rFonts w:ascii="Arial" w:eastAsia="Times New Roman" w:hAnsi="Arial" w:cs="Arial"/>
                <w:i/>
                <w:sz w:val="17"/>
                <w:szCs w:val="17"/>
              </w:rPr>
            </w:pPr>
          </w:p>
        </w:tc>
        <w:tc>
          <w:tcPr>
            <w:tcW w:w="535" w:type="pct"/>
            <w:vMerge/>
            <w:shd w:val="clear" w:color="auto" w:fill="auto"/>
          </w:tcPr>
          <w:p w:rsidR="00652E82" w:rsidRPr="00176B7F" w:rsidRDefault="00652E82" w:rsidP="00D27370">
            <w:pPr>
              <w:spacing w:after="0" w:line="240" w:lineRule="auto"/>
              <w:jc w:val="center"/>
              <w:rPr>
                <w:rFonts w:ascii="Arial" w:eastAsia="Times New Roman" w:hAnsi="Arial" w:cs="Arial"/>
                <w:i/>
                <w:sz w:val="17"/>
                <w:szCs w:val="17"/>
              </w:rPr>
            </w:pPr>
          </w:p>
        </w:tc>
        <w:tc>
          <w:tcPr>
            <w:tcW w:w="194" w:type="pct"/>
            <w:vMerge/>
            <w:shd w:val="clear" w:color="auto" w:fill="FFFFFF" w:themeFill="background1"/>
          </w:tcPr>
          <w:p w:rsidR="00652E82" w:rsidRPr="00176B7F" w:rsidRDefault="00652E82" w:rsidP="00D27370">
            <w:pPr>
              <w:spacing w:after="0" w:line="240" w:lineRule="auto"/>
              <w:jc w:val="center"/>
              <w:rPr>
                <w:rFonts w:ascii="Arial" w:eastAsia="Times New Roman" w:hAnsi="Arial" w:cs="Arial"/>
                <w:bCs/>
                <w:sz w:val="17"/>
                <w:szCs w:val="17"/>
              </w:rPr>
            </w:pPr>
          </w:p>
        </w:tc>
        <w:tc>
          <w:tcPr>
            <w:tcW w:w="311" w:type="pct"/>
            <w:vMerge/>
            <w:shd w:val="clear" w:color="auto" w:fill="FFFFFF" w:themeFill="background1"/>
          </w:tcPr>
          <w:p w:rsidR="00652E82" w:rsidRPr="00176B7F" w:rsidRDefault="00652E82" w:rsidP="00D27370">
            <w:pPr>
              <w:spacing w:after="0" w:line="240" w:lineRule="auto"/>
              <w:jc w:val="center"/>
              <w:rPr>
                <w:rFonts w:ascii="Arial" w:eastAsia="Times New Roman" w:hAnsi="Arial" w:cs="Arial"/>
                <w:bCs/>
                <w:sz w:val="17"/>
                <w:szCs w:val="17"/>
              </w:rPr>
            </w:pPr>
          </w:p>
        </w:tc>
        <w:tc>
          <w:tcPr>
            <w:tcW w:w="662" w:type="pct"/>
            <w:shd w:val="clear" w:color="auto" w:fill="FFFFFF" w:themeFill="background1"/>
            <w:vAlign w:val="center"/>
          </w:tcPr>
          <w:p w:rsidR="00652E82" w:rsidRPr="00176B7F" w:rsidRDefault="00652E82"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1" w:type="pct"/>
            <w:shd w:val="clear" w:color="auto" w:fill="FFFFFF" w:themeFill="background1"/>
            <w:vAlign w:val="center"/>
          </w:tcPr>
          <w:p w:rsidR="00652E82" w:rsidRPr="00176B7F" w:rsidRDefault="00652E82" w:rsidP="00652E82">
            <w:pPr>
              <w:spacing w:after="0" w:line="240" w:lineRule="auto"/>
              <w:jc w:val="center"/>
              <w:rPr>
                <w:rFonts w:ascii="Arial" w:eastAsia="Times New Roman" w:hAnsi="Arial" w:cs="Arial"/>
                <w:b/>
                <w:bCs/>
                <w:sz w:val="17"/>
                <w:szCs w:val="17"/>
              </w:rPr>
            </w:pPr>
          </w:p>
        </w:tc>
        <w:tc>
          <w:tcPr>
            <w:tcW w:w="311" w:type="pct"/>
            <w:shd w:val="clear" w:color="auto" w:fill="FFFFFF" w:themeFill="background1"/>
            <w:vAlign w:val="center"/>
          </w:tcPr>
          <w:p w:rsidR="00652E82" w:rsidRPr="00176B7F" w:rsidRDefault="00652E82" w:rsidP="00652E82">
            <w:pPr>
              <w:spacing w:after="0" w:line="240" w:lineRule="auto"/>
              <w:jc w:val="center"/>
              <w:rPr>
                <w:rFonts w:ascii="Arial" w:eastAsia="Times New Roman" w:hAnsi="Arial" w:cs="Arial"/>
                <w:b/>
                <w:bCs/>
                <w:sz w:val="17"/>
                <w:szCs w:val="17"/>
              </w:rPr>
            </w:pPr>
          </w:p>
        </w:tc>
        <w:tc>
          <w:tcPr>
            <w:tcW w:w="409" w:type="pct"/>
            <w:shd w:val="clear" w:color="auto" w:fill="FFFFFF" w:themeFill="background1"/>
            <w:vAlign w:val="center"/>
          </w:tcPr>
          <w:p w:rsidR="00652E82" w:rsidRPr="00176B7F" w:rsidRDefault="00652E82" w:rsidP="00652E82">
            <w:pPr>
              <w:spacing w:after="0" w:line="240" w:lineRule="auto"/>
              <w:jc w:val="center"/>
              <w:rPr>
                <w:rFonts w:ascii="Arial" w:eastAsia="Times New Roman" w:hAnsi="Arial" w:cs="Arial"/>
                <w:b/>
                <w:bCs/>
                <w:sz w:val="17"/>
                <w:szCs w:val="17"/>
              </w:rPr>
            </w:pPr>
          </w:p>
        </w:tc>
      </w:tr>
      <w:tr w:rsidR="00652E82" w:rsidRPr="00176B7F" w:rsidTr="003421FF">
        <w:trPr>
          <w:trHeight w:val="20"/>
          <w:jc w:val="center"/>
        </w:trPr>
        <w:tc>
          <w:tcPr>
            <w:tcW w:w="1118" w:type="pct"/>
            <w:vMerge/>
            <w:vAlign w:val="center"/>
          </w:tcPr>
          <w:p w:rsidR="00652E82" w:rsidRPr="00176B7F" w:rsidRDefault="00652E82" w:rsidP="00D27370">
            <w:pPr>
              <w:spacing w:after="0" w:line="240" w:lineRule="auto"/>
              <w:rPr>
                <w:rFonts w:ascii="Arial" w:eastAsia="Times New Roman" w:hAnsi="Arial" w:cs="Arial"/>
                <w:sz w:val="17"/>
                <w:szCs w:val="17"/>
              </w:rPr>
            </w:pPr>
          </w:p>
        </w:tc>
        <w:tc>
          <w:tcPr>
            <w:tcW w:w="486" w:type="pct"/>
            <w:vMerge/>
            <w:tcBorders>
              <w:right w:val="single" w:sz="4" w:space="0" w:color="auto"/>
            </w:tcBorders>
            <w:shd w:val="clear" w:color="auto" w:fill="FFFFFF" w:themeFill="background1"/>
          </w:tcPr>
          <w:p w:rsidR="00652E82" w:rsidRPr="00176B7F" w:rsidRDefault="00652E82" w:rsidP="00D27370">
            <w:pPr>
              <w:spacing w:after="0" w:line="240" w:lineRule="auto"/>
              <w:jc w:val="center"/>
              <w:rPr>
                <w:rFonts w:ascii="Arial" w:eastAsia="Times New Roman" w:hAnsi="Arial" w:cs="Arial"/>
                <w:sz w:val="17"/>
                <w:szCs w:val="17"/>
              </w:rPr>
            </w:pPr>
          </w:p>
        </w:tc>
        <w:tc>
          <w:tcPr>
            <w:tcW w:w="633" w:type="pct"/>
            <w:vMerge/>
          </w:tcPr>
          <w:p w:rsidR="00652E82" w:rsidRPr="00176B7F" w:rsidRDefault="00652E82" w:rsidP="00D27370">
            <w:pPr>
              <w:spacing w:after="0" w:line="240" w:lineRule="auto"/>
              <w:jc w:val="center"/>
              <w:rPr>
                <w:rFonts w:ascii="Arial" w:eastAsia="Times New Roman" w:hAnsi="Arial" w:cs="Arial"/>
                <w:b/>
                <w:sz w:val="17"/>
                <w:szCs w:val="17"/>
              </w:rPr>
            </w:pPr>
          </w:p>
        </w:tc>
        <w:tc>
          <w:tcPr>
            <w:tcW w:w="535" w:type="pct"/>
            <w:vMerge/>
            <w:shd w:val="clear" w:color="auto" w:fill="auto"/>
          </w:tcPr>
          <w:p w:rsidR="00652E82" w:rsidRPr="00176B7F" w:rsidRDefault="00652E82" w:rsidP="00D27370">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652E82" w:rsidRPr="00176B7F" w:rsidRDefault="00652E82" w:rsidP="00D27370">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652E82" w:rsidRPr="00176B7F" w:rsidRDefault="00652E82" w:rsidP="00D27370">
            <w:pPr>
              <w:spacing w:after="0" w:line="240" w:lineRule="auto"/>
              <w:jc w:val="center"/>
              <w:rPr>
                <w:rFonts w:ascii="Arial" w:eastAsia="Times New Roman" w:hAnsi="Arial" w:cs="Arial"/>
                <w:bCs/>
                <w:sz w:val="17"/>
                <w:szCs w:val="17"/>
              </w:rPr>
            </w:pPr>
          </w:p>
        </w:tc>
        <w:tc>
          <w:tcPr>
            <w:tcW w:w="662" w:type="pct"/>
            <w:shd w:val="clear" w:color="auto" w:fill="FFFFFF" w:themeFill="background1"/>
            <w:vAlign w:val="center"/>
          </w:tcPr>
          <w:p w:rsidR="00652E82" w:rsidRPr="00176B7F" w:rsidRDefault="00652E82" w:rsidP="000B774B">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Ostale donacije</w:t>
            </w:r>
          </w:p>
        </w:tc>
        <w:tc>
          <w:tcPr>
            <w:tcW w:w="341" w:type="pct"/>
            <w:shd w:val="clear" w:color="auto" w:fill="FFFFFF" w:themeFill="background1"/>
            <w:vAlign w:val="center"/>
          </w:tcPr>
          <w:p w:rsidR="00652E82" w:rsidRPr="00CC130A" w:rsidRDefault="00652E82" w:rsidP="00652E82">
            <w:pPr>
              <w:spacing w:after="0" w:line="240" w:lineRule="auto"/>
              <w:jc w:val="center"/>
              <w:rPr>
                <w:rFonts w:ascii="Arial" w:eastAsia="Times New Roman" w:hAnsi="Arial" w:cs="Arial"/>
                <w:bCs/>
                <w:sz w:val="17"/>
                <w:szCs w:val="17"/>
              </w:rPr>
            </w:pPr>
          </w:p>
        </w:tc>
        <w:tc>
          <w:tcPr>
            <w:tcW w:w="311" w:type="pct"/>
            <w:shd w:val="clear" w:color="auto" w:fill="FFFFFF" w:themeFill="background1"/>
            <w:vAlign w:val="center"/>
          </w:tcPr>
          <w:p w:rsidR="00652E82" w:rsidRPr="00CC130A" w:rsidRDefault="00652E82" w:rsidP="00652E82">
            <w:pPr>
              <w:spacing w:after="0" w:line="240" w:lineRule="auto"/>
              <w:jc w:val="center"/>
              <w:rPr>
                <w:rFonts w:ascii="Arial" w:eastAsia="Times New Roman" w:hAnsi="Arial" w:cs="Arial"/>
                <w:bCs/>
                <w:sz w:val="17"/>
                <w:szCs w:val="17"/>
              </w:rPr>
            </w:pPr>
          </w:p>
        </w:tc>
        <w:tc>
          <w:tcPr>
            <w:tcW w:w="409" w:type="pct"/>
            <w:shd w:val="clear" w:color="auto" w:fill="FFFFFF" w:themeFill="background1"/>
            <w:vAlign w:val="center"/>
          </w:tcPr>
          <w:p w:rsidR="00652E82" w:rsidRPr="00CC130A" w:rsidRDefault="00652E82" w:rsidP="00652E82">
            <w:pPr>
              <w:spacing w:after="0" w:line="240" w:lineRule="auto"/>
              <w:jc w:val="center"/>
              <w:rPr>
                <w:rFonts w:ascii="Arial" w:eastAsia="Times New Roman" w:hAnsi="Arial" w:cs="Arial"/>
                <w:bCs/>
                <w:sz w:val="17"/>
                <w:szCs w:val="17"/>
              </w:rPr>
            </w:pPr>
          </w:p>
        </w:tc>
      </w:tr>
      <w:tr w:rsidR="00652E82" w:rsidRPr="00176B7F" w:rsidTr="003421FF">
        <w:trPr>
          <w:trHeight w:val="20"/>
          <w:jc w:val="center"/>
        </w:trPr>
        <w:tc>
          <w:tcPr>
            <w:tcW w:w="1118" w:type="pct"/>
            <w:vMerge/>
            <w:vAlign w:val="center"/>
          </w:tcPr>
          <w:p w:rsidR="00652E82" w:rsidRPr="00176B7F" w:rsidRDefault="00652E82" w:rsidP="00D27370">
            <w:pPr>
              <w:spacing w:after="0" w:line="240" w:lineRule="auto"/>
              <w:rPr>
                <w:rFonts w:ascii="Arial" w:eastAsia="Times New Roman" w:hAnsi="Arial" w:cs="Arial"/>
                <w:sz w:val="17"/>
                <w:szCs w:val="17"/>
              </w:rPr>
            </w:pPr>
          </w:p>
        </w:tc>
        <w:tc>
          <w:tcPr>
            <w:tcW w:w="486" w:type="pct"/>
            <w:vMerge/>
            <w:tcBorders>
              <w:right w:val="single" w:sz="4" w:space="0" w:color="auto"/>
            </w:tcBorders>
            <w:shd w:val="clear" w:color="auto" w:fill="FFFFFF" w:themeFill="background1"/>
          </w:tcPr>
          <w:p w:rsidR="00652E82" w:rsidRPr="00176B7F" w:rsidRDefault="00652E82" w:rsidP="00D27370">
            <w:pPr>
              <w:spacing w:after="0" w:line="240" w:lineRule="auto"/>
              <w:jc w:val="center"/>
              <w:rPr>
                <w:rFonts w:ascii="Arial" w:eastAsia="Times New Roman" w:hAnsi="Arial" w:cs="Arial"/>
                <w:sz w:val="17"/>
                <w:szCs w:val="17"/>
              </w:rPr>
            </w:pPr>
          </w:p>
        </w:tc>
        <w:tc>
          <w:tcPr>
            <w:tcW w:w="633" w:type="pct"/>
            <w:vMerge/>
          </w:tcPr>
          <w:p w:rsidR="00652E82" w:rsidRPr="00176B7F" w:rsidRDefault="00652E82" w:rsidP="00D27370">
            <w:pPr>
              <w:spacing w:after="0" w:line="240" w:lineRule="auto"/>
              <w:jc w:val="center"/>
              <w:rPr>
                <w:rFonts w:ascii="Arial" w:eastAsia="Times New Roman" w:hAnsi="Arial" w:cs="Arial"/>
                <w:b/>
                <w:sz w:val="17"/>
                <w:szCs w:val="17"/>
              </w:rPr>
            </w:pPr>
          </w:p>
        </w:tc>
        <w:tc>
          <w:tcPr>
            <w:tcW w:w="535" w:type="pct"/>
            <w:vMerge/>
            <w:shd w:val="clear" w:color="auto" w:fill="auto"/>
          </w:tcPr>
          <w:p w:rsidR="00652E82" w:rsidRPr="00176B7F" w:rsidRDefault="00652E82" w:rsidP="00D27370">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652E82" w:rsidRPr="00176B7F" w:rsidRDefault="00652E82" w:rsidP="00D27370">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652E82" w:rsidRPr="00176B7F" w:rsidRDefault="00652E82" w:rsidP="00D27370">
            <w:pPr>
              <w:spacing w:after="0" w:line="240" w:lineRule="auto"/>
              <w:jc w:val="center"/>
              <w:rPr>
                <w:rFonts w:ascii="Arial" w:eastAsia="Times New Roman" w:hAnsi="Arial" w:cs="Arial"/>
                <w:bCs/>
                <w:sz w:val="17"/>
                <w:szCs w:val="17"/>
              </w:rPr>
            </w:pPr>
          </w:p>
        </w:tc>
        <w:tc>
          <w:tcPr>
            <w:tcW w:w="662" w:type="pct"/>
            <w:shd w:val="clear" w:color="auto" w:fill="FFFFFF" w:themeFill="background1"/>
            <w:vAlign w:val="center"/>
          </w:tcPr>
          <w:p w:rsidR="00652E82" w:rsidRPr="00176B7F" w:rsidRDefault="00652E82"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41" w:type="pct"/>
            <w:shd w:val="clear" w:color="auto" w:fill="FFFFFF" w:themeFill="background1"/>
            <w:vAlign w:val="center"/>
          </w:tcPr>
          <w:p w:rsidR="00652E82" w:rsidRPr="00176B7F" w:rsidRDefault="00470AFF" w:rsidP="00652E82">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50</w:t>
            </w:r>
            <w:r w:rsidR="00652E82">
              <w:rPr>
                <w:rFonts w:ascii="Arial" w:eastAsia="Times New Roman" w:hAnsi="Arial" w:cs="Arial"/>
                <w:b/>
                <w:bCs/>
                <w:sz w:val="17"/>
                <w:szCs w:val="17"/>
              </w:rPr>
              <w:t>.000</w:t>
            </w:r>
          </w:p>
        </w:tc>
        <w:tc>
          <w:tcPr>
            <w:tcW w:w="311" w:type="pct"/>
            <w:shd w:val="clear" w:color="auto" w:fill="FFFFFF" w:themeFill="background1"/>
            <w:vAlign w:val="center"/>
          </w:tcPr>
          <w:p w:rsidR="00652E82" w:rsidRPr="00176B7F" w:rsidRDefault="00470AFF" w:rsidP="00652E82">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50</w:t>
            </w:r>
            <w:r w:rsidR="00652E82">
              <w:rPr>
                <w:rFonts w:ascii="Arial" w:eastAsia="Times New Roman" w:hAnsi="Arial" w:cs="Arial"/>
                <w:b/>
                <w:bCs/>
                <w:sz w:val="17"/>
                <w:szCs w:val="17"/>
              </w:rPr>
              <w:t>.000</w:t>
            </w:r>
          </w:p>
        </w:tc>
        <w:tc>
          <w:tcPr>
            <w:tcW w:w="409" w:type="pct"/>
            <w:shd w:val="clear" w:color="auto" w:fill="FFFFFF" w:themeFill="background1"/>
            <w:vAlign w:val="center"/>
          </w:tcPr>
          <w:p w:rsidR="00652E82" w:rsidRPr="00176B7F" w:rsidRDefault="00470AFF" w:rsidP="00652E82">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50</w:t>
            </w:r>
            <w:r w:rsidR="00652E82">
              <w:rPr>
                <w:rFonts w:ascii="Arial" w:eastAsia="Times New Roman" w:hAnsi="Arial" w:cs="Arial"/>
                <w:b/>
                <w:bCs/>
                <w:sz w:val="17"/>
                <w:szCs w:val="17"/>
              </w:rPr>
              <w:t>.000</w:t>
            </w:r>
          </w:p>
        </w:tc>
      </w:tr>
      <w:tr w:rsidR="00652E82" w:rsidRPr="00176B7F" w:rsidTr="003421FF">
        <w:trPr>
          <w:trHeight w:val="20"/>
          <w:jc w:val="center"/>
        </w:trPr>
        <w:tc>
          <w:tcPr>
            <w:tcW w:w="1118" w:type="pct"/>
            <w:vMerge/>
            <w:vAlign w:val="center"/>
          </w:tcPr>
          <w:p w:rsidR="00652E82" w:rsidRPr="00176B7F" w:rsidRDefault="00652E82" w:rsidP="00D27370">
            <w:pPr>
              <w:spacing w:after="0" w:line="240" w:lineRule="auto"/>
              <w:rPr>
                <w:rFonts w:ascii="Arial" w:eastAsia="Times New Roman" w:hAnsi="Arial" w:cs="Arial"/>
                <w:sz w:val="17"/>
                <w:szCs w:val="17"/>
              </w:rPr>
            </w:pPr>
          </w:p>
        </w:tc>
        <w:tc>
          <w:tcPr>
            <w:tcW w:w="486" w:type="pct"/>
            <w:vMerge/>
            <w:tcBorders>
              <w:right w:val="single" w:sz="4" w:space="0" w:color="auto"/>
            </w:tcBorders>
            <w:shd w:val="clear" w:color="auto" w:fill="FFFFFF" w:themeFill="background1"/>
          </w:tcPr>
          <w:p w:rsidR="00652E82" w:rsidRPr="00176B7F" w:rsidRDefault="00652E82" w:rsidP="00D27370">
            <w:pPr>
              <w:spacing w:after="0" w:line="240" w:lineRule="auto"/>
              <w:jc w:val="center"/>
              <w:rPr>
                <w:rFonts w:ascii="Arial" w:eastAsia="Times New Roman" w:hAnsi="Arial" w:cs="Arial"/>
                <w:sz w:val="17"/>
                <w:szCs w:val="17"/>
              </w:rPr>
            </w:pPr>
          </w:p>
        </w:tc>
        <w:tc>
          <w:tcPr>
            <w:tcW w:w="633" w:type="pct"/>
            <w:vMerge/>
          </w:tcPr>
          <w:p w:rsidR="00652E82" w:rsidRPr="00176B7F" w:rsidRDefault="00652E82" w:rsidP="00D27370">
            <w:pPr>
              <w:spacing w:after="0" w:line="240" w:lineRule="auto"/>
              <w:jc w:val="center"/>
              <w:rPr>
                <w:rFonts w:ascii="Arial" w:eastAsia="Times New Roman" w:hAnsi="Arial" w:cs="Arial"/>
                <w:b/>
                <w:sz w:val="17"/>
                <w:szCs w:val="17"/>
              </w:rPr>
            </w:pPr>
          </w:p>
        </w:tc>
        <w:tc>
          <w:tcPr>
            <w:tcW w:w="535" w:type="pct"/>
            <w:vMerge/>
            <w:shd w:val="clear" w:color="auto" w:fill="auto"/>
          </w:tcPr>
          <w:p w:rsidR="00652E82" w:rsidRPr="00176B7F" w:rsidRDefault="00652E82" w:rsidP="00D27370">
            <w:pPr>
              <w:spacing w:after="0" w:line="240" w:lineRule="auto"/>
              <w:jc w:val="center"/>
              <w:rPr>
                <w:rFonts w:ascii="Arial" w:eastAsia="Times New Roman" w:hAnsi="Arial" w:cs="Arial"/>
                <w:b/>
                <w:sz w:val="17"/>
                <w:szCs w:val="17"/>
              </w:rPr>
            </w:pPr>
          </w:p>
        </w:tc>
        <w:tc>
          <w:tcPr>
            <w:tcW w:w="194" w:type="pct"/>
            <w:vMerge/>
            <w:shd w:val="clear" w:color="auto" w:fill="F2F2F2" w:themeFill="background1" w:themeFillShade="F2"/>
          </w:tcPr>
          <w:p w:rsidR="00652E82" w:rsidRPr="00176B7F" w:rsidRDefault="00652E82" w:rsidP="00D27370">
            <w:pPr>
              <w:spacing w:after="0" w:line="240" w:lineRule="auto"/>
              <w:jc w:val="center"/>
              <w:rPr>
                <w:rFonts w:ascii="Arial" w:eastAsia="Times New Roman" w:hAnsi="Arial" w:cs="Arial"/>
                <w:sz w:val="17"/>
                <w:szCs w:val="17"/>
              </w:rPr>
            </w:pPr>
          </w:p>
        </w:tc>
        <w:tc>
          <w:tcPr>
            <w:tcW w:w="311" w:type="pct"/>
            <w:vMerge/>
            <w:shd w:val="clear" w:color="auto" w:fill="F2F2F2" w:themeFill="background1" w:themeFillShade="F2"/>
          </w:tcPr>
          <w:p w:rsidR="00652E82" w:rsidRPr="00176B7F" w:rsidRDefault="00652E82" w:rsidP="00D27370">
            <w:pPr>
              <w:spacing w:after="0" w:line="240" w:lineRule="auto"/>
              <w:jc w:val="center"/>
              <w:rPr>
                <w:rFonts w:ascii="Arial" w:eastAsia="Times New Roman" w:hAnsi="Arial" w:cs="Arial"/>
                <w:bCs/>
                <w:sz w:val="17"/>
                <w:szCs w:val="17"/>
              </w:rPr>
            </w:pPr>
          </w:p>
        </w:tc>
        <w:tc>
          <w:tcPr>
            <w:tcW w:w="662" w:type="pct"/>
            <w:shd w:val="clear" w:color="auto" w:fill="F2F2F2" w:themeFill="background1" w:themeFillShade="F2"/>
            <w:vAlign w:val="center"/>
          </w:tcPr>
          <w:p w:rsidR="00652E82" w:rsidRPr="00176B7F" w:rsidRDefault="00652E82"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tc>
        <w:tc>
          <w:tcPr>
            <w:tcW w:w="341" w:type="pct"/>
            <w:shd w:val="clear" w:color="auto" w:fill="F2F2F2" w:themeFill="background1" w:themeFillShade="F2"/>
            <w:vAlign w:val="center"/>
          </w:tcPr>
          <w:p w:rsidR="00652E82" w:rsidRPr="00176B7F" w:rsidRDefault="00DA1E22" w:rsidP="00652E82">
            <w:pPr>
              <w:spacing w:after="0" w:line="240" w:lineRule="auto"/>
              <w:jc w:val="center"/>
              <w:rPr>
                <w:rFonts w:ascii="Arial" w:eastAsia="Times New Roman" w:hAnsi="Arial" w:cs="Arial"/>
                <w:bCs/>
                <w:sz w:val="17"/>
                <w:szCs w:val="17"/>
              </w:rPr>
            </w:pPr>
            <w:r>
              <w:rPr>
                <w:rFonts w:ascii="Arial" w:eastAsia="Times New Roman" w:hAnsi="Arial" w:cs="Arial"/>
                <w:b/>
                <w:bCs/>
                <w:sz w:val="17"/>
                <w:szCs w:val="17"/>
              </w:rPr>
              <w:t>5</w:t>
            </w:r>
            <w:r w:rsidR="003421FF">
              <w:rPr>
                <w:rFonts w:ascii="Arial" w:eastAsia="Times New Roman" w:hAnsi="Arial" w:cs="Arial"/>
                <w:b/>
                <w:bCs/>
                <w:sz w:val="17"/>
                <w:szCs w:val="17"/>
              </w:rPr>
              <w:t>0</w:t>
            </w:r>
            <w:r w:rsidR="00652E82">
              <w:rPr>
                <w:rFonts w:ascii="Arial" w:eastAsia="Times New Roman" w:hAnsi="Arial" w:cs="Arial"/>
                <w:b/>
                <w:bCs/>
                <w:sz w:val="17"/>
                <w:szCs w:val="17"/>
              </w:rPr>
              <w:t>.000</w:t>
            </w:r>
          </w:p>
        </w:tc>
        <w:tc>
          <w:tcPr>
            <w:tcW w:w="311" w:type="pct"/>
            <w:shd w:val="clear" w:color="auto" w:fill="F2F2F2" w:themeFill="background1" w:themeFillShade="F2"/>
            <w:vAlign w:val="center"/>
          </w:tcPr>
          <w:p w:rsidR="00652E82" w:rsidRPr="00176B7F" w:rsidRDefault="00DA1E22" w:rsidP="00652E82">
            <w:pPr>
              <w:spacing w:after="0" w:line="240" w:lineRule="auto"/>
              <w:jc w:val="center"/>
              <w:rPr>
                <w:rFonts w:ascii="Arial" w:eastAsia="Times New Roman" w:hAnsi="Arial" w:cs="Arial"/>
                <w:bCs/>
                <w:sz w:val="17"/>
                <w:szCs w:val="17"/>
              </w:rPr>
            </w:pPr>
            <w:r>
              <w:rPr>
                <w:rFonts w:ascii="Arial" w:eastAsia="Times New Roman" w:hAnsi="Arial" w:cs="Arial"/>
                <w:b/>
                <w:bCs/>
                <w:sz w:val="17"/>
                <w:szCs w:val="17"/>
              </w:rPr>
              <w:t>5</w:t>
            </w:r>
            <w:r w:rsidR="003421FF">
              <w:rPr>
                <w:rFonts w:ascii="Arial" w:eastAsia="Times New Roman" w:hAnsi="Arial" w:cs="Arial"/>
                <w:b/>
                <w:bCs/>
                <w:sz w:val="17"/>
                <w:szCs w:val="17"/>
              </w:rPr>
              <w:t>0</w:t>
            </w:r>
            <w:r w:rsidR="00652E82">
              <w:rPr>
                <w:rFonts w:ascii="Arial" w:eastAsia="Times New Roman" w:hAnsi="Arial" w:cs="Arial"/>
                <w:b/>
                <w:bCs/>
                <w:sz w:val="17"/>
                <w:szCs w:val="17"/>
              </w:rPr>
              <w:t>.000</w:t>
            </w:r>
          </w:p>
        </w:tc>
        <w:tc>
          <w:tcPr>
            <w:tcW w:w="409" w:type="pct"/>
            <w:shd w:val="clear" w:color="auto" w:fill="F2F2F2" w:themeFill="background1" w:themeFillShade="F2"/>
            <w:vAlign w:val="center"/>
          </w:tcPr>
          <w:p w:rsidR="00652E82" w:rsidRPr="00176B7F" w:rsidRDefault="00470AFF" w:rsidP="00652E82">
            <w:pPr>
              <w:spacing w:after="0" w:line="240" w:lineRule="auto"/>
              <w:jc w:val="center"/>
              <w:rPr>
                <w:rFonts w:ascii="Arial" w:eastAsia="Times New Roman" w:hAnsi="Arial" w:cs="Arial"/>
                <w:bCs/>
                <w:sz w:val="17"/>
                <w:szCs w:val="17"/>
              </w:rPr>
            </w:pPr>
            <w:r>
              <w:rPr>
                <w:rFonts w:ascii="Arial" w:eastAsia="Times New Roman" w:hAnsi="Arial" w:cs="Arial"/>
                <w:b/>
                <w:bCs/>
                <w:sz w:val="17"/>
                <w:szCs w:val="17"/>
              </w:rPr>
              <w:t>5</w:t>
            </w:r>
            <w:r w:rsidR="003421FF">
              <w:rPr>
                <w:rFonts w:ascii="Arial" w:eastAsia="Times New Roman" w:hAnsi="Arial" w:cs="Arial"/>
                <w:b/>
                <w:bCs/>
                <w:sz w:val="17"/>
                <w:szCs w:val="17"/>
              </w:rPr>
              <w:t>0</w:t>
            </w:r>
            <w:r w:rsidR="00652E82">
              <w:rPr>
                <w:rFonts w:ascii="Arial" w:eastAsia="Times New Roman" w:hAnsi="Arial" w:cs="Arial"/>
                <w:b/>
                <w:bCs/>
                <w:sz w:val="17"/>
                <w:szCs w:val="17"/>
              </w:rPr>
              <w:t>.000</w:t>
            </w:r>
          </w:p>
        </w:tc>
      </w:tr>
      <w:tr w:rsidR="000B774B" w:rsidRPr="00176B7F" w:rsidTr="003421FF">
        <w:trPr>
          <w:trHeight w:val="229"/>
          <w:jc w:val="center"/>
        </w:trPr>
        <w:tc>
          <w:tcPr>
            <w:tcW w:w="1118" w:type="pct"/>
            <w:vMerge w:val="restart"/>
            <w:vAlign w:val="center"/>
          </w:tcPr>
          <w:p w:rsidR="00715098" w:rsidRDefault="00715098" w:rsidP="00D27370">
            <w:pPr>
              <w:spacing w:after="0" w:line="240" w:lineRule="auto"/>
              <w:rPr>
                <w:rFonts w:ascii="Arial" w:eastAsia="Times New Roman" w:hAnsi="Arial" w:cs="Arial"/>
                <w:sz w:val="17"/>
                <w:szCs w:val="17"/>
              </w:rPr>
            </w:pPr>
          </w:p>
          <w:p w:rsidR="00715098" w:rsidRDefault="00715098" w:rsidP="00D27370">
            <w:pPr>
              <w:spacing w:after="0" w:line="240" w:lineRule="auto"/>
              <w:rPr>
                <w:rFonts w:ascii="Arial" w:eastAsia="Times New Roman" w:hAnsi="Arial" w:cs="Arial"/>
                <w:sz w:val="17"/>
                <w:szCs w:val="17"/>
              </w:rPr>
            </w:pPr>
          </w:p>
          <w:p w:rsidR="00715098" w:rsidRDefault="00715098" w:rsidP="00D27370">
            <w:pPr>
              <w:spacing w:after="0" w:line="240" w:lineRule="auto"/>
              <w:rPr>
                <w:rFonts w:ascii="Arial" w:eastAsia="Times New Roman" w:hAnsi="Arial" w:cs="Arial"/>
                <w:sz w:val="17"/>
                <w:szCs w:val="17"/>
              </w:rPr>
            </w:pPr>
            <w:r>
              <w:rPr>
                <w:rFonts w:ascii="Arial" w:eastAsia="Times New Roman" w:hAnsi="Arial" w:cs="Arial"/>
                <w:sz w:val="17"/>
                <w:szCs w:val="17"/>
              </w:rPr>
              <w:t>19.2. Usluge uređenja javnih površina</w:t>
            </w:r>
          </w:p>
          <w:p w:rsidR="00715098" w:rsidRDefault="00715098" w:rsidP="00D27370">
            <w:pPr>
              <w:spacing w:after="0" w:line="240" w:lineRule="auto"/>
              <w:rPr>
                <w:rFonts w:ascii="Arial" w:eastAsia="Times New Roman" w:hAnsi="Arial" w:cs="Arial"/>
                <w:sz w:val="17"/>
                <w:szCs w:val="17"/>
              </w:rPr>
            </w:pPr>
          </w:p>
          <w:p w:rsidR="00715098" w:rsidRDefault="00715098" w:rsidP="00D27370">
            <w:pPr>
              <w:spacing w:after="0" w:line="240" w:lineRule="auto"/>
              <w:rPr>
                <w:rFonts w:ascii="Arial" w:eastAsia="Times New Roman" w:hAnsi="Arial" w:cs="Arial"/>
                <w:sz w:val="17"/>
                <w:szCs w:val="17"/>
              </w:rPr>
            </w:pPr>
          </w:p>
          <w:p w:rsidR="00715098" w:rsidRPr="00176B7F" w:rsidRDefault="00715098" w:rsidP="00D27370">
            <w:pPr>
              <w:spacing w:after="0" w:line="240" w:lineRule="auto"/>
              <w:rPr>
                <w:rFonts w:ascii="Arial" w:eastAsia="Times New Roman" w:hAnsi="Arial" w:cs="Arial"/>
                <w:sz w:val="17"/>
                <w:szCs w:val="17"/>
              </w:rPr>
            </w:pPr>
          </w:p>
        </w:tc>
        <w:tc>
          <w:tcPr>
            <w:tcW w:w="486" w:type="pct"/>
            <w:vMerge w:val="restart"/>
            <w:tcBorders>
              <w:right w:val="single" w:sz="4" w:space="0" w:color="auto"/>
            </w:tcBorders>
            <w:shd w:val="clear" w:color="auto" w:fill="FFFFFF" w:themeFill="background1"/>
          </w:tcPr>
          <w:p w:rsidR="000B774B" w:rsidRDefault="000B774B" w:rsidP="00D27370">
            <w:pPr>
              <w:spacing w:after="0" w:line="240" w:lineRule="auto"/>
              <w:jc w:val="center"/>
              <w:rPr>
                <w:rFonts w:ascii="Arial" w:eastAsia="Times New Roman" w:hAnsi="Arial" w:cs="Arial"/>
                <w:sz w:val="17"/>
                <w:szCs w:val="17"/>
              </w:rPr>
            </w:pPr>
          </w:p>
          <w:p w:rsidR="00715098" w:rsidRPr="00176B7F" w:rsidRDefault="00715098" w:rsidP="00D27370">
            <w:pPr>
              <w:spacing w:after="0" w:line="240" w:lineRule="auto"/>
              <w:jc w:val="center"/>
              <w:rPr>
                <w:rFonts w:ascii="Arial" w:eastAsia="Times New Roman" w:hAnsi="Arial" w:cs="Arial"/>
                <w:sz w:val="17"/>
                <w:szCs w:val="17"/>
              </w:rPr>
            </w:pPr>
            <w:r>
              <w:rPr>
                <w:rFonts w:ascii="Arial" w:eastAsia="Times New Roman" w:hAnsi="Arial" w:cs="Arial"/>
                <w:sz w:val="17"/>
                <w:szCs w:val="17"/>
              </w:rPr>
              <w:t>kontinuirano</w:t>
            </w:r>
          </w:p>
        </w:tc>
        <w:tc>
          <w:tcPr>
            <w:tcW w:w="633" w:type="pct"/>
            <w:vMerge w:val="restart"/>
          </w:tcPr>
          <w:p w:rsidR="000B774B" w:rsidRDefault="000B774B" w:rsidP="00D27370">
            <w:pPr>
              <w:spacing w:after="0" w:line="240" w:lineRule="auto"/>
              <w:jc w:val="center"/>
              <w:rPr>
                <w:rFonts w:ascii="Arial" w:eastAsia="Times New Roman" w:hAnsi="Arial" w:cs="Arial"/>
                <w:sz w:val="17"/>
                <w:szCs w:val="17"/>
              </w:rPr>
            </w:pPr>
          </w:p>
          <w:p w:rsidR="00715098" w:rsidRPr="000B774B" w:rsidRDefault="000B774B" w:rsidP="00D27370">
            <w:pPr>
              <w:spacing w:after="0" w:line="240" w:lineRule="auto"/>
              <w:jc w:val="center"/>
              <w:rPr>
                <w:rFonts w:ascii="Arial" w:eastAsia="Times New Roman" w:hAnsi="Arial" w:cs="Arial"/>
                <w:sz w:val="17"/>
                <w:szCs w:val="17"/>
              </w:rPr>
            </w:pPr>
            <w:r w:rsidRPr="000B774B">
              <w:rPr>
                <w:rFonts w:ascii="Arial" w:eastAsia="Times New Roman" w:hAnsi="Arial" w:cs="Arial"/>
                <w:sz w:val="17"/>
                <w:szCs w:val="17"/>
              </w:rPr>
              <w:t>Javne površine uredne i održavane</w:t>
            </w:r>
          </w:p>
        </w:tc>
        <w:tc>
          <w:tcPr>
            <w:tcW w:w="535" w:type="pct"/>
            <w:vMerge w:val="restart"/>
            <w:shd w:val="clear" w:color="auto" w:fill="auto"/>
          </w:tcPr>
          <w:p w:rsidR="000B774B" w:rsidRDefault="000B774B" w:rsidP="00D27370">
            <w:pPr>
              <w:spacing w:after="0" w:line="240" w:lineRule="auto"/>
              <w:jc w:val="center"/>
              <w:rPr>
                <w:rFonts w:ascii="Arial" w:eastAsia="Times New Roman" w:hAnsi="Arial" w:cs="Arial"/>
                <w:sz w:val="17"/>
                <w:szCs w:val="17"/>
              </w:rPr>
            </w:pPr>
          </w:p>
          <w:p w:rsidR="00715098" w:rsidRPr="000B774B" w:rsidRDefault="00715098" w:rsidP="00D27370">
            <w:pPr>
              <w:spacing w:after="0" w:line="240" w:lineRule="auto"/>
              <w:jc w:val="center"/>
              <w:rPr>
                <w:rFonts w:ascii="Arial" w:eastAsia="Times New Roman" w:hAnsi="Arial" w:cs="Arial"/>
                <w:sz w:val="17"/>
                <w:szCs w:val="17"/>
              </w:rPr>
            </w:pPr>
            <w:r w:rsidRPr="000B774B">
              <w:rPr>
                <w:rFonts w:ascii="Arial" w:eastAsia="Times New Roman" w:hAnsi="Arial" w:cs="Arial"/>
                <w:sz w:val="17"/>
                <w:szCs w:val="17"/>
              </w:rPr>
              <w:t>Služba za stambeno-komunalnu djelatnost, vodoprivredu i zaštitu okoliša</w:t>
            </w:r>
          </w:p>
        </w:tc>
        <w:tc>
          <w:tcPr>
            <w:tcW w:w="194" w:type="pct"/>
            <w:vMerge w:val="restart"/>
            <w:shd w:val="clear" w:color="auto" w:fill="FFFFFF" w:themeFill="background1"/>
          </w:tcPr>
          <w:p w:rsidR="00715098" w:rsidRPr="00176B7F" w:rsidRDefault="00715098" w:rsidP="00D27370">
            <w:pPr>
              <w:spacing w:after="0" w:line="240" w:lineRule="auto"/>
              <w:jc w:val="center"/>
              <w:rPr>
                <w:rFonts w:ascii="Arial" w:eastAsia="Times New Roman" w:hAnsi="Arial" w:cs="Arial"/>
                <w:sz w:val="17"/>
                <w:szCs w:val="17"/>
              </w:rPr>
            </w:pPr>
            <w:r>
              <w:rPr>
                <w:rFonts w:ascii="Arial" w:eastAsia="Times New Roman" w:hAnsi="Arial" w:cs="Arial"/>
                <w:sz w:val="17"/>
                <w:szCs w:val="17"/>
              </w:rPr>
              <w:t>ne</w:t>
            </w:r>
          </w:p>
        </w:tc>
        <w:tc>
          <w:tcPr>
            <w:tcW w:w="311" w:type="pct"/>
            <w:vMerge w:val="restart"/>
            <w:shd w:val="clear" w:color="auto" w:fill="FFFFFF" w:themeFill="background1"/>
          </w:tcPr>
          <w:p w:rsidR="00715098" w:rsidRPr="00176B7F" w:rsidRDefault="00715098" w:rsidP="00D27370">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ne</w:t>
            </w:r>
          </w:p>
        </w:tc>
        <w:tc>
          <w:tcPr>
            <w:tcW w:w="662" w:type="pct"/>
            <w:tcBorders>
              <w:bottom w:val="single" w:sz="4" w:space="0" w:color="auto"/>
            </w:tcBorders>
            <w:shd w:val="clear" w:color="auto" w:fill="FFFFFF" w:themeFill="background1"/>
            <w:vAlign w:val="center"/>
          </w:tcPr>
          <w:p w:rsidR="00715098" w:rsidRPr="00176B7F" w:rsidRDefault="00715098" w:rsidP="005B629D">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1" w:type="pct"/>
            <w:tcBorders>
              <w:bottom w:val="single" w:sz="4" w:space="0" w:color="auto"/>
            </w:tcBorders>
            <w:shd w:val="clear" w:color="auto" w:fill="FFFFFF" w:themeFill="background1"/>
            <w:vAlign w:val="center"/>
          </w:tcPr>
          <w:p w:rsidR="00715098" w:rsidRDefault="00715098" w:rsidP="00D27370">
            <w:pPr>
              <w:spacing w:after="0" w:line="240" w:lineRule="auto"/>
              <w:jc w:val="center"/>
              <w:rPr>
                <w:rFonts w:ascii="Arial" w:eastAsia="Times New Roman" w:hAnsi="Arial" w:cs="Arial"/>
                <w:bCs/>
                <w:sz w:val="17"/>
                <w:szCs w:val="17"/>
              </w:rPr>
            </w:pPr>
          </w:p>
        </w:tc>
        <w:tc>
          <w:tcPr>
            <w:tcW w:w="311" w:type="pct"/>
            <w:tcBorders>
              <w:bottom w:val="single" w:sz="4" w:space="0" w:color="auto"/>
            </w:tcBorders>
            <w:shd w:val="clear" w:color="auto" w:fill="FFFFFF" w:themeFill="background1"/>
            <w:vAlign w:val="center"/>
          </w:tcPr>
          <w:p w:rsidR="00715098" w:rsidRPr="00176B7F" w:rsidRDefault="00715098" w:rsidP="00D27370">
            <w:pPr>
              <w:spacing w:after="0" w:line="240" w:lineRule="auto"/>
              <w:jc w:val="center"/>
              <w:rPr>
                <w:rFonts w:ascii="Arial" w:eastAsia="Times New Roman" w:hAnsi="Arial" w:cs="Arial"/>
                <w:bCs/>
                <w:sz w:val="17"/>
                <w:szCs w:val="17"/>
              </w:rPr>
            </w:pPr>
          </w:p>
        </w:tc>
        <w:tc>
          <w:tcPr>
            <w:tcW w:w="409" w:type="pct"/>
            <w:tcBorders>
              <w:bottom w:val="single" w:sz="4" w:space="0" w:color="auto"/>
            </w:tcBorders>
            <w:shd w:val="clear" w:color="auto" w:fill="FFFFFF" w:themeFill="background1"/>
            <w:vAlign w:val="center"/>
          </w:tcPr>
          <w:p w:rsidR="00715098" w:rsidRPr="00176B7F" w:rsidRDefault="00715098" w:rsidP="00D27370">
            <w:pPr>
              <w:spacing w:after="0" w:line="240" w:lineRule="auto"/>
              <w:jc w:val="center"/>
              <w:rPr>
                <w:rFonts w:ascii="Arial" w:eastAsia="Times New Roman" w:hAnsi="Arial" w:cs="Arial"/>
                <w:bCs/>
                <w:sz w:val="17"/>
                <w:szCs w:val="17"/>
              </w:rPr>
            </w:pPr>
          </w:p>
        </w:tc>
      </w:tr>
      <w:tr w:rsidR="00652E82" w:rsidRPr="00176B7F" w:rsidTr="003421FF">
        <w:trPr>
          <w:trHeight w:val="255"/>
          <w:jc w:val="center"/>
        </w:trPr>
        <w:tc>
          <w:tcPr>
            <w:tcW w:w="1118" w:type="pct"/>
            <w:vMerge/>
            <w:vAlign w:val="center"/>
          </w:tcPr>
          <w:p w:rsidR="00652E82" w:rsidRDefault="00652E82" w:rsidP="00D27370">
            <w:pPr>
              <w:spacing w:after="0" w:line="240" w:lineRule="auto"/>
              <w:rPr>
                <w:rFonts w:ascii="Arial" w:eastAsia="Times New Roman" w:hAnsi="Arial" w:cs="Arial"/>
                <w:sz w:val="17"/>
                <w:szCs w:val="17"/>
              </w:rPr>
            </w:pPr>
          </w:p>
        </w:tc>
        <w:tc>
          <w:tcPr>
            <w:tcW w:w="486" w:type="pct"/>
            <w:vMerge/>
            <w:tcBorders>
              <w:right w:val="single" w:sz="4" w:space="0" w:color="auto"/>
            </w:tcBorders>
            <w:shd w:val="clear" w:color="auto" w:fill="FFFFFF" w:themeFill="background1"/>
          </w:tcPr>
          <w:p w:rsidR="00652E82" w:rsidRDefault="00652E82" w:rsidP="00D27370">
            <w:pPr>
              <w:spacing w:after="0" w:line="240" w:lineRule="auto"/>
              <w:jc w:val="center"/>
              <w:rPr>
                <w:rFonts w:ascii="Arial" w:eastAsia="Times New Roman" w:hAnsi="Arial" w:cs="Arial"/>
                <w:sz w:val="17"/>
                <w:szCs w:val="17"/>
              </w:rPr>
            </w:pPr>
          </w:p>
        </w:tc>
        <w:tc>
          <w:tcPr>
            <w:tcW w:w="633" w:type="pct"/>
            <w:vMerge/>
          </w:tcPr>
          <w:p w:rsidR="00652E82" w:rsidRDefault="00652E82" w:rsidP="00D27370">
            <w:pPr>
              <w:spacing w:after="0" w:line="240" w:lineRule="auto"/>
              <w:jc w:val="center"/>
              <w:rPr>
                <w:rFonts w:ascii="Arial" w:eastAsia="Times New Roman" w:hAnsi="Arial" w:cs="Arial"/>
                <w:sz w:val="17"/>
                <w:szCs w:val="17"/>
              </w:rPr>
            </w:pPr>
          </w:p>
        </w:tc>
        <w:tc>
          <w:tcPr>
            <w:tcW w:w="535" w:type="pct"/>
            <w:vMerge/>
            <w:shd w:val="clear" w:color="auto" w:fill="auto"/>
          </w:tcPr>
          <w:p w:rsidR="00652E82" w:rsidRPr="00577652" w:rsidRDefault="00652E82" w:rsidP="00D27370">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652E82" w:rsidRDefault="00652E82" w:rsidP="00D27370">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652E82" w:rsidRDefault="00652E82" w:rsidP="00D27370">
            <w:pPr>
              <w:spacing w:after="0" w:line="240" w:lineRule="auto"/>
              <w:jc w:val="center"/>
              <w:rPr>
                <w:rFonts w:ascii="Arial" w:eastAsia="Times New Roman" w:hAnsi="Arial" w:cs="Arial"/>
                <w:bCs/>
                <w:sz w:val="17"/>
                <w:szCs w:val="17"/>
              </w:rPr>
            </w:pPr>
          </w:p>
        </w:tc>
        <w:tc>
          <w:tcPr>
            <w:tcW w:w="662" w:type="pct"/>
            <w:tcBorders>
              <w:top w:val="single" w:sz="4" w:space="0" w:color="auto"/>
              <w:bottom w:val="single" w:sz="4" w:space="0" w:color="auto"/>
            </w:tcBorders>
            <w:shd w:val="clear" w:color="auto" w:fill="FFFFFF" w:themeFill="background1"/>
            <w:vAlign w:val="center"/>
          </w:tcPr>
          <w:p w:rsidR="00652E82" w:rsidRPr="00176B7F" w:rsidRDefault="00652E82" w:rsidP="005B629D">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41" w:type="pct"/>
            <w:tcBorders>
              <w:top w:val="single" w:sz="4" w:space="0" w:color="auto"/>
              <w:bottom w:val="single" w:sz="4" w:space="0" w:color="auto"/>
            </w:tcBorders>
            <w:shd w:val="clear" w:color="auto" w:fill="FFFFFF" w:themeFill="background1"/>
            <w:vAlign w:val="center"/>
          </w:tcPr>
          <w:p w:rsidR="00652E82" w:rsidRDefault="00652E82" w:rsidP="00652E82">
            <w:pPr>
              <w:spacing w:after="0" w:line="240" w:lineRule="auto"/>
              <w:jc w:val="center"/>
              <w:rPr>
                <w:rFonts w:ascii="Arial" w:eastAsia="Times New Roman" w:hAnsi="Arial" w:cs="Arial"/>
                <w:bCs/>
                <w:sz w:val="17"/>
                <w:szCs w:val="17"/>
              </w:rPr>
            </w:pPr>
          </w:p>
        </w:tc>
        <w:tc>
          <w:tcPr>
            <w:tcW w:w="311" w:type="pct"/>
            <w:tcBorders>
              <w:top w:val="single" w:sz="4" w:space="0" w:color="auto"/>
              <w:bottom w:val="single" w:sz="4" w:space="0" w:color="auto"/>
            </w:tcBorders>
            <w:shd w:val="clear" w:color="auto" w:fill="FFFFFF" w:themeFill="background1"/>
            <w:vAlign w:val="center"/>
          </w:tcPr>
          <w:p w:rsidR="00652E82" w:rsidRDefault="00652E82" w:rsidP="00652E82">
            <w:pPr>
              <w:spacing w:after="0" w:line="240" w:lineRule="auto"/>
              <w:jc w:val="center"/>
              <w:rPr>
                <w:rFonts w:ascii="Arial" w:eastAsia="Times New Roman" w:hAnsi="Arial" w:cs="Arial"/>
                <w:bCs/>
                <w:sz w:val="17"/>
                <w:szCs w:val="17"/>
              </w:rPr>
            </w:pPr>
          </w:p>
        </w:tc>
        <w:tc>
          <w:tcPr>
            <w:tcW w:w="409" w:type="pct"/>
            <w:tcBorders>
              <w:top w:val="single" w:sz="4" w:space="0" w:color="auto"/>
              <w:bottom w:val="single" w:sz="4" w:space="0" w:color="auto"/>
            </w:tcBorders>
            <w:shd w:val="clear" w:color="auto" w:fill="FFFFFF" w:themeFill="background1"/>
            <w:vAlign w:val="center"/>
          </w:tcPr>
          <w:p w:rsidR="00652E82" w:rsidRDefault="00652E82" w:rsidP="00652E82">
            <w:pPr>
              <w:spacing w:after="0" w:line="240" w:lineRule="auto"/>
              <w:jc w:val="center"/>
              <w:rPr>
                <w:rFonts w:ascii="Arial" w:eastAsia="Times New Roman" w:hAnsi="Arial" w:cs="Arial"/>
                <w:bCs/>
                <w:sz w:val="17"/>
                <w:szCs w:val="17"/>
              </w:rPr>
            </w:pPr>
          </w:p>
        </w:tc>
      </w:tr>
      <w:tr w:rsidR="00652E82" w:rsidRPr="00176B7F" w:rsidTr="003421FF">
        <w:trPr>
          <w:trHeight w:val="240"/>
          <w:jc w:val="center"/>
        </w:trPr>
        <w:tc>
          <w:tcPr>
            <w:tcW w:w="1118" w:type="pct"/>
            <w:vMerge/>
            <w:vAlign w:val="center"/>
          </w:tcPr>
          <w:p w:rsidR="00652E82" w:rsidRDefault="00652E82" w:rsidP="00D27370">
            <w:pPr>
              <w:spacing w:after="0" w:line="240" w:lineRule="auto"/>
              <w:rPr>
                <w:rFonts w:ascii="Arial" w:eastAsia="Times New Roman" w:hAnsi="Arial" w:cs="Arial"/>
                <w:sz w:val="17"/>
                <w:szCs w:val="17"/>
              </w:rPr>
            </w:pPr>
          </w:p>
        </w:tc>
        <w:tc>
          <w:tcPr>
            <w:tcW w:w="486" w:type="pct"/>
            <w:vMerge/>
            <w:tcBorders>
              <w:right w:val="single" w:sz="4" w:space="0" w:color="auto"/>
            </w:tcBorders>
            <w:shd w:val="clear" w:color="auto" w:fill="FFFFFF" w:themeFill="background1"/>
          </w:tcPr>
          <w:p w:rsidR="00652E82" w:rsidRDefault="00652E82" w:rsidP="00D27370">
            <w:pPr>
              <w:spacing w:after="0" w:line="240" w:lineRule="auto"/>
              <w:jc w:val="center"/>
              <w:rPr>
                <w:rFonts w:ascii="Arial" w:eastAsia="Times New Roman" w:hAnsi="Arial" w:cs="Arial"/>
                <w:sz w:val="17"/>
                <w:szCs w:val="17"/>
              </w:rPr>
            </w:pPr>
          </w:p>
        </w:tc>
        <w:tc>
          <w:tcPr>
            <w:tcW w:w="633" w:type="pct"/>
            <w:vMerge/>
          </w:tcPr>
          <w:p w:rsidR="00652E82" w:rsidRDefault="00652E82" w:rsidP="00D27370">
            <w:pPr>
              <w:spacing w:after="0" w:line="240" w:lineRule="auto"/>
              <w:jc w:val="center"/>
              <w:rPr>
                <w:rFonts w:ascii="Arial" w:eastAsia="Times New Roman" w:hAnsi="Arial" w:cs="Arial"/>
                <w:sz w:val="17"/>
                <w:szCs w:val="17"/>
              </w:rPr>
            </w:pPr>
          </w:p>
        </w:tc>
        <w:tc>
          <w:tcPr>
            <w:tcW w:w="535" w:type="pct"/>
            <w:vMerge/>
            <w:shd w:val="clear" w:color="auto" w:fill="auto"/>
          </w:tcPr>
          <w:p w:rsidR="00652E82" w:rsidRPr="00577652" w:rsidRDefault="00652E82" w:rsidP="00D27370">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652E82" w:rsidRDefault="00652E82" w:rsidP="00D27370">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652E82" w:rsidRDefault="00652E82" w:rsidP="00D27370">
            <w:pPr>
              <w:spacing w:after="0" w:line="240" w:lineRule="auto"/>
              <w:jc w:val="center"/>
              <w:rPr>
                <w:rFonts w:ascii="Arial" w:eastAsia="Times New Roman" w:hAnsi="Arial" w:cs="Arial"/>
                <w:bCs/>
                <w:sz w:val="17"/>
                <w:szCs w:val="17"/>
              </w:rPr>
            </w:pPr>
          </w:p>
        </w:tc>
        <w:tc>
          <w:tcPr>
            <w:tcW w:w="662" w:type="pct"/>
            <w:tcBorders>
              <w:top w:val="single" w:sz="4" w:space="0" w:color="auto"/>
              <w:bottom w:val="single" w:sz="4" w:space="0" w:color="auto"/>
            </w:tcBorders>
            <w:shd w:val="clear" w:color="auto" w:fill="FFFFFF" w:themeFill="background1"/>
            <w:vAlign w:val="center"/>
          </w:tcPr>
          <w:p w:rsidR="00652E82" w:rsidRPr="00176B7F" w:rsidRDefault="00652E82" w:rsidP="005B629D">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1" w:type="pct"/>
            <w:tcBorders>
              <w:top w:val="single" w:sz="4" w:space="0" w:color="auto"/>
              <w:bottom w:val="single" w:sz="4" w:space="0" w:color="auto"/>
            </w:tcBorders>
            <w:shd w:val="clear" w:color="auto" w:fill="FFFFFF" w:themeFill="background1"/>
            <w:vAlign w:val="center"/>
          </w:tcPr>
          <w:p w:rsidR="00652E82" w:rsidRDefault="00652E82" w:rsidP="00652E82">
            <w:pPr>
              <w:spacing w:after="0" w:line="240" w:lineRule="auto"/>
              <w:jc w:val="center"/>
              <w:rPr>
                <w:rFonts w:ascii="Arial" w:eastAsia="Times New Roman" w:hAnsi="Arial" w:cs="Arial"/>
                <w:bCs/>
                <w:sz w:val="17"/>
                <w:szCs w:val="17"/>
              </w:rPr>
            </w:pPr>
          </w:p>
        </w:tc>
        <w:tc>
          <w:tcPr>
            <w:tcW w:w="311" w:type="pct"/>
            <w:tcBorders>
              <w:top w:val="single" w:sz="4" w:space="0" w:color="auto"/>
              <w:bottom w:val="single" w:sz="4" w:space="0" w:color="auto"/>
            </w:tcBorders>
            <w:shd w:val="clear" w:color="auto" w:fill="FFFFFF" w:themeFill="background1"/>
            <w:vAlign w:val="center"/>
          </w:tcPr>
          <w:p w:rsidR="00652E82" w:rsidRDefault="00652E82" w:rsidP="00652E82">
            <w:pPr>
              <w:spacing w:after="0" w:line="240" w:lineRule="auto"/>
              <w:jc w:val="center"/>
              <w:rPr>
                <w:rFonts w:ascii="Arial" w:eastAsia="Times New Roman" w:hAnsi="Arial" w:cs="Arial"/>
                <w:bCs/>
                <w:sz w:val="17"/>
                <w:szCs w:val="17"/>
              </w:rPr>
            </w:pPr>
          </w:p>
        </w:tc>
        <w:tc>
          <w:tcPr>
            <w:tcW w:w="409" w:type="pct"/>
            <w:tcBorders>
              <w:top w:val="single" w:sz="4" w:space="0" w:color="auto"/>
              <w:bottom w:val="single" w:sz="4" w:space="0" w:color="auto"/>
            </w:tcBorders>
            <w:shd w:val="clear" w:color="auto" w:fill="FFFFFF" w:themeFill="background1"/>
            <w:vAlign w:val="center"/>
          </w:tcPr>
          <w:p w:rsidR="00652E82" w:rsidRDefault="00652E82" w:rsidP="00652E82">
            <w:pPr>
              <w:spacing w:after="0" w:line="240" w:lineRule="auto"/>
              <w:jc w:val="center"/>
              <w:rPr>
                <w:rFonts w:ascii="Arial" w:eastAsia="Times New Roman" w:hAnsi="Arial" w:cs="Arial"/>
                <w:bCs/>
                <w:sz w:val="17"/>
                <w:szCs w:val="17"/>
              </w:rPr>
            </w:pPr>
          </w:p>
        </w:tc>
      </w:tr>
      <w:tr w:rsidR="00652E82" w:rsidRPr="00176B7F" w:rsidTr="003421FF">
        <w:trPr>
          <w:trHeight w:val="180"/>
          <w:jc w:val="center"/>
        </w:trPr>
        <w:tc>
          <w:tcPr>
            <w:tcW w:w="1118" w:type="pct"/>
            <w:vMerge/>
            <w:vAlign w:val="center"/>
          </w:tcPr>
          <w:p w:rsidR="00652E82" w:rsidRDefault="00652E82" w:rsidP="00D27370">
            <w:pPr>
              <w:spacing w:after="0" w:line="240" w:lineRule="auto"/>
              <w:rPr>
                <w:rFonts w:ascii="Arial" w:eastAsia="Times New Roman" w:hAnsi="Arial" w:cs="Arial"/>
                <w:sz w:val="17"/>
                <w:szCs w:val="17"/>
              </w:rPr>
            </w:pPr>
          </w:p>
        </w:tc>
        <w:tc>
          <w:tcPr>
            <w:tcW w:w="486" w:type="pct"/>
            <w:vMerge/>
            <w:tcBorders>
              <w:right w:val="single" w:sz="4" w:space="0" w:color="auto"/>
            </w:tcBorders>
            <w:shd w:val="clear" w:color="auto" w:fill="FFFFFF" w:themeFill="background1"/>
          </w:tcPr>
          <w:p w:rsidR="00652E82" w:rsidRDefault="00652E82" w:rsidP="00D27370">
            <w:pPr>
              <w:spacing w:after="0" w:line="240" w:lineRule="auto"/>
              <w:jc w:val="center"/>
              <w:rPr>
                <w:rFonts w:ascii="Arial" w:eastAsia="Times New Roman" w:hAnsi="Arial" w:cs="Arial"/>
                <w:sz w:val="17"/>
                <w:szCs w:val="17"/>
              </w:rPr>
            </w:pPr>
          </w:p>
        </w:tc>
        <w:tc>
          <w:tcPr>
            <w:tcW w:w="633" w:type="pct"/>
            <w:vMerge/>
          </w:tcPr>
          <w:p w:rsidR="00652E82" w:rsidRDefault="00652E82" w:rsidP="00D27370">
            <w:pPr>
              <w:spacing w:after="0" w:line="240" w:lineRule="auto"/>
              <w:jc w:val="center"/>
              <w:rPr>
                <w:rFonts w:ascii="Arial" w:eastAsia="Times New Roman" w:hAnsi="Arial" w:cs="Arial"/>
                <w:sz w:val="17"/>
                <w:szCs w:val="17"/>
              </w:rPr>
            </w:pPr>
          </w:p>
        </w:tc>
        <w:tc>
          <w:tcPr>
            <w:tcW w:w="535" w:type="pct"/>
            <w:vMerge/>
            <w:shd w:val="clear" w:color="auto" w:fill="auto"/>
          </w:tcPr>
          <w:p w:rsidR="00652E82" w:rsidRPr="00577652" w:rsidRDefault="00652E82" w:rsidP="00D27370">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652E82" w:rsidRDefault="00652E82" w:rsidP="00D27370">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652E82" w:rsidRDefault="00652E82" w:rsidP="00D27370">
            <w:pPr>
              <w:spacing w:after="0" w:line="240" w:lineRule="auto"/>
              <w:jc w:val="center"/>
              <w:rPr>
                <w:rFonts w:ascii="Arial" w:eastAsia="Times New Roman" w:hAnsi="Arial" w:cs="Arial"/>
                <w:bCs/>
                <w:sz w:val="17"/>
                <w:szCs w:val="17"/>
              </w:rPr>
            </w:pPr>
          </w:p>
        </w:tc>
        <w:tc>
          <w:tcPr>
            <w:tcW w:w="662" w:type="pct"/>
            <w:tcBorders>
              <w:top w:val="single" w:sz="4" w:space="0" w:color="auto"/>
              <w:bottom w:val="single" w:sz="4" w:space="0" w:color="auto"/>
            </w:tcBorders>
            <w:shd w:val="clear" w:color="auto" w:fill="FFFFFF" w:themeFill="background1"/>
            <w:vAlign w:val="center"/>
          </w:tcPr>
          <w:p w:rsidR="00652E82" w:rsidRPr="00176B7F" w:rsidRDefault="00652E82" w:rsidP="005B629D">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 xml:space="preserve">Ostale </w:t>
            </w:r>
          </w:p>
          <w:p w:rsidR="00652E82" w:rsidRPr="00176B7F" w:rsidRDefault="00652E82" w:rsidP="005B629D">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donacije</w:t>
            </w:r>
          </w:p>
        </w:tc>
        <w:tc>
          <w:tcPr>
            <w:tcW w:w="341" w:type="pct"/>
            <w:tcBorders>
              <w:top w:val="single" w:sz="4" w:space="0" w:color="auto"/>
              <w:bottom w:val="single" w:sz="4" w:space="0" w:color="auto"/>
            </w:tcBorders>
            <w:shd w:val="clear" w:color="auto" w:fill="FFFFFF" w:themeFill="background1"/>
            <w:vAlign w:val="center"/>
          </w:tcPr>
          <w:p w:rsidR="00652E82" w:rsidRDefault="00652E82" w:rsidP="00652E82">
            <w:pPr>
              <w:spacing w:after="0" w:line="240" w:lineRule="auto"/>
              <w:jc w:val="center"/>
              <w:rPr>
                <w:rFonts w:ascii="Arial" w:eastAsia="Times New Roman" w:hAnsi="Arial" w:cs="Arial"/>
                <w:bCs/>
                <w:sz w:val="17"/>
                <w:szCs w:val="17"/>
              </w:rPr>
            </w:pPr>
          </w:p>
        </w:tc>
        <w:tc>
          <w:tcPr>
            <w:tcW w:w="311" w:type="pct"/>
            <w:tcBorders>
              <w:top w:val="single" w:sz="4" w:space="0" w:color="auto"/>
              <w:bottom w:val="single" w:sz="4" w:space="0" w:color="auto"/>
            </w:tcBorders>
            <w:shd w:val="clear" w:color="auto" w:fill="FFFFFF" w:themeFill="background1"/>
            <w:vAlign w:val="center"/>
          </w:tcPr>
          <w:p w:rsidR="00652E82" w:rsidRDefault="00652E82" w:rsidP="00652E82">
            <w:pPr>
              <w:spacing w:after="0" w:line="240" w:lineRule="auto"/>
              <w:jc w:val="center"/>
              <w:rPr>
                <w:rFonts w:ascii="Arial" w:eastAsia="Times New Roman" w:hAnsi="Arial" w:cs="Arial"/>
                <w:bCs/>
                <w:sz w:val="17"/>
                <w:szCs w:val="17"/>
              </w:rPr>
            </w:pPr>
          </w:p>
        </w:tc>
        <w:tc>
          <w:tcPr>
            <w:tcW w:w="409" w:type="pct"/>
            <w:tcBorders>
              <w:top w:val="single" w:sz="4" w:space="0" w:color="auto"/>
              <w:bottom w:val="single" w:sz="4" w:space="0" w:color="auto"/>
            </w:tcBorders>
            <w:shd w:val="clear" w:color="auto" w:fill="FFFFFF" w:themeFill="background1"/>
            <w:vAlign w:val="center"/>
          </w:tcPr>
          <w:p w:rsidR="00652E82" w:rsidRDefault="00652E82" w:rsidP="00652E82">
            <w:pPr>
              <w:spacing w:after="0" w:line="240" w:lineRule="auto"/>
              <w:jc w:val="center"/>
              <w:rPr>
                <w:rFonts w:ascii="Arial" w:eastAsia="Times New Roman" w:hAnsi="Arial" w:cs="Arial"/>
                <w:bCs/>
                <w:sz w:val="17"/>
                <w:szCs w:val="17"/>
              </w:rPr>
            </w:pPr>
          </w:p>
        </w:tc>
      </w:tr>
      <w:tr w:rsidR="00652E82" w:rsidRPr="00176B7F" w:rsidTr="003421FF">
        <w:trPr>
          <w:trHeight w:val="255"/>
          <w:jc w:val="center"/>
        </w:trPr>
        <w:tc>
          <w:tcPr>
            <w:tcW w:w="1118" w:type="pct"/>
            <w:vMerge/>
            <w:vAlign w:val="center"/>
          </w:tcPr>
          <w:p w:rsidR="00652E82" w:rsidRDefault="00652E82" w:rsidP="00D27370">
            <w:pPr>
              <w:spacing w:after="0" w:line="240" w:lineRule="auto"/>
              <w:rPr>
                <w:rFonts w:ascii="Arial" w:eastAsia="Times New Roman" w:hAnsi="Arial" w:cs="Arial"/>
                <w:sz w:val="17"/>
                <w:szCs w:val="17"/>
              </w:rPr>
            </w:pPr>
          </w:p>
        </w:tc>
        <w:tc>
          <w:tcPr>
            <w:tcW w:w="486" w:type="pct"/>
            <w:vMerge/>
            <w:tcBorders>
              <w:right w:val="single" w:sz="4" w:space="0" w:color="auto"/>
            </w:tcBorders>
            <w:shd w:val="clear" w:color="auto" w:fill="FFFFFF" w:themeFill="background1"/>
          </w:tcPr>
          <w:p w:rsidR="00652E82" w:rsidRDefault="00652E82" w:rsidP="00D27370">
            <w:pPr>
              <w:spacing w:after="0" w:line="240" w:lineRule="auto"/>
              <w:jc w:val="center"/>
              <w:rPr>
                <w:rFonts w:ascii="Arial" w:eastAsia="Times New Roman" w:hAnsi="Arial" w:cs="Arial"/>
                <w:sz w:val="17"/>
                <w:szCs w:val="17"/>
              </w:rPr>
            </w:pPr>
          </w:p>
        </w:tc>
        <w:tc>
          <w:tcPr>
            <w:tcW w:w="633" w:type="pct"/>
            <w:vMerge/>
          </w:tcPr>
          <w:p w:rsidR="00652E82" w:rsidRDefault="00652E82" w:rsidP="00D27370">
            <w:pPr>
              <w:spacing w:after="0" w:line="240" w:lineRule="auto"/>
              <w:jc w:val="center"/>
              <w:rPr>
                <w:rFonts w:ascii="Arial" w:eastAsia="Times New Roman" w:hAnsi="Arial" w:cs="Arial"/>
                <w:sz w:val="17"/>
                <w:szCs w:val="17"/>
              </w:rPr>
            </w:pPr>
          </w:p>
        </w:tc>
        <w:tc>
          <w:tcPr>
            <w:tcW w:w="535" w:type="pct"/>
            <w:vMerge/>
            <w:shd w:val="clear" w:color="auto" w:fill="auto"/>
          </w:tcPr>
          <w:p w:rsidR="00652E82" w:rsidRPr="00577652" w:rsidRDefault="00652E82" w:rsidP="00D27370">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652E82" w:rsidRDefault="00652E82" w:rsidP="00D27370">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652E82" w:rsidRDefault="00652E82" w:rsidP="00D27370">
            <w:pPr>
              <w:spacing w:after="0" w:line="240" w:lineRule="auto"/>
              <w:jc w:val="center"/>
              <w:rPr>
                <w:rFonts w:ascii="Arial" w:eastAsia="Times New Roman" w:hAnsi="Arial" w:cs="Arial"/>
                <w:bCs/>
                <w:sz w:val="17"/>
                <w:szCs w:val="17"/>
              </w:rPr>
            </w:pPr>
          </w:p>
        </w:tc>
        <w:tc>
          <w:tcPr>
            <w:tcW w:w="662" w:type="pct"/>
            <w:tcBorders>
              <w:top w:val="single" w:sz="4" w:space="0" w:color="auto"/>
              <w:bottom w:val="single" w:sz="4" w:space="0" w:color="auto"/>
            </w:tcBorders>
            <w:shd w:val="clear" w:color="auto" w:fill="FFFFFF" w:themeFill="background1"/>
            <w:vAlign w:val="center"/>
          </w:tcPr>
          <w:p w:rsidR="00652E82" w:rsidRPr="00176B7F" w:rsidRDefault="00652E82" w:rsidP="005B629D">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41" w:type="pct"/>
            <w:tcBorders>
              <w:top w:val="single" w:sz="4" w:space="0" w:color="auto"/>
              <w:bottom w:val="single" w:sz="4" w:space="0" w:color="auto"/>
            </w:tcBorders>
            <w:shd w:val="clear" w:color="auto" w:fill="FFFFFF" w:themeFill="background1"/>
            <w:vAlign w:val="center"/>
          </w:tcPr>
          <w:p w:rsidR="00652E82" w:rsidRDefault="00652E82" w:rsidP="00652E82">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50.000</w:t>
            </w:r>
          </w:p>
        </w:tc>
        <w:tc>
          <w:tcPr>
            <w:tcW w:w="311" w:type="pct"/>
            <w:tcBorders>
              <w:top w:val="single" w:sz="4" w:space="0" w:color="auto"/>
              <w:bottom w:val="single" w:sz="4" w:space="0" w:color="auto"/>
            </w:tcBorders>
            <w:shd w:val="clear" w:color="auto" w:fill="FFFFFF" w:themeFill="background1"/>
            <w:vAlign w:val="center"/>
          </w:tcPr>
          <w:p w:rsidR="00652E82" w:rsidRDefault="00652E82" w:rsidP="00652E82">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50.000</w:t>
            </w:r>
          </w:p>
        </w:tc>
        <w:tc>
          <w:tcPr>
            <w:tcW w:w="409" w:type="pct"/>
            <w:tcBorders>
              <w:top w:val="single" w:sz="4" w:space="0" w:color="auto"/>
              <w:bottom w:val="single" w:sz="4" w:space="0" w:color="auto"/>
            </w:tcBorders>
            <w:shd w:val="clear" w:color="auto" w:fill="FFFFFF" w:themeFill="background1"/>
            <w:vAlign w:val="center"/>
          </w:tcPr>
          <w:p w:rsidR="00652E82" w:rsidRDefault="00652E82" w:rsidP="00652E82">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50.000</w:t>
            </w:r>
          </w:p>
        </w:tc>
      </w:tr>
      <w:tr w:rsidR="00652E82" w:rsidRPr="00176B7F" w:rsidTr="003421FF">
        <w:trPr>
          <w:trHeight w:val="330"/>
          <w:jc w:val="center"/>
        </w:trPr>
        <w:tc>
          <w:tcPr>
            <w:tcW w:w="1118" w:type="pct"/>
            <w:vMerge/>
            <w:vAlign w:val="center"/>
          </w:tcPr>
          <w:p w:rsidR="00652E82" w:rsidRDefault="00652E82" w:rsidP="00D27370">
            <w:pPr>
              <w:spacing w:after="0" w:line="240" w:lineRule="auto"/>
              <w:rPr>
                <w:rFonts w:ascii="Arial" w:eastAsia="Times New Roman" w:hAnsi="Arial" w:cs="Arial"/>
                <w:sz w:val="17"/>
                <w:szCs w:val="17"/>
              </w:rPr>
            </w:pPr>
          </w:p>
        </w:tc>
        <w:tc>
          <w:tcPr>
            <w:tcW w:w="486" w:type="pct"/>
            <w:vMerge/>
            <w:tcBorders>
              <w:right w:val="single" w:sz="4" w:space="0" w:color="auto"/>
            </w:tcBorders>
            <w:shd w:val="clear" w:color="auto" w:fill="FFFFFF" w:themeFill="background1"/>
          </w:tcPr>
          <w:p w:rsidR="00652E82" w:rsidRDefault="00652E82" w:rsidP="00D27370">
            <w:pPr>
              <w:spacing w:after="0" w:line="240" w:lineRule="auto"/>
              <w:jc w:val="center"/>
              <w:rPr>
                <w:rFonts w:ascii="Arial" w:eastAsia="Times New Roman" w:hAnsi="Arial" w:cs="Arial"/>
                <w:sz w:val="17"/>
                <w:szCs w:val="17"/>
              </w:rPr>
            </w:pPr>
          </w:p>
        </w:tc>
        <w:tc>
          <w:tcPr>
            <w:tcW w:w="633" w:type="pct"/>
            <w:vMerge/>
          </w:tcPr>
          <w:p w:rsidR="00652E82" w:rsidRDefault="00652E82" w:rsidP="00D27370">
            <w:pPr>
              <w:spacing w:after="0" w:line="240" w:lineRule="auto"/>
              <w:jc w:val="center"/>
              <w:rPr>
                <w:rFonts w:ascii="Arial" w:eastAsia="Times New Roman" w:hAnsi="Arial" w:cs="Arial"/>
                <w:sz w:val="17"/>
                <w:szCs w:val="17"/>
              </w:rPr>
            </w:pPr>
          </w:p>
        </w:tc>
        <w:tc>
          <w:tcPr>
            <w:tcW w:w="535" w:type="pct"/>
            <w:vMerge/>
            <w:shd w:val="clear" w:color="auto" w:fill="auto"/>
          </w:tcPr>
          <w:p w:rsidR="00652E82" w:rsidRPr="00577652" w:rsidRDefault="00652E82" w:rsidP="00D27370">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652E82" w:rsidRDefault="00652E82" w:rsidP="00D27370">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652E82" w:rsidRDefault="00652E82" w:rsidP="00D27370">
            <w:pPr>
              <w:spacing w:after="0" w:line="240" w:lineRule="auto"/>
              <w:jc w:val="center"/>
              <w:rPr>
                <w:rFonts w:ascii="Arial" w:eastAsia="Times New Roman" w:hAnsi="Arial" w:cs="Arial"/>
                <w:bCs/>
                <w:sz w:val="17"/>
                <w:szCs w:val="17"/>
              </w:rPr>
            </w:pPr>
          </w:p>
        </w:tc>
        <w:tc>
          <w:tcPr>
            <w:tcW w:w="662" w:type="pct"/>
            <w:tcBorders>
              <w:top w:val="single" w:sz="4" w:space="0" w:color="auto"/>
            </w:tcBorders>
            <w:shd w:val="clear" w:color="auto" w:fill="F2F2F2" w:themeFill="background1" w:themeFillShade="F2"/>
            <w:vAlign w:val="center"/>
          </w:tcPr>
          <w:p w:rsidR="00652E82" w:rsidRPr="00176B7F" w:rsidRDefault="00652E82" w:rsidP="005B629D">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tc>
        <w:tc>
          <w:tcPr>
            <w:tcW w:w="341" w:type="pct"/>
            <w:tcBorders>
              <w:top w:val="single" w:sz="4" w:space="0" w:color="auto"/>
            </w:tcBorders>
            <w:shd w:val="clear" w:color="auto" w:fill="F2F2F2" w:themeFill="background1" w:themeFillShade="F2"/>
            <w:vAlign w:val="center"/>
          </w:tcPr>
          <w:p w:rsidR="00652E82" w:rsidRPr="00652E82" w:rsidRDefault="00652E82" w:rsidP="00652E82">
            <w:pPr>
              <w:spacing w:after="0" w:line="240" w:lineRule="auto"/>
              <w:jc w:val="center"/>
              <w:rPr>
                <w:rFonts w:ascii="Arial" w:eastAsia="Times New Roman" w:hAnsi="Arial" w:cs="Arial"/>
                <w:b/>
                <w:bCs/>
                <w:sz w:val="17"/>
                <w:szCs w:val="17"/>
              </w:rPr>
            </w:pPr>
            <w:r w:rsidRPr="00652E82">
              <w:rPr>
                <w:rFonts w:ascii="Arial" w:eastAsia="Times New Roman" w:hAnsi="Arial" w:cs="Arial"/>
                <w:b/>
                <w:bCs/>
                <w:sz w:val="17"/>
                <w:szCs w:val="17"/>
              </w:rPr>
              <w:t>50.000</w:t>
            </w:r>
          </w:p>
        </w:tc>
        <w:tc>
          <w:tcPr>
            <w:tcW w:w="311" w:type="pct"/>
            <w:tcBorders>
              <w:top w:val="single" w:sz="4" w:space="0" w:color="auto"/>
            </w:tcBorders>
            <w:shd w:val="clear" w:color="auto" w:fill="F2F2F2" w:themeFill="background1" w:themeFillShade="F2"/>
            <w:vAlign w:val="center"/>
          </w:tcPr>
          <w:p w:rsidR="00652E82" w:rsidRPr="00652E82" w:rsidRDefault="00652E82" w:rsidP="00652E82">
            <w:pPr>
              <w:spacing w:after="0" w:line="240" w:lineRule="auto"/>
              <w:jc w:val="center"/>
              <w:rPr>
                <w:rFonts w:ascii="Arial" w:eastAsia="Times New Roman" w:hAnsi="Arial" w:cs="Arial"/>
                <w:b/>
                <w:bCs/>
                <w:sz w:val="17"/>
                <w:szCs w:val="17"/>
              </w:rPr>
            </w:pPr>
            <w:r w:rsidRPr="00652E82">
              <w:rPr>
                <w:rFonts w:ascii="Arial" w:eastAsia="Times New Roman" w:hAnsi="Arial" w:cs="Arial"/>
                <w:b/>
                <w:bCs/>
                <w:sz w:val="17"/>
                <w:szCs w:val="17"/>
              </w:rPr>
              <w:t>50.000</w:t>
            </w:r>
          </w:p>
        </w:tc>
        <w:tc>
          <w:tcPr>
            <w:tcW w:w="409" w:type="pct"/>
            <w:tcBorders>
              <w:top w:val="single" w:sz="4" w:space="0" w:color="auto"/>
            </w:tcBorders>
            <w:shd w:val="clear" w:color="auto" w:fill="F2F2F2" w:themeFill="background1" w:themeFillShade="F2"/>
            <w:vAlign w:val="center"/>
          </w:tcPr>
          <w:p w:rsidR="00652E82" w:rsidRPr="00652E82" w:rsidRDefault="00652E82" w:rsidP="00652E82">
            <w:pPr>
              <w:spacing w:after="0" w:line="240" w:lineRule="auto"/>
              <w:jc w:val="center"/>
              <w:rPr>
                <w:rFonts w:ascii="Arial" w:eastAsia="Times New Roman" w:hAnsi="Arial" w:cs="Arial"/>
                <w:b/>
                <w:bCs/>
                <w:sz w:val="17"/>
                <w:szCs w:val="17"/>
              </w:rPr>
            </w:pPr>
            <w:r w:rsidRPr="00652E82">
              <w:rPr>
                <w:rFonts w:ascii="Arial" w:eastAsia="Times New Roman" w:hAnsi="Arial" w:cs="Arial"/>
                <w:b/>
                <w:bCs/>
                <w:sz w:val="17"/>
                <w:szCs w:val="17"/>
              </w:rPr>
              <w:t>50.000</w:t>
            </w:r>
          </w:p>
        </w:tc>
      </w:tr>
      <w:tr w:rsidR="000B774B" w:rsidRPr="00176B7F" w:rsidTr="003421FF">
        <w:trPr>
          <w:trHeight w:val="225"/>
          <w:jc w:val="center"/>
        </w:trPr>
        <w:tc>
          <w:tcPr>
            <w:tcW w:w="1118" w:type="pct"/>
            <w:vMerge w:val="restart"/>
            <w:vAlign w:val="center"/>
          </w:tcPr>
          <w:p w:rsidR="000B774B" w:rsidRDefault="000B774B" w:rsidP="00D27370">
            <w:pPr>
              <w:spacing w:after="0" w:line="240" w:lineRule="auto"/>
              <w:rPr>
                <w:rFonts w:ascii="Arial" w:eastAsia="Times New Roman" w:hAnsi="Arial" w:cs="Arial"/>
                <w:sz w:val="17"/>
                <w:szCs w:val="17"/>
              </w:rPr>
            </w:pPr>
          </w:p>
          <w:p w:rsidR="000B774B" w:rsidRDefault="000B774B" w:rsidP="00D27370">
            <w:pPr>
              <w:spacing w:after="0" w:line="240" w:lineRule="auto"/>
              <w:rPr>
                <w:rFonts w:ascii="Arial" w:eastAsia="Times New Roman" w:hAnsi="Arial" w:cs="Arial"/>
                <w:sz w:val="17"/>
                <w:szCs w:val="17"/>
              </w:rPr>
            </w:pPr>
          </w:p>
          <w:p w:rsidR="000B774B" w:rsidRDefault="000B774B" w:rsidP="00D27370">
            <w:pPr>
              <w:spacing w:after="0" w:line="240" w:lineRule="auto"/>
              <w:rPr>
                <w:rFonts w:ascii="Arial" w:eastAsia="Times New Roman" w:hAnsi="Arial" w:cs="Arial"/>
                <w:sz w:val="17"/>
                <w:szCs w:val="17"/>
              </w:rPr>
            </w:pPr>
          </w:p>
          <w:p w:rsidR="000B774B" w:rsidRDefault="000B774B" w:rsidP="006579E4">
            <w:pPr>
              <w:spacing w:after="0" w:line="240" w:lineRule="auto"/>
              <w:rPr>
                <w:rFonts w:ascii="Arial" w:eastAsia="Times New Roman" w:hAnsi="Arial" w:cs="Arial"/>
                <w:sz w:val="17"/>
                <w:szCs w:val="17"/>
              </w:rPr>
            </w:pPr>
            <w:r>
              <w:rPr>
                <w:rFonts w:ascii="Arial" w:eastAsia="Times New Roman" w:hAnsi="Arial" w:cs="Arial"/>
                <w:sz w:val="17"/>
                <w:szCs w:val="17"/>
              </w:rPr>
              <w:t>19.3. Projekat Let</w:t>
            </w:r>
            <w:r>
              <w:rPr>
                <w:rFonts w:ascii="Calibri" w:eastAsia="Times New Roman" w:hAnsi="Calibri" w:cs="Arial"/>
                <w:sz w:val="17"/>
                <w:szCs w:val="17"/>
              </w:rPr>
              <w:t>´</w:t>
            </w:r>
            <w:r>
              <w:rPr>
                <w:rFonts w:ascii="Arial" w:eastAsia="Times New Roman" w:hAnsi="Arial" w:cs="Arial"/>
                <w:sz w:val="17"/>
                <w:szCs w:val="17"/>
              </w:rPr>
              <w:t>s doit</w:t>
            </w:r>
          </w:p>
        </w:tc>
        <w:tc>
          <w:tcPr>
            <w:tcW w:w="486" w:type="pct"/>
            <w:vMerge w:val="restart"/>
            <w:tcBorders>
              <w:right w:val="single" w:sz="4" w:space="0" w:color="auto"/>
            </w:tcBorders>
            <w:shd w:val="clear" w:color="auto" w:fill="FFFFFF" w:themeFill="background1"/>
          </w:tcPr>
          <w:p w:rsidR="000B774B" w:rsidRDefault="000B774B" w:rsidP="00D27370">
            <w:pPr>
              <w:spacing w:after="0" w:line="240" w:lineRule="auto"/>
              <w:jc w:val="center"/>
              <w:rPr>
                <w:rFonts w:ascii="Arial" w:eastAsia="Times New Roman" w:hAnsi="Arial" w:cs="Arial"/>
                <w:sz w:val="17"/>
                <w:szCs w:val="17"/>
              </w:rPr>
            </w:pPr>
            <w:r>
              <w:rPr>
                <w:rFonts w:ascii="Arial" w:eastAsia="Times New Roman" w:hAnsi="Arial" w:cs="Arial"/>
                <w:sz w:val="17"/>
                <w:szCs w:val="17"/>
              </w:rPr>
              <w:t>kontinuirano</w:t>
            </w:r>
          </w:p>
        </w:tc>
        <w:tc>
          <w:tcPr>
            <w:tcW w:w="633" w:type="pct"/>
            <w:vMerge w:val="restart"/>
          </w:tcPr>
          <w:p w:rsidR="000B774B" w:rsidRDefault="000B774B" w:rsidP="00D27370">
            <w:pPr>
              <w:spacing w:after="0" w:line="240" w:lineRule="auto"/>
              <w:jc w:val="center"/>
              <w:rPr>
                <w:rFonts w:ascii="Arial" w:eastAsia="Times New Roman" w:hAnsi="Arial" w:cs="Arial"/>
                <w:sz w:val="17"/>
                <w:szCs w:val="17"/>
              </w:rPr>
            </w:pPr>
            <w:r>
              <w:rPr>
                <w:rFonts w:ascii="Arial" w:eastAsia="Times New Roman" w:hAnsi="Arial" w:cs="Arial"/>
                <w:sz w:val="17"/>
                <w:szCs w:val="17"/>
              </w:rPr>
              <w:t>Organizovana volonterska akcija čišćenja i uređenja javnih površina</w:t>
            </w:r>
          </w:p>
        </w:tc>
        <w:tc>
          <w:tcPr>
            <w:tcW w:w="535" w:type="pct"/>
            <w:vMerge w:val="restart"/>
            <w:shd w:val="clear" w:color="auto" w:fill="auto"/>
          </w:tcPr>
          <w:p w:rsidR="000B774B" w:rsidRPr="000B774B" w:rsidRDefault="000B774B" w:rsidP="00D27370">
            <w:pPr>
              <w:spacing w:after="0" w:line="240" w:lineRule="auto"/>
              <w:jc w:val="center"/>
              <w:rPr>
                <w:rFonts w:ascii="Arial" w:eastAsia="Times New Roman" w:hAnsi="Arial" w:cs="Arial"/>
                <w:sz w:val="17"/>
                <w:szCs w:val="17"/>
              </w:rPr>
            </w:pPr>
            <w:r w:rsidRPr="000B774B">
              <w:rPr>
                <w:rFonts w:ascii="Arial" w:eastAsia="Times New Roman" w:hAnsi="Arial" w:cs="Arial"/>
                <w:sz w:val="17"/>
                <w:szCs w:val="17"/>
              </w:rPr>
              <w:t>Služba za stambeno-komunalnu djelatnost, vodoprivredu i zaštitu okoliša</w:t>
            </w:r>
          </w:p>
        </w:tc>
        <w:tc>
          <w:tcPr>
            <w:tcW w:w="194" w:type="pct"/>
            <w:vMerge w:val="restart"/>
            <w:shd w:val="clear" w:color="auto" w:fill="FFFFFF" w:themeFill="background1"/>
          </w:tcPr>
          <w:p w:rsidR="000B774B" w:rsidRDefault="000B774B" w:rsidP="00D27370">
            <w:pPr>
              <w:spacing w:after="0" w:line="240" w:lineRule="auto"/>
              <w:jc w:val="center"/>
              <w:rPr>
                <w:rFonts w:ascii="Arial" w:eastAsia="Times New Roman" w:hAnsi="Arial" w:cs="Arial"/>
                <w:sz w:val="17"/>
                <w:szCs w:val="17"/>
              </w:rPr>
            </w:pPr>
            <w:r>
              <w:rPr>
                <w:rFonts w:ascii="Arial" w:eastAsia="Times New Roman" w:hAnsi="Arial" w:cs="Arial"/>
                <w:sz w:val="17"/>
                <w:szCs w:val="17"/>
              </w:rPr>
              <w:t>ne</w:t>
            </w:r>
          </w:p>
        </w:tc>
        <w:tc>
          <w:tcPr>
            <w:tcW w:w="311" w:type="pct"/>
            <w:vMerge w:val="restart"/>
            <w:shd w:val="clear" w:color="auto" w:fill="FFFFFF" w:themeFill="background1"/>
          </w:tcPr>
          <w:p w:rsidR="000B774B" w:rsidRDefault="000B774B" w:rsidP="00D27370">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ne</w:t>
            </w:r>
          </w:p>
        </w:tc>
        <w:tc>
          <w:tcPr>
            <w:tcW w:w="662" w:type="pct"/>
            <w:tcBorders>
              <w:top w:val="single" w:sz="4" w:space="0" w:color="auto"/>
              <w:bottom w:val="single" w:sz="4" w:space="0" w:color="auto"/>
            </w:tcBorders>
            <w:shd w:val="clear" w:color="auto" w:fill="FFFFFF" w:themeFill="background1"/>
            <w:vAlign w:val="center"/>
          </w:tcPr>
          <w:p w:rsidR="000B774B" w:rsidRPr="00176B7F" w:rsidRDefault="000B774B" w:rsidP="005B629D">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1" w:type="pct"/>
            <w:tcBorders>
              <w:top w:val="single" w:sz="4" w:space="0" w:color="auto"/>
              <w:bottom w:val="single" w:sz="4" w:space="0" w:color="auto"/>
            </w:tcBorders>
            <w:shd w:val="clear" w:color="auto" w:fill="FFFFFF" w:themeFill="background1"/>
            <w:vAlign w:val="center"/>
          </w:tcPr>
          <w:p w:rsidR="000B774B" w:rsidRDefault="000B774B" w:rsidP="00D27370">
            <w:pPr>
              <w:spacing w:after="0" w:line="240" w:lineRule="auto"/>
              <w:jc w:val="center"/>
              <w:rPr>
                <w:rFonts w:ascii="Arial" w:eastAsia="Times New Roman" w:hAnsi="Arial" w:cs="Arial"/>
                <w:bCs/>
                <w:sz w:val="17"/>
                <w:szCs w:val="17"/>
              </w:rPr>
            </w:pPr>
          </w:p>
        </w:tc>
        <w:tc>
          <w:tcPr>
            <w:tcW w:w="311" w:type="pct"/>
            <w:tcBorders>
              <w:top w:val="single" w:sz="4" w:space="0" w:color="auto"/>
              <w:bottom w:val="single" w:sz="4" w:space="0" w:color="auto"/>
            </w:tcBorders>
            <w:shd w:val="clear" w:color="auto" w:fill="FFFFFF" w:themeFill="background1"/>
            <w:vAlign w:val="center"/>
          </w:tcPr>
          <w:p w:rsidR="000B774B" w:rsidRPr="00176B7F" w:rsidRDefault="000B774B" w:rsidP="00D27370">
            <w:pPr>
              <w:spacing w:after="0" w:line="240" w:lineRule="auto"/>
              <w:jc w:val="center"/>
              <w:rPr>
                <w:rFonts w:ascii="Arial" w:eastAsia="Times New Roman" w:hAnsi="Arial" w:cs="Arial"/>
                <w:bCs/>
                <w:sz w:val="17"/>
                <w:szCs w:val="17"/>
              </w:rPr>
            </w:pPr>
          </w:p>
        </w:tc>
        <w:tc>
          <w:tcPr>
            <w:tcW w:w="409" w:type="pct"/>
            <w:tcBorders>
              <w:top w:val="single" w:sz="4" w:space="0" w:color="auto"/>
              <w:bottom w:val="single" w:sz="4" w:space="0" w:color="auto"/>
            </w:tcBorders>
            <w:shd w:val="clear" w:color="auto" w:fill="FFFFFF" w:themeFill="background1"/>
            <w:vAlign w:val="center"/>
          </w:tcPr>
          <w:p w:rsidR="000B774B" w:rsidRPr="00176B7F" w:rsidRDefault="000B774B" w:rsidP="00D27370">
            <w:pPr>
              <w:spacing w:after="0" w:line="240" w:lineRule="auto"/>
              <w:jc w:val="center"/>
              <w:rPr>
                <w:rFonts w:ascii="Arial" w:eastAsia="Times New Roman" w:hAnsi="Arial" w:cs="Arial"/>
                <w:bCs/>
                <w:sz w:val="17"/>
                <w:szCs w:val="17"/>
              </w:rPr>
            </w:pPr>
          </w:p>
        </w:tc>
      </w:tr>
      <w:tr w:rsidR="000B774B" w:rsidRPr="00176B7F" w:rsidTr="003421FF">
        <w:trPr>
          <w:trHeight w:val="195"/>
          <w:jc w:val="center"/>
        </w:trPr>
        <w:tc>
          <w:tcPr>
            <w:tcW w:w="1118" w:type="pct"/>
            <w:vMerge/>
            <w:vAlign w:val="center"/>
          </w:tcPr>
          <w:p w:rsidR="000B774B" w:rsidRDefault="000B774B" w:rsidP="00D27370">
            <w:pPr>
              <w:spacing w:after="0" w:line="240" w:lineRule="auto"/>
              <w:rPr>
                <w:rFonts w:ascii="Arial" w:eastAsia="Times New Roman" w:hAnsi="Arial" w:cs="Arial"/>
                <w:sz w:val="17"/>
                <w:szCs w:val="17"/>
              </w:rPr>
            </w:pPr>
          </w:p>
        </w:tc>
        <w:tc>
          <w:tcPr>
            <w:tcW w:w="486" w:type="pct"/>
            <w:vMerge/>
            <w:tcBorders>
              <w:right w:val="single" w:sz="4" w:space="0" w:color="auto"/>
            </w:tcBorders>
            <w:shd w:val="clear" w:color="auto" w:fill="FFFFFF" w:themeFill="background1"/>
          </w:tcPr>
          <w:p w:rsidR="000B774B" w:rsidRDefault="000B774B" w:rsidP="00D27370">
            <w:pPr>
              <w:spacing w:after="0" w:line="240" w:lineRule="auto"/>
              <w:jc w:val="center"/>
              <w:rPr>
                <w:rFonts w:ascii="Arial" w:eastAsia="Times New Roman" w:hAnsi="Arial" w:cs="Arial"/>
                <w:sz w:val="17"/>
                <w:szCs w:val="17"/>
              </w:rPr>
            </w:pPr>
          </w:p>
        </w:tc>
        <w:tc>
          <w:tcPr>
            <w:tcW w:w="633" w:type="pct"/>
            <w:vMerge/>
          </w:tcPr>
          <w:p w:rsidR="000B774B" w:rsidRDefault="000B774B" w:rsidP="00D27370">
            <w:pPr>
              <w:spacing w:after="0" w:line="240" w:lineRule="auto"/>
              <w:jc w:val="center"/>
              <w:rPr>
                <w:rFonts w:ascii="Arial" w:eastAsia="Times New Roman" w:hAnsi="Arial" w:cs="Arial"/>
                <w:sz w:val="17"/>
                <w:szCs w:val="17"/>
              </w:rPr>
            </w:pPr>
          </w:p>
        </w:tc>
        <w:tc>
          <w:tcPr>
            <w:tcW w:w="535" w:type="pct"/>
            <w:vMerge/>
            <w:shd w:val="clear" w:color="auto" w:fill="auto"/>
          </w:tcPr>
          <w:p w:rsidR="000B774B" w:rsidRPr="00577652" w:rsidRDefault="000B774B" w:rsidP="00D27370">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0B774B" w:rsidRDefault="000B774B" w:rsidP="00D27370">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0B774B" w:rsidRDefault="000B774B" w:rsidP="00D27370">
            <w:pPr>
              <w:spacing w:after="0" w:line="240" w:lineRule="auto"/>
              <w:jc w:val="center"/>
              <w:rPr>
                <w:rFonts w:ascii="Arial" w:eastAsia="Times New Roman" w:hAnsi="Arial" w:cs="Arial"/>
                <w:bCs/>
                <w:sz w:val="17"/>
                <w:szCs w:val="17"/>
              </w:rPr>
            </w:pPr>
          </w:p>
        </w:tc>
        <w:tc>
          <w:tcPr>
            <w:tcW w:w="662" w:type="pct"/>
            <w:tcBorders>
              <w:top w:val="single" w:sz="4" w:space="0" w:color="auto"/>
              <w:bottom w:val="single" w:sz="4" w:space="0" w:color="auto"/>
            </w:tcBorders>
            <w:shd w:val="clear" w:color="auto" w:fill="FFFFFF" w:themeFill="background1"/>
            <w:vAlign w:val="center"/>
          </w:tcPr>
          <w:p w:rsidR="000B774B" w:rsidRPr="00176B7F" w:rsidRDefault="000B774B" w:rsidP="005B629D">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41" w:type="pct"/>
            <w:tcBorders>
              <w:top w:val="single" w:sz="4" w:space="0" w:color="auto"/>
              <w:bottom w:val="single" w:sz="4" w:space="0" w:color="auto"/>
            </w:tcBorders>
            <w:shd w:val="clear" w:color="auto" w:fill="FFFFFF" w:themeFill="background1"/>
            <w:vAlign w:val="center"/>
          </w:tcPr>
          <w:p w:rsidR="000B774B" w:rsidRDefault="000B774B" w:rsidP="00D27370">
            <w:pPr>
              <w:spacing w:after="0" w:line="240" w:lineRule="auto"/>
              <w:jc w:val="center"/>
              <w:rPr>
                <w:rFonts w:ascii="Arial" w:eastAsia="Times New Roman" w:hAnsi="Arial" w:cs="Arial"/>
                <w:bCs/>
                <w:sz w:val="17"/>
                <w:szCs w:val="17"/>
              </w:rPr>
            </w:pPr>
          </w:p>
        </w:tc>
        <w:tc>
          <w:tcPr>
            <w:tcW w:w="311" w:type="pct"/>
            <w:tcBorders>
              <w:top w:val="single" w:sz="4" w:space="0" w:color="auto"/>
              <w:bottom w:val="single" w:sz="4" w:space="0" w:color="auto"/>
            </w:tcBorders>
            <w:shd w:val="clear" w:color="auto" w:fill="FFFFFF" w:themeFill="background1"/>
            <w:vAlign w:val="center"/>
          </w:tcPr>
          <w:p w:rsidR="000B774B" w:rsidRPr="00176B7F" w:rsidRDefault="000B774B" w:rsidP="00D27370">
            <w:pPr>
              <w:spacing w:after="0" w:line="240" w:lineRule="auto"/>
              <w:jc w:val="center"/>
              <w:rPr>
                <w:rFonts w:ascii="Arial" w:eastAsia="Times New Roman" w:hAnsi="Arial" w:cs="Arial"/>
                <w:bCs/>
                <w:sz w:val="17"/>
                <w:szCs w:val="17"/>
              </w:rPr>
            </w:pPr>
          </w:p>
        </w:tc>
        <w:tc>
          <w:tcPr>
            <w:tcW w:w="409" w:type="pct"/>
            <w:tcBorders>
              <w:top w:val="single" w:sz="4" w:space="0" w:color="auto"/>
              <w:bottom w:val="single" w:sz="4" w:space="0" w:color="auto"/>
            </w:tcBorders>
            <w:shd w:val="clear" w:color="auto" w:fill="FFFFFF" w:themeFill="background1"/>
            <w:vAlign w:val="center"/>
          </w:tcPr>
          <w:p w:rsidR="000B774B" w:rsidRPr="00176B7F" w:rsidRDefault="000B774B" w:rsidP="00D27370">
            <w:pPr>
              <w:spacing w:after="0" w:line="240" w:lineRule="auto"/>
              <w:jc w:val="center"/>
              <w:rPr>
                <w:rFonts w:ascii="Arial" w:eastAsia="Times New Roman" w:hAnsi="Arial" w:cs="Arial"/>
                <w:bCs/>
                <w:sz w:val="17"/>
                <w:szCs w:val="17"/>
              </w:rPr>
            </w:pPr>
          </w:p>
        </w:tc>
      </w:tr>
      <w:tr w:rsidR="000B774B" w:rsidRPr="00176B7F" w:rsidTr="003421FF">
        <w:trPr>
          <w:trHeight w:val="225"/>
          <w:jc w:val="center"/>
        </w:trPr>
        <w:tc>
          <w:tcPr>
            <w:tcW w:w="1118" w:type="pct"/>
            <w:vMerge/>
            <w:vAlign w:val="center"/>
          </w:tcPr>
          <w:p w:rsidR="000B774B" w:rsidRDefault="000B774B" w:rsidP="00D27370">
            <w:pPr>
              <w:spacing w:after="0" w:line="240" w:lineRule="auto"/>
              <w:rPr>
                <w:rFonts w:ascii="Arial" w:eastAsia="Times New Roman" w:hAnsi="Arial" w:cs="Arial"/>
                <w:sz w:val="17"/>
                <w:szCs w:val="17"/>
              </w:rPr>
            </w:pPr>
          </w:p>
        </w:tc>
        <w:tc>
          <w:tcPr>
            <w:tcW w:w="486" w:type="pct"/>
            <w:vMerge/>
            <w:tcBorders>
              <w:right w:val="single" w:sz="4" w:space="0" w:color="auto"/>
            </w:tcBorders>
            <w:shd w:val="clear" w:color="auto" w:fill="FFFFFF" w:themeFill="background1"/>
          </w:tcPr>
          <w:p w:rsidR="000B774B" w:rsidRDefault="000B774B" w:rsidP="00D27370">
            <w:pPr>
              <w:spacing w:after="0" w:line="240" w:lineRule="auto"/>
              <w:jc w:val="center"/>
              <w:rPr>
                <w:rFonts w:ascii="Arial" w:eastAsia="Times New Roman" w:hAnsi="Arial" w:cs="Arial"/>
                <w:sz w:val="17"/>
                <w:szCs w:val="17"/>
              </w:rPr>
            </w:pPr>
          </w:p>
        </w:tc>
        <w:tc>
          <w:tcPr>
            <w:tcW w:w="633" w:type="pct"/>
            <w:vMerge/>
          </w:tcPr>
          <w:p w:rsidR="000B774B" w:rsidRDefault="000B774B" w:rsidP="00D27370">
            <w:pPr>
              <w:spacing w:after="0" w:line="240" w:lineRule="auto"/>
              <w:jc w:val="center"/>
              <w:rPr>
                <w:rFonts w:ascii="Arial" w:eastAsia="Times New Roman" w:hAnsi="Arial" w:cs="Arial"/>
                <w:sz w:val="17"/>
                <w:szCs w:val="17"/>
              </w:rPr>
            </w:pPr>
          </w:p>
        </w:tc>
        <w:tc>
          <w:tcPr>
            <w:tcW w:w="535" w:type="pct"/>
            <w:vMerge/>
            <w:shd w:val="clear" w:color="auto" w:fill="auto"/>
          </w:tcPr>
          <w:p w:rsidR="000B774B" w:rsidRPr="00577652" w:rsidRDefault="000B774B" w:rsidP="00D27370">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0B774B" w:rsidRDefault="000B774B" w:rsidP="00D27370">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0B774B" w:rsidRDefault="000B774B" w:rsidP="00D27370">
            <w:pPr>
              <w:spacing w:after="0" w:line="240" w:lineRule="auto"/>
              <w:jc w:val="center"/>
              <w:rPr>
                <w:rFonts w:ascii="Arial" w:eastAsia="Times New Roman" w:hAnsi="Arial" w:cs="Arial"/>
                <w:bCs/>
                <w:sz w:val="17"/>
                <w:szCs w:val="17"/>
              </w:rPr>
            </w:pPr>
          </w:p>
        </w:tc>
        <w:tc>
          <w:tcPr>
            <w:tcW w:w="662" w:type="pct"/>
            <w:tcBorders>
              <w:top w:val="single" w:sz="4" w:space="0" w:color="auto"/>
              <w:bottom w:val="single" w:sz="4" w:space="0" w:color="auto"/>
            </w:tcBorders>
            <w:shd w:val="clear" w:color="auto" w:fill="FFFFFF" w:themeFill="background1"/>
            <w:vAlign w:val="center"/>
          </w:tcPr>
          <w:p w:rsidR="000B774B" w:rsidRPr="00176B7F" w:rsidRDefault="000B774B" w:rsidP="005B629D">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1" w:type="pct"/>
            <w:tcBorders>
              <w:top w:val="single" w:sz="4" w:space="0" w:color="auto"/>
              <w:bottom w:val="single" w:sz="4" w:space="0" w:color="auto"/>
            </w:tcBorders>
            <w:shd w:val="clear" w:color="auto" w:fill="FFFFFF" w:themeFill="background1"/>
            <w:vAlign w:val="center"/>
          </w:tcPr>
          <w:p w:rsidR="000B774B" w:rsidRDefault="000B774B" w:rsidP="00D27370">
            <w:pPr>
              <w:spacing w:after="0" w:line="240" w:lineRule="auto"/>
              <w:jc w:val="center"/>
              <w:rPr>
                <w:rFonts w:ascii="Arial" w:eastAsia="Times New Roman" w:hAnsi="Arial" w:cs="Arial"/>
                <w:bCs/>
                <w:sz w:val="17"/>
                <w:szCs w:val="17"/>
              </w:rPr>
            </w:pPr>
          </w:p>
        </w:tc>
        <w:tc>
          <w:tcPr>
            <w:tcW w:w="311" w:type="pct"/>
            <w:tcBorders>
              <w:top w:val="single" w:sz="4" w:space="0" w:color="auto"/>
              <w:bottom w:val="single" w:sz="4" w:space="0" w:color="auto"/>
            </w:tcBorders>
            <w:shd w:val="clear" w:color="auto" w:fill="FFFFFF" w:themeFill="background1"/>
            <w:vAlign w:val="center"/>
          </w:tcPr>
          <w:p w:rsidR="000B774B" w:rsidRPr="00176B7F" w:rsidRDefault="000B774B" w:rsidP="00D27370">
            <w:pPr>
              <w:spacing w:after="0" w:line="240" w:lineRule="auto"/>
              <w:jc w:val="center"/>
              <w:rPr>
                <w:rFonts w:ascii="Arial" w:eastAsia="Times New Roman" w:hAnsi="Arial" w:cs="Arial"/>
                <w:bCs/>
                <w:sz w:val="17"/>
                <w:szCs w:val="17"/>
              </w:rPr>
            </w:pPr>
          </w:p>
        </w:tc>
        <w:tc>
          <w:tcPr>
            <w:tcW w:w="409" w:type="pct"/>
            <w:tcBorders>
              <w:top w:val="single" w:sz="4" w:space="0" w:color="auto"/>
              <w:bottom w:val="single" w:sz="4" w:space="0" w:color="auto"/>
            </w:tcBorders>
            <w:shd w:val="clear" w:color="auto" w:fill="FFFFFF" w:themeFill="background1"/>
            <w:vAlign w:val="center"/>
          </w:tcPr>
          <w:p w:rsidR="000B774B" w:rsidRPr="00176B7F" w:rsidRDefault="000B774B" w:rsidP="00D27370">
            <w:pPr>
              <w:spacing w:after="0" w:line="240" w:lineRule="auto"/>
              <w:jc w:val="center"/>
              <w:rPr>
                <w:rFonts w:ascii="Arial" w:eastAsia="Times New Roman" w:hAnsi="Arial" w:cs="Arial"/>
                <w:bCs/>
                <w:sz w:val="17"/>
                <w:szCs w:val="17"/>
              </w:rPr>
            </w:pPr>
          </w:p>
        </w:tc>
      </w:tr>
      <w:tr w:rsidR="000B774B" w:rsidRPr="00176B7F" w:rsidTr="003421FF">
        <w:trPr>
          <w:trHeight w:val="315"/>
          <w:jc w:val="center"/>
        </w:trPr>
        <w:tc>
          <w:tcPr>
            <w:tcW w:w="1118" w:type="pct"/>
            <w:vMerge/>
            <w:vAlign w:val="center"/>
          </w:tcPr>
          <w:p w:rsidR="000B774B" w:rsidRDefault="000B774B" w:rsidP="00D27370">
            <w:pPr>
              <w:spacing w:after="0" w:line="240" w:lineRule="auto"/>
              <w:rPr>
                <w:rFonts w:ascii="Arial" w:eastAsia="Times New Roman" w:hAnsi="Arial" w:cs="Arial"/>
                <w:sz w:val="17"/>
                <w:szCs w:val="17"/>
              </w:rPr>
            </w:pPr>
          </w:p>
        </w:tc>
        <w:tc>
          <w:tcPr>
            <w:tcW w:w="486" w:type="pct"/>
            <w:vMerge/>
            <w:tcBorders>
              <w:right w:val="single" w:sz="4" w:space="0" w:color="auto"/>
            </w:tcBorders>
            <w:shd w:val="clear" w:color="auto" w:fill="FFFFFF" w:themeFill="background1"/>
          </w:tcPr>
          <w:p w:rsidR="000B774B" w:rsidRDefault="000B774B" w:rsidP="00D27370">
            <w:pPr>
              <w:spacing w:after="0" w:line="240" w:lineRule="auto"/>
              <w:jc w:val="center"/>
              <w:rPr>
                <w:rFonts w:ascii="Arial" w:eastAsia="Times New Roman" w:hAnsi="Arial" w:cs="Arial"/>
                <w:sz w:val="17"/>
                <w:szCs w:val="17"/>
              </w:rPr>
            </w:pPr>
          </w:p>
        </w:tc>
        <w:tc>
          <w:tcPr>
            <w:tcW w:w="633" w:type="pct"/>
            <w:vMerge/>
          </w:tcPr>
          <w:p w:rsidR="000B774B" w:rsidRDefault="000B774B" w:rsidP="00D27370">
            <w:pPr>
              <w:spacing w:after="0" w:line="240" w:lineRule="auto"/>
              <w:jc w:val="center"/>
              <w:rPr>
                <w:rFonts w:ascii="Arial" w:eastAsia="Times New Roman" w:hAnsi="Arial" w:cs="Arial"/>
                <w:sz w:val="17"/>
                <w:szCs w:val="17"/>
              </w:rPr>
            </w:pPr>
          </w:p>
        </w:tc>
        <w:tc>
          <w:tcPr>
            <w:tcW w:w="535" w:type="pct"/>
            <w:vMerge/>
            <w:shd w:val="clear" w:color="auto" w:fill="auto"/>
          </w:tcPr>
          <w:p w:rsidR="000B774B" w:rsidRPr="00577652" w:rsidRDefault="000B774B" w:rsidP="00D27370">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0B774B" w:rsidRDefault="000B774B" w:rsidP="00D27370">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0B774B" w:rsidRDefault="000B774B" w:rsidP="00D27370">
            <w:pPr>
              <w:spacing w:after="0" w:line="240" w:lineRule="auto"/>
              <w:jc w:val="center"/>
              <w:rPr>
                <w:rFonts w:ascii="Arial" w:eastAsia="Times New Roman" w:hAnsi="Arial" w:cs="Arial"/>
                <w:bCs/>
                <w:sz w:val="17"/>
                <w:szCs w:val="17"/>
              </w:rPr>
            </w:pPr>
          </w:p>
        </w:tc>
        <w:tc>
          <w:tcPr>
            <w:tcW w:w="662" w:type="pct"/>
            <w:tcBorders>
              <w:top w:val="single" w:sz="4" w:space="0" w:color="auto"/>
              <w:bottom w:val="single" w:sz="4" w:space="0" w:color="auto"/>
            </w:tcBorders>
            <w:shd w:val="clear" w:color="auto" w:fill="FFFFFF" w:themeFill="background1"/>
            <w:vAlign w:val="center"/>
          </w:tcPr>
          <w:p w:rsidR="000B774B" w:rsidRPr="00176B7F" w:rsidRDefault="000B774B" w:rsidP="000B774B">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Ostale donacije</w:t>
            </w:r>
          </w:p>
        </w:tc>
        <w:tc>
          <w:tcPr>
            <w:tcW w:w="341" w:type="pct"/>
            <w:tcBorders>
              <w:top w:val="single" w:sz="4" w:space="0" w:color="auto"/>
              <w:bottom w:val="single" w:sz="4" w:space="0" w:color="auto"/>
            </w:tcBorders>
            <w:shd w:val="clear" w:color="auto" w:fill="FFFFFF" w:themeFill="background1"/>
            <w:vAlign w:val="center"/>
          </w:tcPr>
          <w:p w:rsidR="000B774B" w:rsidRDefault="00470AFF" w:rsidP="00D27370">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w:t>
            </w:r>
            <w:r w:rsidR="008A022A">
              <w:rPr>
                <w:rFonts w:ascii="Arial" w:eastAsia="Times New Roman" w:hAnsi="Arial" w:cs="Arial"/>
                <w:bCs/>
                <w:sz w:val="17"/>
                <w:szCs w:val="17"/>
              </w:rPr>
              <w:t>500</w:t>
            </w:r>
          </w:p>
        </w:tc>
        <w:tc>
          <w:tcPr>
            <w:tcW w:w="311" w:type="pct"/>
            <w:tcBorders>
              <w:top w:val="single" w:sz="4" w:space="0" w:color="auto"/>
              <w:bottom w:val="single" w:sz="4" w:space="0" w:color="auto"/>
            </w:tcBorders>
            <w:shd w:val="clear" w:color="auto" w:fill="FFFFFF" w:themeFill="background1"/>
            <w:vAlign w:val="center"/>
          </w:tcPr>
          <w:p w:rsidR="000B774B" w:rsidRPr="00176B7F" w:rsidRDefault="00470AFF" w:rsidP="00D27370">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w:t>
            </w:r>
            <w:r w:rsidR="008A022A">
              <w:rPr>
                <w:rFonts w:ascii="Arial" w:eastAsia="Times New Roman" w:hAnsi="Arial" w:cs="Arial"/>
                <w:bCs/>
                <w:sz w:val="17"/>
                <w:szCs w:val="17"/>
              </w:rPr>
              <w:t>500</w:t>
            </w:r>
          </w:p>
        </w:tc>
        <w:tc>
          <w:tcPr>
            <w:tcW w:w="409" w:type="pct"/>
            <w:tcBorders>
              <w:top w:val="single" w:sz="4" w:space="0" w:color="auto"/>
              <w:bottom w:val="single" w:sz="4" w:space="0" w:color="auto"/>
            </w:tcBorders>
            <w:shd w:val="clear" w:color="auto" w:fill="FFFFFF" w:themeFill="background1"/>
            <w:vAlign w:val="center"/>
          </w:tcPr>
          <w:p w:rsidR="000B774B" w:rsidRPr="00176B7F" w:rsidRDefault="00470AFF" w:rsidP="00D27370">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w:t>
            </w:r>
            <w:r w:rsidR="008A022A">
              <w:rPr>
                <w:rFonts w:ascii="Arial" w:eastAsia="Times New Roman" w:hAnsi="Arial" w:cs="Arial"/>
                <w:bCs/>
                <w:sz w:val="17"/>
                <w:szCs w:val="17"/>
              </w:rPr>
              <w:t>500</w:t>
            </w:r>
          </w:p>
        </w:tc>
      </w:tr>
      <w:tr w:rsidR="000B774B" w:rsidRPr="00176B7F" w:rsidTr="003421FF">
        <w:trPr>
          <w:trHeight w:val="285"/>
          <w:jc w:val="center"/>
        </w:trPr>
        <w:tc>
          <w:tcPr>
            <w:tcW w:w="1118" w:type="pct"/>
            <w:vMerge/>
            <w:vAlign w:val="center"/>
          </w:tcPr>
          <w:p w:rsidR="000B774B" w:rsidRDefault="000B774B" w:rsidP="00D27370">
            <w:pPr>
              <w:spacing w:after="0" w:line="240" w:lineRule="auto"/>
              <w:rPr>
                <w:rFonts w:ascii="Arial" w:eastAsia="Times New Roman" w:hAnsi="Arial" w:cs="Arial"/>
                <w:sz w:val="17"/>
                <w:szCs w:val="17"/>
              </w:rPr>
            </w:pPr>
          </w:p>
        </w:tc>
        <w:tc>
          <w:tcPr>
            <w:tcW w:w="486" w:type="pct"/>
            <w:vMerge/>
            <w:tcBorders>
              <w:right w:val="single" w:sz="4" w:space="0" w:color="auto"/>
            </w:tcBorders>
            <w:shd w:val="clear" w:color="auto" w:fill="FFFFFF" w:themeFill="background1"/>
          </w:tcPr>
          <w:p w:rsidR="000B774B" w:rsidRDefault="000B774B" w:rsidP="00D27370">
            <w:pPr>
              <w:spacing w:after="0" w:line="240" w:lineRule="auto"/>
              <w:jc w:val="center"/>
              <w:rPr>
                <w:rFonts w:ascii="Arial" w:eastAsia="Times New Roman" w:hAnsi="Arial" w:cs="Arial"/>
                <w:sz w:val="17"/>
                <w:szCs w:val="17"/>
              </w:rPr>
            </w:pPr>
          </w:p>
        </w:tc>
        <w:tc>
          <w:tcPr>
            <w:tcW w:w="633" w:type="pct"/>
            <w:vMerge/>
          </w:tcPr>
          <w:p w:rsidR="000B774B" w:rsidRDefault="000B774B" w:rsidP="00D27370">
            <w:pPr>
              <w:spacing w:after="0" w:line="240" w:lineRule="auto"/>
              <w:jc w:val="center"/>
              <w:rPr>
                <w:rFonts w:ascii="Arial" w:eastAsia="Times New Roman" w:hAnsi="Arial" w:cs="Arial"/>
                <w:sz w:val="17"/>
                <w:szCs w:val="17"/>
              </w:rPr>
            </w:pPr>
          </w:p>
        </w:tc>
        <w:tc>
          <w:tcPr>
            <w:tcW w:w="535" w:type="pct"/>
            <w:vMerge/>
            <w:shd w:val="clear" w:color="auto" w:fill="auto"/>
          </w:tcPr>
          <w:p w:rsidR="000B774B" w:rsidRPr="00577652" w:rsidRDefault="000B774B" w:rsidP="00D27370">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0B774B" w:rsidRDefault="000B774B" w:rsidP="00D27370">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0B774B" w:rsidRDefault="000B774B" w:rsidP="00D27370">
            <w:pPr>
              <w:spacing w:after="0" w:line="240" w:lineRule="auto"/>
              <w:jc w:val="center"/>
              <w:rPr>
                <w:rFonts w:ascii="Arial" w:eastAsia="Times New Roman" w:hAnsi="Arial" w:cs="Arial"/>
                <w:bCs/>
                <w:sz w:val="17"/>
                <w:szCs w:val="17"/>
              </w:rPr>
            </w:pPr>
          </w:p>
        </w:tc>
        <w:tc>
          <w:tcPr>
            <w:tcW w:w="662" w:type="pct"/>
            <w:tcBorders>
              <w:top w:val="single" w:sz="4" w:space="0" w:color="auto"/>
              <w:bottom w:val="single" w:sz="4" w:space="0" w:color="auto"/>
            </w:tcBorders>
            <w:shd w:val="clear" w:color="auto" w:fill="FFFFFF" w:themeFill="background1"/>
            <w:vAlign w:val="center"/>
          </w:tcPr>
          <w:p w:rsidR="000B774B" w:rsidRPr="00176B7F" w:rsidRDefault="000B774B" w:rsidP="005B629D">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41" w:type="pct"/>
            <w:tcBorders>
              <w:top w:val="single" w:sz="4" w:space="0" w:color="auto"/>
              <w:bottom w:val="single" w:sz="4" w:space="0" w:color="auto"/>
            </w:tcBorders>
            <w:shd w:val="clear" w:color="auto" w:fill="FFFFFF" w:themeFill="background1"/>
            <w:vAlign w:val="center"/>
          </w:tcPr>
          <w:p w:rsidR="000B774B" w:rsidRDefault="000B774B" w:rsidP="00D27370">
            <w:pPr>
              <w:spacing w:after="0" w:line="240" w:lineRule="auto"/>
              <w:jc w:val="center"/>
              <w:rPr>
                <w:rFonts w:ascii="Arial" w:eastAsia="Times New Roman" w:hAnsi="Arial" w:cs="Arial"/>
                <w:bCs/>
                <w:sz w:val="17"/>
                <w:szCs w:val="17"/>
              </w:rPr>
            </w:pPr>
          </w:p>
        </w:tc>
        <w:tc>
          <w:tcPr>
            <w:tcW w:w="311" w:type="pct"/>
            <w:tcBorders>
              <w:top w:val="single" w:sz="4" w:space="0" w:color="auto"/>
              <w:bottom w:val="single" w:sz="4" w:space="0" w:color="auto"/>
            </w:tcBorders>
            <w:shd w:val="clear" w:color="auto" w:fill="FFFFFF" w:themeFill="background1"/>
            <w:vAlign w:val="center"/>
          </w:tcPr>
          <w:p w:rsidR="000B774B" w:rsidRPr="00176B7F" w:rsidRDefault="000B774B" w:rsidP="00D27370">
            <w:pPr>
              <w:spacing w:after="0" w:line="240" w:lineRule="auto"/>
              <w:jc w:val="center"/>
              <w:rPr>
                <w:rFonts w:ascii="Arial" w:eastAsia="Times New Roman" w:hAnsi="Arial" w:cs="Arial"/>
                <w:bCs/>
                <w:sz w:val="17"/>
                <w:szCs w:val="17"/>
              </w:rPr>
            </w:pPr>
          </w:p>
        </w:tc>
        <w:tc>
          <w:tcPr>
            <w:tcW w:w="409" w:type="pct"/>
            <w:tcBorders>
              <w:top w:val="single" w:sz="4" w:space="0" w:color="auto"/>
              <w:bottom w:val="single" w:sz="4" w:space="0" w:color="auto"/>
            </w:tcBorders>
            <w:shd w:val="clear" w:color="auto" w:fill="FFFFFF" w:themeFill="background1"/>
            <w:vAlign w:val="center"/>
          </w:tcPr>
          <w:p w:rsidR="000B774B" w:rsidRPr="00176B7F" w:rsidRDefault="000B774B" w:rsidP="00D27370">
            <w:pPr>
              <w:spacing w:after="0" w:line="240" w:lineRule="auto"/>
              <w:jc w:val="center"/>
              <w:rPr>
                <w:rFonts w:ascii="Arial" w:eastAsia="Times New Roman" w:hAnsi="Arial" w:cs="Arial"/>
                <w:bCs/>
                <w:sz w:val="17"/>
                <w:szCs w:val="17"/>
              </w:rPr>
            </w:pPr>
          </w:p>
        </w:tc>
      </w:tr>
      <w:tr w:rsidR="000B774B" w:rsidRPr="00176B7F" w:rsidTr="006579E4">
        <w:trPr>
          <w:trHeight w:val="280"/>
          <w:jc w:val="center"/>
        </w:trPr>
        <w:tc>
          <w:tcPr>
            <w:tcW w:w="1118" w:type="pct"/>
            <w:vMerge/>
            <w:vAlign w:val="center"/>
          </w:tcPr>
          <w:p w:rsidR="000B774B" w:rsidRDefault="000B774B" w:rsidP="00D27370">
            <w:pPr>
              <w:spacing w:after="0" w:line="240" w:lineRule="auto"/>
              <w:rPr>
                <w:rFonts w:ascii="Arial" w:eastAsia="Times New Roman" w:hAnsi="Arial" w:cs="Arial"/>
                <w:sz w:val="17"/>
                <w:szCs w:val="17"/>
              </w:rPr>
            </w:pPr>
          </w:p>
        </w:tc>
        <w:tc>
          <w:tcPr>
            <w:tcW w:w="486" w:type="pct"/>
            <w:vMerge/>
            <w:tcBorders>
              <w:right w:val="single" w:sz="4" w:space="0" w:color="auto"/>
            </w:tcBorders>
            <w:shd w:val="clear" w:color="auto" w:fill="FFFFFF" w:themeFill="background1"/>
          </w:tcPr>
          <w:p w:rsidR="000B774B" w:rsidRDefault="000B774B" w:rsidP="00D27370">
            <w:pPr>
              <w:spacing w:after="0" w:line="240" w:lineRule="auto"/>
              <w:jc w:val="center"/>
              <w:rPr>
                <w:rFonts w:ascii="Arial" w:eastAsia="Times New Roman" w:hAnsi="Arial" w:cs="Arial"/>
                <w:sz w:val="17"/>
                <w:szCs w:val="17"/>
              </w:rPr>
            </w:pPr>
          </w:p>
        </w:tc>
        <w:tc>
          <w:tcPr>
            <w:tcW w:w="633" w:type="pct"/>
            <w:vMerge/>
          </w:tcPr>
          <w:p w:rsidR="000B774B" w:rsidRDefault="000B774B" w:rsidP="00D27370">
            <w:pPr>
              <w:spacing w:after="0" w:line="240" w:lineRule="auto"/>
              <w:jc w:val="center"/>
              <w:rPr>
                <w:rFonts w:ascii="Arial" w:eastAsia="Times New Roman" w:hAnsi="Arial" w:cs="Arial"/>
                <w:sz w:val="17"/>
                <w:szCs w:val="17"/>
              </w:rPr>
            </w:pPr>
          </w:p>
        </w:tc>
        <w:tc>
          <w:tcPr>
            <w:tcW w:w="535" w:type="pct"/>
            <w:vMerge/>
            <w:shd w:val="clear" w:color="auto" w:fill="auto"/>
          </w:tcPr>
          <w:p w:rsidR="000B774B" w:rsidRPr="00577652" w:rsidRDefault="000B774B" w:rsidP="00D27370">
            <w:pPr>
              <w:spacing w:after="0" w:line="240" w:lineRule="auto"/>
              <w:jc w:val="center"/>
              <w:rPr>
                <w:rFonts w:ascii="Arial" w:eastAsia="Times New Roman" w:hAnsi="Arial" w:cs="Arial"/>
                <w:b/>
                <w:sz w:val="17"/>
                <w:szCs w:val="17"/>
              </w:rPr>
            </w:pPr>
          </w:p>
        </w:tc>
        <w:tc>
          <w:tcPr>
            <w:tcW w:w="194" w:type="pct"/>
            <w:vMerge/>
            <w:shd w:val="clear" w:color="auto" w:fill="F2F2F2" w:themeFill="background1" w:themeFillShade="F2"/>
          </w:tcPr>
          <w:p w:rsidR="000B774B" w:rsidRDefault="000B774B" w:rsidP="00D27370">
            <w:pPr>
              <w:spacing w:after="0" w:line="240" w:lineRule="auto"/>
              <w:jc w:val="center"/>
              <w:rPr>
                <w:rFonts w:ascii="Arial" w:eastAsia="Times New Roman" w:hAnsi="Arial" w:cs="Arial"/>
                <w:sz w:val="17"/>
                <w:szCs w:val="17"/>
              </w:rPr>
            </w:pPr>
          </w:p>
        </w:tc>
        <w:tc>
          <w:tcPr>
            <w:tcW w:w="311" w:type="pct"/>
            <w:vMerge/>
            <w:shd w:val="clear" w:color="auto" w:fill="F2F2F2" w:themeFill="background1" w:themeFillShade="F2"/>
          </w:tcPr>
          <w:p w:rsidR="000B774B" w:rsidRDefault="000B774B" w:rsidP="00D27370">
            <w:pPr>
              <w:spacing w:after="0" w:line="240" w:lineRule="auto"/>
              <w:jc w:val="center"/>
              <w:rPr>
                <w:rFonts w:ascii="Arial" w:eastAsia="Times New Roman" w:hAnsi="Arial" w:cs="Arial"/>
                <w:bCs/>
                <w:sz w:val="17"/>
                <w:szCs w:val="17"/>
              </w:rPr>
            </w:pPr>
          </w:p>
        </w:tc>
        <w:tc>
          <w:tcPr>
            <w:tcW w:w="662" w:type="pct"/>
            <w:tcBorders>
              <w:top w:val="single" w:sz="4" w:space="0" w:color="auto"/>
            </w:tcBorders>
            <w:shd w:val="clear" w:color="auto" w:fill="F2F2F2" w:themeFill="background1" w:themeFillShade="F2"/>
            <w:vAlign w:val="center"/>
          </w:tcPr>
          <w:p w:rsidR="000B774B" w:rsidRPr="00176B7F" w:rsidRDefault="000B774B" w:rsidP="005B629D">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tc>
        <w:tc>
          <w:tcPr>
            <w:tcW w:w="341" w:type="pct"/>
            <w:tcBorders>
              <w:top w:val="single" w:sz="4" w:space="0" w:color="auto"/>
            </w:tcBorders>
            <w:shd w:val="clear" w:color="auto" w:fill="F2F2F2" w:themeFill="background1" w:themeFillShade="F2"/>
            <w:vAlign w:val="center"/>
          </w:tcPr>
          <w:p w:rsidR="000B774B" w:rsidRPr="003421FF" w:rsidRDefault="00470AFF" w:rsidP="00D27370">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w:t>
            </w:r>
            <w:r w:rsidR="008A022A" w:rsidRPr="003421FF">
              <w:rPr>
                <w:rFonts w:ascii="Arial" w:eastAsia="Times New Roman" w:hAnsi="Arial" w:cs="Arial"/>
                <w:b/>
                <w:bCs/>
                <w:sz w:val="17"/>
                <w:szCs w:val="17"/>
              </w:rPr>
              <w:t>500</w:t>
            </w:r>
          </w:p>
        </w:tc>
        <w:tc>
          <w:tcPr>
            <w:tcW w:w="311" w:type="pct"/>
            <w:tcBorders>
              <w:top w:val="single" w:sz="4" w:space="0" w:color="auto"/>
            </w:tcBorders>
            <w:shd w:val="clear" w:color="auto" w:fill="F2F2F2" w:themeFill="background1" w:themeFillShade="F2"/>
            <w:vAlign w:val="center"/>
          </w:tcPr>
          <w:p w:rsidR="000B774B" w:rsidRPr="003421FF" w:rsidRDefault="00470AFF" w:rsidP="00D27370">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w:t>
            </w:r>
            <w:r w:rsidR="008A022A" w:rsidRPr="003421FF">
              <w:rPr>
                <w:rFonts w:ascii="Arial" w:eastAsia="Times New Roman" w:hAnsi="Arial" w:cs="Arial"/>
                <w:b/>
                <w:bCs/>
                <w:sz w:val="17"/>
                <w:szCs w:val="17"/>
              </w:rPr>
              <w:t>500</w:t>
            </w:r>
          </w:p>
        </w:tc>
        <w:tc>
          <w:tcPr>
            <w:tcW w:w="409" w:type="pct"/>
            <w:tcBorders>
              <w:top w:val="single" w:sz="4" w:space="0" w:color="auto"/>
            </w:tcBorders>
            <w:shd w:val="clear" w:color="auto" w:fill="F2F2F2" w:themeFill="background1" w:themeFillShade="F2"/>
            <w:vAlign w:val="center"/>
          </w:tcPr>
          <w:p w:rsidR="000B774B" w:rsidRPr="003421FF" w:rsidRDefault="00470AFF" w:rsidP="00D27370">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w:t>
            </w:r>
            <w:r w:rsidR="008A022A" w:rsidRPr="003421FF">
              <w:rPr>
                <w:rFonts w:ascii="Arial" w:eastAsia="Times New Roman" w:hAnsi="Arial" w:cs="Arial"/>
                <w:b/>
                <w:bCs/>
                <w:sz w:val="17"/>
                <w:szCs w:val="17"/>
              </w:rPr>
              <w:t>500</w:t>
            </w:r>
          </w:p>
        </w:tc>
      </w:tr>
      <w:tr w:rsidR="00AE41E7" w:rsidRPr="00176B7F" w:rsidTr="003421FF">
        <w:trPr>
          <w:trHeight w:val="260"/>
          <w:jc w:val="center"/>
        </w:trPr>
        <w:tc>
          <w:tcPr>
            <w:tcW w:w="1118" w:type="pct"/>
            <w:vMerge w:val="restart"/>
            <w:vAlign w:val="center"/>
          </w:tcPr>
          <w:p w:rsidR="00AE41E7" w:rsidRDefault="00AE41E7" w:rsidP="00D27370">
            <w:pPr>
              <w:spacing w:after="0" w:line="240" w:lineRule="auto"/>
              <w:rPr>
                <w:rFonts w:ascii="Arial" w:eastAsia="Times New Roman" w:hAnsi="Arial" w:cs="Arial"/>
                <w:sz w:val="17"/>
                <w:szCs w:val="17"/>
              </w:rPr>
            </w:pPr>
          </w:p>
          <w:p w:rsidR="00AE41E7" w:rsidRDefault="00AE41E7" w:rsidP="00D27370">
            <w:pPr>
              <w:spacing w:after="0" w:line="240" w:lineRule="auto"/>
              <w:rPr>
                <w:rFonts w:ascii="Arial" w:eastAsia="Times New Roman" w:hAnsi="Arial" w:cs="Arial"/>
                <w:sz w:val="17"/>
                <w:szCs w:val="17"/>
              </w:rPr>
            </w:pPr>
          </w:p>
          <w:p w:rsidR="00AE41E7" w:rsidRDefault="00AE41E7" w:rsidP="00D27370">
            <w:pPr>
              <w:spacing w:after="0" w:line="240" w:lineRule="auto"/>
              <w:rPr>
                <w:rFonts w:ascii="Arial" w:eastAsia="Times New Roman" w:hAnsi="Arial" w:cs="Arial"/>
                <w:sz w:val="17"/>
                <w:szCs w:val="17"/>
              </w:rPr>
            </w:pPr>
          </w:p>
          <w:p w:rsidR="00AE41E7" w:rsidRDefault="003421FF" w:rsidP="00D27370">
            <w:pPr>
              <w:spacing w:after="0" w:line="240" w:lineRule="auto"/>
              <w:rPr>
                <w:rFonts w:ascii="Arial" w:eastAsia="Times New Roman" w:hAnsi="Arial" w:cs="Arial"/>
                <w:sz w:val="17"/>
                <w:szCs w:val="17"/>
              </w:rPr>
            </w:pPr>
            <w:r>
              <w:rPr>
                <w:rFonts w:ascii="Arial" w:eastAsia="Times New Roman" w:hAnsi="Arial" w:cs="Arial"/>
                <w:sz w:val="17"/>
                <w:szCs w:val="17"/>
              </w:rPr>
              <w:t>19.4</w:t>
            </w:r>
            <w:r w:rsidR="00AE41E7">
              <w:rPr>
                <w:rFonts w:ascii="Arial" w:eastAsia="Times New Roman" w:hAnsi="Arial" w:cs="Arial"/>
                <w:sz w:val="17"/>
                <w:szCs w:val="17"/>
              </w:rPr>
              <w:t xml:space="preserve">. Sanacija deponije Vaganac-dovođenje struje </w:t>
            </w:r>
          </w:p>
          <w:p w:rsidR="00AE41E7" w:rsidRDefault="00AE41E7" w:rsidP="00D27370">
            <w:pPr>
              <w:spacing w:after="0" w:line="240" w:lineRule="auto"/>
              <w:rPr>
                <w:rFonts w:ascii="Arial" w:eastAsia="Times New Roman" w:hAnsi="Arial" w:cs="Arial"/>
                <w:sz w:val="17"/>
                <w:szCs w:val="17"/>
              </w:rPr>
            </w:pPr>
          </w:p>
          <w:p w:rsidR="006579E4" w:rsidRDefault="006579E4" w:rsidP="00D27370">
            <w:pPr>
              <w:spacing w:after="0" w:line="240" w:lineRule="auto"/>
              <w:rPr>
                <w:rFonts w:ascii="Arial" w:eastAsia="Times New Roman" w:hAnsi="Arial" w:cs="Arial"/>
                <w:sz w:val="17"/>
                <w:szCs w:val="17"/>
              </w:rPr>
            </w:pPr>
          </w:p>
          <w:p w:rsidR="006579E4" w:rsidRDefault="006579E4" w:rsidP="00D27370">
            <w:pPr>
              <w:spacing w:after="0" w:line="240" w:lineRule="auto"/>
              <w:rPr>
                <w:rFonts w:ascii="Arial" w:eastAsia="Times New Roman" w:hAnsi="Arial" w:cs="Arial"/>
                <w:sz w:val="17"/>
                <w:szCs w:val="17"/>
              </w:rPr>
            </w:pPr>
          </w:p>
          <w:p w:rsidR="006579E4" w:rsidRDefault="006579E4" w:rsidP="00D27370">
            <w:pPr>
              <w:spacing w:after="0" w:line="240" w:lineRule="auto"/>
              <w:rPr>
                <w:rFonts w:ascii="Arial" w:eastAsia="Times New Roman" w:hAnsi="Arial" w:cs="Arial"/>
                <w:sz w:val="17"/>
                <w:szCs w:val="17"/>
              </w:rPr>
            </w:pPr>
          </w:p>
          <w:p w:rsidR="006579E4" w:rsidRDefault="006579E4" w:rsidP="00D27370">
            <w:pPr>
              <w:spacing w:after="0" w:line="240" w:lineRule="auto"/>
              <w:rPr>
                <w:rFonts w:ascii="Arial" w:eastAsia="Times New Roman" w:hAnsi="Arial" w:cs="Arial"/>
                <w:sz w:val="17"/>
                <w:szCs w:val="17"/>
              </w:rPr>
            </w:pPr>
          </w:p>
          <w:p w:rsidR="006579E4" w:rsidRDefault="006579E4" w:rsidP="00D27370">
            <w:pPr>
              <w:spacing w:after="0" w:line="240" w:lineRule="auto"/>
              <w:rPr>
                <w:rFonts w:ascii="Arial" w:eastAsia="Times New Roman" w:hAnsi="Arial" w:cs="Arial"/>
                <w:sz w:val="17"/>
                <w:szCs w:val="17"/>
              </w:rPr>
            </w:pPr>
          </w:p>
          <w:p w:rsidR="006579E4" w:rsidRDefault="006579E4" w:rsidP="00D27370">
            <w:pPr>
              <w:spacing w:after="0" w:line="240" w:lineRule="auto"/>
              <w:rPr>
                <w:rFonts w:ascii="Arial" w:eastAsia="Times New Roman" w:hAnsi="Arial" w:cs="Arial"/>
                <w:sz w:val="17"/>
                <w:szCs w:val="17"/>
              </w:rPr>
            </w:pPr>
          </w:p>
          <w:p w:rsidR="006579E4" w:rsidRDefault="006579E4" w:rsidP="00D27370">
            <w:pPr>
              <w:spacing w:after="0" w:line="240" w:lineRule="auto"/>
              <w:rPr>
                <w:rFonts w:ascii="Arial" w:eastAsia="Times New Roman" w:hAnsi="Arial" w:cs="Arial"/>
                <w:sz w:val="17"/>
                <w:szCs w:val="17"/>
              </w:rPr>
            </w:pPr>
          </w:p>
        </w:tc>
        <w:tc>
          <w:tcPr>
            <w:tcW w:w="486" w:type="pct"/>
            <w:vMerge w:val="restart"/>
            <w:tcBorders>
              <w:right w:val="single" w:sz="4" w:space="0" w:color="auto"/>
            </w:tcBorders>
            <w:shd w:val="clear" w:color="auto" w:fill="FFFFFF" w:themeFill="background1"/>
          </w:tcPr>
          <w:p w:rsidR="00AE41E7" w:rsidRDefault="00AE41E7" w:rsidP="00D27370">
            <w:pPr>
              <w:spacing w:after="0" w:line="240" w:lineRule="auto"/>
              <w:jc w:val="center"/>
              <w:rPr>
                <w:rFonts w:ascii="Arial" w:eastAsia="Times New Roman" w:hAnsi="Arial" w:cs="Arial"/>
                <w:sz w:val="17"/>
                <w:szCs w:val="17"/>
              </w:rPr>
            </w:pPr>
          </w:p>
          <w:p w:rsidR="00AE41E7" w:rsidRDefault="006C17D3" w:rsidP="00D27370">
            <w:pPr>
              <w:spacing w:after="0" w:line="240" w:lineRule="auto"/>
              <w:jc w:val="center"/>
              <w:rPr>
                <w:rFonts w:ascii="Arial" w:eastAsia="Times New Roman" w:hAnsi="Arial" w:cs="Arial"/>
                <w:sz w:val="17"/>
                <w:szCs w:val="17"/>
              </w:rPr>
            </w:pPr>
            <w:r>
              <w:rPr>
                <w:rFonts w:ascii="Arial" w:eastAsia="Times New Roman" w:hAnsi="Arial" w:cs="Arial"/>
                <w:bCs/>
                <w:sz w:val="17"/>
                <w:szCs w:val="17"/>
              </w:rPr>
              <w:t>2027-2029</w:t>
            </w:r>
          </w:p>
        </w:tc>
        <w:tc>
          <w:tcPr>
            <w:tcW w:w="633" w:type="pct"/>
            <w:vMerge w:val="restart"/>
          </w:tcPr>
          <w:p w:rsidR="00AE41E7" w:rsidRDefault="00AE41E7" w:rsidP="00D27370">
            <w:pPr>
              <w:spacing w:after="0" w:line="240" w:lineRule="auto"/>
              <w:jc w:val="center"/>
              <w:rPr>
                <w:rFonts w:ascii="Arial" w:eastAsia="Times New Roman" w:hAnsi="Arial" w:cs="Arial"/>
                <w:sz w:val="17"/>
                <w:szCs w:val="17"/>
              </w:rPr>
            </w:pPr>
          </w:p>
          <w:p w:rsidR="00AE41E7" w:rsidRDefault="00AE41E7" w:rsidP="00D27370">
            <w:pPr>
              <w:spacing w:after="0" w:line="240" w:lineRule="auto"/>
              <w:jc w:val="center"/>
              <w:rPr>
                <w:rFonts w:ascii="Arial" w:eastAsia="Times New Roman" w:hAnsi="Arial" w:cs="Arial"/>
                <w:sz w:val="17"/>
                <w:szCs w:val="17"/>
              </w:rPr>
            </w:pPr>
            <w:r>
              <w:rPr>
                <w:rFonts w:ascii="Arial" w:eastAsia="Times New Roman" w:hAnsi="Arial" w:cs="Arial"/>
                <w:sz w:val="17"/>
                <w:szCs w:val="17"/>
              </w:rPr>
              <w:t>Sanirane divlje deponije na području općine, stvoreni uslovi za izgradnju reciklažnog dvorišta na području deponije</w:t>
            </w:r>
          </w:p>
        </w:tc>
        <w:tc>
          <w:tcPr>
            <w:tcW w:w="535" w:type="pct"/>
            <w:vMerge w:val="restart"/>
            <w:shd w:val="clear" w:color="auto" w:fill="auto"/>
          </w:tcPr>
          <w:p w:rsidR="00AE41E7" w:rsidRDefault="00AE41E7" w:rsidP="00D27370">
            <w:pPr>
              <w:spacing w:after="0" w:line="240" w:lineRule="auto"/>
              <w:jc w:val="center"/>
              <w:rPr>
                <w:rFonts w:ascii="Arial" w:eastAsia="Times New Roman" w:hAnsi="Arial" w:cs="Arial"/>
                <w:b/>
                <w:sz w:val="17"/>
                <w:szCs w:val="17"/>
              </w:rPr>
            </w:pPr>
          </w:p>
          <w:p w:rsidR="00AE41E7" w:rsidRPr="000B774B" w:rsidRDefault="00AE41E7" w:rsidP="00D27370">
            <w:pPr>
              <w:spacing w:after="0" w:line="240" w:lineRule="auto"/>
              <w:jc w:val="center"/>
              <w:rPr>
                <w:rFonts w:ascii="Arial" w:eastAsia="Times New Roman" w:hAnsi="Arial" w:cs="Arial"/>
                <w:sz w:val="17"/>
                <w:szCs w:val="17"/>
              </w:rPr>
            </w:pPr>
            <w:r w:rsidRPr="000B774B">
              <w:rPr>
                <w:rFonts w:ascii="Arial" w:eastAsia="Times New Roman" w:hAnsi="Arial" w:cs="Arial"/>
                <w:sz w:val="17"/>
                <w:szCs w:val="17"/>
              </w:rPr>
              <w:t>Služba za stambeno-komunalnu djelatnost, vodoprivredu i zaštitu okoliša</w:t>
            </w:r>
          </w:p>
        </w:tc>
        <w:tc>
          <w:tcPr>
            <w:tcW w:w="194" w:type="pct"/>
            <w:vMerge w:val="restart"/>
            <w:shd w:val="clear" w:color="auto" w:fill="FFFFFF" w:themeFill="background1"/>
          </w:tcPr>
          <w:p w:rsidR="00AE41E7" w:rsidRDefault="00566B3B" w:rsidP="00D27370">
            <w:pPr>
              <w:spacing w:after="0" w:line="240" w:lineRule="auto"/>
              <w:jc w:val="center"/>
              <w:rPr>
                <w:rFonts w:ascii="Arial" w:eastAsia="Times New Roman" w:hAnsi="Arial" w:cs="Arial"/>
                <w:sz w:val="17"/>
                <w:szCs w:val="17"/>
              </w:rPr>
            </w:pPr>
            <w:r>
              <w:rPr>
                <w:rFonts w:ascii="Arial" w:eastAsia="Times New Roman" w:hAnsi="Arial" w:cs="Arial"/>
                <w:sz w:val="17"/>
                <w:szCs w:val="17"/>
              </w:rPr>
              <w:t>da</w:t>
            </w:r>
          </w:p>
        </w:tc>
        <w:tc>
          <w:tcPr>
            <w:tcW w:w="311" w:type="pct"/>
            <w:vMerge w:val="restart"/>
            <w:shd w:val="clear" w:color="auto" w:fill="FFFFFF" w:themeFill="background1"/>
          </w:tcPr>
          <w:p w:rsidR="00AE41E7" w:rsidRDefault="00AE41E7" w:rsidP="00D27370">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ne</w:t>
            </w:r>
          </w:p>
        </w:tc>
        <w:tc>
          <w:tcPr>
            <w:tcW w:w="662" w:type="pct"/>
            <w:tcBorders>
              <w:top w:val="single" w:sz="4" w:space="0" w:color="auto"/>
              <w:bottom w:val="single" w:sz="4" w:space="0" w:color="auto"/>
            </w:tcBorders>
            <w:shd w:val="clear" w:color="auto" w:fill="FFFFFF" w:themeFill="background1"/>
            <w:vAlign w:val="center"/>
          </w:tcPr>
          <w:p w:rsidR="00AE41E7" w:rsidRPr="00176B7F" w:rsidRDefault="00AE41E7" w:rsidP="00582395">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1" w:type="pct"/>
            <w:tcBorders>
              <w:top w:val="single" w:sz="4" w:space="0" w:color="auto"/>
              <w:bottom w:val="single" w:sz="4" w:space="0" w:color="auto"/>
            </w:tcBorders>
            <w:shd w:val="clear" w:color="auto" w:fill="FFFFFF" w:themeFill="background1"/>
            <w:vAlign w:val="center"/>
          </w:tcPr>
          <w:p w:rsidR="00AE41E7" w:rsidRDefault="00236AF5" w:rsidP="00156821">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50</w:t>
            </w:r>
            <w:r w:rsidR="003421FF">
              <w:rPr>
                <w:rFonts w:ascii="Arial" w:eastAsia="Times New Roman" w:hAnsi="Arial" w:cs="Arial"/>
                <w:bCs/>
                <w:sz w:val="17"/>
                <w:szCs w:val="17"/>
              </w:rPr>
              <w:t>.000</w:t>
            </w:r>
          </w:p>
        </w:tc>
        <w:tc>
          <w:tcPr>
            <w:tcW w:w="311" w:type="pct"/>
            <w:tcBorders>
              <w:top w:val="single" w:sz="4" w:space="0" w:color="auto"/>
              <w:bottom w:val="single" w:sz="4" w:space="0" w:color="auto"/>
            </w:tcBorders>
            <w:shd w:val="clear" w:color="auto" w:fill="FFFFFF" w:themeFill="background1"/>
            <w:vAlign w:val="center"/>
          </w:tcPr>
          <w:p w:rsidR="00AE41E7" w:rsidRPr="00176B7F" w:rsidRDefault="00236AF5" w:rsidP="00D27370">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20.000</w:t>
            </w:r>
          </w:p>
        </w:tc>
        <w:tc>
          <w:tcPr>
            <w:tcW w:w="409" w:type="pct"/>
            <w:tcBorders>
              <w:top w:val="single" w:sz="4" w:space="0" w:color="auto"/>
              <w:bottom w:val="single" w:sz="4" w:space="0" w:color="auto"/>
            </w:tcBorders>
            <w:shd w:val="clear" w:color="auto" w:fill="FFFFFF" w:themeFill="background1"/>
            <w:vAlign w:val="center"/>
          </w:tcPr>
          <w:p w:rsidR="00AE41E7" w:rsidRPr="00176B7F" w:rsidRDefault="00236AF5" w:rsidP="00D27370">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30.000</w:t>
            </w:r>
          </w:p>
        </w:tc>
      </w:tr>
      <w:tr w:rsidR="00AE41E7" w:rsidRPr="00176B7F" w:rsidTr="003421FF">
        <w:trPr>
          <w:trHeight w:val="240"/>
          <w:jc w:val="center"/>
        </w:trPr>
        <w:tc>
          <w:tcPr>
            <w:tcW w:w="1118" w:type="pct"/>
            <w:vMerge/>
            <w:vAlign w:val="center"/>
          </w:tcPr>
          <w:p w:rsidR="00AE41E7" w:rsidRDefault="00AE41E7" w:rsidP="00D27370">
            <w:pPr>
              <w:spacing w:after="0" w:line="240" w:lineRule="auto"/>
              <w:rPr>
                <w:rFonts w:ascii="Arial" w:eastAsia="Times New Roman" w:hAnsi="Arial" w:cs="Arial"/>
                <w:sz w:val="17"/>
                <w:szCs w:val="17"/>
              </w:rPr>
            </w:pPr>
          </w:p>
        </w:tc>
        <w:tc>
          <w:tcPr>
            <w:tcW w:w="486" w:type="pct"/>
            <w:vMerge/>
            <w:tcBorders>
              <w:right w:val="single" w:sz="4" w:space="0" w:color="auto"/>
            </w:tcBorders>
            <w:shd w:val="clear" w:color="auto" w:fill="FFFFFF" w:themeFill="background1"/>
          </w:tcPr>
          <w:p w:rsidR="00AE41E7" w:rsidRDefault="00AE41E7" w:rsidP="00D27370">
            <w:pPr>
              <w:spacing w:after="0" w:line="240" w:lineRule="auto"/>
              <w:jc w:val="center"/>
              <w:rPr>
                <w:rFonts w:ascii="Arial" w:eastAsia="Times New Roman" w:hAnsi="Arial" w:cs="Arial"/>
                <w:sz w:val="17"/>
                <w:szCs w:val="17"/>
              </w:rPr>
            </w:pPr>
          </w:p>
        </w:tc>
        <w:tc>
          <w:tcPr>
            <w:tcW w:w="633" w:type="pct"/>
            <w:vMerge/>
          </w:tcPr>
          <w:p w:rsidR="00AE41E7" w:rsidRDefault="00AE41E7" w:rsidP="00D27370">
            <w:pPr>
              <w:spacing w:after="0" w:line="240" w:lineRule="auto"/>
              <w:jc w:val="center"/>
              <w:rPr>
                <w:rFonts w:ascii="Arial" w:eastAsia="Times New Roman" w:hAnsi="Arial" w:cs="Arial"/>
                <w:sz w:val="17"/>
                <w:szCs w:val="17"/>
              </w:rPr>
            </w:pPr>
          </w:p>
        </w:tc>
        <w:tc>
          <w:tcPr>
            <w:tcW w:w="535" w:type="pct"/>
            <w:vMerge/>
            <w:shd w:val="clear" w:color="auto" w:fill="auto"/>
          </w:tcPr>
          <w:p w:rsidR="00AE41E7" w:rsidRPr="00577652" w:rsidRDefault="00AE41E7" w:rsidP="00D27370">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AE41E7" w:rsidRDefault="00AE41E7" w:rsidP="00D27370">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AE41E7" w:rsidRDefault="00AE41E7" w:rsidP="00D27370">
            <w:pPr>
              <w:spacing w:after="0" w:line="240" w:lineRule="auto"/>
              <w:jc w:val="center"/>
              <w:rPr>
                <w:rFonts w:ascii="Arial" w:eastAsia="Times New Roman" w:hAnsi="Arial" w:cs="Arial"/>
                <w:bCs/>
                <w:sz w:val="17"/>
                <w:szCs w:val="17"/>
              </w:rPr>
            </w:pPr>
          </w:p>
        </w:tc>
        <w:tc>
          <w:tcPr>
            <w:tcW w:w="662" w:type="pct"/>
            <w:tcBorders>
              <w:top w:val="single" w:sz="4" w:space="0" w:color="auto"/>
              <w:bottom w:val="single" w:sz="4" w:space="0" w:color="auto"/>
            </w:tcBorders>
            <w:shd w:val="clear" w:color="auto" w:fill="FFFFFF" w:themeFill="background1"/>
            <w:vAlign w:val="center"/>
          </w:tcPr>
          <w:p w:rsidR="00AE41E7" w:rsidRPr="00176B7F" w:rsidRDefault="00AE41E7" w:rsidP="00582395">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41" w:type="pct"/>
            <w:tcBorders>
              <w:top w:val="single" w:sz="4" w:space="0" w:color="auto"/>
              <w:bottom w:val="single" w:sz="4" w:space="0" w:color="auto"/>
            </w:tcBorders>
            <w:shd w:val="clear" w:color="auto" w:fill="FFFFFF" w:themeFill="background1"/>
            <w:vAlign w:val="center"/>
          </w:tcPr>
          <w:p w:rsidR="00AE41E7" w:rsidRDefault="00AE41E7" w:rsidP="00156821">
            <w:pPr>
              <w:spacing w:after="0" w:line="240" w:lineRule="auto"/>
              <w:jc w:val="center"/>
              <w:rPr>
                <w:rFonts w:ascii="Arial" w:eastAsia="Times New Roman" w:hAnsi="Arial" w:cs="Arial"/>
                <w:bCs/>
                <w:sz w:val="17"/>
                <w:szCs w:val="17"/>
              </w:rPr>
            </w:pPr>
          </w:p>
        </w:tc>
        <w:tc>
          <w:tcPr>
            <w:tcW w:w="311" w:type="pct"/>
            <w:tcBorders>
              <w:top w:val="single" w:sz="4" w:space="0" w:color="auto"/>
              <w:bottom w:val="single" w:sz="4" w:space="0" w:color="auto"/>
            </w:tcBorders>
            <w:shd w:val="clear" w:color="auto" w:fill="FFFFFF" w:themeFill="background1"/>
            <w:vAlign w:val="center"/>
          </w:tcPr>
          <w:p w:rsidR="00AE41E7" w:rsidRPr="00176B7F" w:rsidRDefault="00AE41E7" w:rsidP="00D27370">
            <w:pPr>
              <w:spacing w:after="0" w:line="240" w:lineRule="auto"/>
              <w:jc w:val="center"/>
              <w:rPr>
                <w:rFonts w:ascii="Arial" w:eastAsia="Times New Roman" w:hAnsi="Arial" w:cs="Arial"/>
                <w:bCs/>
                <w:sz w:val="17"/>
                <w:szCs w:val="17"/>
              </w:rPr>
            </w:pPr>
          </w:p>
        </w:tc>
        <w:tc>
          <w:tcPr>
            <w:tcW w:w="409" w:type="pct"/>
            <w:tcBorders>
              <w:top w:val="single" w:sz="4" w:space="0" w:color="auto"/>
              <w:bottom w:val="single" w:sz="4" w:space="0" w:color="auto"/>
            </w:tcBorders>
            <w:shd w:val="clear" w:color="auto" w:fill="FFFFFF" w:themeFill="background1"/>
            <w:vAlign w:val="center"/>
          </w:tcPr>
          <w:p w:rsidR="00AE41E7" w:rsidRPr="00176B7F" w:rsidRDefault="00AE41E7" w:rsidP="00D27370">
            <w:pPr>
              <w:spacing w:after="0" w:line="240" w:lineRule="auto"/>
              <w:jc w:val="center"/>
              <w:rPr>
                <w:rFonts w:ascii="Arial" w:eastAsia="Times New Roman" w:hAnsi="Arial" w:cs="Arial"/>
                <w:bCs/>
                <w:sz w:val="17"/>
                <w:szCs w:val="17"/>
              </w:rPr>
            </w:pPr>
          </w:p>
        </w:tc>
      </w:tr>
      <w:tr w:rsidR="00AE41E7" w:rsidRPr="00176B7F" w:rsidTr="003421FF">
        <w:trPr>
          <w:trHeight w:val="315"/>
          <w:jc w:val="center"/>
        </w:trPr>
        <w:tc>
          <w:tcPr>
            <w:tcW w:w="1118" w:type="pct"/>
            <w:vMerge/>
            <w:vAlign w:val="center"/>
          </w:tcPr>
          <w:p w:rsidR="00AE41E7" w:rsidRDefault="00AE41E7" w:rsidP="00D27370">
            <w:pPr>
              <w:spacing w:after="0" w:line="240" w:lineRule="auto"/>
              <w:rPr>
                <w:rFonts w:ascii="Arial" w:eastAsia="Times New Roman" w:hAnsi="Arial" w:cs="Arial"/>
                <w:sz w:val="17"/>
                <w:szCs w:val="17"/>
              </w:rPr>
            </w:pPr>
          </w:p>
        </w:tc>
        <w:tc>
          <w:tcPr>
            <w:tcW w:w="486" w:type="pct"/>
            <w:vMerge/>
            <w:tcBorders>
              <w:right w:val="single" w:sz="4" w:space="0" w:color="auto"/>
            </w:tcBorders>
            <w:shd w:val="clear" w:color="auto" w:fill="FFFFFF" w:themeFill="background1"/>
          </w:tcPr>
          <w:p w:rsidR="00AE41E7" w:rsidRDefault="00AE41E7" w:rsidP="00D27370">
            <w:pPr>
              <w:spacing w:after="0" w:line="240" w:lineRule="auto"/>
              <w:jc w:val="center"/>
              <w:rPr>
                <w:rFonts w:ascii="Arial" w:eastAsia="Times New Roman" w:hAnsi="Arial" w:cs="Arial"/>
                <w:sz w:val="17"/>
                <w:szCs w:val="17"/>
              </w:rPr>
            </w:pPr>
          </w:p>
        </w:tc>
        <w:tc>
          <w:tcPr>
            <w:tcW w:w="633" w:type="pct"/>
            <w:vMerge/>
          </w:tcPr>
          <w:p w:rsidR="00AE41E7" w:rsidRDefault="00AE41E7" w:rsidP="00D27370">
            <w:pPr>
              <w:spacing w:after="0" w:line="240" w:lineRule="auto"/>
              <w:jc w:val="center"/>
              <w:rPr>
                <w:rFonts w:ascii="Arial" w:eastAsia="Times New Roman" w:hAnsi="Arial" w:cs="Arial"/>
                <w:sz w:val="17"/>
                <w:szCs w:val="17"/>
              </w:rPr>
            </w:pPr>
          </w:p>
        </w:tc>
        <w:tc>
          <w:tcPr>
            <w:tcW w:w="535" w:type="pct"/>
            <w:vMerge/>
            <w:shd w:val="clear" w:color="auto" w:fill="auto"/>
          </w:tcPr>
          <w:p w:rsidR="00AE41E7" w:rsidRPr="00577652" w:rsidRDefault="00AE41E7" w:rsidP="00D27370">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AE41E7" w:rsidRDefault="00AE41E7" w:rsidP="00D27370">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AE41E7" w:rsidRDefault="00AE41E7" w:rsidP="00D27370">
            <w:pPr>
              <w:spacing w:after="0" w:line="240" w:lineRule="auto"/>
              <w:jc w:val="center"/>
              <w:rPr>
                <w:rFonts w:ascii="Arial" w:eastAsia="Times New Roman" w:hAnsi="Arial" w:cs="Arial"/>
                <w:bCs/>
                <w:sz w:val="17"/>
                <w:szCs w:val="17"/>
              </w:rPr>
            </w:pPr>
          </w:p>
        </w:tc>
        <w:tc>
          <w:tcPr>
            <w:tcW w:w="662" w:type="pct"/>
            <w:tcBorders>
              <w:top w:val="single" w:sz="4" w:space="0" w:color="auto"/>
              <w:bottom w:val="single" w:sz="4" w:space="0" w:color="auto"/>
            </w:tcBorders>
            <w:shd w:val="clear" w:color="auto" w:fill="FFFFFF" w:themeFill="background1"/>
            <w:vAlign w:val="center"/>
          </w:tcPr>
          <w:p w:rsidR="00AE41E7" w:rsidRPr="00176B7F" w:rsidRDefault="00AE41E7" w:rsidP="00582395">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1" w:type="pct"/>
            <w:tcBorders>
              <w:top w:val="single" w:sz="4" w:space="0" w:color="auto"/>
              <w:bottom w:val="single" w:sz="4" w:space="0" w:color="auto"/>
            </w:tcBorders>
            <w:shd w:val="clear" w:color="auto" w:fill="FFFFFF" w:themeFill="background1"/>
            <w:vAlign w:val="center"/>
          </w:tcPr>
          <w:p w:rsidR="00AE41E7" w:rsidRPr="00CA2A44" w:rsidRDefault="00AE41E7" w:rsidP="00156821">
            <w:pPr>
              <w:spacing w:after="0" w:line="240" w:lineRule="auto"/>
              <w:jc w:val="center"/>
              <w:rPr>
                <w:rFonts w:ascii="Arial" w:eastAsia="Times New Roman" w:hAnsi="Arial" w:cs="Arial"/>
                <w:b/>
                <w:bCs/>
                <w:sz w:val="17"/>
                <w:szCs w:val="17"/>
              </w:rPr>
            </w:pPr>
          </w:p>
        </w:tc>
        <w:tc>
          <w:tcPr>
            <w:tcW w:w="311" w:type="pct"/>
            <w:tcBorders>
              <w:top w:val="single" w:sz="4" w:space="0" w:color="auto"/>
              <w:bottom w:val="single" w:sz="4" w:space="0" w:color="auto"/>
            </w:tcBorders>
            <w:shd w:val="clear" w:color="auto" w:fill="FFFFFF" w:themeFill="background1"/>
            <w:vAlign w:val="center"/>
          </w:tcPr>
          <w:p w:rsidR="00AE41E7" w:rsidRPr="00176B7F" w:rsidRDefault="00AE41E7" w:rsidP="00D27370">
            <w:pPr>
              <w:spacing w:after="0" w:line="240" w:lineRule="auto"/>
              <w:jc w:val="center"/>
              <w:rPr>
                <w:rFonts w:ascii="Arial" w:eastAsia="Times New Roman" w:hAnsi="Arial" w:cs="Arial"/>
                <w:bCs/>
                <w:sz w:val="17"/>
                <w:szCs w:val="17"/>
              </w:rPr>
            </w:pPr>
          </w:p>
        </w:tc>
        <w:tc>
          <w:tcPr>
            <w:tcW w:w="409" w:type="pct"/>
            <w:tcBorders>
              <w:top w:val="single" w:sz="4" w:space="0" w:color="auto"/>
              <w:bottom w:val="single" w:sz="4" w:space="0" w:color="auto"/>
            </w:tcBorders>
            <w:shd w:val="clear" w:color="auto" w:fill="FFFFFF" w:themeFill="background1"/>
            <w:vAlign w:val="center"/>
          </w:tcPr>
          <w:p w:rsidR="00AE41E7" w:rsidRPr="00176B7F" w:rsidRDefault="00AE41E7" w:rsidP="00D27370">
            <w:pPr>
              <w:spacing w:after="0" w:line="240" w:lineRule="auto"/>
              <w:jc w:val="center"/>
              <w:rPr>
                <w:rFonts w:ascii="Arial" w:eastAsia="Times New Roman" w:hAnsi="Arial" w:cs="Arial"/>
                <w:bCs/>
                <w:sz w:val="17"/>
                <w:szCs w:val="17"/>
              </w:rPr>
            </w:pPr>
          </w:p>
        </w:tc>
      </w:tr>
      <w:tr w:rsidR="00AE41E7" w:rsidRPr="00176B7F" w:rsidTr="003421FF">
        <w:trPr>
          <w:trHeight w:val="255"/>
          <w:jc w:val="center"/>
        </w:trPr>
        <w:tc>
          <w:tcPr>
            <w:tcW w:w="1118" w:type="pct"/>
            <w:vMerge/>
            <w:vAlign w:val="center"/>
          </w:tcPr>
          <w:p w:rsidR="00AE41E7" w:rsidRDefault="00AE41E7" w:rsidP="00D27370">
            <w:pPr>
              <w:spacing w:after="0" w:line="240" w:lineRule="auto"/>
              <w:rPr>
                <w:rFonts w:ascii="Arial" w:eastAsia="Times New Roman" w:hAnsi="Arial" w:cs="Arial"/>
                <w:sz w:val="17"/>
                <w:szCs w:val="17"/>
              </w:rPr>
            </w:pPr>
          </w:p>
        </w:tc>
        <w:tc>
          <w:tcPr>
            <w:tcW w:w="486" w:type="pct"/>
            <w:vMerge/>
            <w:tcBorders>
              <w:right w:val="single" w:sz="4" w:space="0" w:color="auto"/>
            </w:tcBorders>
            <w:shd w:val="clear" w:color="auto" w:fill="FFFFFF" w:themeFill="background1"/>
          </w:tcPr>
          <w:p w:rsidR="00AE41E7" w:rsidRDefault="00AE41E7" w:rsidP="00D27370">
            <w:pPr>
              <w:spacing w:after="0" w:line="240" w:lineRule="auto"/>
              <w:jc w:val="center"/>
              <w:rPr>
                <w:rFonts w:ascii="Arial" w:eastAsia="Times New Roman" w:hAnsi="Arial" w:cs="Arial"/>
                <w:sz w:val="17"/>
                <w:szCs w:val="17"/>
              </w:rPr>
            </w:pPr>
          </w:p>
        </w:tc>
        <w:tc>
          <w:tcPr>
            <w:tcW w:w="633" w:type="pct"/>
            <w:vMerge/>
          </w:tcPr>
          <w:p w:rsidR="00AE41E7" w:rsidRDefault="00AE41E7" w:rsidP="00D27370">
            <w:pPr>
              <w:spacing w:after="0" w:line="240" w:lineRule="auto"/>
              <w:jc w:val="center"/>
              <w:rPr>
                <w:rFonts w:ascii="Arial" w:eastAsia="Times New Roman" w:hAnsi="Arial" w:cs="Arial"/>
                <w:sz w:val="17"/>
                <w:szCs w:val="17"/>
              </w:rPr>
            </w:pPr>
          </w:p>
        </w:tc>
        <w:tc>
          <w:tcPr>
            <w:tcW w:w="535" w:type="pct"/>
            <w:vMerge/>
            <w:shd w:val="clear" w:color="auto" w:fill="auto"/>
          </w:tcPr>
          <w:p w:rsidR="00AE41E7" w:rsidRPr="00577652" w:rsidRDefault="00AE41E7" w:rsidP="00D27370">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AE41E7" w:rsidRDefault="00AE41E7" w:rsidP="00D27370">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AE41E7" w:rsidRDefault="00AE41E7" w:rsidP="00D27370">
            <w:pPr>
              <w:spacing w:after="0" w:line="240" w:lineRule="auto"/>
              <w:jc w:val="center"/>
              <w:rPr>
                <w:rFonts w:ascii="Arial" w:eastAsia="Times New Roman" w:hAnsi="Arial" w:cs="Arial"/>
                <w:bCs/>
                <w:sz w:val="17"/>
                <w:szCs w:val="17"/>
              </w:rPr>
            </w:pPr>
          </w:p>
        </w:tc>
        <w:tc>
          <w:tcPr>
            <w:tcW w:w="662" w:type="pct"/>
            <w:tcBorders>
              <w:top w:val="single" w:sz="4" w:space="0" w:color="auto"/>
              <w:bottom w:val="single" w:sz="4" w:space="0" w:color="auto"/>
            </w:tcBorders>
            <w:shd w:val="clear" w:color="auto" w:fill="FFFFFF" w:themeFill="background1"/>
            <w:vAlign w:val="center"/>
          </w:tcPr>
          <w:p w:rsidR="00AE41E7" w:rsidRPr="00176B7F" w:rsidRDefault="00AE41E7" w:rsidP="00582395">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 xml:space="preserve">Ostale </w:t>
            </w:r>
          </w:p>
          <w:p w:rsidR="00AE41E7" w:rsidRPr="00176B7F" w:rsidRDefault="00AE41E7" w:rsidP="00582395">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donacije</w:t>
            </w:r>
          </w:p>
        </w:tc>
        <w:tc>
          <w:tcPr>
            <w:tcW w:w="341" w:type="pct"/>
            <w:tcBorders>
              <w:top w:val="single" w:sz="4" w:space="0" w:color="auto"/>
              <w:bottom w:val="single" w:sz="4" w:space="0" w:color="auto"/>
            </w:tcBorders>
            <w:shd w:val="clear" w:color="auto" w:fill="FFFFFF" w:themeFill="background1"/>
            <w:vAlign w:val="center"/>
          </w:tcPr>
          <w:p w:rsidR="00AE41E7" w:rsidRDefault="00470AFF" w:rsidP="00156821">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2</w:t>
            </w:r>
            <w:r w:rsidR="00236AF5">
              <w:rPr>
                <w:rFonts w:ascii="Arial" w:eastAsia="Times New Roman" w:hAnsi="Arial" w:cs="Arial"/>
                <w:bCs/>
                <w:sz w:val="17"/>
                <w:szCs w:val="17"/>
              </w:rPr>
              <w:t>5</w:t>
            </w:r>
            <w:r w:rsidR="00AE41E7">
              <w:rPr>
                <w:rFonts w:ascii="Arial" w:eastAsia="Times New Roman" w:hAnsi="Arial" w:cs="Arial"/>
                <w:bCs/>
                <w:sz w:val="17"/>
                <w:szCs w:val="17"/>
              </w:rPr>
              <w:t>0.000</w:t>
            </w:r>
          </w:p>
        </w:tc>
        <w:tc>
          <w:tcPr>
            <w:tcW w:w="311" w:type="pct"/>
            <w:tcBorders>
              <w:top w:val="single" w:sz="4" w:space="0" w:color="auto"/>
              <w:bottom w:val="single" w:sz="4" w:space="0" w:color="auto"/>
            </w:tcBorders>
            <w:shd w:val="clear" w:color="auto" w:fill="FFFFFF" w:themeFill="background1"/>
            <w:vAlign w:val="center"/>
          </w:tcPr>
          <w:p w:rsidR="00AE41E7" w:rsidRPr="00176B7F" w:rsidRDefault="00470AFF" w:rsidP="00D27370">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2</w:t>
            </w:r>
            <w:r w:rsidR="00236AF5">
              <w:rPr>
                <w:rFonts w:ascii="Arial" w:eastAsia="Times New Roman" w:hAnsi="Arial" w:cs="Arial"/>
                <w:bCs/>
                <w:sz w:val="17"/>
                <w:szCs w:val="17"/>
              </w:rPr>
              <w:t>80.000</w:t>
            </w:r>
          </w:p>
        </w:tc>
        <w:tc>
          <w:tcPr>
            <w:tcW w:w="409" w:type="pct"/>
            <w:tcBorders>
              <w:top w:val="single" w:sz="4" w:space="0" w:color="auto"/>
              <w:bottom w:val="single" w:sz="4" w:space="0" w:color="auto"/>
            </w:tcBorders>
            <w:shd w:val="clear" w:color="auto" w:fill="FFFFFF" w:themeFill="background1"/>
            <w:vAlign w:val="center"/>
          </w:tcPr>
          <w:p w:rsidR="00AE41E7" w:rsidRPr="00176B7F" w:rsidRDefault="00470AFF" w:rsidP="00D27370">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2</w:t>
            </w:r>
            <w:r w:rsidR="00236AF5">
              <w:rPr>
                <w:rFonts w:ascii="Arial" w:eastAsia="Times New Roman" w:hAnsi="Arial" w:cs="Arial"/>
                <w:bCs/>
                <w:sz w:val="17"/>
                <w:szCs w:val="17"/>
              </w:rPr>
              <w:t>70.000</w:t>
            </w:r>
          </w:p>
        </w:tc>
      </w:tr>
      <w:tr w:rsidR="00AE41E7" w:rsidRPr="00176B7F" w:rsidTr="003421FF">
        <w:trPr>
          <w:trHeight w:val="255"/>
          <w:jc w:val="center"/>
        </w:trPr>
        <w:tc>
          <w:tcPr>
            <w:tcW w:w="1118" w:type="pct"/>
            <w:vMerge/>
            <w:vAlign w:val="center"/>
          </w:tcPr>
          <w:p w:rsidR="00AE41E7" w:rsidRDefault="00AE41E7" w:rsidP="00D27370">
            <w:pPr>
              <w:spacing w:after="0" w:line="240" w:lineRule="auto"/>
              <w:rPr>
                <w:rFonts w:ascii="Arial" w:eastAsia="Times New Roman" w:hAnsi="Arial" w:cs="Arial"/>
                <w:sz w:val="17"/>
                <w:szCs w:val="17"/>
              </w:rPr>
            </w:pPr>
          </w:p>
        </w:tc>
        <w:tc>
          <w:tcPr>
            <w:tcW w:w="486" w:type="pct"/>
            <w:vMerge/>
            <w:tcBorders>
              <w:right w:val="single" w:sz="4" w:space="0" w:color="auto"/>
            </w:tcBorders>
            <w:shd w:val="clear" w:color="auto" w:fill="FFFFFF" w:themeFill="background1"/>
          </w:tcPr>
          <w:p w:rsidR="00AE41E7" w:rsidRDefault="00AE41E7" w:rsidP="00D27370">
            <w:pPr>
              <w:spacing w:after="0" w:line="240" w:lineRule="auto"/>
              <w:jc w:val="center"/>
              <w:rPr>
                <w:rFonts w:ascii="Arial" w:eastAsia="Times New Roman" w:hAnsi="Arial" w:cs="Arial"/>
                <w:sz w:val="17"/>
                <w:szCs w:val="17"/>
              </w:rPr>
            </w:pPr>
          </w:p>
        </w:tc>
        <w:tc>
          <w:tcPr>
            <w:tcW w:w="633" w:type="pct"/>
            <w:vMerge/>
          </w:tcPr>
          <w:p w:rsidR="00AE41E7" w:rsidRDefault="00AE41E7" w:rsidP="00D27370">
            <w:pPr>
              <w:spacing w:after="0" w:line="240" w:lineRule="auto"/>
              <w:jc w:val="center"/>
              <w:rPr>
                <w:rFonts w:ascii="Arial" w:eastAsia="Times New Roman" w:hAnsi="Arial" w:cs="Arial"/>
                <w:sz w:val="17"/>
                <w:szCs w:val="17"/>
              </w:rPr>
            </w:pPr>
          </w:p>
        </w:tc>
        <w:tc>
          <w:tcPr>
            <w:tcW w:w="535" w:type="pct"/>
            <w:vMerge/>
            <w:shd w:val="clear" w:color="auto" w:fill="auto"/>
          </w:tcPr>
          <w:p w:rsidR="00AE41E7" w:rsidRPr="00577652" w:rsidRDefault="00AE41E7" w:rsidP="00D27370">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AE41E7" w:rsidRDefault="00AE41E7" w:rsidP="00D27370">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AE41E7" w:rsidRDefault="00AE41E7" w:rsidP="00D27370">
            <w:pPr>
              <w:spacing w:after="0" w:line="240" w:lineRule="auto"/>
              <w:jc w:val="center"/>
              <w:rPr>
                <w:rFonts w:ascii="Arial" w:eastAsia="Times New Roman" w:hAnsi="Arial" w:cs="Arial"/>
                <w:bCs/>
                <w:sz w:val="17"/>
                <w:szCs w:val="17"/>
              </w:rPr>
            </w:pPr>
          </w:p>
        </w:tc>
        <w:tc>
          <w:tcPr>
            <w:tcW w:w="662" w:type="pct"/>
            <w:tcBorders>
              <w:top w:val="single" w:sz="4" w:space="0" w:color="auto"/>
              <w:bottom w:val="single" w:sz="4" w:space="0" w:color="auto"/>
            </w:tcBorders>
            <w:shd w:val="clear" w:color="auto" w:fill="FFFFFF" w:themeFill="background1"/>
            <w:vAlign w:val="center"/>
          </w:tcPr>
          <w:p w:rsidR="00AE41E7" w:rsidRPr="00176B7F" w:rsidRDefault="00AE41E7" w:rsidP="00582395">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41" w:type="pct"/>
            <w:tcBorders>
              <w:top w:val="single" w:sz="4" w:space="0" w:color="auto"/>
              <w:bottom w:val="single" w:sz="4" w:space="0" w:color="auto"/>
            </w:tcBorders>
            <w:shd w:val="clear" w:color="auto" w:fill="FFFFFF" w:themeFill="background1"/>
            <w:vAlign w:val="center"/>
          </w:tcPr>
          <w:p w:rsidR="00AE41E7" w:rsidRDefault="00AE41E7" w:rsidP="00156821">
            <w:pPr>
              <w:spacing w:after="0" w:line="240" w:lineRule="auto"/>
              <w:jc w:val="center"/>
              <w:rPr>
                <w:rFonts w:ascii="Arial" w:eastAsia="Times New Roman" w:hAnsi="Arial" w:cs="Arial"/>
                <w:bCs/>
                <w:sz w:val="17"/>
                <w:szCs w:val="17"/>
              </w:rPr>
            </w:pPr>
          </w:p>
        </w:tc>
        <w:tc>
          <w:tcPr>
            <w:tcW w:w="311" w:type="pct"/>
            <w:tcBorders>
              <w:top w:val="single" w:sz="4" w:space="0" w:color="auto"/>
              <w:bottom w:val="single" w:sz="4" w:space="0" w:color="auto"/>
            </w:tcBorders>
            <w:shd w:val="clear" w:color="auto" w:fill="FFFFFF" w:themeFill="background1"/>
            <w:vAlign w:val="center"/>
          </w:tcPr>
          <w:p w:rsidR="00AE41E7" w:rsidRPr="00176B7F" w:rsidRDefault="00AE41E7" w:rsidP="00D27370">
            <w:pPr>
              <w:spacing w:after="0" w:line="240" w:lineRule="auto"/>
              <w:jc w:val="center"/>
              <w:rPr>
                <w:rFonts w:ascii="Arial" w:eastAsia="Times New Roman" w:hAnsi="Arial" w:cs="Arial"/>
                <w:bCs/>
                <w:sz w:val="17"/>
                <w:szCs w:val="17"/>
              </w:rPr>
            </w:pPr>
          </w:p>
        </w:tc>
        <w:tc>
          <w:tcPr>
            <w:tcW w:w="409" w:type="pct"/>
            <w:tcBorders>
              <w:top w:val="single" w:sz="4" w:space="0" w:color="auto"/>
              <w:bottom w:val="single" w:sz="4" w:space="0" w:color="auto"/>
            </w:tcBorders>
            <w:shd w:val="clear" w:color="auto" w:fill="FFFFFF" w:themeFill="background1"/>
            <w:vAlign w:val="center"/>
          </w:tcPr>
          <w:p w:rsidR="00AE41E7" w:rsidRPr="00176B7F" w:rsidRDefault="00AE41E7" w:rsidP="00D27370">
            <w:pPr>
              <w:spacing w:after="0" w:line="240" w:lineRule="auto"/>
              <w:jc w:val="center"/>
              <w:rPr>
                <w:rFonts w:ascii="Arial" w:eastAsia="Times New Roman" w:hAnsi="Arial" w:cs="Arial"/>
                <w:bCs/>
                <w:sz w:val="17"/>
                <w:szCs w:val="17"/>
              </w:rPr>
            </w:pPr>
          </w:p>
        </w:tc>
      </w:tr>
      <w:tr w:rsidR="00AE41E7" w:rsidRPr="00176B7F" w:rsidTr="003421FF">
        <w:trPr>
          <w:trHeight w:val="780"/>
          <w:jc w:val="center"/>
        </w:trPr>
        <w:tc>
          <w:tcPr>
            <w:tcW w:w="1118" w:type="pct"/>
            <w:vMerge/>
            <w:vAlign w:val="center"/>
          </w:tcPr>
          <w:p w:rsidR="00AE41E7" w:rsidRDefault="00AE41E7" w:rsidP="00D27370">
            <w:pPr>
              <w:spacing w:after="0" w:line="240" w:lineRule="auto"/>
              <w:rPr>
                <w:rFonts w:ascii="Arial" w:eastAsia="Times New Roman" w:hAnsi="Arial" w:cs="Arial"/>
                <w:sz w:val="17"/>
                <w:szCs w:val="17"/>
              </w:rPr>
            </w:pPr>
          </w:p>
        </w:tc>
        <w:tc>
          <w:tcPr>
            <w:tcW w:w="486" w:type="pct"/>
            <w:vMerge/>
            <w:tcBorders>
              <w:right w:val="single" w:sz="4" w:space="0" w:color="auto"/>
            </w:tcBorders>
            <w:shd w:val="clear" w:color="auto" w:fill="FFFFFF" w:themeFill="background1"/>
          </w:tcPr>
          <w:p w:rsidR="00AE41E7" w:rsidRDefault="00AE41E7" w:rsidP="00D27370">
            <w:pPr>
              <w:spacing w:after="0" w:line="240" w:lineRule="auto"/>
              <w:jc w:val="center"/>
              <w:rPr>
                <w:rFonts w:ascii="Arial" w:eastAsia="Times New Roman" w:hAnsi="Arial" w:cs="Arial"/>
                <w:sz w:val="17"/>
                <w:szCs w:val="17"/>
              </w:rPr>
            </w:pPr>
          </w:p>
        </w:tc>
        <w:tc>
          <w:tcPr>
            <w:tcW w:w="633" w:type="pct"/>
            <w:vMerge/>
          </w:tcPr>
          <w:p w:rsidR="00AE41E7" w:rsidRDefault="00AE41E7" w:rsidP="00D27370">
            <w:pPr>
              <w:spacing w:after="0" w:line="240" w:lineRule="auto"/>
              <w:jc w:val="center"/>
              <w:rPr>
                <w:rFonts w:ascii="Arial" w:eastAsia="Times New Roman" w:hAnsi="Arial" w:cs="Arial"/>
                <w:sz w:val="17"/>
                <w:szCs w:val="17"/>
              </w:rPr>
            </w:pPr>
          </w:p>
        </w:tc>
        <w:tc>
          <w:tcPr>
            <w:tcW w:w="535" w:type="pct"/>
            <w:vMerge/>
            <w:shd w:val="clear" w:color="auto" w:fill="auto"/>
          </w:tcPr>
          <w:p w:rsidR="00AE41E7" w:rsidRPr="00577652" w:rsidRDefault="00AE41E7" w:rsidP="00D27370">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AE41E7" w:rsidRDefault="00AE41E7" w:rsidP="00D27370">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AE41E7" w:rsidRDefault="00AE41E7" w:rsidP="00D27370">
            <w:pPr>
              <w:spacing w:after="0" w:line="240" w:lineRule="auto"/>
              <w:jc w:val="center"/>
              <w:rPr>
                <w:rFonts w:ascii="Arial" w:eastAsia="Times New Roman" w:hAnsi="Arial" w:cs="Arial"/>
                <w:bCs/>
                <w:sz w:val="17"/>
                <w:szCs w:val="17"/>
              </w:rPr>
            </w:pPr>
          </w:p>
        </w:tc>
        <w:tc>
          <w:tcPr>
            <w:tcW w:w="662" w:type="pct"/>
            <w:tcBorders>
              <w:top w:val="single" w:sz="4" w:space="0" w:color="auto"/>
            </w:tcBorders>
            <w:shd w:val="clear" w:color="auto" w:fill="F2F2F2" w:themeFill="background1" w:themeFillShade="F2"/>
            <w:vAlign w:val="center"/>
          </w:tcPr>
          <w:p w:rsidR="00AE41E7" w:rsidRPr="00176B7F" w:rsidRDefault="00AE41E7" w:rsidP="00582395">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tc>
        <w:tc>
          <w:tcPr>
            <w:tcW w:w="341" w:type="pct"/>
            <w:tcBorders>
              <w:top w:val="single" w:sz="4" w:space="0" w:color="auto"/>
            </w:tcBorders>
            <w:shd w:val="clear" w:color="auto" w:fill="F2F2F2" w:themeFill="background1" w:themeFillShade="F2"/>
            <w:vAlign w:val="center"/>
          </w:tcPr>
          <w:p w:rsidR="00AE41E7" w:rsidRPr="00CA2A44" w:rsidRDefault="00470AFF" w:rsidP="00156821">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3</w:t>
            </w:r>
            <w:r w:rsidR="00236AF5">
              <w:rPr>
                <w:rFonts w:ascii="Arial" w:eastAsia="Times New Roman" w:hAnsi="Arial" w:cs="Arial"/>
                <w:b/>
                <w:bCs/>
                <w:sz w:val="17"/>
                <w:szCs w:val="17"/>
              </w:rPr>
              <w:t>00.000</w:t>
            </w:r>
          </w:p>
        </w:tc>
        <w:tc>
          <w:tcPr>
            <w:tcW w:w="311" w:type="pct"/>
            <w:tcBorders>
              <w:top w:val="single" w:sz="4" w:space="0" w:color="auto"/>
            </w:tcBorders>
            <w:shd w:val="clear" w:color="auto" w:fill="F2F2F2" w:themeFill="background1" w:themeFillShade="F2"/>
            <w:vAlign w:val="center"/>
          </w:tcPr>
          <w:p w:rsidR="00AE41E7" w:rsidRPr="00236AF5" w:rsidRDefault="00470AFF" w:rsidP="00D27370">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3</w:t>
            </w:r>
            <w:r w:rsidR="00236AF5" w:rsidRPr="00236AF5">
              <w:rPr>
                <w:rFonts w:ascii="Arial" w:eastAsia="Times New Roman" w:hAnsi="Arial" w:cs="Arial"/>
                <w:b/>
                <w:bCs/>
                <w:sz w:val="17"/>
                <w:szCs w:val="17"/>
              </w:rPr>
              <w:t>00.000</w:t>
            </w:r>
          </w:p>
        </w:tc>
        <w:tc>
          <w:tcPr>
            <w:tcW w:w="409" w:type="pct"/>
            <w:tcBorders>
              <w:top w:val="single" w:sz="4" w:space="0" w:color="auto"/>
            </w:tcBorders>
            <w:shd w:val="clear" w:color="auto" w:fill="F2F2F2" w:themeFill="background1" w:themeFillShade="F2"/>
            <w:vAlign w:val="center"/>
          </w:tcPr>
          <w:p w:rsidR="00AE41E7" w:rsidRPr="00236AF5" w:rsidRDefault="00470AFF" w:rsidP="00D27370">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3</w:t>
            </w:r>
            <w:r w:rsidR="00236AF5" w:rsidRPr="00236AF5">
              <w:rPr>
                <w:rFonts w:ascii="Arial" w:eastAsia="Times New Roman" w:hAnsi="Arial" w:cs="Arial"/>
                <w:b/>
                <w:bCs/>
                <w:sz w:val="17"/>
                <w:szCs w:val="17"/>
              </w:rPr>
              <w:t>00.000</w:t>
            </w:r>
          </w:p>
        </w:tc>
      </w:tr>
      <w:tr w:rsidR="00AE41E7" w:rsidRPr="00176B7F" w:rsidTr="003421FF">
        <w:trPr>
          <w:trHeight w:val="20"/>
          <w:jc w:val="center"/>
        </w:trPr>
        <w:tc>
          <w:tcPr>
            <w:tcW w:w="3277" w:type="pct"/>
            <w:gridSpan w:val="6"/>
            <w:vMerge w:val="restart"/>
            <w:vAlign w:val="center"/>
          </w:tcPr>
          <w:p w:rsidR="00AE41E7" w:rsidRPr="00176B7F" w:rsidRDefault="00AE41E7" w:rsidP="00D27370">
            <w:pPr>
              <w:spacing w:after="0" w:line="240" w:lineRule="auto"/>
              <w:jc w:val="both"/>
              <w:rPr>
                <w:rFonts w:ascii="Arial" w:eastAsia="Times New Roman" w:hAnsi="Arial" w:cs="Arial"/>
                <w:b/>
                <w:sz w:val="17"/>
                <w:szCs w:val="17"/>
              </w:rPr>
            </w:pPr>
            <w:r>
              <w:rPr>
                <w:rFonts w:ascii="Arial" w:eastAsia="Times New Roman" w:hAnsi="Arial" w:cs="Arial"/>
                <w:b/>
                <w:sz w:val="17"/>
                <w:szCs w:val="17"/>
              </w:rPr>
              <w:lastRenderedPageBreak/>
              <w:t>Ukupno za program (mjeru) 19</w:t>
            </w:r>
            <w:r w:rsidRPr="00176B7F">
              <w:rPr>
                <w:rFonts w:ascii="Arial" w:eastAsia="Times New Roman" w:hAnsi="Arial" w:cs="Arial"/>
                <w:b/>
                <w:sz w:val="17"/>
                <w:szCs w:val="17"/>
              </w:rPr>
              <w:t>.</w:t>
            </w:r>
          </w:p>
          <w:p w:rsidR="00AE41E7" w:rsidRPr="00176B7F" w:rsidRDefault="00AE41E7" w:rsidP="00D27370">
            <w:pPr>
              <w:spacing w:after="0" w:line="240" w:lineRule="auto"/>
              <w:jc w:val="center"/>
              <w:rPr>
                <w:rFonts w:ascii="Arial" w:eastAsia="Times New Roman" w:hAnsi="Arial" w:cs="Arial"/>
                <w:bCs/>
                <w:sz w:val="17"/>
                <w:szCs w:val="17"/>
              </w:rPr>
            </w:pPr>
          </w:p>
        </w:tc>
        <w:tc>
          <w:tcPr>
            <w:tcW w:w="662" w:type="pct"/>
            <w:shd w:val="clear" w:color="auto" w:fill="FFFFFF" w:themeFill="background1"/>
            <w:vAlign w:val="center"/>
          </w:tcPr>
          <w:p w:rsidR="00AE41E7" w:rsidRPr="00176B7F" w:rsidRDefault="00AE41E7"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1" w:type="pct"/>
            <w:shd w:val="clear" w:color="auto" w:fill="FFFFFF" w:themeFill="background1"/>
            <w:vAlign w:val="center"/>
          </w:tcPr>
          <w:p w:rsidR="00AE41E7" w:rsidRPr="00176B7F" w:rsidRDefault="00470AFF" w:rsidP="00156821">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50.000</w:t>
            </w:r>
          </w:p>
        </w:tc>
        <w:tc>
          <w:tcPr>
            <w:tcW w:w="311" w:type="pct"/>
            <w:shd w:val="clear" w:color="auto" w:fill="FFFFFF" w:themeFill="background1"/>
            <w:vAlign w:val="center"/>
          </w:tcPr>
          <w:p w:rsidR="00AE41E7" w:rsidRPr="00176B7F" w:rsidRDefault="00470AFF" w:rsidP="00D27370">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20.000</w:t>
            </w:r>
          </w:p>
        </w:tc>
        <w:tc>
          <w:tcPr>
            <w:tcW w:w="409" w:type="pct"/>
            <w:shd w:val="clear" w:color="auto" w:fill="FFFFFF" w:themeFill="background1"/>
            <w:vAlign w:val="center"/>
          </w:tcPr>
          <w:p w:rsidR="00AE41E7" w:rsidRPr="00176B7F" w:rsidRDefault="00470AFF" w:rsidP="00D27370">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30.000</w:t>
            </w:r>
          </w:p>
        </w:tc>
      </w:tr>
      <w:tr w:rsidR="00AE41E7" w:rsidRPr="00176B7F" w:rsidTr="003421FF">
        <w:trPr>
          <w:trHeight w:val="20"/>
          <w:jc w:val="center"/>
        </w:trPr>
        <w:tc>
          <w:tcPr>
            <w:tcW w:w="3277" w:type="pct"/>
            <w:gridSpan w:val="6"/>
            <w:vMerge/>
            <w:vAlign w:val="center"/>
          </w:tcPr>
          <w:p w:rsidR="00AE41E7" w:rsidRPr="00176B7F" w:rsidRDefault="00AE41E7" w:rsidP="00D27370">
            <w:pPr>
              <w:spacing w:after="0" w:line="240" w:lineRule="auto"/>
              <w:jc w:val="center"/>
              <w:rPr>
                <w:rFonts w:ascii="Arial" w:eastAsia="Times New Roman" w:hAnsi="Arial" w:cs="Arial"/>
                <w:bCs/>
                <w:sz w:val="17"/>
                <w:szCs w:val="17"/>
              </w:rPr>
            </w:pPr>
          </w:p>
        </w:tc>
        <w:tc>
          <w:tcPr>
            <w:tcW w:w="662" w:type="pct"/>
            <w:shd w:val="clear" w:color="auto" w:fill="FFFFFF" w:themeFill="background1"/>
            <w:vAlign w:val="center"/>
          </w:tcPr>
          <w:p w:rsidR="00AE41E7" w:rsidRPr="00176B7F" w:rsidRDefault="00AE41E7"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41" w:type="pct"/>
            <w:shd w:val="clear" w:color="auto" w:fill="FFFFFF" w:themeFill="background1"/>
            <w:vAlign w:val="center"/>
          </w:tcPr>
          <w:p w:rsidR="00AE41E7" w:rsidRPr="00176B7F" w:rsidRDefault="00AE41E7" w:rsidP="00156821">
            <w:pPr>
              <w:spacing w:after="0" w:line="240" w:lineRule="auto"/>
              <w:jc w:val="center"/>
              <w:rPr>
                <w:rFonts w:ascii="Arial" w:eastAsia="Times New Roman" w:hAnsi="Arial" w:cs="Arial"/>
                <w:b/>
                <w:bCs/>
                <w:sz w:val="17"/>
                <w:szCs w:val="17"/>
              </w:rPr>
            </w:pPr>
          </w:p>
        </w:tc>
        <w:tc>
          <w:tcPr>
            <w:tcW w:w="311" w:type="pct"/>
            <w:shd w:val="clear" w:color="auto" w:fill="FFFFFF" w:themeFill="background1"/>
            <w:vAlign w:val="center"/>
          </w:tcPr>
          <w:p w:rsidR="00AE41E7" w:rsidRPr="00176B7F" w:rsidRDefault="00AE41E7" w:rsidP="00D27370">
            <w:pPr>
              <w:spacing w:after="0" w:line="240" w:lineRule="auto"/>
              <w:jc w:val="center"/>
              <w:rPr>
                <w:rFonts w:ascii="Arial" w:eastAsia="Times New Roman" w:hAnsi="Arial" w:cs="Arial"/>
                <w:bCs/>
                <w:sz w:val="17"/>
                <w:szCs w:val="17"/>
              </w:rPr>
            </w:pPr>
          </w:p>
        </w:tc>
        <w:tc>
          <w:tcPr>
            <w:tcW w:w="409" w:type="pct"/>
            <w:shd w:val="clear" w:color="auto" w:fill="FFFFFF" w:themeFill="background1"/>
            <w:vAlign w:val="center"/>
          </w:tcPr>
          <w:p w:rsidR="00AE41E7" w:rsidRPr="00176B7F" w:rsidRDefault="00AE41E7" w:rsidP="00D27370">
            <w:pPr>
              <w:spacing w:after="0" w:line="240" w:lineRule="auto"/>
              <w:jc w:val="center"/>
              <w:rPr>
                <w:rFonts w:ascii="Arial" w:eastAsia="Times New Roman" w:hAnsi="Arial" w:cs="Arial"/>
                <w:bCs/>
                <w:sz w:val="17"/>
                <w:szCs w:val="17"/>
              </w:rPr>
            </w:pPr>
          </w:p>
        </w:tc>
      </w:tr>
      <w:tr w:rsidR="00AE41E7" w:rsidRPr="00176B7F" w:rsidTr="003421FF">
        <w:trPr>
          <w:trHeight w:val="20"/>
          <w:jc w:val="center"/>
        </w:trPr>
        <w:tc>
          <w:tcPr>
            <w:tcW w:w="3277" w:type="pct"/>
            <w:gridSpan w:val="6"/>
            <w:vMerge/>
            <w:vAlign w:val="center"/>
          </w:tcPr>
          <w:p w:rsidR="00AE41E7" w:rsidRPr="00176B7F" w:rsidRDefault="00AE41E7" w:rsidP="00D27370">
            <w:pPr>
              <w:spacing w:after="0" w:line="240" w:lineRule="auto"/>
              <w:jc w:val="center"/>
              <w:rPr>
                <w:rFonts w:ascii="Arial" w:eastAsia="Times New Roman" w:hAnsi="Arial" w:cs="Arial"/>
                <w:bCs/>
                <w:sz w:val="17"/>
                <w:szCs w:val="17"/>
              </w:rPr>
            </w:pPr>
          </w:p>
        </w:tc>
        <w:tc>
          <w:tcPr>
            <w:tcW w:w="662" w:type="pct"/>
            <w:shd w:val="clear" w:color="auto" w:fill="FFFFFF" w:themeFill="background1"/>
            <w:vAlign w:val="center"/>
          </w:tcPr>
          <w:p w:rsidR="00AE41E7" w:rsidRPr="00176B7F" w:rsidRDefault="00AE41E7"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1" w:type="pct"/>
            <w:shd w:val="clear" w:color="auto" w:fill="FFFFFF" w:themeFill="background1"/>
            <w:vAlign w:val="center"/>
          </w:tcPr>
          <w:p w:rsidR="00AE41E7" w:rsidRPr="00176B7F" w:rsidRDefault="00AE41E7" w:rsidP="00156821">
            <w:pPr>
              <w:spacing w:after="0" w:line="240" w:lineRule="auto"/>
              <w:jc w:val="center"/>
              <w:rPr>
                <w:rFonts w:ascii="Arial" w:eastAsia="Times New Roman" w:hAnsi="Arial" w:cs="Arial"/>
                <w:bCs/>
                <w:sz w:val="17"/>
                <w:szCs w:val="17"/>
              </w:rPr>
            </w:pPr>
          </w:p>
        </w:tc>
        <w:tc>
          <w:tcPr>
            <w:tcW w:w="311" w:type="pct"/>
            <w:shd w:val="clear" w:color="auto" w:fill="FFFFFF" w:themeFill="background1"/>
            <w:vAlign w:val="center"/>
          </w:tcPr>
          <w:p w:rsidR="00AE41E7" w:rsidRPr="00176B7F" w:rsidRDefault="00AE41E7" w:rsidP="00D27370">
            <w:pPr>
              <w:spacing w:after="0" w:line="240" w:lineRule="auto"/>
              <w:jc w:val="center"/>
              <w:rPr>
                <w:rFonts w:ascii="Arial" w:eastAsia="Times New Roman" w:hAnsi="Arial" w:cs="Arial"/>
                <w:bCs/>
                <w:sz w:val="17"/>
                <w:szCs w:val="17"/>
              </w:rPr>
            </w:pPr>
          </w:p>
        </w:tc>
        <w:tc>
          <w:tcPr>
            <w:tcW w:w="409" w:type="pct"/>
            <w:shd w:val="clear" w:color="auto" w:fill="FFFFFF" w:themeFill="background1"/>
            <w:vAlign w:val="center"/>
          </w:tcPr>
          <w:p w:rsidR="00AE41E7" w:rsidRPr="00176B7F" w:rsidRDefault="00AE41E7" w:rsidP="00D27370">
            <w:pPr>
              <w:spacing w:after="0" w:line="240" w:lineRule="auto"/>
              <w:jc w:val="center"/>
              <w:rPr>
                <w:rFonts w:ascii="Arial" w:eastAsia="Times New Roman" w:hAnsi="Arial" w:cs="Arial"/>
                <w:bCs/>
                <w:sz w:val="17"/>
                <w:szCs w:val="17"/>
              </w:rPr>
            </w:pPr>
          </w:p>
        </w:tc>
      </w:tr>
      <w:tr w:rsidR="00AE41E7" w:rsidRPr="00176B7F" w:rsidTr="003421FF">
        <w:trPr>
          <w:trHeight w:val="20"/>
          <w:jc w:val="center"/>
        </w:trPr>
        <w:tc>
          <w:tcPr>
            <w:tcW w:w="3277" w:type="pct"/>
            <w:gridSpan w:val="6"/>
            <w:vMerge/>
            <w:vAlign w:val="center"/>
          </w:tcPr>
          <w:p w:rsidR="00AE41E7" w:rsidRPr="00176B7F" w:rsidRDefault="00AE41E7" w:rsidP="00D27370">
            <w:pPr>
              <w:spacing w:after="0" w:line="240" w:lineRule="auto"/>
              <w:jc w:val="center"/>
              <w:rPr>
                <w:rFonts w:ascii="Arial" w:eastAsia="Times New Roman" w:hAnsi="Arial" w:cs="Arial"/>
                <w:bCs/>
                <w:sz w:val="17"/>
                <w:szCs w:val="17"/>
              </w:rPr>
            </w:pPr>
          </w:p>
        </w:tc>
        <w:tc>
          <w:tcPr>
            <w:tcW w:w="662" w:type="pct"/>
            <w:shd w:val="clear" w:color="auto" w:fill="FFFFFF" w:themeFill="background1"/>
            <w:vAlign w:val="center"/>
          </w:tcPr>
          <w:p w:rsidR="00AE41E7" w:rsidRPr="00176B7F" w:rsidRDefault="00AE41E7"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Ostale donacije</w:t>
            </w:r>
          </w:p>
        </w:tc>
        <w:tc>
          <w:tcPr>
            <w:tcW w:w="341" w:type="pct"/>
            <w:shd w:val="clear" w:color="auto" w:fill="FFFFFF" w:themeFill="background1"/>
            <w:vAlign w:val="center"/>
          </w:tcPr>
          <w:p w:rsidR="00AE41E7" w:rsidRPr="00CA2A44" w:rsidRDefault="00470AFF" w:rsidP="00156821">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251.500</w:t>
            </w:r>
          </w:p>
        </w:tc>
        <w:tc>
          <w:tcPr>
            <w:tcW w:w="311" w:type="pct"/>
            <w:shd w:val="clear" w:color="auto" w:fill="FFFFFF" w:themeFill="background1"/>
            <w:vAlign w:val="center"/>
          </w:tcPr>
          <w:p w:rsidR="00AE41E7" w:rsidRPr="00176B7F" w:rsidRDefault="00470AFF" w:rsidP="00D27370">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281.500</w:t>
            </w:r>
          </w:p>
        </w:tc>
        <w:tc>
          <w:tcPr>
            <w:tcW w:w="409" w:type="pct"/>
            <w:shd w:val="clear" w:color="auto" w:fill="FFFFFF" w:themeFill="background1"/>
            <w:vAlign w:val="center"/>
          </w:tcPr>
          <w:p w:rsidR="00AE41E7" w:rsidRPr="00176B7F" w:rsidRDefault="00470AFF" w:rsidP="00D27370">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271.500</w:t>
            </w:r>
          </w:p>
        </w:tc>
      </w:tr>
      <w:tr w:rsidR="00AE41E7" w:rsidRPr="00176B7F" w:rsidTr="003421FF">
        <w:trPr>
          <w:trHeight w:val="20"/>
          <w:jc w:val="center"/>
        </w:trPr>
        <w:tc>
          <w:tcPr>
            <w:tcW w:w="3277" w:type="pct"/>
            <w:gridSpan w:val="6"/>
            <w:vMerge/>
            <w:vAlign w:val="center"/>
          </w:tcPr>
          <w:p w:rsidR="00AE41E7" w:rsidRPr="00176B7F" w:rsidRDefault="00AE41E7" w:rsidP="00D27370">
            <w:pPr>
              <w:spacing w:after="0" w:line="240" w:lineRule="auto"/>
              <w:jc w:val="center"/>
              <w:rPr>
                <w:rFonts w:ascii="Arial" w:eastAsia="Times New Roman" w:hAnsi="Arial" w:cs="Arial"/>
                <w:bCs/>
                <w:sz w:val="17"/>
                <w:szCs w:val="17"/>
              </w:rPr>
            </w:pPr>
          </w:p>
        </w:tc>
        <w:tc>
          <w:tcPr>
            <w:tcW w:w="662" w:type="pct"/>
            <w:shd w:val="clear" w:color="auto" w:fill="FFFFFF" w:themeFill="background1"/>
            <w:vAlign w:val="center"/>
          </w:tcPr>
          <w:p w:rsidR="00AE41E7" w:rsidRPr="00176B7F" w:rsidRDefault="00AE41E7"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41" w:type="pct"/>
            <w:shd w:val="clear" w:color="auto" w:fill="FFFFFF" w:themeFill="background1"/>
            <w:vAlign w:val="center"/>
          </w:tcPr>
          <w:p w:rsidR="00AE41E7" w:rsidRPr="00CA2A44" w:rsidRDefault="00470AFF" w:rsidP="00156821">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100.000</w:t>
            </w:r>
          </w:p>
        </w:tc>
        <w:tc>
          <w:tcPr>
            <w:tcW w:w="311" w:type="pct"/>
            <w:shd w:val="clear" w:color="auto" w:fill="FFFFFF" w:themeFill="background1"/>
            <w:vAlign w:val="center"/>
          </w:tcPr>
          <w:p w:rsidR="00AE41E7" w:rsidRPr="00176B7F" w:rsidRDefault="00470AFF" w:rsidP="00D27370">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100.000</w:t>
            </w:r>
          </w:p>
        </w:tc>
        <w:tc>
          <w:tcPr>
            <w:tcW w:w="409" w:type="pct"/>
            <w:shd w:val="clear" w:color="auto" w:fill="FFFFFF" w:themeFill="background1"/>
            <w:vAlign w:val="center"/>
          </w:tcPr>
          <w:p w:rsidR="00AE41E7" w:rsidRPr="00176B7F" w:rsidRDefault="00470AFF" w:rsidP="00D27370">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100.000</w:t>
            </w:r>
          </w:p>
        </w:tc>
      </w:tr>
      <w:tr w:rsidR="00AE41E7" w:rsidRPr="00176B7F" w:rsidTr="003421FF">
        <w:trPr>
          <w:trHeight w:val="20"/>
          <w:jc w:val="center"/>
        </w:trPr>
        <w:tc>
          <w:tcPr>
            <w:tcW w:w="3277" w:type="pct"/>
            <w:gridSpan w:val="6"/>
            <w:vMerge/>
            <w:vAlign w:val="center"/>
          </w:tcPr>
          <w:p w:rsidR="00AE41E7" w:rsidRPr="00176B7F" w:rsidRDefault="00AE41E7" w:rsidP="00D27370">
            <w:pPr>
              <w:spacing w:after="0" w:line="240" w:lineRule="auto"/>
              <w:jc w:val="center"/>
              <w:rPr>
                <w:rFonts w:ascii="Arial" w:eastAsia="Times New Roman" w:hAnsi="Arial" w:cs="Arial"/>
                <w:bCs/>
                <w:sz w:val="17"/>
                <w:szCs w:val="17"/>
              </w:rPr>
            </w:pPr>
          </w:p>
        </w:tc>
        <w:tc>
          <w:tcPr>
            <w:tcW w:w="662" w:type="pct"/>
            <w:shd w:val="clear" w:color="auto" w:fill="F2F2F2" w:themeFill="background1" w:themeFillShade="F2"/>
            <w:vAlign w:val="center"/>
          </w:tcPr>
          <w:p w:rsidR="00AE41E7" w:rsidRDefault="00AE41E7" w:rsidP="00D27370">
            <w:pPr>
              <w:spacing w:after="0" w:line="240" w:lineRule="auto"/>
              <w:rPr>
                <w:rFonts w:ascii="Arial" w:eastAsia="Times New Roman" w:hAnsi="Arial" w:cs="Arial"/>
                <w:b/>
                <w:bCs/>
                <w:sz w:val="17"/>
                <w:szCs w:val="17"/>
              </w:rPr>
            </w:pPr>
          </w:p>
          <w:p w:rsidR="00AE41E7" w:rsidRDefault="00AE41E7" w:rsidP="00D27370">
            <w:pPr>
              <w:spacing w:after="0" w:line="240" w:lineRule="auto"/>
              <w:rPr>
                <w:rFonts w:ascii="Arial" w:eastAsia="Times New Roman" w:hAnsi="Arial" w:cs="Arial"/>
                <w:b/>
                <w:bCs/>
                <w:sz w:val="17"/>
                <w:szCs w:val="17"/>
              </w:rPr>
            </w:pPr>
          </w:p>
          <w:p w:rsidR="00AE41E7" w:rsidRDefault="00AE41E7" w:rsidP="00D2737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p w:rsidR="00AE41E7" w:rsidRDefault="00AE41E7" w:rsidP="00D27370">
            <w:pPr>
              <w:spacing w:after="0" w:line="240" w:lineRule="auto"/>
              <w:rPr>
                <w:rFonts w:ascii="Arial" w:eastAsia="Times New Roman" w:hAnsi="Arial" w:cs="Arial"/>
                <w:b/>
                <w:bCs/>
                <w:sz w:val="17"/>
                <w:szCs w:val="17"/>
              </w:rPr>
            </w:pPr>
          </w:p>
          <w:p w:rsidR="00AE41E7" w:rsidRPr="00176B7F" w:rsidRDefault="00AE41E7" w:rsidP="00D27370">
            <w:pPr>
              <w:spacing w:after="0" w:line="240" w:lineRule="auto"/>
              <w:rPr>
                <w:rFonts w:ascii="Arial" w:eastAsia="Times New Roman" w:hAnsi="Arial" w:cs="Arial"/>
                <w:b/>
                <w:bCs/>
                <w:sz w:val="17"/>
                <w:szCs w:val="17"/>
              </w:rPr>
            </w:pPr>
          </w:p>
        </w:tc>
        <w:tc>
          <w:tcPr>
            <w:tcW w:w="341" w:type="pct"/>
            <w:tcBorders>
              <w:right w:val="single" w:sz="4" w:space="0" w:color="auto"/>
            </w:tcBorders>
            <w:shd w:val="clear" w:color="auto" w:fill="F2F2F2" w:themeFill="background1" w:themeFillShade="F2"/>
            <w:vAlign w:val="center"/>
          </w:tcPr>
          <w:p w:rsidR="00AE41E7" w:rsidRPr="00176B7F" w:rsidRDefault="00470AFF" w:rsidP="00156821">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401.500</w:t>
            </w:r>
          </w:p>
        </w:tc>
        <w:tc>
          <w:tcPr>
            <w:tcW w:w="311" w:type="pct"/>
            <w:tcBorders>
              <w:left w:val="single" w:sz="4" w:space="0" w:color="auto"/>
            </w:tcBorders>
            <w:shd w:val="clear" w:color="auto" w:fill="F2F2F2" w:themeFill="background1" w:themeFillShade="F2"/>
            <w:vAlign w:val="center"/>
          </w:tcPr>
          <w:p w:rsidR="00AE41E7" w:rsidRPr="00BD5409" w:rsidRDefault="00470AFF" w:rsidP="00D27370">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401.500</w:t>
            </w:r>
          </w:p>
        </w:tc>
        <w:tc>
          <w:tcPr>
            <w:tcW w:w="409" w:type="pct"/>
            <w:shd w:val="clear" w:color="auto" w:fill="F2F2F2" w:themeFill="background1" w:themeFillShade="F2"/>
            <w:vAlign w:val="center"/>
          </w:tcPr>
          <w:p w:rsidR="00AE41E7" w:rsidRPr="005C1FF4" w:rsidRDefault="00470AFF" w:rsidP="00D27370">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401.500</w:t>
            </w:r>
          </w:p>
        </w:tc>
      </w:tr>
    </w:tbl>
    <w:p w:rsidR="00D27370" w:rsidRDefault="00D27370" w:rsidP="00D27370">
      <w:pPr>
        <w:spacing w:after="0" w:line="240" w:lineRule="auto"/>
        <w:jc w:val="both"/>
        <w:rPr>
          <w:rFonts w:ascii="Arial" w:eastAsia="Times New Roman" w:hAnsi="Arial" w:cs="Arial"/>
          <w:b/>
          <w:sz w:val="17"/>
          <w:szCs w:val="17"/>
        </w:rPr>
      </w:pPr>
    </w:p>
    <w:p w:rsidR="006579E4" w:rsidRDefault="006579E4" w:rsidP="00D27370">
      <w:pPr>
        <w:spacing w:after="0" w:line="240" w:lineRule="auto"/>
        <w:jc w:val="both"/>
        <w:rPr>
          <w:rFonts w:ascii="Arial" w:eastAsia="Times New Roman" w:hAnsi="Arial" w:cs="Arial"/>
          <w:b/>
          <w:sz w:val="17"/>
          <w:szCs w:val="17"/>
        </w:rPr>
      </w:pPr>
    </w:p>
    <w:p w:rsidR="006579E4" w:rsidRDefault="006579E4" w:rsidP="00D27370">
      <w:pPr>
        <w:spacing w:after="0" w:line="240" w:lineRule="auto"/>
        <w:jc w:val="both"/>
        <w:rPr>
          <w:rFonts w:ascii="Arial" w:eastAsia="Times New Roman" w:hAnsi="Arial" w:cs="Arial"/>
          <w:b/>
          <w:sz w:val="17"/>
          <w:szCs w:val="17"/>
        </w:rPr>
      </w:pPr>
    </w:p>
    <w:p w:rsidR="006579E4" w:rsidRDefault="006579E4" w:rsidP="00D27370">
      <w:pPr>
        <w:spacing w:after="0" w:line="240" w:lineRule="auto"/>
        <w:jc w:val="both"/>
        <w:rPr>
          <w:rFonts w:ascii="Arial" w:eastAsia="Times New Roman" w:hAnsi="Arial" w:cs="Arial"/>
          <w:b/>
          <w:sz w:val="17"/>
          <w:szCs w:val="17"/>
        </w:rPr>
      </w:pPr>
    </w:p>
    <w:p w:rsidR="006579E4" w:rsidRDefault="006579E4" w:rsidP="00D27370">
      <w:pPr>
        <w:spacing w:after="0" w:line="240" w:lineRule="auto"/>
        <w:jc w:val="both"/>
        <w:rPr>
          <w:rFonts w:ascii="Arial" w:eastAsia="Times New Roman" w:hAnsi="Arial" w:cs="Arial"/>
          <w:b/>
          <w:sz w:val="17"/>
          <w:szCs w:val="17"/>
        </w:rPr>
      </w:pPr>
    </w:p>
    <w:p w:rsidR="006579E4" w:rsidRDefault="006579E4" w:rsidP="00D27370">
      <w:pPr>
        <w:spacing w:after="0" w:line="240" w:lineRule="auto"/>
        <w:jc w:val="both"/>
        <w:rPr>
          <w:rFonts w:ascii="Arial" w:eastAsia="Times New Roman" w:hAnsi="Arial" w:cs="Arial"/>
          <w:b/>
          <w:sz w:val="17"/>
          <w:szCs w:val="17"/>
        </w:rPr>
      </w:pPr>
    </w:p>
    <w:p w:rsidR="000B774B" w:rsidRDefault="000B774B" w:rsidP="00D27370">
      <w:pPr>
        <w:spacing w:after="0" w:line="240" w:lineRule="auto"/>
        <w:jc w:val="both"/>
        <w:rPr>
          <w:rFonts w:ascii="Arial" w:eastAsia="Times New Roman" w:hAnsi="Arial" w:cs="Arial"/>
          <w:b/>
          <w:sz w:val="17"/>
          <w:szCs w:val="17"/>
        </w:rPr>
      </w:pPr>
    </w:p>
    <w:tbl>
      <w:tblPr>
        <w:tblW w:w="500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64"/>
        <w:gridCol w:w="1394"/>
        <w:gridCol w:w="1828"/>
        <w:gridCol w:w="1973"/>
        <w:gridCol w:w="533"/>
        <w:gridCol w:w="876"/>
        <w:gridCol w:w="1917"/>
        <w:gridCol w:w="967"/>
        <w:gridCol w:w="967"/>
        <w:gridCol w:w="1074"/>
      </w:tblGrid>
      <w:tr w:rsidR="00D71A1C" w:rsidRPr="00852308" w:rsidTr="00A22A47">
        <w:trPr>
          <w:trHeight w:val="20"/>
          <w:jc w:val="center"/>
        </w:trPr>
        <w:tc>
          <w:tcPr>
            <w:tcW w:w="5000" w:type="pct"/>
            <w:gridSpan w:val="10"/>
            <w:shd w:val="clear" w:color="auto" w:fill="FFFFFF" w:themeFill="background1"/>
            <w:vAlign w:val="center"/>
          </w:tcPr>
          <w:p w:rsidR="00D71A1C" w:rsidRPr="00176B7F" w:rsidRDefault="00D71A1C" w:rsidP="00A22A47">
            <w:pPr>
              <w:spacing w:after="0" w:line="240" w:lineRule="auto"/>
              <w:rPr>
                <w:rFonts w:ascii="Arial" w:eastAsia="Times New Roman" w:hAnsi="Arial" w:cs="Arial"/>
                <w:b/>
                <w:sz w:val="17"/>
                <w:szCs w:val="17"/>
              </w:rPr>
            </w:pPr>
            <w:r w:rsidRPr="00176B7F">
              <w:rPr>
                <w:rFonts w:ascii="Arial" w:eastAsia="Times New Roman" w:hAnsi="Arial" w:cs="Arial"/>
                <w:b/>
                <w:sz w:val="17"/>
                <w:szCs w:val="17"/>
              </w:rPr>
              <w:t xml:space="preserve">Redni broj i naziv programa (mjere) (prenosi se iz tabele A1): </w:t>
            </w:r>
          </w:p>
          <w:p w:rsidR="00D71A1C" w:rsidRDefault="00D71A1C" w:rsidP="00D71A1C">
            <w:pPr>
              <w:spacing w:after="0" w:line="240" w:lineRule="auto"/>
              <w:rPr>
                <w:rFonts w:cs="Calibri"/>
                <w:b/>
                <w:sz w:val="20"/>
                <w:szCs w:val="20"/>
              </w:rPr>
            </w:pPr>
            <w:r>
              <w:rPr>
                <w:rFonts w:ascii="Arial" w:hAnsi="Arial" w:cs="Arial"/>
                <w:b/>
                <w:sz w:val="17"/>
                <w:szCs w:val="17"/>
              </w:rPr>
              <w:t>20</w:t>
            </w:r>
            <w:r w:rsidRPr="00852308">
              <w:rPr>
                <w:rFonts w:ascii="Arial" w:hAnsi="Arial" w:cs="Arial"/>
                <w:b/>
                <w:sz w:val="17"/>
                <w:szCs w:val="17"/>
              </w:rPr>
              <w:t xml:space="preserve">. </w:t>
            </w:r>
            <w:r w:rsidRPr="00D71A1C">
              <w:rPr>
                <w:rFonts w:cs="Calibri"/>
                <w:b/>
                <w:sz w:val="20"/>
                <w:szCs w:val="20"/>
              </w:rPr>
              <w:t>Odvodnja fekalnih voda na području općine Bosanski Petrovac</w:t>
            </w:r>
          </w:p>
          <w:p w:rsidR="000B774B" w:rsidRPr="00852308" w:rsidRDefault="000B774B" w:rsidP="00D71A1C">
            <w:pPr>
              <w:spacing w:after="0" w:line="240" w:lineRule="auto"/>
              <w:rPr>
                <w:rFonts w:ascii="Arial" w:eastAsia="Times New Roman" w:hAnsi="Arial" w:cs="Arial"/>
                <w:b/>
                <w:bCs/>
                <w:sz w:val="17"/>
                <w:szCs w:val="17"/>
              </w:rPr>
            </w:pPr>
          </w:p>
        </w:tc>
      </w:tr>
      <w:tr w:rsidR="00D71A1C" w:rsidRPr="00176B7F" w:rsidTr="00A22A47">
        <w:trPr>
          <w:trHeight w:val="315"/>
          <w:jc w:val="center"/>
        </w:trPr>
        <w:tc>
          <w:tcPr>
            <w:tcW w:w="5000" w:type="pct"/>
            <w:gridSpan w:val="10"/>
            <w:shd w:val="clear" w:color="auto" w:fill="FFFFFF" w:themeFill="background1"/>
            <w:vAlign w:val="center"/>
          </w:tcPr>
          <w:p w:rsidR="000B774B" w:rsidRDefault="00D71A1C" w:rsidP="00D71A1C">
            <w:pPr>
              <w:spacing w:after="0" w:line="240" w:lineRule="auto"/>
              <w:rPr>
                <w:rFonts w:cs="Calibri"/>
                <w:b/>
                <w:sz w:val="20"/>
                <w:szCs w:val="20"/>
              </w:rPr>
            </w:pPr>
            <w:r w:rsidRPr="00176B7F">
              <w:rPr>
                <w:rFonts w:ascii="Arial" w:eastAsia="Times New Roman" w:hAnsi="Arial" w:cs="Arial"/>
                <w:b/>
                <w:sz w:val="17"/>
                <w:szCs w:val="17"/>
              </w:rPr>
              <w:t>Naziv strateškog dokumenta, oznaka strateškog cilja, prioriteta i mjere koja je preuzeta kao program:</w:t>
            </w:r>
            <w:r w:rsidRPr="00EC2647">
              <w:rPr>
                <w:rFonts w:ascii="Arial" w:eastAsia="Times New Roman" w:hAnsi="Arial" w:cs="Arial"/>
                <w:b/>
                <w:sz w:val="17"/>
                <w:szCs w:val="17"/>
              </w:rPr>
              <w:t xml:space="preserve"> Strategija razvoja JLS Bosanski Petrovac za 2021 do 2027 godine</w:t>
            </w:r>
            <w:r>
              <w:rPr>
                <w:rFonts w:ascii="Arial" w:eastAsia="Times New Roman" w:hAnsi="Arial" w:cs="Arial"/>
                <w:b/>
                <w:sz w:val="17"/>
                <w:szCs w:val="17"/>
              </w:rPr>
              <w:t>,SC: 3</w:t>
            </w:r>
            <w:r w:rsidRPr="00EC2647">
              <w:rPr>
                <w:rFonts w:ascii="Arial" w:eastAsia="Times New Roman" w:hAnsi="Arial" w:cs="Arial"/>
                <w:b/>
                <w:sz w:val="17"/>
                <w:szCs w:val="17"/>
              </w:rPr>
              <w:t>.</w:t>
            </w:r>
            <w:r>
              <w:rPr>
                <w:rFonts w:ascii="Arial" w:eastAsia="Times New Roman" w:hAnsi="Arial" w:cs="Arial"/>
                <w:b/>
                <w:sz w:val="17"/>
                <w:szCs w:val="17"/>
              </w:rPr>
              <w:t>Prioritet 3.1</w:t>
            </w:r>
            <w:r w:rsidRPr="00EC2647">
              <w:rPr>
                <w:rFonts w:ascii="Arial" w:eastAsia="Times New Roman" w:hAnsi="Arial" w:cs="Arial"/>
                <w:b/>
                <w:sz w:val="17"/>
                <w:szCs w:val="17"/>
              </w:rPr>
              <w:t>.</w:t>
            </w:r>
            <w:r w:rsidRPr="001863D5">
              <w:rPr>
                <w:rFonts w:cs="Calibri"/>
                <w:b/>
                <w:sz w:val="20"/>
                <w:szCs w:val="20"/>
              </w:rPr>
              <w:t xml:space="preserve"> Efikasnije upravljanje otpadom i otpadnim vodama na području opštine</w:t>
            </w:r>
            <w:r w:rsidR="000B774B">
              <w:rPr>
                <w:rFonts w:cs="Calibri"/>
                <w:b/>
                <w:sz w:val="20"/>
                <w:szCs w:val="20"/>
              </w:rPr>
              <w:t>,</w:t>
            </w:r>
          </w:p>
          <w:p w:rsidR="00D71A1C" w:rsidRPr="00176B7F" w:rsidRDefault="00D71A1C" w:rsidP="00D71A1C">
            <w:pPr>
              <w:spacing w:after="0" w:line="240" w:lineRule="auto"/>
              <w:rPr>
                <w:rFonts w:ascii="Arial" w:eastAsia="Times New Roman" w:hAnsi="Arial" w:cs="Arial"/>
                <w:b/>
                <w:sz w:val="17"/>
                <w:szCs w:val="17"/>
              </w:rPr>
            </w:pPr>
            <w:r>
              <w:rPr>
                <w:rFonts w:ascii="Arial" w:eastAsia="Times New Roman" w:hAnsi="Arial" w:cs="Arial"/>
                <w:b/>
                <w:sz w:val="17"/>
                <w:szCs w:val="17"/>
              </w:rPr>
              <w:t xml:space="preserve"> Mjera 3.1.2</w:t>
            </w:r>
            <w:r w:rsidRPr="00852308">
              <w:rPr>
                <w:rFonts w:ascii="Arial" w:eastAsia="Times New Roman" w:hAnsi="Arial" w:cs="Arial"/>
                <w:b/>
                <w:sz w:val="17"/>
                <w:szCs w:val="17"/>
              </w:rPr>
              <w:t xml:space="preserve">. </w:t>
            </w:r>
            <w:r w:rsidRPr="00D71A1C">
              <w:rPr>
                <w:rFonts w:cs="Calibri"/>
                <w:b/>
                <w:sz w:val="20"/>
                <w:szCs w:val="20"/>
              </w:rPr>
              <w:t>Odvodnja fekalnih voda na području općine Bosanski Petrovac</w:t>
            </w:r>
          </w:p>
        </w:tc>
      </w:tr>
      <w:tr w:rsidR="00D71A1C" w:rsidRPr="00176B7F" w:rsidTr="00AC2803">
        <w:trPr>
          <w:trHeight w:val="20"/>
          <w:jc w:val="center"/>
        </w:trPr>
        <w:tc>
          <w:tcPr>
            <w:tcW w:w="1103" w:type="pct"/>
            <w:vMerge w:val="restart"/>
            <w:shd w:val="clear" w:color="auto" w:fill="D0CECE" w:themeFill="background2" w:themeFillShade="E6"/>
            <w:vAlign w:val="center"/>
          </w:tcPr>
          <w:p w:rsidR="00D71A1C" w:rsidRPr="00176B7F" w:rsidRDefault="00D71A1C" w:rsidP="00A22A47">
            <w:pPr>
              <w:spacing w:after="0" w:line="240" w:lineRule="auto"/>
              <w:jc w:val="center"/>
              <w:rPr>
                <w:rFonts w:ascii="Arial" w:eastAsia="Times New Roman" w:hAnsi="Arial" w:cs="Arial"/>
                <w:b/>
                <w:sz w:val="17"/>
                <w:szCs w:val="17"/>
              </w:rPr>
            </w:pPr>
            <w:r w:rsidRPr="00176B7F">
              <w:rPr>
                <w:rFonts w:ascii="Arial" w:eastAsia="Times New Roman" w:hAnsi="Arial" w:cs="Arial"/>
                <w:b/>
                <w:sz w:val="17"/>
                <w:szCs w:val="17"/>
              </w:rPr>
              <w:t>Naziv aktivnosti/projekta</w:t>
            </w:r>
          </w:p>
          <w:p w:rsidR="00D71A1C" w:rsidRPr="00176B7F" w:rsidRDefault="00D71A1C" w:rsidP="00A22A47">
            <w:pPr>
              <w:spacing w:after="0" w:line="240" w:lineRule="auto"/>
              <w:jc w:val="center"/>
              <w:rPr>
                <w:rFonts w:ascii="Arial" w:eastAsia="Times New Roman" w:hAnsi="Arial" w:cs="Arial"/>
                <w:b/>
                <w:sz w:val="17"/>
                <w:szCs w:val="17"/>
              </w:rPr>
            </w:pPr>
          </w:p>
        </w:tc>
        <w:tc>
          <w:tcPr>
            <w:tcW w:w="471" w:type="pct"/>
            <w:vMerge w:val="restart"/>
            <w:shd w:val="clear" w:color="auto" w:fill="D0CECE" w:themeFill="background2" w:themeFillShade="E6"/>
            <w:vAlign w:val="center"/>
          </w:tcPr>
          <w:p w:rsidR="00D71A1C" w:rsidRPr="00176B7F" w:rsidRDefault="00D71A1C" w:rsidP="00A22A47">
            <w:pPr>
              <w:spacing w:after="0" w:line="240" w:lineRule="auto"/>
              <w:jc w:val="center"/>
              <w:rPr>
                <w:rFonts w:ascii="Arial" w:eastAsia="Times New Roman" w:hAnsi="Arial" w:cs="Arial"/>
                <w:b/>
                <w:sz w:val="17"/>
                <w:szCs w:val="17"/>
              </w:rPr>
            </w:pPr>
            <w:r w:rsidRPr="00176B7F">
              <w:rPr>
                <w:rFonts w:ascii="Arial" w:eastAsia="Times New Roman" w:hAnsi="Arial" w:cs="Arial"/>
                <w:b/>
                <w:sz w:val="17"/>
                <w:szCs w:val="17"/>
              </w:rPr>
              <w:t xml:space="preserve">Rok izvršenja </w:t>
            </w:r>
          </w:p>
        </w:tc>
        <w:tc>
          <w:tcPr>
            <w:tcW w:w="618" w:type="pct"/>
            <w:vMerge w:val="restart"/>
            <w:shd w:val="clear" w:color="auto" w:fill="D0CECE" w:themeFill="background2" w:themeFillShade="E6"/>
            <w:vAlign w:val="center"/>
          </w:tcPr>
          <w:p w:rsidR="00D71A1C" w:rsidRPr="00176B7F" w:rsidRDefault="00D71A1C" w:rsidP="00A22A47">
            <w:pPr>
              <w:spacing w:after="0" w:line="240" w:lineRule="auto"/>
              <w:jc w:val="center"/>
              <w:rPr>
                <w:rFonts w:ascii="Arial" w:eastAsia="Times New Roman" w:hAnsi="Arial" w:cs="Arial"/>
                <w:b/>
                <w:sz w:val="17"/>
                <w:szCs w:val="17"/>
              </w:rPr>
            </w:pPr>
            <w:r w:rsidRPr="00176B7F">
              <w:rPr>
                <w:rFonts w:ascii="Arial" w:eastAsia="Times New Roman" w:hAnsi="Arial" w:cs="Arial"/>
                <w:b/>
                <w:sz w:val="17"/>
                <w:szCs w:val="17"/>
              </w:rPr>
              <w:t>Očekivani rezultat aktivnosti/projekta</w:t>
            </w:r>
          </w:p>
        </w:tc>
        <w:tc>
          <w:tcPr>
            <w:tcW w:w="667" w:type="pct"/>
            <w:vMerge w:val="restart"/>
            <w:shd w:val="clear" w:color="auto" w:fill="D0CECE" w:themeFill="background2" w:themeFillShade="E6"/>
            <w:vAlign w:val="center"/>
          </w:tcPr>
          <w:p w:rsidR="00D71A1C" w:rsidRPr="00176B7F" w:rsidRDefault="00D71A1C" w:rsidP="00A22A47">
            <w:pPr>
              <w:spacing w:after="0" w:line="240" w:lineRule="auto"/>
              <w:jc w:val="center"/>
              <w:rPr>
                <w:rFonts w:ascii="Arial" w:eastAsia="Times New Roman" w:hAnsi="Arial" w:cs="Arial"/>
                <w:i/>
                <w:sz w:val="17"/>
                <w:szCs w:val="17"/>
              </w:rPr>
            </w:pPr>
            <w:r w:rsidRPr="00176B7F">
              <w:rPr>
                <w:rFonts w:ascii="Arial" w:eastAsia="Times New Roman" w:hAnsi="Arial" w:cs="Arial"/>
                <w:b/>
                <w:sz w:val="17"/>
                <w:szCs w:val="17"/>
              </w:rPr>
              <w:t>Nosilac</w:t>
            </w:r>
          </w:p>
          <w:p w:rsidR="00D71A1C" w:rsidRPr="00176B7F" w:rsidRDefault="00D71A1C" w:rsidP="00A22A47">
            <w:pPr>
              <w:spacing w:after="0" w:line="240" w:lineRule="auto"/>
              <w:jc w:val="center"/>
              <w:rPr>
                <w:rFonts w:ascii="Arial" w:eastAsia="Times New Roman" w:hAnsi="Arial" w:cs="Arial"/>
                <w:i/>
                <w:sz w:val="17"/>
                <w:szCs w:val="17"/>
              </w:rPr>
            </w:pPr>
            <w:r w:rsidRPr="00176B7F">
              <w:rPr>
                <w:rFonts w:ascii="Arial" w:eastAsia="Times New Roman" w:hAnsi="Arial" w:cs="Arial"/>
                <w:i/>
                <w:sz w:val="17"/>
                <w:szCs w:val="17"/>
              </w:rPr>
              <w:t>(najmanji organizacioni dio)</w:t>
            </w:r>
          </w:p>
        </w:tc>
        <w:tc>
          <w:tcPr>
            <w:tcW w:w="180" w:type="pct"/>
            <w:vMerge w:val="restart"/>
            <w:shd w:val="clear" w:color="auto" w:fill="D0CECE" w:themeFill="background2" w:themeFillShade="E6"/>
            <w:vAlign w:val="center"/>
          </w:tcPr>
          <w:p w:rsidR="00D71A1C" w:rsidRPr="00176B7F" w:rsidRDefault="00D71A1C" w:rsidP="00A22A47">
            <w:pPr>
              <w:spacing w:after="0" w:line="240" w:lineRule="auto"/>
              <w:jc w:val="center"/>
              <w:rPr>
                <w:rFonts w:ascii="Arial" w:eastAsia="Times New Roman" w:hAnsi="Arial" w:cs="Arial"/>
                <w:sz w:val="17"/>
                <w:szCs w:val="17"/>
              </w:rPr>
            </w:pPr>
            <w:r w:rsidRPr="00176B7F">
              <w:rPr>
                <w:rFonts w:ascii="Arial" w:eastAsia="Times New Roman" w:hAnsi="Arial" w:cs="Arial"/>
                <w:b/>
                <w:sz w:val="17"/>
                <w:szCs w:val="17"/>
              </w:rPr>
              <w:t>PJI</w:t>
            </w:r>
            <w:r w:rsidRPr="00176B7F">
              <w:rPr>
                <w:rFonts w:ascii="Arial" w:eastAsia="Times New Roman" w:hAnsi="Arial" w:cs="Arial"/>
                <w:b/>
                <w:sz w:val="17"/>
                <w:szCs w:val="17"/>
                <w:vertAlign w:val="superscript"/>
              </w:rPr>
              <w:t>2</w:t>
            </w:r>
          </w:p>
        </w:tc>
        <w:tc>
          <w:tcPr>
            <w:tcW w:w="296" w:type="pct"/>
            <w:shd w:val="clear" w:color="auto" w:fill="D0CECE" w:themeFill="background2" w:themeFillShade="E6"/>
            <w:vAlign w:val="center"/>
          </w:tcPr>
          <w:p w:rsidR="00D71A1C" w:rsidRPr="00176B7F" w:rsidRDefault="00D71A1C" w:rsidP="00A22A47">
            <w:pPr>
              <w:spacing w:after="0" w:line="240" w:lineRule="auto"/>
              <w:jc w:val="center"/>
              <w:rPr>
                <w:rFonts w:ascii="Arial" w:eastAsia="Times New Roman" w:hAnsi="Arial" w:cs="Arial"/>
                <w:sz w:val="17"/>
                <w:szCs w:val="17"/>
              </w:rPr>
            </w:pPr>
            <w:r w:rsidRPr="00176B7F">
              <w:rPr>
                <w:rFonts w:ascii="Arial" w:eastAsia="Times New Roman" w:hAnsi="Arial" w:cs="Arial"/>
                <w:b/>
                <w:sz w:val="17"/>
                <w:szCs w:val="17"/>
              </w:rPr>
              <w:t>Usvaja se</w:t>
            </w:r>
            <w:r w:rsidRPr="00176B7F">
              <w:rPr>
                <w:rFonts w:ascii="Arial" w:eastAsia="Times New Roman" w:hAnsi="Arial" w:cs="Arial"/>
                <w:b/>
                <w:sz w:val="17"/>
                <w:szCs w:val="17"/>
                <w:vertAlign w:val="superscript"/>
              </w:rPr>
              <w:t>3</w:t>
            </w:r>
          </w:p>
        </w:tc>
        <w:tc>
          <w:tcPr>
            <w:tcW w:w="1665" w:type="pct"/>
            <w:gridSpan w:val="4"/>
            <w:shd w:val="clear" w:color="auto" w:fill="D0CECE" w:themeFill="background2" w:themeFillShade="E6"/>
            <w:vAlign w:val="center"/>
          </w:tcPr>
          <w:p w:rsidR="00D71A1C" w:rsidRPr="00176B7F" w:rsidRDefault="00D71A1C" w:rsidP="00A22A47">
            <w:pPr>
              <w:spacing w:after="0" w:line="240" w:lineRule="auto"/>
              <w:jc w:val="center"/>
              <w:rPr>
                <w:rFonts w:ascii="Arial" w:eastAsia="Times New Roman" w:hAnsi="Arial" w:cs="Arial"/>
                <w:b/>
                <w:bCs/>
                <w:sz w:val="17"/>
                <w:szCs w:val="17"/>
              </w:rPr>
            </w:pPr>
            <w:r w:rsidRPr="00176B7F">
              <w:rPr>
                <w:rFonts w:ascii="Arial" w:eastAsia="Times New Roman" w:hAnsi="Arial" w:cs="Arial"/>
                <w:b/>
                <w:bCs/>
                <w:sz w:val="17"/>
                <w:szCs w:val="17"/>
              </w:rPr>
              <w:t xml:space="preserve">Izvori i iznosi planiranih finansijskih </w:t>
            </w:r>
          </w:p>
          <w:p w:rsidR="00D71A1C" w:rsidRPr="00176B7F" w:rsidRDefault="00D71A1C" w:rsidP="00A22A47">
            <w:pPr>
              <w:spacing w:after="0" w:line="240" w:lineRule="auto"/>
              <w:jc w:val="center"/>
              <w:rPr>
                <w:rFonts w:ascii="Arial" w:eastAsia="Times New Roman" w:hAnsi="Arial" w:cs="Arial"/>
                <w:sz w:val="17"/>
                <w:szCs w:val="17"/>
              </w:rPr>
            </w:pPr>
            <w:r w:rsidRPr="00176B7F">
              <w:rPr>
                <w:rFonts w:ascii="Arial" w:eastAsia="Times New Roman" w:hAnsi="Arial" w:cs="Arial"/>
                <w:b/>
                <w:bCs/>
                <w:sz w:val="17"/>
                <w:szCs w:val="17"/>
              </w:rPr>
              <w:t>sredstava u mil. KM</w:t>
            </w:r>
          </w:p>
        </w:tc>
      </w:tr>
      <w:tr w:rsidR="00D71A1C" w:rsidRPr="00176B7F" w:rsidTr="00AC2803">
        <w:trPr>
          <w:trHeight w:val="765"/>
          <w:jc w:val="center"/>
        </w:trPr>
        <w:tc>
          <w:tcPr>
            <w:tcW w:w="1103" w:type="pct"/>
            <w:vMerge/>
            <w:shd w:val="clear" w:color="auto" w:fill="D0CECE" w:themeFill="background2" w:themeFillShade="E6"/>
            <w:vAlign w:val="center"/>
          </w:tcPr>
          <w:p w:rsidR="00D71A1C" w:rsidRPr="00176B7F" w:rsidRDefault="00D71A1C" w:rsidP="00A22A47">
            <w:pPr>
              <w:spacing w:after="0" w:line="240" w:lineRule="auto"/>
              <w:jc w:val="center"/>
              <w:rPr>
                <w:rFonts w:ascii="Arial" w:eastAsia="Times New Roman" w:hAnsi="Arial" w:cs="Arial"/>
                <w:sz w:val="17"/>
                <w:szCs w:val="17"/>
              </w:rPr>
            </w:pPr>
          </w:p>
        </w:tc>
        <w:tc>
          <w:tcPr>
            <w:tcW w:w="471" w:type="pct"/>
            <w:vMerge/>
            <w:shd w:val="clear" w:color="auto" w:fill="D0CECE" w:themeFill="background2" w:themeFillShade="E6"/>
            <w:vAlign w:val="center"/>
          </w:tcPr>
          <w:p w:rsidR="00D71A1C" w:rsidRPr="00176B7F" w:rsidRDefault="00D71A1C" w:rsidP="00A22A47">
            <w:pPr>
              <w:spacing w:after="0" w:line="240" w:lineRule="auto"/>
              <w:jc w:val="center"/>
              <w:rPr>
                <w:rFonts w:ascii="Arial" w:eastAsia="Times New Roman" w:hAnsi="Arial" w:cs="Arial"/>
                <w:sz w:val="17"/>
                <w:szCs w:val="17"/>
              </w:rPr>
            </w:pPr>
          </w:p>
        </w:tc>
        <w:tc>
          <w:tcPr>
            <w:tcW w:w="618" w:type="pct"/>
            <w:vMerge/>
            <w:shd w:val="clear" w:color="auto" w:fill="D0CECE" w:themeFill="background2" w:themeFillShade="E6"/>
            <w:vAlign w:val="center"/>
          </w:tcPr>
          <w:p w:rsidR="00D71A1C" w:rsidRPr="00176B7F" w:rsidRDefault="00D71A1C" w:rsidP="00A22A47">
            <w:pPr>
              <w:spacing w:after="0" w:line="240" w:lineRule="auto"/>
              <w:jc w:val="center"/>
              <w:rPr>
                <w:rFonts w:ascii="Arial" w:eastAsia="Times New Roman" w:hAnsi="Arial" w:cs="Arial"/>
                <w:b/>
                <w:sz w:val="17"/>
                <w:szCs w:val="17"/>
              </w:rPr>
            </w:pPr>
          </w:p>
        </w:tc>
        <w:tc>
          <w:tcPr>
            <w:tcW w:w="667" w:type="pct"/>
            <w:vMerge/>
            <w:shd w:val="clear" w:color="auto" w:fill="D0CECE" w:themeFill="background2" w:themeFillShade="E6"/>
            <w:vAlign w:val="center"/>
          </w:tcPr>
          <w:p w:rsidR="00D71A1C" w:rsidRPr="00176B7F" w:rsidRDefault="00D71A1C" w:rsidP="00A22A47">
            <w:pPr>
              <w:spacing w:after="0" w:line="240" w:lineRule="auto"/>
              <w:jc w:val="center"/>
              <w:rPr>
                <w:rFonts w:ascii="Arial" w:eastAsia="Times New Roman" w:hAnsi="Arial" w:cs="Arial"/>
                <w:b/>
                <w:sz w:val="17"/>
                <w:szCs w:val="17"/>
              </w:rPr>
            </w:pPr>
          </w:p>
        </w:tc>
        <w:tc>
          <w:tcPr>
            <w:tcW w:w="180" w:type="pct"/>
            <w:vMerge/>
            <w:shd w:val="clear" w:color="auto" w:fill="D0CECE" w:themeFill="background2" w:themeFillShade="E6"/>
            <w:vAlign w:val="center"/>
          </w:tcPr>
          <w:p w:rsidR="00D71A1C" w:rsidRPr="00176B7F" w:rsidRDefault="00D71A1C" w:rsidP="00A22A47">
            <w:pPr>
              <w:spacing w:after="0" w:line="240" w:lineRule="auto"/>
              <w:jc w:val="center"/>
              <w:rPr>
                <w:rFonts w:ascii="Arial" w:eastAsia="Times New Roman" w:hAnsi="Arial" w:cs="Arial"/>
                <w:bCs/>
                <w:sz w:val="17"/>
                <w:szCs w:val="17"/>
              </w:rPr>
            </w:pPr>
          </w:p>
        </w:tc>
        <w:tc>
          <w:tcPr>
            <w:tcW w:w="296" w:type="pct"/>
            <w:shd w:val="clear" w:color="auto" w:fill="D0CECE" w:themeFill="background2" w:themeFillShade="E6"/>
            <w:vAlign w:val="center"/>
          </w:tcPr>
          <w:p w:rsidR="00D71A1C" w:rsidRPr="00176B7F" w:rsidRDefault="00D71A1C" w:rsidP="00A22A47">
            <w:pPr>
              <w:spacing w:after="0" w:line="240" w:lineRule="auto"/>
              <w:jc w:val="center"/>
              <w:rPr>
                <w:rFonts w:ascii="Arial" w:eastAsia="Times New Roman" w:hAnsi="Arial" w:cs="Arial"/>
                <w:bCs/>
                <w:spacing w:val="-2"/>
                <w:sz w:val="17"/>
                <w:szCs w:val="17"/>
              </w:rPr>
            </w:pPr>
            <w:r w:rsidRPr="00176B7F">
              <w:rPr>
                <w:rFonts w:ascii="Arial" w:eastAsia="Times New Roman" w:hAnsi="Arial" w:cs="Arial"/>
                <w:spacing w:val="-2"/>
                <w:sz w:val="17"/>
                <w:szCs w:val="17"/>
              </w:rPr>
              <w:t>(Da/Ne)</w:t>
            </w:r>
          </w:p>
        </w:tc>
        <w:tc>
          <w:tcPr>
            <w:tcW w:w="648" w:type="pct"/>
            <w:shd w:val="clear" w:color="auto" w:fill="D0CECE" w:themeFill="background2" w:themeFillShade="E6"/>
            <w:vAlign w:val="center"/>
          </w:tcPr>
          <w:p w:rsidR="00D71A1C" w:rsidRPr="00176B7F" w:rsidRDefault="00D71A1C" w:rsidP="00A22A47">
            <w:pPr>
              <w:spacing w:after="0" w:line="240" w:lineRule="auto"/>
              <w:jc w:val="center"/>
              <w:rPr>
                <w:rFonts w:ascii="Arial" w:eastAsia="Times New Roman" w:hAnsi="Arial" w:cs="Arial"/>
                <w:bCs/>
                <w:sz w:val="17"/>
                <w:szCs w:val="17"/>
              </w:rPr>
            </w:pPr>
            <w:r w:rsidRPr="00176B7F">
              <w:rPr>
                <w:rFonts w:ascii="Arial" w:eastAsia="Times New Roman" w:hAnsi="Arial" w:cs="Arial"/>
                <w:bCs/>
                <w:sz w:val="17"/>
                <w:szCs w:val="17"/>
              </w:rPr>
              <w:t>Izvori</w:t>
            </w:r>
          </w:p>
        </w:tc>
        <w:tc>
          <w:tcPr>
            <w:tcW w:w="327" w:type="pct"/>
            <w:shd w:val="clear" w:color="auto" w:fill="D0CECE" w:themeFill="background2" w:themeFillShade="E6"/>
            <w:vAlign w:val="center"/>
          </w:tcPr>
          <w:p w:rsidR="00D71A1C" w:rsidRPr="00176B7F" w:rsidRDefault="00D71A1C" w:rsidP="00A22A47">
            <w:pPr>
              <w:spacing w:after="0" w:line="240" w:lineRule="auto"/>
              <w:jc w:val="center"/>
              <w:rPr>
                <w:rFonts w:ascii="Arial" w:eastAsia="Times New Roman" w:hAnsi="Arial" w:cs="Arial"/>
                <w:bCs/>
                <w:sz w:val="17"/>
                <w:szCs w:val="17"/>
              </w:rPr>
            </w:pPr>
            <w:r w:rsidRPr="00176B7F">
              <w:rPr>
                <w:rFonts w:ascii="Arial" w:eastAsia="Times New Roman" w:hAnsi="Arial" w:cs="Arial"/>
                <w:bCs/>
                <w:sz w:val="17"/>
                <w:szCs w:val="17"/>
              </w:rPr>
              <w:t>Godina 1</w:t>
            </w:r>
          </w:p>
        </w:tc>
        <w:tc>
          <w:tcPr>
            <w:tcW w:w="327" w:type="pct"/>
            <w:shd w:val="clear" w:color="auto" w:fill="D0CECE" w:themeFill="background2" w:themeFillShade="E6"/>
            <w:vAlign w:val="center"/>
          </w:tcPr>
          <w:p w:rsidR="00D71A1C" w:rsidRPr="00176B7F" w:rsidRDefault="00D71A1C" w:rsidP="00A22A47">
            <w:pPr>
              <w:spacing w:after="0" w:line="240" w:lineRule="auto"/>
              <w:jc w:val="center"/>
              <w:rPr>
                <w:rFonts w:ascii="Arial" w:eastAsia="Times New Roman" w:hAnsi="Arial" w:cs="Arial"/>
                <w:sz w:val="17"/>
                <w:szCs w:val="17"/>
              </w:rPr>
            </w:pPr>
            <w:r w:rsidRPr="00176B7F">
              <w:rPr>
                <w:rFonts w:ascii="Arial" w:eastAsia="Times New Roman" w:hAnsi="Arial" w:cs="Arial"/>
                <w:bCs/>
                <w:sz w:val="17"/>
                <w:szCs w:val="17"/>
              </w:rPr>
              <w:t>Godina 2</w:t>
            </w:r>
          </w:p>
        </w:tc>
        <w:tc>
          <w:tcPr>
            <w:tcW w:w="363" w:type="pct"/>
            <w:shd w:val="clear" w:color="auto" w:fill="D0CECE" w:themeFill="background2" w:themeFillShade="E6"/>
            <w:vAlign w:val="center"/>
          </w:tcPr>
          <w:p w:rsidR="00D71A1C" w:rsidRPr="00176B7F" w:rsidRDefault="00D71A1C" w:rsidP="00A22A47">
            <w:pPr>
              <w:spacing w:after="0" w:line="240" w:lineRule="auto"/>
              <w:jc w:val="center"/>
              <w:rPr>
                <w:rFonts w:ascii="Arial" w:eastAsia="Times New Roman" w:hAnsi="Arial" w:cs="Arial"/>
                <w:sz w:val="17"/>
                <w:szCs w:val="17"/>
              </w:rPr>
            </w:pPr>
            <w:r w:rsidRPr="00176B7F">
              <w:rPr>
                <w:rFonts w:ascii="Arial" w:eastAsia="Times New Roman" w:hAnsi="Arial" w:cs="Arial"/>
                <w:bCs/>
                <w:sz w:val="17"/>
                <w:szCs w:val="17"/>
              </w:rPr>
              <w:t>Godina 3</w:t>
            </w:r>
          </w:p>
        </w:tc>
      </w:tr>
      <w:tr w:rsidR="00AE41E7" w:rsidRPr="00176B7F" w:rsidTr="00AC2803">
        <w:trPr>
          <w:trHeight w:val="306"/>
          <w:jc w:val="center"/>
        </w:trPr>
        <w:tc>
          <w:tcPr>
            <w:tcW w:w="1103" w:type="pct"/>
            <w:vMerge w:val="restart"/>
            <w:vAlign w:val="center"/>
          </w:tcPr>
          <w:p w:rsidR="00AE41E7" w:rsidRDefault="00AE41E7" w:rsidP="00A22A47">
            <w:pPr>
              <w:spacing w:after="0" w:line="240" w:lineRule="auto"/>
              <w:rPr>
                <w:rFonts w:ascii="Arial" w:eastAsia="Times New Roman" w:hAnsi="Arial" w:cs="Arial"/>
                <w:sz w:val="17"/>
                <w:szCs w:val="17"/>
              </w:rPr>
            </w:pPr>
          </w:p>
          <w:p w:rsidR="00AE41E7" w:rsidRDefault="00AE41E7" w:rsidP="00A22A47">
            <w:pPr>
              <w:spacing w:after="0" w:line="240" w:lineRule="auto"/>
              <w:rPr>
                <w:rFonts w:ascii="Arial" w:eastAsia="Times New Roman" w:hAnsi="Arial" w:cs="Arial"/>
                <w:sz w:val="17"/>
                <w:szCs w:val="17"/>
              </w:rPr>
            </w:pPr>
          </w:p>
          <w:p w:rsidR="00AE41E7" w:rsidRDefault="00AE41E7" w:rsidP="00A22A47">
            <w:pPr>
              <w:spacing w:after="0" w:line="240" w:lineRule="auto"/>
              <w:rPr>
                <w:rFonts w:ascii="Arial" w:eastAsia="Times New Roman" w:hAnsi="Arial" w:cs="Arial"/>
                <w:sz w:val="17"/>
                <w:szCs w:val="17"/>
              </w:rPr>
            </w:pPr>
          </w:p>
          <w:p w:rsidR="00AE41E7" w:rsidRDefault="00AE41E7" w:rsidP="00AE41E7">
            <w:pPr>
              <w:spacing w:after="0" w:line="240" w:lineRule="auto"/>
              <w:rPr>
                <w:rFonts w:ascii="Arial" w:eastAsia="Times New Roman" w:hAnsi="Arial" w:cs="Arial"/>
                <w:sz w:val="17"/>
                <w:szCs w:val="17"/>
              </w:rPr>
            </w:pPr>
          </w:p>
          <w:p w:rsidR="00AE41E7" w:rsidRDefault="00AE41E7" w:rsidP="00AE41E7">
            <w:pPr>
              <w:spacing w:after="0" w:line="240" w:lineRule="auto"/>
              <w:rPr>
                <w:rFonts w:ascii="Arial" w:eastAsia="Times New Roman" w:hAnsi="Arial" w:cs="Arial"/>
                <w:sz w:val="17"/>
                <w:szCs w:val="17"/>
              </w:rPr>
            </w:pPr>
            <w:r>
              <w:rPr>
                <w:rFonts w:ascii="Arial" w:eastAsia="Times New Roman" w:hAnsi="Arial" w:cs="Arial"/>
                <w:sz w:val="17"/>
                <w:szCs w:val="17"/>
              </w:rPr>
              <w:t>20.1. Izgradnja sekunda</w:t>
            </w:r>
            <w:r w:rsidR="003421FF">
              <w:rPr>
                <w:rFonts w:ascii="Arial" w:eastAsia="Times New Roman" w:hAnsi="Arial" w:cs="Arial"/>
                <w:sz w:val="17"/>
                <w:szCs w:val="17"/>
              </w:rPr>
              <w:t>rnih vodova kanalizacione mreže</w:t>
            </w:r>
            <w:r>
              <w:rPr>
                <w:rFonts w:ascii="Arial" w:eastAsia="Times New Roman" w:hAnsi="Arial" w:cs="Arial"/>
                <w:sz w:val="17"/>
                <w:szCs w:val="17"/>
              </w:rPr>
              <w:t xml:space="preserve"> </w:t>
            </w:r>
          </w:p>
          <w:p w:rsidR="00AE41E7" w:rsidRDefault="00AE41E7" w:rsidP="00A22A47">
            <w:pPr>
              <w:spacing w:after="0" w:line="240" w:lineRule="auto"/>
              <w:rPr>
                <w:rFonts w:ascii="Arial" w:eastAsia="Times New Roman" w:hAnsi="Arial" w:cs="Arial"/>
                <w:sz w:val="17"/>
                <w:szCs w:val="17"/>
              </w:rPr>
            </w:pPr>
          </w:p>
          <w:p w:rsidR="00AE41E7" w:rsidRDefault="00AE41E7" w:rsidP="00A22A47">
            <w:pPr>
              <w:spacing w:after="0" w:line="240" w:lineRule="auto"/>
              <w:rPr>
                <w:rFonts w:ascii="Arial" w:eastAsia="Times New Roman" w:hAnsi="Arial" w:cs="Arial"/>
                <w:sz w:val="17"/>
                <w:szCs w:val="17"/>
              </w:rPr>
            </w:pPr>
          </w:p>
          <w:p w:rsidR="00AE41E7" w:rsidRDefault="00AE41E7" w:rsidP="00A22A47">
            <w:pPr>
              <w:spacing w:after="0" w:line="240" w:lineRule="auto"/>
              <w:rPr>
                <w:rFonts w:ascii="Arial" w:eastAsia="Times New Roman" w:hAnsi="Arial" w:cs="Arial"/>
                <w:sz w:val="17"/>
                <w:szCs w:val="17"/>
              </w:rPr>
            </w:pPr>
          </w:p>
          <w:p w:rsidR="00AE41E7" w:rsidRDefault="00AE41E7" w:rsidP="00A22A47">
            <w:pPr>
              <w:spacing w:after="0" w:line="240" w:lineRule="auto"/>
              <w:rPr>
                <w:rFonts w:ascii="Arial" w:eastAsia="Times New Roman" w:hAnsi="Arial" w:cs="Arial"/>
                <w:sz w:val="17"/>
                <w:szCs w:val="17"/>
              </w:rPr>
            </w:pPr>
          </w:p>
          <w:p w:rsidR="00AE41E7" w:rsidRDefault="00AE41E7" w:rsidP="00A22A47">
            <w:pPr>
              <w:spacing w:after="0" w:line="240" w:lineRule="auto"/>
              <w:rPr>
                <w:rFonts w:ascii="Arial" w:eastAsia="Times New Roman" w:hAnsi="Arial" w:cs="Arial"/>
                <w:sz w:val="17"/>
                <w:szCs w:val="17"/>
              </w:rPr>
            </w:pPr>
          </w:p>
          <w:p w:rsidR="00AE41E7" w:rsidRDefault="00AE41E7" w:rsidP="00A22A47">
            <w:pPr>
              <w:spacing w:after="0" w:line="240" w:lineRule="auto"/>
              <w:rPr>
                <w:rFonts w:ascii="Arial" w:eastAsia="Times New Roman" w:hAnsi="Arial" w:cs="Arial"/>
                <w:sz w:val="17"/>
                <w:szCs w:val="17"/>
              </w:rPr>
            </w:pPr>
          </w:p>
          <w:p w:rsidR="00AE41E7" w:rsidRDefault="00AE41E7" w:rsidP="00A22A47">
            <w:pPr>
              <w:spacing w:after="0" w:line="240" w:lineRule="auto"/>
              <w:rPr>
                <w:rFonts w:ascii="Arial" w:eastAsia="Times New Roman" w:hAnsi="Arial" w:cs="Arial"/>
                <w:sz w:val="17"/>
                <w:szCs w:val="17"/>
              </w:rPr>
            </w:pPr>
          </w:p>
          <w:p w:rsidR="00AE41E7" w:rsidRDefault="00AE41E7" w:rsidP="00A22A47">
            <w:pPr>
              <w:spacing w:after="0" w:line="240" w:lineRule="auto"/>
              <w:rPr>
                <w:rFonts w:ascii="Arial" w:eastAsia="Times New Roman" w:hAnsi="Arial" w:cs="Arial"/>
                <w:sz w:val="17"/>
                <w:szCs w:val="17"/>
              </w:rPr>
            </w:pPr>
          </w:p>
          <w:p w:rsidR="00AB47DF" w:rsidRDefault="00AB47DF" w:rsidP="00A22A47">
            <w:pPr>
              <w:spacing w:after="0" w:line="240" w:lineRule="auto"/>
              <w:rPr>
                <w:rFonts w:ascii="Arial" w:eastAsia="Times New Roman" w:hAnsi="Arial" w:cs="Arial"/>
                <w:sz w:val="17"/>
                <w:szCs w:val="17"/>
              </w:rPr>
            </w:pPr>
          </w:p>
          <w:p w:rsidR="00AE41E7" w:rsidRDefault="00AE41E7" w:rsidP="00A22A47">
            <w:pPr>
              <w:spacing w:after="0" w:line="240" w:lineRule="auto"/>
              <w:rPr>
                <w:rFonts w:ascii="Arial" w:eastAsia="Times New Roman" w:hAnsi="Arial" w:cs="Arial"/>
                <w:sz w:val="17"/>
                <w:szCs w:val="17"/>
              </w:rPr>
            </w:pPr>
          </w:p>
          <w:p w:rsidR="00AE41E7" w:rsidRPr="00176B7F" w:rsidRDefault="00AE41E7" w:rsidP="00A22A47">
            <w:pPr>
              <w:spacing w:after="0" w:line="240" w:lineRule="auto"/>
              <w:rPr>
                <w:rFonts w:ascii="Arial" w:eastAsia="Times New Roman" w:hAnsi="Arial" w:cs="Arial"/>
                <w:sz w:val="17"/>
                <w:szCs w:val="17"/>
              </w:rPr>
            </w:pPr>
          </w:p>
        </w:tc>
        <w:tc>
          <w:tcPr>
            <w:tcW w:w="471" w:type="pct"/>
            <w:vMerge w:val="restart"/>
            <w:tcBorders>
              <w:right w:val="single" w:sz="4" w:space="0" w:color="auto"/>
            </w:tcBorders>
            <w:shd w:val="clear" w:color="auto" w:fill="FFFFFF" w:themeFill="background1"/>
          </w:tcPr>
          <w:p w:rsidR="00AE41E7" w:rsidRPr="00176B7F" w:rsidRDefault="00325EBE" w:rsidP="00A22A47">
            <w:pPr>
              <w:spacing w:after="0" w:line="240" w:lineRule="auto"/>
              <w:jc w:val="center"/>
              <w:rPr>
                <w:rFonts w:ascii="Arial" w:eastAsia="Times New Roman" w:hAnsi="Arial" w:cs="Arial"/>
                <w:sz w:val="17"/>
                <w:szCs w:val="17"/>
              </w:rPr>
            </w:pPr>
            <w:r>
              <w:rPr>
                <w:rFonts w:ascii="Arial" w:eastAsia="Times New Roman" w:hAnsi="Arial" w:cs="Arial"/>
                <w:bCs/>
                <w:sz w:val="17"/>
                <w:szCs w:val="17"/>
              </w:rPr>
              <w:t>2027-2029</w:t>
            </w:r>
          </w:p>
        </w:tc>
        <w:tc>
          <w:tcPr>
            <w:tcW w:w="618" w:type="pct"/>
            <w:vMerge w:val="restart"/>
          </w:tcPr>
          <w:p w:rsidR="00AE41E7" w:rsidRPr="000B774B" w:rsidRDefault="00AE41E7" w:rsidP="00A22A47">
            <w:pPr>
              <w:spacing w:after="0" w:line="240" w:lineRule="auto"/>
              <w:jc w:val="center"/>
              <w:rPr>
                <w:rFonts w:ascii="Arial" w:eastAsia="Times New Roman" w:hAnsi="Arial" w:cs="Arial"/>
                <w:sz w:val="17"/>
                <w:szCs w:val="17"/>
              </w:rPr>
            </w:pPr>
            <w:r w:rsidRPr="000B774B">
              <w:rPr>
                <w:rFonts w:ascii="Arial" w:eastAsia="Times New Roman" w:hAnsi="Arial" w:cs="Arial"/>
                <w:sz w:val="17"/>
                <w:szCs w:val="17"/>
              </w:rPr>
              <w:t>Urađena projektna dokumentacija, ishodovane potrebne dozvole i saglasnosti, obavljena procedura JN izabran izvođač radova, završen projekat u skladu sa utvrđenim rokovima iz Ugovora</w:t>
            </w:r>
          </w:p>
        </w:tc>
        <w:tc>
          <w:tcPr>
            <w:tcW w:w="667" w:type="pct"/>
            <w:vMerge w:val="restart"/>
            <w:shd w:val="clear" w:color="auto" w:fill="auto"/>
          </w:tcPr>
          <w:p w:rsidR="00AE41E7" w:rsidRPr="000B774B" w:rsidRDefault="00AE41E7" w:rsidP="00A22A47">
            <w:pPr>
              <w:spacing w:after="0" w:line="240" w:lineRule="auto"/>
              <w:jc w:val="center"/>
              <w:rPr>
                <w:rFonts w:ascii="Arial" w:eastAsia="Times New Roman" w:hAnsi="Arial" w:cs="Arial"/>
                <w:sz w:val="17"/>
                <w:szCs w:val="17"/>
              </w:rPr>
            </w:pPr>
            <w:r w:rsidRPr="000B774B">
              <w:rPr>
                <w:rFonts w:ascii="Arial" w:eastAsia="Times New Roman" w:hAnsi="Arial" w:cs="Arial"/>
                <w:sz w:val="17"/>
                <w:szCs w:val="17"/>
              </w:rPr>
              <w:t>Služba za stambeno-komunalnu djelatnost, vodoprivredu i zaštitu okoliša</w:t>
            </w:r>
          </w:p>
        </w:tc>
        <w:tc>
          <w:tcPr>
            <w:tcW w:w="180" w:type="pct"/>
            <w:vMerge w:val="restart"/>
            <w:shd w:val="clear" w:color="auto" w:fill="FFFFFF" w:themeFill="background1"/>
          </w:tcPr>
          <w:p w:rsidR="00AE41E7" w:rsidRPr="00176B7F" w:rsidRDefault="00AE41E7" w:rsidP="00A22A47">
            <w:pPr>
              <w:spacing w:after="0" w:line="240" w:lineRule="auto"/>
              <w:jc w:val="center"/>
              <w:rPr>
                <w:rFonts w:ascii="Arial" w:eastAsia="Times New Roman" w:hAnsi="Arial" w:cs="Arial"/>
                <w:sz w:val="17"/>
                <w:szCs w:val="17"/>
              </w:rPr>
            </w:pPr>
            <w:r>
              <w:rPr>
                <w:rFonts w:ascii="Arial" w:eastAsia="Times New Roman" w:hAnsi="Arial" w:cs="Arial"/>
                <w:sz w:val="17"/>
                <w:szCs w:val="17"/>
              </w:rPr>
              <w:t>da</w:t>
            </w:r>
          </w:p>
        </w:tc>
        <w:tc>
          <w:tcPr>
            <w:tcW w:w="296" w:type="pct"/>
            <w:vMerge w:val="restart"/>
            <w:shd w:val="clear" w:color="auto" w:fill="FFFFFF" w:themeFill="background1"/>
          </w:tcPr>
          <w:p w:rsidR="00AE41E7" w:rsidRPr="00176B7F" w:rsidRDefault="00AE41E7" w:rsidP="00A22A47">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da</w:t>
            </w:r>
          </w:p>
        </w:tc>
        <w:tc>
          <w:tcPr>
            <w:tcW w:w="648" w:type="pct"/>
            <w:tcBorders>
              <w:bottom w:val="single" w:sz="4" w:space="0" w:color="auto"/>
            </w:tcBorders>
            <w:shd w:val="clear" w:color="auto" w:fill="FFFFFF" w:themeFill="background1"/>
            <w:vAlign w:val="center"/>
          </w:tcPr>
          <w:p w:rsidR="00AE41E7" w:rsidRPr="00176B7F" w:rsidRDefault="00AE41E7" w:rsidP="00582395">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27" w:type="pct"/>
            <w:tcBorders>
              <w:bottom w:val="single" w:sz="4" w:space="0" w:color="auto"/>
            </w:tcBorders>
            <w:shd w:val="clear" w:color="auto" w:fill="FFFFFF" w:themeFill="background1"/>
            <w:vAlign w:val="center"/>
          </w:tcPr>
          <w:p w:rsidR="00AE41E7" w:rsidRPr="00176B7F" w:rsidRDefault="00B352E2" w:rsidP="00156821">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20</w:t>
            </w:r>
            <w:r w:rsidR="00AB47DF">
              <w:rPr>
                <w:rFonts w:ascii="Arial" w:eastAsia="Times New Roman" w:hAnsi="Arial" w:cs="Arial"/>
                <w:bCs/>
                <w:sz w:val="17"/>
                <w:szCs w:val="17"/>
              </w:rPr>
              <w:t>.000</w:t>
            </w:r>
          </w:p>
        </w:tc>
        <w:tc>
          <w:tcPr>
            <w:tcW w:w="327" w:type="pct"/>
            <w:tcBorders>
              <w:bottom w:val="single" w:sz="4" w:space="0" w:color="auto"/>
            </w:tcBorders>
            <w:shd w:val="clear" w:color="auto" w:fill="FFFFFF" w:themeFill="background1"/>
            <w:vAlign w:val="center"/>
          </w:tcPr>
          <w:p w:rsidR="00AE41E7" w:rsidRPr="00176B7F" w:rsidRDefault="00B352E2" w:rsidP="00A22A47">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20</w:t>
            </w:r>
            <w:r w:rsidR="00AE41E7">
              <w:rPr>
                <w:rFonts w:ascii="Arial" w:eastAsia="Times New Roman" w:hAnsi="Arial" w:cs="Arial"/>
                <w:bCs/>
                <w:sz w:val="17"/>
                <w:szCs w:val="17"/>
              </w:rPr>
              <w:t>.000</w:t>
            </w:r>
          </w:p>
        </w:tc>
        <w:tc>
          <w:tcPr>
            <w:tcW w:w="363" w:type="pct"/>
            <w:tcBorders>
              <w:bottom w:val="single" w:sz="4" w:space="0" w:color="auto"/>
            </w:tcBorders>
            <w:shd w:val="clear" w:color="auto" w:fill="FFFFFF" w:themeFill="background1"/>
            <w:vAlign w:val="center"/>
          </w:tcPr>
          <w:p w:rsidR="00AE41E7" w:rsidRPr="00176B7F" w:rsidRDefault="00B352E2" w:rsidP="00A22A47">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10.000</w:t>
            </w:r>
          </w:p>
        </w:tc>
      </w:tr>
      <w:tr w:rsidR="00AE41E7" w:rsidRPr="00176B7F" w:rsidTr="00AC2803">
        <w:trPr>
          <w:trHeight w:val="270"/>
          <w:jc w:val="center"/>
        </w:trPr>
        <w:tc>
          <w:tcPr>
            <w:tcW w:w="1103" w:type="pct"/>
            <w:vMerge/>
            <w:vAlign w:val="center"/>
          </w:tcPr>
          <w:p w:rsidR="00AE41E7" w:rsidRDefault="00AE41E7" w:rsidP="00A22A47">
            <w:pPr>
              <w:spacing w:after="0" w:line="240" w:lineRule="auto"/>
              <w:rPr>
                <w:rFonts w:ascii="Arial" w:eastAsia="Times New Roman" w:hAnsi="Arial" w:cs="Arial"/>
                <w:sz w:val="17"/>
                <w:szCs w:val="17"/>
              </w:rPr>
            </w:pPr>
          </w:p>
        </w:tc>
        <w:tc>
          <w:tcPr>
            <w:tcW w:w="471" w:type="pct"/>
            <w:vMerge/>
            <w:tcBorders>
              <w:right w:val="single" w:sz="4" w:space="0" w:color="auto"/>
            </w:tcBorders>
            <w:shd w:val="clear" w:color="auto" w:fill="FFFFFF" w:themeFill="background1"/>
          </w:tcPr>
          <w:p w:rsidR="00AE41E7" w:rsidRDefault="00AE41E7" w:rsidP="00A22A47">
            <w:pPr>
              <w:spacing w:after="0" w:line="240" w:lineRule="auto"/>
              <w:jc w:val="center"/>
              <w:rPr>
                <w:rFonts w:ascii="Arial" w:eastAsia="Times New Roman" w:hAnsi="Arial" w:cs="Arial"/>
                <w:sz w:val="17"/>
                <w:szCs w:val="17"/>
              </w:rPr>
            </w:pPr>
          </w:p>
        </w:tc>
        <w:tc>
          <w:tcPr>
            <w:tcW w:w="618" w:type="pct"/>
            <w:vMerge/>
          </w:tcPr>
          <w:p w:rsidR="00AE41E7" w:rsidRDefault="00AE41E7" w:rsidP="00A22A47">
            <w:pPr>
              <w:spacing w:after="0" w:line="240" w:lineRule="auto"/>
              <w:jc w:val="center"/>
              <w:rPr>
                <w:rFonts w:ascii="Arial" w:eastAsia="Times New Roman" w:hAnsi="Arial" w:cs="Arial"/>
                <w:b/>
                <w:sz w:val="17"/>
                <w:szCs w:val="17"/>
              </w:rPr>
            </w:pPr>
          </w:p>
        </w:tc>
        <w:tc>
          <w:tcPr>
            <w:tcW w:w="667" w:type="pct"/>
            <w:vMerge/>
            <w:shd w:val="clear" w:color="auto" w:fill="auto"/>
          </w:tcPr>
          <w:p w:rsidR="00AE41E7" w:rsidRPr="00577652" w:rsidRDefault="00AE41E7" w:rsidP="00A22A47">
            <w:pPr>
              <w:spacing w:after="0" w:line="240" w:lineRule="auto"/>
              <w:jc w:val="center"/>
              <w:rPr>
                <w:rFonts w:ascii="Arial" w:eastAsia="Times New Roman" w:hAnsi="Arial" w:cs="Arial"/>
                <w:b/>
                <w:sz w:val="17"/>
                <w:szCs w:val="17"/>
              </w:rPr>
            </w:pPr>
          </w:p>
        </w:tc>
        <w:tc>
          <w:tcPr>
            <w:tcW w:w="180" w:type="pct"/>
            <w:vMerge/>
            <w:shd w:val="clear" w:color="auto" w:fill="FFFFFF" w:themeFill="background1"/>
          </w:tcPr>
          <w:p w:rsidR="00AE41E7" w:rsidRDefault="00AE41E7" w:rsidP="00A22A47">
            <w:pPr>
              <w:spacing w:after="0" w:line="240" w:lineRule="auto"/>
              <w:jc w:val="center"/>
              <w:rPr>
                <w:rFonts w:ascii="Arial" w:eastAsia="Times New Roman" w:hAnsi="Arial" w:cs="Arial"/>
                <w:sz w:val="17"/>
                <w:szCs w:val="17"/>
              </w:rPr>
            </w:pPr>
          </w:p>
        </w:tc>
        <w:tc>
          <w:tcPr>
            <w:tcW w:w="296" w:type="pct"/>
            <w:vMerge/>
            <w:shd w:val="clear" w:color="auto" w:fill="FFFFFF" w:themeFill="background1"/>
          </w:tcPr>
          <w:p w:rsidR="00AE41E7" w:rsidRDefault="00AE41E7" w:rsidP="00A22A47">
            <w:pPr>
              <w:spacing w:after="0" w:line="240" w:lineRule="auto"/>
              <w:jc w:val="center"/>
              <w:rPr>
                <w:rFonts w:ascii="Arial" w:eastAsia="Times New Roman" w:hAnsi="Arial" w:cs="Arial"/>
                <w:bCs/>
                <w:sz w:val="17"/>
                <w:szCs w:val="17"/>
              </w:rPr>
            </w:pPr>
          </w:p>
        </w:tc>
        <w:tc>
          <w:tcPr>
            <w:tcW w:w="648" w:type="pct"/>
            <w:tcBorders>
              <w:top w:val="single" w:sz="4" w:space="0" w:color="auto"/>
              <w:bottom w:val="single" w:sz="4" w:space="0" w:color="auto"/>
            </w:tcBorders>
            <w:shd w:val="clear" w:color="auto" w:fill="FFFFFF" w:themeFill="background1"/>
            <w:vAlign w:val="center"/>
          </w:tcPr>
          <w:p w:rsidR="00AE41E7" w:rsidRPr="00176B7F" w:rsidRDefault="00AE41E7" w:rsidP="00582395">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27" w:type="pct"/>
            <w:tcBorders>
              <w:top w:val="single" w:sz="4" w:space="0" w:color="auto"/>
              <w:bottom w:val="single" w:sz="4" w:space="0" w:color="auto"/>
            </w:tcBorders>
            <w:shd w:val="clear" w:color="auto" w:fill="FFFFFF" w:themeFill="background1"/>
            <w:vAlign w:val="center"/>
          </w:tcPr>
          <w:p w:rsidR="00AE41E7" w:rsidRPr="00176B7F" w:rsidRDefault="00AE41E7" w:rsidP="00156821">
            <w:pPr>
              <w:spacing w:after="0" w:line="240" w:lineRule="auto"/>
              <w:jc w:val="center"/>
              <w:rPr>
                <w:rFonts w:ascii="Arial" w:eastAsia="Times New Roman" w:hAnsi="Arial" w:cs="Arial"/>
                <w:bCs/>
                <w:sz w:val="17"/>
                <w:szCs w:val="17"/>
              </w:rPr>
            </w:pPr>
          </w:p>
        </w:tc>
        <w:tc>
          <w:tcPr>
            <w:tcW w:w="327" w:type="pct"/>
            <w:tcBorders>
              <w:top w:val="single" w:sz="4" w:space="0" w:color="auto"/>
              <w:bottom w:val="single" w:sz="4" w:space="0" w:color="auto"/>
            </w:tcBorders>
            <w:shd w:val="clear" w:color="auto" w:fill="FFFFFF" w:themeFill="background1"/>
            <w:vAlign w:val="center"/>
          </w:tcPr>
          <w:p w:rsidR="00AE41E7" w:rsidRPr="00176B7F" w:rsidRDefault="00AE41E7" w:rsidP="00A22A47">
            <w:pPr>
              <w:spacing w:after="0" w:line="240" w:lineRule="auto"/>
              <w:jc w:val="center"/>
              <w:rPr>
                <w:rFonts w:ascii="Arial" w:eastAsia="Times New Roman" w:hAnsi="Arial" w:cs="Arial"/>
                <w:bCs/>
                <w:sz w:val="17"/>
                <w:szCs w:val="17"/>
              </w:rPr>
            </w:pPr>
          </w:p>
        </w:tc>
        <w:tc>
          <w:tcPr>
            <w:tcW w:w="363" w:type="pct"/>
            <w:tcBorders>
              <w:top w:val="single" w:sz="4" w:space="0" w:color="auto"/>
              <w:bottom w:val="single" w:sz="4" w:space="0" w:color="auto"/>
            </w:tcBorders>
            <w:shd w:val="clear" w:color="auto" w:fill="FFFFFF" w:themeFill="background1"/>
            <w:vAlign w:val="center"/>
          </w:tcPr>
          <w:p w:rsidR="00AE41E7" w:rsidRPr="00176B7F" w:rsidRDefault="00AE41E7" w:rsidP="00A22A47">
            <w:pPr>
              <w:spacing w:after="0" w:line="240" w:lineRule="auto"/>
              <w:jc w:val="center"/>
              <w:rPr>
                <w:rFonts w:ascii="Arial" w:eastAsia="Times New Roman" w:hAnsi="Arial" w:cs="Arial"/>
                <w:bCs/>
                <w:sz w:val="17"/>
                <w:szCs w:val="17"/>
              </w:rPr>
            </w:pPr>
          </w:p>
        </w:tc>
      </w:tr>
      <w:tr w:rsidR="00AE41E7" w:rsidRPr="00176B7F" w:rsidTr="00AC2803">
        <w:trPr>
          <w:trHeight w:val="300"/>
          <w:jc w:val="center"/>
        </w:trPr>
        <w:tc>
          <w:tcPr>
            <w:tcW w:w="1103" w:type="pct"/>
            <w:vMerge/>
            <w:vAlign w:val="center"/>
          </w:tcPr>
          <w:p w:rsidR="00AE41E7" w:rsidRDefault="00AE41E7" w:rsidP="00A22A47">
            <w:pPr>
              <w:spacing w:after="0" w:line="240" w:lineRule="auto"/>
              <w:rPr>
                <w:rFonts w:ascii="Arial" w:eastAsia="Times New Roman" w:hAnsi="Arial" w:cs="Arial"/>
                <w:sz w:val="17"/>
                <w:szCs w:val="17"/>
              </w:rPr>
            </w:pPr>
          </w:p>
        </w:tc>
        <w:tc>
          <w:tcPr>
            <w:tcW w:w="471" w:type="pct"/>
            <w:vMerge/>
            <w:tcBorders>
              <w:right w:val="single" w:sz="4" w:space="0" w:color="auto"/>
            </w:tcBorders>
            <w:shd w:val="clear" w:color="auto" w:fill="FFFFFF" w:themeFill="background1"/>
          </w:tcPr>
          <w:p w:rsidR="00AE41E7" w:rsidRDefault="00AE41E7" w:rsidP="00A22A47">
            <w:pPr>
              <w:spacing w:after="0" w:line="240" w:lineRule="auto"/>
              <w:jc w:val="center"/>
              <w:rPr>
                <w:rFonts w:ascii="Arial" w:eastAsia="Times New Roman" w:hAnsi="Arial" w:cs="Arial"/>
                <w:sz w:val="17"/>
                <w:szCs w:val="17"/>
              </w:rPr>
            </w:pPr>
          </w:p>
        </w:tc>
        <w:tc>
          <w:tcPr>
            <w:tcW w:w="618" w:type="pct"/>
            <w:vMerge/>
          </w:tcPr>
          <w:p w:rsidR="00AE41E7" w:rsidRDefault="00AE41E7" w:rsidP="00A22A47">
            <w:pPr>
              <w:spacing w:after="0" w:line="240" w:lineRule="auto"/>
              <w:jc w:val="center"/>
              <w:rPr>
                <w:rFonts w:ascii="Arial" w:eastAsia="Times New Roman" w:hAnsi="Arial" w:cs="Arial"/>
                <w:b/>
                <w:sz w:val="17"/>
                <w:szCs w:val="17"/>
              </w:rPr>
            </w:pPr>
          </w:p>
        </w:tc>
        <w:tc>
          <w:tcPr>
            <w:tcW w:w="667" w:type="pct"/>
            <w:vMerge/>
            <w:shd w:val="clear" w:color="auto" w:fill="auto"/>
          </w:tcPr>
          <w:p w:rsidR="00AE41E7" w:rsidRPr="00577652" w:rsidRDefault="00AE41E7" w:rsidP="00A22A47">
            <w:pPr>
              <w:spacing w:after="0" w:line="240" w:lineRule="auto"/>
              <w:jc w:val="center"/>
              <w:rPr>
                <w:rFonts w:ascii="Arial" w:eastAsia="Times New Roman" w:hAnsi="Arial" w:cs="Arial"/>
                <w:b/>
                <w:sz w:val="17"/>
                <w:szCs w:val="17"/>
              </w:rPr>
            </w:pPr>
          </w:p>
        </w:tc>
        <w:tc>
          <w:tcPr>
            <w:tcW w:w="180" w:type="pct"/>
            <w:vMerge/>
            <w:shd w:val="clear" w:color="auto" w:fill="FFFFFF" w:themeFill="background1"/>
          </w:tcPr>
          <w:p w:rsidR="00AE41E7" w:rsidRDefault="00AE41E7" w:rsidP="00A22A47">
            <w:pPr>
              <w:spacing w:after="0" w:line="240" w:lineRule="auto"/>
              <w:jc w:val="center"/>
              <w:rPr>
                <w:rFonts w:ascii="Arial" w:eastAsia="Times New Roman" w:hAnsi="Arial" w:cs="Arial"/>
                <w:sz w:val="17"/>
                <w:szCs w:val="17"/>
              </w:rPr>
            </w:pPr>
          </w:p>
        </w:tc>
        <w:tc>
          <w:tcPr>
            <w:tcW w:w="296" w:type="pct"/>
            <w:vMerge/>
            <w:shd w:val="clear" w:color="auto" w:fill="FFFFFF" w:themeFill="background1"/>
          </w:tcPr>
          <w:p w:rsidR="00AE41E7" w:rsidRDefault="00AE41E7" w:rsidP="00A22A47">
            <w:pPr>
              <w:spacing w:after="0" w:line="240" w:lineRule="auto"/>
              <w:jc w:val="center"/>
              <w:rPr>
                <w:rFonts w:ascii="Arial" w:eastAsia="Times New Roman" w:hAnsi="Arial" w:cs="Arial"/>
                <w:bCs/>
                <w:sz w:val="17"/>
                <w:szCs w:val="17"/>
              </w:rPr>
            </w:pPr>
          </w:p>
        </w:tc>
        <w:tc>
          <w:tcPr>
            <w:tcW w:w="648" w:type="pct"/>
            <w:tcBorders>
              <w:top w:val="single" w:sz="4" w:space="0" w:color="auto"/>
              <w:bottom w:val="single" w:sz="4" w:space="0" w:color="auto"/>
            </w:tcBorders>
            <w:shd w:val="clear" w:color="auto" w:fill="FFFFFF" w:themeFill="background1"/>
            <w:vAlign w:val="center"/>
          </w:tcPr>
          <w:p w:rsidR="00AE41E7" w:rsidRPr="00176B7F" w:rsidRDefault="00AE41E7" w:rsidP="00582395">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27" w:type="pct"/>
            <w:tcBorders>
              <w:top w:val="single" w:sz="4" w:space="0" w:color="auto"/>
              <w:bottom w:val="single" w:sz="4" w:space="0" w:color="auto"/>
            </w:tcBorders>
            <w:shd w:val="clear" w:color="auto" w:fill="FFFFFF" w:themeFill="background1"/>
            <w:vAlign w:val="center"/>
          </w:tcPr>
          <w:p w:rsidR="00AE41E7" w:rsidRPr="00CA2A44" w:rsidRDefault="00AE41E7" w:rsidP="00AE41E7">
            <w:pPr>
              <w:spacing w:after="0" w:line="240" w:lineRule="auto"/>
              <w:jc w:val="center"/>
              <w:rPr>
                <w:rFonts w:ascii="Arial" w:eastAsia="Times New Roman" w:hAnsi="Arial" w:cs="Arial"/>
                <w:b/>
                <w:bCs/>
                <w:sz w:val="17"/>
                <w:szCs w:val="17"/>
              </w:rPr>
            </w:pPr>
          </w:p>
        </w:tc>
        <w:tc>
          <w:tcPr>
            <w:tcW w:w="327" w:type="pct"/>
            <w:tcBorders>
              <w:top w:val="single" w:sz="4" w:space="0" w:color="auto"/>
              <w:bottom w:val="single" w:sz="4" w:space="0" w:color="auto"/>
            </w:tcBorders>
            <w:shd w:val="clear" w:color="auto" w:fill="FFFFFF" w:themeFill="background1"/>
            <w:vAlign w:val="center"/>
          </w:tcPr>
          <w:p w:rsidR="00AE41E7" w:rsidRPr="00176B7F" w:rsidRDefault="00AE41E7" w:rsidP="00A22A47">
            <w:pPr>
              <w:spacing w:after="0" w:line="240" w:lineRule="auto"/>
              <w:jc w:val="center"/>
              <w:rPr>
                <w:rFonts w:ascii="Arial" w:eastAsia="Times New Roman" w:hAnsi="Arial" w:cs="Arial"/>
                <w:bCs/>
                <w:sz w:val="17"/>
                <w:szCs w:val="17"/>
              </w:rPr>
            </w:pPr>
          </w:p>
        </w:tc>
        <w:tc>
          <w:tcPr>
            <w:tcW w:w="363" w:type="pct"/>
            <w:tcBorders>
              <w:top w:val="single" w:sz="4" w:space="0" w:color="auto"/>
              <w:bottom w:val="single" w:sz="4" w:space="0" w:color="auto"/>
            </w:tcBorders>
            <w:shd w:val="clear" w:color="auto" w:fill="FFFFFF" w:themeFill="background1"/>
            <w:vAlign w:val="center"/>
          </w:tcPr>
          <w:p w:rsidR="00AE41E7" w:rsidRPr="00176B7F" w:rsidRDefault="00AE41E7" w:rsidP="00A22A47">
            <w:pPr>
              <w:spacing w:after="0" w:line="240" w:lineRule="auto"/>
              <w:jc w:val="center"/>
              <w:rPr>
                <w:rFonts w:ascii="Arial" w:eastAsia="Times New Roman" w:hAnsi="Arial" w:cs="Arial"/>
                <w:bCs/>
                <w:sz w:val="17"/>
                <w:szCs w:val="17"/>
              </w:rPr>
            </w:pPr>
          </w:p>
        </w:tc>
      </w:tr>
      <w:tr w:rsidR="00AE41E7" w:rsidRPr="00176B7F" w:rsidTr="00AC2803">
        <w:trPr>
          <w:trHeight w:val="330"/>
          <w:jc w:val="center"/>
        </w:trPr>
        <w:tc>
          <w:tcPr>
            <w:tcW w:w="1103" w:type="pct"/>
            <w:vMerge/>
            <w:vAlign w:val="center"/>
          </w:tcPr>
          <w:p w:rsidR="00AE41E7" w:rsidRDefault="00AE41E7" w:rsidP="00A22A47">
            <w:pPr>
              <w:spacing w:after="0" w:line="240" w:lineRule="auto"/>
              <w:rPr>
                <w:rFonts w:ascii="Arial" w:eastAsia="Times New Roman" w:hAnsi="Arial" w:cs="Arial"/>
                <w:sz w:val="17"/>
                <w:szCs w:val="17"/>
              </w:rPr>
            </w:pPr>
          </w:p>
        </w:tc>
        <w:tc>
          <w:tcPr>
            <w:tcW w:w="471" w:type="pct"/>
            <w:vMerge/>
            <w:tcBorders>
              <w:right w:val="single" w:sz="4" w:space="0" w:color="auto"/>
            </w:tcBorders>
            <w:shd w:val="clear" w:color="auto" w:fill="FFFFFF" w:themeFill="background1"/>
          </w:tcPr>
          <w:p w:rsidR="00AE41E7" w:rsidRDefault="00AE41E7" w:rsidP="00A22A47">
            <w:pPr>
              <w:spacing w:after="0" w:line="240" w:lineRule="auto"/>
              <w:jc w:val="center"/>
              <w:rPr>
                <w:rFonts w:ascii="Arial" w:eastAsia="Times New Roman" w:hAnsi="Arial" w:cs="Arial"/>
                <w:sz w:val="17"/>
                <w:szCs w:val="17"/>
              </w:rPr>
            </w:pPr>
          </w:p>
        </w:tc>
        <w:tc>
          <w:tcPr>
            <w:tcW w:w="618" w:type="pct"/>
            <w:vMerge/>
          </w:tcPr>
          <w:p w:rsidR="00AE41E7" w:rsidRDefault="00AE41E7" w:rsidP="00A22A47">
            <w:pPr>
              <w:spacing w:after="0" w:line="240" w:lineRule="auto"/>
              <w:jc w:val="center"/>
              <w:rPr>
                <w:rFonts w:ascii="Arial" w:eastAsia="Times New Roman" w:hAnsi="Arial" w:cs="Arial"/>
                <w:b/>
                <w:sz w:val="17"/>
                <w:szCs w:val="17"/>
              </w:rPr>
            </w:pPr>
          </w:p>
        </w:tc>
        <w:tc>
          <w:tcPr>
            <w:tcW w:w="667" w:type="pct"/>
            <w:vMerge/>
            <w:shd w:val="clear" w:color="auto" w:fill="auto"/>
          </w:tcPr>
          <w:p w:rsidR="00AE41E7" w:rsidRPr="00577652" w:rsidRDefault="00AE41E7" w:rsidP="00A22A47">
            <w:pPr>
              <w:spacing w:after="0" w:line="240" w:lineRule="auto"/>
              <w:jc w:val="center"/>
              <w:rPr>
                <w:rFonts w:ascii="Arial" w:eastAsia="Times New Roman" w:hAnsi="Arial" w:cs="Arial"/>
                <w:b/>
                <w:sz w:val="17"/>
                <w:szCs w:val="17"/>
              </w:rPr>
            </w:pPr>
          </w:p>
        </w:tc>
        <w:tc>
          <w:tcPr>
            <w:tcW w:w="180" w:type="pct"/>
            <w:vMerge/>
            <w:shd w:val="clear" w:color="auto" w:fill="FFFFFF" w:themeFill="background1"/>
          </w:tcPr>
          <w:p w:rsidR="00AE41E7" w:rsidRDefault="00AE41E7" w:rsidP="00A22A47">
            <w:pPr>
              <w:spacing w:after="0" w:line="240" w:lineRule="auto"/>
              <w:jc w:val="center"/>
              <w:rPr>
                <w:rFonts w:ascii="Arial" w:eastAsia="Times New Roman" w:hAnsi="Arial" w:cs="Arial"/>
                <w:sz w:val="17"/>
                <w:szCs w:val="17"/>
              </w:rPr>
            </w:pPr>
          </w:p>
        </w:tc>
        <w:tc>
          <w:tcPr>
            <w:tcW w:w="296" w:type="pct"/>
            <w:vMerge/>
            <w:shd w:val="clear" w:color="auto" w:fill="FFFFFF" w:themeFill="background1"/>
          </w:tcPr>
          <w:p w:rsidR="00AE41E7" w:rsidRDefault="00AE41E7" w:rsidP="00A22A47">
            <w:pPr>
              <w:spacing w:after="0" w:line="240" w:lineRule="auto"/>
              <w:jc w:val="center"/>
              <w:rPr>
                <w:rFonts w:ascii="Arial" w:eastAsia="Times New Roman" w:hAnsi="Arial" w:cs="Arial"/>
                <w:bCs/>
                <w:sz w:val="17"/>
                <w:szCs w:val="17"/>
              </w:rPr>
            </w:pPr>
          </w:p>
        </w:tc>
        <w:tc>
          <w:tcPr>
            <w:tcW w:w="648" w:type="pct"/>
            <w:tcBorders>
              <w:top w:val="single" w:sz="4" w:space="0" w:color="auto"/>
              <w:bottom w:val="single" w:sz="4" w:space="0" w:color="auto"/>
            </w:tcBorders>
            <w:shd w:val="clear" w:color="auto" w:fill="FFFFFF" w:themeFill="background1"/>
            <w:vAlign w:val="center"/>
          </w:tcPr>
          <w:p w:rsidR="00AE41E7" w:rsidRPr="00176B7F" w:rsidRDefault="00AE41E7" w:rsidP="00582395">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 xml:space="preserve">Ostale </w:t>
            </w:r>
          </w:p>
          <w:p w:rsidR="00AE41E7" w:rsidRPr="00176B7F" w:rsidRDefault="00AE41E7" w:rsidP="00582395">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donacije</w:t>
            </w:r>
          </w:p>
        </w:tc>
        <w:tc>
          <w:tcPr>
            <w:tcW w:w="327" w:type="pct"/>
            <w:tcBorders>
              <w:top w:val="single" w:sz="4" w:space="0" w:color="auto"/>
              <w:bottom w:val="single" w:sz="4" w:space="0" w:color="auto"/>
            </w:tcBorders>
            <w:shd w:val="clear" w:color="auto" w:fill="FFFFFF" w:themeFill="background1"/>
            <w:vAlign w:val="center"/>
          </w:tcPr>
          <w:p w:rsidR="00AE41E7" w:rsidRPr="00176B7F" w:rsidRDefault="00B352E2" w:rsidP="00156821">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8</w:t>
            </w:r>
            <w:r w:rsidR="00AB47DF">
              <w:rPr>
                <w:rFonts w:ascii="Arial" w:eastAsia="Times New Roman" w:hAnsi="Arial" w:cs="Arial"/>
                <w:bCs/>
                <w:sz w:val="17"/>
                <w:szCs w:val="17"/>
              </w:rPr>
              <w:t>0.000</w:t>
            </w:r>
          </w:p>
        </w:tc>
        <w:tc>
          <w:tcPr>
            <w:tcW w:w="327" w:type="pct"/>
            <w:tcBorders>
              <w:top w:val="single" w:sz="4" w:space="0" w:color="auto"/>
              <w:bottom w:val="single" w:sz="4" w:space="0" w:color="auto"/>
            </w:tcBorders>
            <w:shd w:val="clear" w:color="auto" w:fill="FFFFFF" w:themeFill="background1"/>
            <w:vAlign w:val="center"/>
          </w:tcPr>
          <w:p w:rsidR="00AE41E7" w:rsidRPr="00176B7F" w:rsidRDefault="00B352E2" w:rsidP="00A22A47">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8</w:t>
            </w:r>
            <w:r w:rsidR="00AB47DF">
              <w:rPr>
                <w:rFonts w:ascii="Arial" w:eastAsia="Times New Roman" w:hAnsi="Arial" w:cs="Arial"/>
                <w:bCs/>
                <w:sz w:val="17"/>
                <w:szCs w:val="17"/>
              </w:rPr>
              <w:t>0.000</w:t>
            </w:r>
          </w:p>
        </w:tc>
        <w:tc>
          <w:tcPr>
            <w:tcW w:w="363" w:type="pct"/>
            <w:tcBorders>
              <w:top w:val="single" w:sz="4" w:space="0" w:color="auto"/>
              <w:bottom w:val="single" w:sz="4" w:space="0" w:color="auto"/>
            </w:tcBorders>
            <w:shd w:val="clear" w:color="auto" w:fill="FFFFFF" w:themeFill="background1"/>
            <w:vAlign w:val="center"/>
          </w:tcPr>
          <w:p w:rsidR="00AE41E7" w:rsidRPr="00176B7F" w:rsidRDefault="00B352E2" w:rsidP="00A22A47">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90.000</w:t>
            </w:r>
          </w:p>
        </w:tc>
      </w:tr>
      <w:tr w:rsidR="00AE41E7" w:rsidRPr="00176B7F" w:rsidTr="00AC2803">
        <w:trPr>
          <w:trHeight w:val="315"/>
          <w:jc w:val="center"/>
        </w:trPr>
        <w:tc>
          <w:tcPr>
            <w:tcW w:w="1103" w:type="pct"/>
            <w:vMerge/>
            <w:vAlign w:val="center"/>
          </w:tcPr>
          <w:p w:rsidR="00AE41E7" w:rsidRDefault="00AE41E7" w:rsidP="00A22A47">
            <w:pPr>
              <w:spacing w:after="0" w:line="240" w:lineRule="auto"/>
              <w:rPr>
                <w:rFonts w:ascii="Arial" w:eastAsia="Times New Roman" w:hAnsi="Arial" w:cs="Arial"/>
                <w:sz w:val="17"/>
                <w:szCs w:val="17"/>
              </w:rPr>
            </w:pPr>
          </w:p>
        </w:tc>
        <w:tc>
          <w:tcPr>
            <w:tcW w:w="471" w:type="pct"/>
            <w:vMerge/>
            <w:tcBorders>
              <w:right w:val="single" w:sz="4" w:space="0" w:color="auto"/>
            </w:tcBorders>
            <w:shd w:val="clear" w:color="auto" w:fill="FFFFFF" w:themeFill="background1"/>
          </w:tcPr>
          <w:p w:rsidR="00AE41E7" w:rsidRDefault="00AE41E7" w:rsidP="00A22A47">
            <w:pPr>
              <w:spacing w:after="0" w:line="240" w:lineRule="auto"/>
              <w:jc w:val="center"/>
              <w:rPr>
                <w:rFonts w:ascii="Arial" w:eastAsia="Times New Roman" w:hAnsi="Arial" w:cs="Arial"/>
                <w:sz w:val="17"/>
                <w:szCs w:val="17"/>
              </w:rPr>
            </w:pPr>
          </w:p>
        </w:tc>
        <w:tc>
          <w:tcPr>
            <w:tcW w:w="618" w:type="pct"/>
            <w:vMerge/>
          </w:tcPr>
          <w:p w:rsidR="00AE41E7" w:rsidRDefault="00AE41E7" w:rsidP="00A22A47">
            <w:pPr>
              <w:spacing w:after="0" w:line="240" w:lineRule="auto"/>
              <w:jc w:val="center"/>
              <w:rPr>
                <w:rFonts w:ascii="Arial" w:eastAsia="Times New Roman" w:hAnsi="Arial" w:cs="Arial"/>
                <w:b/>
                <w:sz w:val="17"/>
                <w:szCs w:val="17"/>
              </w:rPr>
            </w:pPr>
          </w:p>
        </w:tc>
        <w:tc>
          <w:tcPr>
            <w:tcW w:w="667" w:type="pct"/>
            <w:vMerge/>
            <w:shd w:val="clear" w:color="auto" w:fill="auto"/>
          </w:tcPr>
          <w:p w:rsidR="00AE41E7" w:rsidRPr="00577652" w:rsidRDefault="00AE41E7" w:rsidP="00A22A47">
            <w:pPr>
              <w:spacing w:after="0" w:line="240" w:lineRule="auto"/>
              <w:jc w:val="center"/>
              <w:rPr>
                <w:rFonts w:ascii="Arial" w:eastAsia="Times New Roman" w:hAnsi="Arial" w:cs="Arial"/>
                <w:b/>
                <w:sz w:val="17"/>
                <w:szCs w:val="17"/>
              </w:rPr>
            </w:pPr>
          </w:p>
        </w:tc>
        <w:tc>
          <w:tcPr>
            <w:tcW w:w="180" w:type="pct"/>
            <w:vMerge/>
            <w:shd w:val="clear" w:color="auto" w:fill="FFFFFF" w:themeFill="background1"/>
          </w:tcPr>
          <w:p w:rsidR="00AE41E7" w:rsidRDefault="00AE41E7" w:rsidP="00A22A47">
            <w:pPr>
              <w:spacing w:after="0" w:line="240" w:lineRule="auto"/>
              <w:jc w:val="center"/>
              <w:rPr>
                <w:rFonts w:ascii="Arial" w:eastAsia="Times New Roman" w:hAnsi="Arial" w:cs="Arial"/>
                <w:sz w:val="17"/>
                <w:szCs w:val="17"/>
              </w:rPr>
            </w:pPr>
          </w:p>
        </w:tc>
        <w:tc>
          <w:tcPr>
            <w:tcW w:w="296" w:type="pct"/>
            <w:vMerge/>
            <w:shd w:val="clear" w:color="auto" w:fill="FFFFFF" w:themeFill="background1"/>
          </w:tcPr>
          <w:p w:rsidR="00AE41E7" w:rsidRDefault="00AE41E7" w:rsidP="00A22A47">
            <w:pPr>
              <w:spacing w:after="0" w:line="240" w:lineRule="auto"/>
              <w:jc w:val="center"/>
              <w:rPr>
                <w:rFonts w:ascii="Arial" w:eastAsia="Times New Roman" w:hAnsi="Arial" w:cs="Arial"/>
                <w:bCs/>
                <w:sz w:val="17"/>
                <w:szCs w:val="17"/>
              </w:rPr>
            </w:pPr>
          </w:p>
        </w:tc>
        <w:tc>
          <w:tcPr>
            <w:tcW w:w="648" w:type="pct"/>
            <w:tcBorders>
              <w:top w:val="single" w:sz="4" w:space="0" w:color="auto"/>
              <w:bottom w:val="single" w:sz="4" w:space="0" w:color="auto"/>
            </w:tcBorders>
            <w:shd w:val="clear" w:color="auto" w:fill="FFFFFF" w:themeFill="background1"/>
            <w:vAlign w:val="center"/>
          </w:tcPr>
          <w:p w:rsidR="00AE41E7" w:rsidRPr="00176B7F" w:rsidRDefault="00AE41E7" w:rsidP="00582395">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27" w:type="pct"/>
            <w:tcBorders>
              <w:top w:val="single" w:sz="4" w:space="0" w:color="auto"/>
              <w:bottom w:val="single" w:sz="4" w:space="0" w:color="auto"/>
            </w:tcBorders>
            <w:shd w:val="clear" w:color="auto" w:fill="FFFFFF" w:themeFill="background1"/>
            <w:vAlign w:val="center"/>
          </w:tcPr>
          <w:p w:rsidR="00AE41E7" w:rsidRPr="00176B7F" w:rsidRDefault="00AE41E7" w:rsidP="00156821">
            <w:pPr>
              <w:spacing w:after="0" w:line="240" w:lineRule="auto"/>
              <w:jc w:val="center"/>
              <w:rPr>
                <w:rFonts w:ascii="Arial" w:eastAsia="Times New Roman" w:hAnsi="Arial" w:cs="Arial"/>
                <w:bCs/>
                <w:sz w:val="17"/>
                <w:szCs w:val="17"/>
              </w:rPr>
            </w:pPr>
          </w:p>
        </w:tc>
        <w:tc>
          <w:tcPr>
            <w:tcW w:w="327" w:type="pct"/>
            <w:tcBorders>
              <w:top w:val="single" w:sz="4" w:space="0" w:color="auto"/>
              <w:bottom w:val="single" w:sz="4" w:space="0" w:color="auto"/>
            </w:tcBorders>
            <w:shd w:val="clear" w:color="auto" w:fill="FFFFFF" w:themeFill="background1"/>
            <w:vAlign w:val="center"/>
          </w:tcPr>
          <w:p w:rsidR="00AE41E7" w:rsidRPr="00176B7F" w:rsidRDefault="00AE41E7" w:rsidP="00A22A47">
            <w:pPr>
              <w:spacing w:after="0" w:line="240" w:lineRule="auto"/>
              <w:jc w:val="center"/>
              <w:rPr>
                <w:rFonts w:ascii="Arial" w:eastAsia="Times New Roman" w:hAnsi="Arial" w:cs="Arial"/>
                <w:bCs/>
                <w:sz w:val="17"/>
                <w:szCs w:val="17"/>
              </w:rPr>
            </w:pPr>
          </w:p>
        </w:tc>
        <w:tc>
          <w:tcPr>
            <w:tcW w:w="363" w:type="pct"/>
            <w:tcBorders>
              <w:top w:val="single" w:sz="4" w:space="0" w:color="auto"/>
              <w:bottom w:val="single" w:sz="4" w:space="0" w:color="auto"/>
            </w:tcBorders>
            <w:shd w:val="clear" w:color="auto" w:fill="FFFFFF" w:themeFill="background1"/>
            <w:vAlign w:val="center"/>
          </w:tcPr>
          <w:p w:rsidR="00AE41E7" w:rsidRPr="00176B7F" w:rsidRDefault="00AE41E7" w:rsidP="00A22A47">
            <w:pPr>
              <w:spacing w:after="0" w:line="240" w:lineRule="auto"/>
              <w:jc w:val="center"/>
              <w:rPr>
                <w:rFonts w:ascii="Arial" w:eastAsia="Times New Roman" w:hAnsi="Arial" w:cs="Arial"/>
                <w:bCs/>
                <w:sz w:val="17"/>
                <w:szCs w:val="17"/>
              </w:rPr>
            </w:pPr>
          </w:p>
        </w:tc>
      </w:tr>
      <w:tr w:rsidR="00AE41E7" w:rsidRPr="00176B7F" w:rsidTr="00AB47DF">
        <w:trPr>
          <w:trHeight w:val="975"/>
          <w:jc w:val="center"/>
        </w:trPr>
        <w:tc>
          <w:tcPr>
            <w:tcW w:w="1103" w:type="pct"/>
            <w:vMerge/>
            <w:vAlign w:val="center"/>
          </w:tcPr>
          <w:p w:rsidR="00AE41E7" w:rsidRDefault="00AE41E7" w:rsidP="00A22A47">
            <w:pPr>
              <w:spacing w:after="0" w:line="240" w:lineRule="auto"/>
              <w:rPr>
                <w:rFonts w:ascii="Arial" w:eastAsia="Times New Roman" w:hAnsi="Arial" w:cs="Arial"/>
                <w:sz w:val="17"/>
                <w:szCs w:val="17"/>
              </w:rPr>
            </w:pPr>
          </w:p>
        </w:tc>
        <w:tc>
          <w:tcPr>
            <w:tcW w:w="471" w:type="pct"/>
            <w:vMerge/>
            <w:tcBorders>
              <w:right w:val="single" w:sz="4" w:space="0" w:color="auto"/>
            </w:tcBorders>
            <w:shd w:val="clear" w:color="auto" w:fill="FFFFFF" w:themeFill="background1"/>
          </w:tcPr>
          <w:p w:rsidR="00AE41E7" w:rsidRDefault="00AE41E7" w:rsidP="00A22A47">
            <w:pPr>
              <w:spacing w:after="0" w:line="240" w:lineRule="auto"/>
              <w:jc w:val="center"/>
              <w:rPr>
                <w:rFonts w:ascii="Arial" w:eastAsia="Times New Roman" w:hAnsi="Arial" w:cs="Arial"/>
                <w:sz w:val="17"/>
                <w:szCs w:val="17"/>
              </w:rPr>
            </w:pPr>
          </w:p>
        </w:tc>
        <w:tc>
          <w:tcPr>
            <w:tcW w:w="618" w:type="pct"/>
            <w:vMerge/>
          </w:tcPr>
          <w:p w:rsidR="00AE41E7" w:rsidRDefault="00AE41E7" w:rsidP="00A22A47">
            <w:pPr>
              <w:spacing w:after="0" w:line="240" w:lineRule="auto"/>
              <w:jc w:val="center"/>
              <w:rPr>
                <w:rFonts w:ascii="Arial" w:eastAsia="Times New Roman" w:hAnsi="Arial" w:cs="Arial"/>
                <w:b/>
                <w:sz w:val="17"/>
                <w:szCs w:val="17"/>
              </w:rPr>
            </w:pPr>
          </w:p>
        </w:tc>
        <w:tc>
          <w:tcPr>
            <w:tcW w:w="667" w:type="pct"/>
            <w:vMerge/>
            <w:shd w:val="clear" w:color="auto" w:fill="auto"/>
          </w:tcPr>
          <w:p w:rsidR="00AE41E7" w:rsidRPr="00577652" w:rsidRDefault="00AE41E7" w:rsidP="00A22A47">
            <w:pPr>
              <w:spacing w:after="0" w:line="240" w:lineRule="auto"/>
              <w:jc w:val="center"/>
              <w:rPr>
                <w:rFonts w:ascii="Arial" w:eastAsia="Times New Roman" w:hAnsi="Arial" w:cs="Arial"/>
                <w:b/>
                <w:sz w:val="17"/>
                <w:szCs w:val="17"/>
              </w:rPr>
            </w:pPr>
          </w:p>
        </w:tc>
        <w:tc>
          <w:tcPr>
            <w:tcW w:w="180" w:type="pct"/>
            <w:vMerge/>
            <w:shd w:val="clear" w:color="auto" w:fill="FFFFFF" w:themeFill="background1"/>
          </w:tcPr>
          <w:p w:rsidR="00AE41E7" w:rsidRDefault="00AE41E7" w:rsidP="00A22A47">
            <w:pPr>
              <w:spacing w:after="0" w:line="240" w:lineRule="auto"/>
              <w:jc w:val="center"/>
              <w:rPr>
                <w:rFonts w:ascii="Arial" w:eastAsia="Times New Roman" w:hAnsi="Arial" w:cs="Arial"/>
                <w:sz w:val="17"/>
                <w:szCs w:val="17"/>
              </w:rPr>
            </w:pPr>
          </w:p>
        </w:tc>
        <w:tc>
          <w:tcPr>
            <w:tcW w:w="296" w:type="pct"/>
            <w:vMerge/>
            <w:shd w:val="clear" w:color="auto" w:fill="FFFFFF" w:themeFill="background1"/>
          </w:tcPr>
          <w:p w:rsidR="00AE41E7" w:rsidRDefault="00AE41E7" w:rsidP="00A22A47">
            <w:pPr>
              <w:spacing w:after="0" w:line="240" w:lineRule="auto"/>
              <w:jc w:val="center"/>
              <w:rPr>
                <w:rFonts w:ascii="Arial" w:eastAsia="Times New Roman" w:hAnsi="Arial" w:cs="Arial"/>
                <w:bCs/>
                <w:sz w:val="17"/>
                <w:szCs w:val="17"/>
              </w:rPr>
            </w:pPr>
          </w:p>
        </w:tc>
        <w:tc>
          <w:tcPr>
            <w:tcW w:w="648" w:type="pct"/>
            <w:tcBorders>
              <w:top w:val="single" w:sz="4" w:space="0" w:color="auto"/>
            </w:tcBorders>
            <w:shd w:val="clear" w:color="auto" w:fill="F2F2F2" w:themeFill="background1" w:themeFillShade="F2"/>
            <w:vAlign w:val="center"/>
          </w:tcPr>
          <w:p w:rsidR="00AE41E7" w:rsidRDefault="00AE41E7" w:rsidP="00AB47DF">
            <w:pPr>
              <w:spacing w:after="0" w:line="240" w:lineRule="auto"/>
              <w:jc w:val="center"/>
              <w:rPr>
                <w:rFonts w:ascii="Arial" w:eastAsia="Times New Roman" w:hAnsi="Arial" w:cs="Arial"/>
                <w:b/>
                <w:bCs/>
                <w:sz w:val="17"/>
                <w:szCs w:val="17"/>
              </w:rPr>
            </w:pPr>
            <w:r w:rsidRPr="00176B7F">
              <w:rPr>
                <w:rFonts w:ascii="Arial" w:eastAsia="Times New Roman" w:hAnsi="Arial" w:cs="Arial"/>
                <w:b/>
                <w:bCs/>
                <w:sz w:val="17"/>
                <w:szCs w:val="17"/>
              </w:rPr>
              <w:t>Ukupno</w:t>
            </w:r>
          </w:p>
          <w:p w:rsidR="00AB47DF" w:rsidRDefault="00AB47DF" w:rsidP="00AB47DF">
            <w:pPr>
              <w:spacing w:after="0" w:line="240" w:lineRule="auto"/>
              <w:jc w:val="center"/>
              <w:rPr>
                <w:rFonts w:ascii="Arial" w:eastAsia="Times New Roman" w:hAnsi="Arial" w:cs="Arial"/>
                <w:b/>
                <w:bCs/>
                <w:sz w:val="17"/>
                <w:szCs w:val="17"/>
              </w:rPr>
            </w:pPr>
          </w:p>
          <w:p w:rsidR="00AB47DF" w:rsidRPr="00176B7F" w:rsidRDefault="00AB47DF" w:rsidP="00AB47DF">
            <w:pPr>
              <w:spacing w:after="0" w:line="240" w:lineRule="auto"/>
              <w:jc w:val="center"/>
              <w:rPr>
                <w:rFonts w:ascii="Arial" w:eastAsia="Times New Roman" w:hAnsi="Arial" w:cs="Arial"/>
                <w:b/>
                <w:bCs/>
                <w:sz w:val="17"/>
                <w:szCs w:val="17"/>
              </w:rPr>
            </w:pPr>
          </w:p>
        </w:tc>
        <w:tc>
          <w:tcPr>
            <w:tcW w:w="327" w:type="pct"/>
            <w:tcBorders>
              <w:top w:val="single" w:sz="4" w:space="0" w:color="auto"/>
            </w:tcBorders>
            <w:shd w:val="clear" w:color="auto" w:fill="F2F2F2" w:themeFill="background1" w:themeFillShade="F2"/>
            <w:vAlign w:val="center"/>
          </w:tcPr>
          <w:p w:rsidR="00AE41E7" w:rsidRPr="00CA2A44" w:rsidRDefault="00B352E2" w:rsidP="00AB47DF">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100.000</w:t>
            </w:r>
          </w:p>
        </w:tc>
        <w:tc>
          <w:tcPr>
            <w:tcW w:w="327" w:type="pct"/>
            <w:tcBorders>
              <w:top w:val="single" w:sz="4" w:space="0" w:color="auto"/>
            </w:tcBorders>
            <w:shd w:val="clear" w:color="auto" w:fill="F2F2F2" w:themeFill="background1" w:themeFillShade="F2"/>
            <w:vAlign w:val="center"/>
          </w:tcPr>
          <w:p w:rsidR="00AE41E7" w:rsidRPr="009D4D3D" w:rsidRDefault="00B352E2" w:rsidP="00A22A47">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100.000</w:t>
            </w:r>
          </w:p>
        </w:tc>
        <w:tc>
          <w:tcPr>
            <w:tcW w:w="363" w:type="pct"/>
            <w:tcBorders>
              <w:top w:val="single" w:sz="4" w:space="0" w:color="auto"/>
            </w:tcBorders>
            <w:shd w:val="clear" w:color="auto" w:fill="F2F2F2" w:themeFill="background1" w:themeFillShade="F2"/>
            <w:vAlign w:val="center"/>
          </w:tcPr>
          <w:p w:rsidR="00AE41E7" w:rsidRPr="009D4D3D" w:rsidRDefault="00B352E2" w:rsidP="00A22A47">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100.000</w:t>
            </w:r>
          </w:p>
        </w:tc>
      </w:tr>
      <w:tr w:rsidR="00AE41E7" w:rsidRPr="00176B7F" w:rsidTr="00AC2803">
        <w:trPr>
          <w:trHeight w:val="195"/>
          <w:jc w:val="center"/>
        </w:trPr>
        <w:tc>
          <w:tcPr>
            <w:tcW w:w="1103" w:type="pct"/>
            <w:vMerge w:val="restart"/>
            <w:vAlign w:val="center"/>
          </w:tcPr>
          <w:p w:rsidR="00AE41E7" w:rsidRDefault="00AE41E7" w:rsidP="00A22A47">
            <w:pPr>
              <w:spacing w:after="0" w:line="240" w:lineRule="auto"/>
              <w:rPr>
                <w:rFonts w:ascii="Arial" w:eastAsia="Times New Roman" w:hAnsi="Arial" w:cs="Arial"/>
                <w:sz w:val="17"/>
                <w:szCs w:val="17"/>
              </w:rPr>
            </w:pPr>
          </w:p>
          <w:p w:rsidR="00AE41E7" w:rsidRDefault="00AE41E7" w:rsidP="00A22A47">
            <w:pPr>
              <w:spacing w:after="0" w:line="240" w:lineRule="auto"/>
              <w:rPr>
                <w:rFonts w:ascii="Arial" w:eastAsia="Times New Roman" w:hAnsi="Arial" w:cs="Arial"/>
                <w:sz w:val="17"/>
                <w:szCs w:val="17"/>
              </w:rPr>
            </w:pPr>
            <w:r>
              <w:rPr>
                <w:rFonts w:ascii="Arial" w:eastAsia="Times New Roman" w:hAnsi="Arial" w:cs="Arial"/>
                <w:sz w:val="17"/>
                <w:szCs w:val="17"/>
              </w:rPr>
              <w:t>20.2. Projektovanje, nadzor i revizija nad projektima</w:t>
            </w:r>
          </w:p>
        </w:tc>
        <w:tc>
          <w:tcPr>
            <w:tcW w:w="471" w:type="pct"/>
            <w:vMerge w:val="restart"/>
            <w:tcBorders>
              <w:right w:val="single" w:sz="4" w:space="0" w:color="auto"/>
            </w:tcBorders>
            <w:shd w:val="clear" w:color="auto" w:fill="FFFFFF" w:themeFill="background1"/>
          </w:tcPr>
          <w:p w:rsidR="00AE41E7" w:rsidRDefault="00325EBE" w:rsidP="00A22A47">
            <w:pPr>
              <w:spacing w:after="0" w:line="240" w:lineRule="auto"/>
              <w:jc w:val="center"/>
              <w:rPr>
                <w:rFonts w:ascii="Arial" w:eastAsia="Times New Roman" w:hAnsi="Arial" w:cs="Arial"/>
                <w:sz w:val="17"/>
                <w:szCs w:val="17"/>
              </w:rPr>
            </w:pPr>
            <w:r>
              <w:rPr>
                <w:rFonts w:ascii="Arial" w:eastAsia="Times New Roman" w:hAnsi="Arial" w:cs="Arial"/>
                <w:bCs/>
                <w:sz w:val="17"/>
                <w:szCs w:val="17"/>
              </w:rPr>
              <w:t>2027-2029</w:t>
            </w:r>
          </w:p>
        </w:tc>
        <w:tc>
          <w:tcPr>
            <w:tcW w:w="618" w:type="pct"/>
            <w:vMerge w:val="restart"/>
          </w:tcPr>
          <w:p w:rsidR="00AE41E7" w:rsidRPr="000B774B" w:rsidRDefault="00AE41E7" w:rsidP="00A22A47">
            <w:pPr>
              <w:spacing w:after="0" w:line="240" w:lineRule="auto"/>
              <w:jc w:val="center"/>
              <w:rPr>
                <w:rFonts w:ascii="Arial" w:eastAsia="Times New Roman" w:hAnsi="Arial" w:cs="Arial"/>
                <w:sz w:val="17"/>
                <w:szCs w:val="17"/>
              </w:rPr>
            </w:pPr>
            <w:r w:rsidRPr="000B774B">
              <w:rPr>
                <w:rFonts w:ascii="Arial" w:eastAsia="Times New Roman" w:hAnsi="Arial" w:cs="Arial"/>
                <w:sz w:val="17"/>
                <w:szCs w:val="17"/>
              </w:rPr>
              <w:t>Urađena projektna dokumentacija za kapitalne projekte i revizija nad projektnom dokumentacijom</w:t>
            </w:r>
          </w:p>
        </w:tc>
        <w:tc>
          <w:tcPr>
            <w:tcW w:w="667" w:type="pct"/>
            <w:vMerge w:val="restart"/>
            <w:shd w:val="clear" w:color="auto" w:fill="auto"/>
          </w:tcPr>
          <w:p w:rsidR="00AE41E7" w:rsidRPr="000B774B" w:rsidRDefault="00AE41E7" w:rsidP="00A22A47">
            <w:pPr>
              <w:spacing w:after="0" w:line="240" w:lineRule="auto"/>
              <w:jc w:val="center"/>
              <w:rPr>
                <w:rFonts w:ascii="Arial" w:eastAsia="Times New Roman" w:hAnsi="Arial" w:cs="Arial"/>
                <w:sz w:val="17"/>
                <w:szCs w:val="17"/>
              </w:rPr>
            </w:pPr>
            <w:r w:rsidRPr="000B774B">
              <w:rPr>
                <w:rFonts w:ascii="Arial" w:eastAsia="Times New Roman" w:hAnsi="Arial" w:cs="Arial"/>
                <w:sz w:val="17"/>
                <w:szCs w:val="17"/>
              </w:rPr>
              <w:t>Služba za stambeno-komunalnu djelatnost, vodoprivredu i zaštitu okoliša</w:t>
            </w:r>
          </w:p>
        </w:tc>
        <w:tc>
          <w:tcPr>
            <w:tcW w:w="180" w:type="pct"/>
            <w:vMerge w:val="restart"/>
            <w:shd w:val="clear" w:color="auto" w:fill="FFFFFF" w:themeFill="background1"/>
          </w:tcPr>
          <w:p w:rsidR="00AE41E7" w:rsidRDefault="00AE41E7" w:rsidP="00A22A47">
            <w:pPr>
              <w:spacing w:after="0" w:line="240" w:lineRule="auto"/>
              <w:jc w:val="center"/>
              <w:rPr>
                <w:rFonts w:ascii="Arial" w:eastAsia="Times New Roman" w:hAnsi="Arial" w:cs="Arial"/>
                <w:sz w:val="17"/>
                <w:szCs w:val="17"/>
              </w:rPr>
            </w:pPr>
            <w:r>
              <w:rPr>
                <w:rFonts w:ascii="Arial" w:eastAsia="Times New Roman" w:hAnsi="Arial" w:cs="Arial"/>
                <w:sz w:val="17"/>
                <w:szCs w:val="17"/>
              </w:rPr>
              <w:t>ne</w:t>
            </w:r>
          </w:p>
        </w:tc>
        <w:tc>
          <w:tcPr>
            <w:tcW w:w="296" w:type="pct"/>
            <w:vMerge w:val="restart"/>
            <w:shd w:val="clear" w:color="auto" w:fill="FFFFFF" w:themeFill="background1"/>
          </w:tcPr>
          <w:p w:rsidR="00AE41E7" w:rsidRDefault="00AE41E7" w:rsidP="00A22A47">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ne</w:t>
            </w:r>
          </w:p>
        </w:tc>
        <w:tc>
          <w:tcPr>
            <w:tcW w:w="648" w:type="pct"/>
            <w:tcBorders>
              <w:top w:val="single" w:sz="4" w:space="0" w:color="auto"/>
              <w:bottom w:val="single" w:sz="4" w:space="0" w:color="auto"/>
            </w:tcBorders>
            <w:shd w:val="clear" w:color="auto" w:fill="FFFFFF" w:themeFill="background1"/>
            <w:vAlign w:val="center"/>
          </w:tcPr>
          <w:p w:rsidR="00AE41E7" w:rsidRPr="00176B7F" w:rsidRDefault="00AE41E7" w:rsidP="007B3F1D">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27" w:type="pct"/>
            <w:tcBorders>
              <w:top w:val="single" w:sz="4" w:space="0" w:color="auto"/>
              <w:bottom w:val="single" w:sz="4" w:space="0" w:color="auto"/>
            </w:tcBorders>
            <w:shd w:val="clear" w:color="auto" w:fill="FFFFFF" w:themeFill="background1"/>
            <w:vAlign w:val="center"/>
          </w:tcPr>
          <w:p w:rsidR="00AE41E7" w:rsidRDefault="00AE41E7" w:rsidP="00156821">
            <w:pPr>
              <w:spacing w:after="0" w:line="240" w:lineRule="auto"/>
              <w:jc w:val="center"/>
              <w:rPr>
                <w:rFonts w:ascii="Arial" w:eastAsia="Times New Roman" w:hAnsi="Arial" w:cs="Arial"/>
                <w:b/>
                <w:bCs/>
                <w:sz w:val="17"/>
                <w:szCs w:val="17"/>
              </w:rPr>
            </w:pPr>
          </w:p>
          <w:p w:rsidR="00AE41E7" w:rsidRDefault="00AE41E7" w:rsidP="00156821">
            <w:pPr>
              <w:spacing w:after="0" w:line="240" w:lineRule="auto"/>
              <w:jc w:val="center"/>
              <w:rPr>
                <w:rFonts w:ascii="Arial" w:eastAsia="Times New Roman" w:hAnsi="Arial" w:cs="Arial"/>
                <w:b/>
                <w:bCs/>
                <w:sz w:val="17"/>
                <w:szCs w:val="17"/>
              </w:rPr>
            </w:pPr>
          </w:p>
        </w:tc>
        <w:tc>
          <w:tcPr>
            <w:tcW w:w="327" w:type="pct"/>
            <w:tcBorders>
              <w:top w:val="single" w:sz="4" w:space="0" w:color="auto"/>
              <w:bottom w:val="single" w:sz="4" w:space="0" w:color="auto"/>
            </w:tcBorders>
            <w:shd w:val="clear" w:color="auto" w:fill="FFFFFF" w:themeFill="background1"/>
            <w:vAlign w:val="center"/>
          </w:tcPr>
          <w:p w:rsidR="00AE41E7" w:rsidRDefault="00AE41E7" w:rsidP="00A22A47">
            <w:pPr>
              <w:spacing w:after="0" w:line="240" w:lineRule="auto"/>
              <w:jc w:val="center"/>
              <w:rPr>
                <w:rFonts w:ascii="Arial" w:eastAsia="Times New Roman" w:hAnsi="Arial" w:cs="Arial"/>
                <w:bCs/>
                <w:sz w:val="17"/>
                <w:szCs w:val="17"/>
              </w:rPr>
            </w:pPr>
          </w:p>
          <w:p w:rsidR="00AE41E7" w:rsidRPr="00746234" w:rsidRDefault="00AE41E7" w:rsidP="00A22A47">
            <w:pPr>
              <w:spacing w:after="0" w:line="240" w:lineRule="auto"/>
              <w:jc w:val="center"/>
              <w:rPr>
                <w:rFonts w:ascii="Arial" w:eastAsia="Times New Roman" w:hAnsi="Arial" w:cs="Arial"/>
                <w:bCs/>
                <w:sz w:val="17"/>
                <w:szCs w:val="17"/>
              </w:rPr>
            </w:pPr>
          </w:p>
        </w:tc>
        <w:tc>
          <w:tcPr>
            <w:tcW w:w="363" w:type="pct"/>
            <w:tcBorders>
              <w:top w:val="single" w:sz="4" w:space="0" w:color="auto"/>
              <w:bottom w:val="single" w:sz="4" w:space="0" w:color="auto"/>
            </w:tcBorders>
            <w:shd w:val="clear" w:color="auto" w:fill="FFFFFF" w:themeFill="background1"/>
            <w:vAlign w:val="center"/>
          </w:tcPr>
          <w:p w:rsidR="00AE41E7" w:rsidRPr="00746234" w:rsidRDefault="00AE41E7" w:rsidP="00A22A47">
            <w:pPr>
              <w:spacing w:after="0" w:line="240" w:lineRule="auto"/>
              <w:jc w:val="center"/>
              <w:rPr>
                <w:rFonts w:ascii="Arial" w:eastAsia="Times New Roman" w:hAnsi="Arial" w:cs="Arial"/>
                <w:bCs/>
                <w:sz w:val="17"/>
                <w:szCs w:val="17"/>
              </w:rPr>
            </w:pPr>
          </w:p>
        </w:tc>
      </w:tr>
      <w:tr w:rsidR="00AE41E7" w:rsidRPr="00176B7F" w:rsidTr="00AC2803">
        <w:trPr>
          <w:trHeight w:val="169"/>
          <w:jc w:val="center"/>
        </w:trPr>
        <w:tc>
          <w:tcPr>
            <w:tcW w:w="1103" w:type="pct"/>
            <w:vMerge/>
            <w:vAlign w:val="center"/>
          </w:tcPr>
          <w:p w:rsidR="00AE41E7" w:rsidRDefault="00AE41E7" w:rsidP="00A22A47">
            <w:pPr>
              <w:spacing w:after="0" w:line="240" w:lineRule="auto"/>
              <w:rPr>
                <w:rFonts w:ascii="Arial" w:eastAsia="Times New Roman" w:hAnsi="Arial" w:cs="Arial"/>
                <w:sz w:val="17"/>
                <w:szCs w:val="17"/>
              </w:rPr>
            </w:pPr>
          </w:p>
        </w:tc>
        <w:tc>
          <w:tcPr>
            <w:tcW w:w="471" w:type="pct"/>
            <w:vMerge/>
            <w:tcBorders>
              <w:right w:val="single" w:sz="4" w:space="0" w:color="auto"/>
            </w:tcBorders>
            <w:shd w:val="clear" w:color="auto" w:fill="FFFFFF" w:themeFill="background1"/>
          </w:tcPr>
          <w:p w:rsidR="00AE41E7" w:rsidRDefault="00AE41E7" w:rsidP="00A22A47">
            <w:pPr>
              <w:spacing w:after="0" w:line="240" w:lineRule="auto"/>
              <w:jc w:val="center"/>
              <w:rPr>
                <w:rFonts w:ascii="Arial" w:eastAsia="Times New Roman" w:hAnsi="Arial" w:cs="Arial"/>
                <w:sz w:val="17"/>
                <w:szCs w:val="17"/>
              </w:rPr>
            </w:pPr>
          </w:p>
        </w:tc>
        <w:tc>
          <w:tcPr>
            <w:tcW w:w="618" w:type="pct"/>
            <w:vMerge/>
          </w:tcPr>
          <w:p w:rsidR="00AE41E7" w:rsidRDefault="00AE41E7" w:rsidP="00A22A47">
            <w:pPr>
              <w:spacing w:after="0" w:line="240" w:lineRule="auto"/>
              <w:jc w:val="center"/>
              <w:rPr>
                <w:rFonts w:ascii="Arial" w:eastAsia="Times New Roman" w:hAnsi="Arial" w:cs="Arial"/>
                <w:b/>
                <w:sz w:val="17"/>
                <w:szCs w:val="17"/>
              </w:rPr>
            </w:pPr>
          </w:p>
        </w:tc>
        <w:tc>
          <w:tcPr>
            <w:tcW w:w="667" w:type="pct"/>
            <w:vMerge/>
            <w:shd w:val="clear" w:color="auto" w:fill="auto"/>
          </w:tcPr>
          <w:p w:rsidR="00AE41E7" w:rsidRPr="00577652" w:rsidRDefault="00AE41E7" w:rsidP="00A22A47">
            <w:pPr>
              <w:spacing w:after="0" w:line="240" w:lineRule="auto"/>
              <w:jc w:val="center"/>
              <w:rPr>
                <w:rFonts w:ascii="Arial" w:eastAsia="Times New Roman" w:hAnsi="Arial" w:cs="Arial"/>
                <w:b/>
                <w:sz w:val="17"/>
                <w:szCs w:val="17"/>
              </w:rPr>
            </w:pPr>
          </w:p>
        </w:tc>
        <w:tc>
          <w:tcPr>
            <w:tcW w:w="180" w:type="pct"/>
            <w:vMerge/>
            <w:shd w:val="clear" w:color="auto" w:fill="FFFFFF" w:themeFill="background1"/>
          </w:tcPr>
          <w:p w:rsidR="00AE41E7" w:rsidRDefault="00AE41E7" w:rsidP="00A22A47">
            <w:pPr>
              <w:spacing w:after="0" w:line="240" w:lineRule="auto"/>
              <w:jc w:val="center"/>
              <w:rPr>
                <w:rFonts w:ascii="Arial" w:eastAsia="Times New Roman" w:hAnsi="Arial" w:cs="Arial"/>
                <w:sz w:val="17"/>
                <w:szCs w:val="17"/>
              </w:rPr>
            </w:pPr>
          </w:p>
        </w:tc>
        <w:tc>
          <w:tcPr>
            <w:tcW w:w="296" w:type="pct"/>
            <w:vMerge/>
            <w:shd w:val="clear" w:color="auto" w:fill="FFFFFF" w:themeFill="background1"/>
          </w:tcPr>
          <w:p w:rsidR="00AE41E7" w:rsidRDefault="00AE41E7" w:rsidP="00A22A47">
            <w:pPr>
              <w:spacing w:after="0" w:line="240" w:lineRule="auto"/>
              <w:jc w:val="center"/>
              <w:rPr>
                <w:rFonts w:ascii="Arial" w:eastAsia="Times New Roman" w:hAnsi="Arial" w:cs="Arial"/>
                <w:bCs/>
                <w:sz w:val="17"/>
                <w:szCs w:val="17"/>
              </w:rPr>
            </w:pPr>
          </w:p>
        </w:tc>
        <w:tc>
          <w:tcPr>
            <w:tcW w:w="648" w:type="pct"/>
            <w:tcBorders>
              <w:top w:val="single" w:sz="4" w:space="0" w:color="auto"/>
              <w:bottom w:val="single" w:sz="4" w:space="0" w:color="auto"/>
            </w:tcBorders>
            <w:shd w:val="clear" w:color="auto" w:fill="FFFFFF" w:themeFill="background1"/>
            <w:vAlign w:val="center"/>
          </w:tcPr>
          <w:p w:rsidR="00AE41E7" w:rsidRPr="00176B7F" w:rsidRDefault="00AE41E7" w:rsidP="007B3F1D">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27" w:type="pct"/>
            <w:tcBorders>
              <w:top w:val="single" w:sz="4" w:space="0" w:color="auto"/>
              <w:bottom w:val="single" w:sz="4" w:space="0" w:color="auto"/>
            </w:tcBorders>
            <w:shd w:val="clear" w:color="auto" w:fill="FFFFFF" w:themeFill="background1"/>
            <w:vAlign w:val="center"/>
          </w:tcPr>
          <w:p w:rsidR="00AE41E7" w:rsidRDefault="00AE41E7" w:rsidP="00156821">
            <w:pPr>
              <w:spacing w:after="0" w:line="240" w:lineRule="auto"/>
              <w:jc w:val="center"/>
              <w:rPr>
                <w:rFonts w:ascii="Arial" w:eastAsia="Times New Roman" w:hAnsi="Arial" w:cs="Arial"/>
                <w:b/>
                <w:bCs/>
                <w:sz w:val="17"/>
                <w:szCs w:val="17"/>
              </w:rPr>
            </w:pPr>
          </w:p>
          <w:p w:rsidR="00AE41E7" w:rsidRDefault="00AE41E7" w:rsidP="00156821">
            <w:pPr>
              <w:spacing w:after="0" w:line="240" w:lineRule="auto"/>
              <w:jc w:val="center"/>
              <w:rPr>
                <w:rFonts w:ascii="Arial" w:eastAsia="Times New Roman" w:hAnsi="Arial" w:cs="Arial"/>
                <w:b/>
                <w:bCs/>
                <w:sz w:val="17"/>
                <w:szCs w:val="17"/>
              </w:rPr>
            </w:pPr>
          </w:p>
        </w:tc>
        <w:tc>
          <w:tcPr>
            <w:tcW w:w="327" w:type="pct"/>
            <w:tcBorders>
              <w:top w:val="single" w:sz="4" w:space="0" w:color="auto"/>
              <w:bottom w:val="single" w:sz="4" w:space="0" w:color="auto"/>
            </w:tcBorders>
            <w:shd w:val="clear" w:color="auto" w:fill="FFFFFF" w:themeFill="background1"/>
            <w:vAlign w:val="center"/>
          </w:tcPr>
          <w:p w:rsidR="00AE41E7" w:rsidRPr="00176B7F" w:rsidRDefault="00AE41E7" w:rsidP="00A22A47">
            <w:pPr>
              <w:spacing w:after="0" w:line="240" w:lineRule="auto"/>
              <w:jc w:val="center"/>
              <w:rPr>
                <w:rFonts w:ascii="Arial" w:eastAsia="Times New Roman" w:hAnsi="Arial" w:cs="Arial"/>
                <w:bCs/>
                <w:sz w:val="17"/>
                <w:szCs w:val="17"/>
              </w:rPr>
            </w:pPr>
          </w:p>
        </w:tc>
        <w:tc>
          <w:tcPr>
            <w:tcW w:w="363" w:type="pct"/>
            <w:tcBorders>
              <w:top w:val="single" w:sz="4" w:space="0" w:color="auto"/>
              <w:bottom w:val="single" w:sz="4" w:space="0" w:color="auto"/>
            </w:tcBorders>
            <w:shd w:val="clear" w:color="auto" w:fill="FFFFFF" w:themeFill="background1"/>
            <w:vAlign w:val="center"/>
          </w:tcPr>
          <w:p w:rsidR="00AE41E7" w:rsidRPr="00176B7F" w:rsidRDefault="00AE41E7" w:rsidP="00A22A47">
            <w:pPr>
              <w:spacing w:after="0" w:line="240" w:lineRule="auto"/>
              <w:jc w:val="center"/>
              <w:rPr>
                <w:rFonts w:ascii="Arial" w:eastAsia="Times New Roman" w:hAnsi="Arial" w:cs="Arial"/>
                <w:bCs/>
                <w:sz w:val="17"/>
                <w:szCs w:val="17"/>
              </w:rPr>
            </w:pPr>
          </w:p>
        </w:tc>
      </w:tr>
      <w:tr w:rsidR="00AE41E7" w:rsidRPr="00176B7F" w:rsidTr="00AC2803">
        <w:trPr>
          <w:trHeight w:val="240"/>
          <w:jc w:val="center"/>
        </w:trPr>
        <w:tc>
          <w:tcPr>
            <w:tcW w:w="1103" w:type="pct"/>
            <w:vMerge/>
            <w:vAlign w:val="center"/>
          </w:tcPr>
          <w:p w:rsidR="00AE41E7" w:rsidRDefault="00AE41E7" w:rsidP="00A22A47">
            <w:pPr>
              <w:spacing w:after="0" w:line="240" w:lineRule="auto"/>
              <w:rPr>
                <w:rFonts w:ascii="Arial" w:eastAsia="Times New Roman" w:hAnsi="Arial" w:cs="Arial"/>
                <w:sz w:val="17"/>
                <w:szCs w:val="17"/>
              </w:rPr>
            </w:pPr>
          </w:p>
        </w:tc>
        <w:tc>
          <w:tcPr>
            <w:tcW w:w="471" w:type="pct"/>
            <w:vMerge/>
            <w:tcBorders>
              <w:right w:val="single" w:sz="4" w:space="0" w:color="auto"/>
            </w:tcBorders>
            <w:shd w:val="clear" w:color="auto" w:fill="FFFFFF" w:themeFill="background1"/>
          </w:tcPr>
          <w:p w:rsidR="00AE41E7" w:rsidRDefault="00AE41E7" w:rsidP="00A22A47">
            <w:pPr>
              <w:spacing w:after="0" w:line="240" w:lineRule="auto"/>
              <w:jc w:val="center"/>
              <w:rPr>
                <w:rFonts w:ascii="Arial" w:eastAsia="Times New Roman" w:hAnsi="Arial" w:cs="Arial"/>
                <w:sz w:val="17"/>
                <w:szCs w:val="17"/>
              </w:rPr>
            </w:pPr>
          </w:p>
        </w:tc>
        <w:tc>
          <w:tcPr>
            <w:tcW w:w="618" w:type="pct"/>
            <w:vMerge/>
          </w:tcPr>
          <w:p w:rsidR="00AE41E7" w:rsidRDefault="00AE41E7" w:rsidP="00A22A47">
            <w:pPr>
              <w:spacing w:after="0" w:line="240" w:lineRule="auto"/>
              <w:jc w:val="center"/>
              <w:rPr>
                <w:rFonts w:ascii="Arial" w:eastAsia="Times New Roman" w:hAnsi="Arial" w:cs="Arial"/>
                <w:b/>
                <w:sz w:val="17"/>
                <w:szCs w:val="17"/>
              </w:rPr>
            </w:pPr>
          </w:p>
        </w:tc>
        <w:tc>
          <w:tcPr>
            <w:tcW w:w="667" w:type="pct"/>
            <w:vMerge/>
            <w:shd w:val="clear" w:color="auto" w:fill="auto"/>
          </w:tcPr>
          <w:p w:rsidR="00AE41E7" w:rsidRPr="00577652" w:rsidRDefault="00AE41E7" w:rsidP="00A22A47">
            <w:pPr>
              <w:spacing w:after="0" w:line="240" w:lineRule="auto"/>
              <w:jc w:val="center"/>
              <w:rPr>
                <w:rFonts w:ascii="Arial" w:eastAsia="Times New Roman" w:hAnsi="Arial" w:cs="Arial"/>
                <w:b/>
                <w:sz w:val="17"/>
                <w:szCs w:val="17"/>
              </w:rPr>
            </w:pPr>
          </w:p>
        </w:tc>
        <w:tc>
          <w:tcPr>
            <w:tcW w:w="180" w:type="pct"/>
            <w:vMerge/>
            <w:shd w:val="clear" w:color="auto" w:fill="FFFFFF" w:themeFill="background1"/>
          </w:tcPr>
          <w:p w:rsidR="00AE41E7" w:rsidRDefault="00AE41E7" w:rsidP="00A22A47">
            <w:pPr>
              <w:spacing w:after="0" w:line="240" w:lineRule="auto"/>
              <w:jc w:val="center"/>
              <w:rPr>
                <w:rFonts w:ascii="Arial" w:eastAsia="Times New Roman" w:hAnsi="Arial" w:cs="Arial"/>
                <w:sz w:val="17"/>
                <w:szCs w:val="17"/>
              </w:rPr>
            </w:pPr>
          </w:p>
        </w:tc>
        <w:tc>
          <w:tcPr>
            <w:tcW w:w="296" w:type="pct"/>
            <w:vMerge/>
            <w:shd w:val="clear" w:color="auto" w:fill="FFFFFF" w:themeFill="background1"/>
          </w:tcPr>
          <w:p w:rsidR="00AE41E7" w:rsidRDefault="00AE41E7" w:rsidP="00A22A47">
            <w:pPr>
              <w:spacing w:after="0" w:line="240" w:lineRule="auto"/>
              <w:jc w:val="center"/>
              <w:rPr>
                <w:rFonts w:ascii="Arial" w:eastAsia="Times New Roman" w:hAnsi="Arial" w:cs="Arial"/>
                <w:bCs/>
                <w:sz w:val="17"/>
                <w:szCs w:val="17"/>
              </w:rPr>
            </w:pPr>
          </w:p>
        </w:tc>
        <w:tc>
          <w:tcPr>
            <w:tcW w:w="648" w:type="pct"/>
            <w:tcBorders>
              <w:top w:val="single" w:sz="4" w:space="0" w:color="auto"/>
              <w:bottom w:val="single" w:sz="4" w:space="0" w:color="auto"/>
            </w:tcBorders>
            <w:shd w:val="clear" w:color="auto" w:fill="FFFFFF" w:themeFill="background1"/>
            <w:vAlign w:val="center"/>
          </w:tcPr>
          <w:p w:rsidR="00AE41E7" w:rsidRPr="00176B7F" w:rsidRDefault="00AE41E7" w:rsidP="007B3F1D">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27" w:type="pct"/>
            <w:tcBorders>
              <w:top w:val="single" w:sz="4" w:space="0" w:color="auto"/>
              <w:bottom w:val="single" w:sz="4" w:space="0" w:color="auto"/>
            </w:tcBorders>
            <w:shd w:val="clear" w:color="auto" w:fill="FFFFFF" w:themeFill="background1"/>
            <w:vAlign w:val="center"/>
          </w:tcPr>
          <w:p w:rsidR="00AE41E7" w:rsidRDefault="00AE41E7" w:rsidP="00156821">
            <w:pPr>
              <w:spacing w:after="0" w:line="240" w:lineRule="auto"/>
              <w:jc w:val="center"/>
              <w:rPr>
                <w:rFonts w:ascii="Arial" w:eastAsia="Times New Roman" w:hAnsi="Arial" w:cs="Arial"/>
                <w:b/>
                <w:bCs/>
                <w:sz w:val="17"/>
                <w:szCs w:val="17"/>
              </w:rPr>
            </w:pPr>
          </w:p>
        </w:tc>
        <w:tc>
          <w:tcPr>
            <w:tcW w:w="327" w:type="pct"/>
            <w:tcBorders>
              <w:top w:val="single" w:sz="4" w:space="0" w:color="auto"/>
              <w:bottom w:val="single" w:sz="4" w:space="0" w:color="auto"/>
            </w:tcBorders>
            <w:shd w:val="clear" w:color="auto" w:fill="FFFFFF" w:themeFill="background1"/>
            <w:vAlign w:val="center"/>
          </w:tcPr>
          <w:p w:rsidR="00AE41E7" w:rsidRPr="00176B7F" w:rsidRDefault="00AE41E7" w:rsidP="00A22A47">
            <w:pPr>
              <w:spacing w:after="0" w:line="240" w:lineRule="auto"/>
              <w:jc w:val="center"/>
              <w:rPr>
                <w:rFonts w:ascii="Arial" w:eastAsia="Times New Roman" w:hAnsi="Arial" w:cs="Arial"/>
                <w:bCs/>
                <w:sz w:val="17"/>
                <w:szCs w:val="17"/>
              </w:rPr>
            </w:pPr>
          </w:p>
        </w:tc>
        <w:tc>
          <w:tcPr>
            <w:tcW w:w="363" w:type="pct"/>
            <w:tcBorders>
              <w:top w:val="single" w:sz="4" w:space="0" w:color="auto"/>
              <w:bottom w:val="single" w:sz="4" w:space="0" w:color="auto"/>
            </w:tcBorders>
            <w:shd w:val="clear" w:color="auto" w:fill="FFFFFF" w:themeFill="background1"/>
            <w:vAlign w:val="center"/>
          </w:tcPr>
          <w:p w:rsidR="00AE41E7" w:rsidRPr="00176B7F" w:rsidRDefault="00AE41E7" w:rsidP="00A22A47">
            <w:pPr>
              <w:spacing w:after="0" w:line="240" w:lineRule="auto"/>
              <w:jc w:val="center"/>
              <w:rPr>
                <w:rFonts w:ascii="Arial" w:eastAsia="Times New Roman" w:hAnsi="Arial" w:cs="Arial"/>
                <w:bCs/>
                <w:sz w:val="17"/>
                <w:szCs w:val="17"/>
              </w:rPr>
            </w:pPr>
          </w:p>
        </w:tc>
      </w:tr>
      <w:tr w:rsidR="00AE41E7" w:rsidRPr="00176B7F" w:rsidTr="00AC2803">
        <w:trPr>
          <w:trHeight w:val="225"/>
          <w:jc w:val="center"/>
        </w:trPr>
        <w:tc>
          <w:tcPr>
            <w:tcW w:w="1103" w:type="pct"/>
            <w:vMerge/>
            <w:vAlign w:val="center"/>
          </w:tcPr>
          <w:p w:rsidR="00AE41E7" w:rsidRDefault="00AE41E7" w:rsidP="00A22A47">
            <w:pPr>
              <w:spacing w:after="0" w:line="240" w:lineRule="auto"/>
              <w:rPr>
                <w:rFonts w:ascii="Arial" w:eastAsia="Times New Roman" w:hAnsi="Arial" w:cs="Arial"/>
                <w:sz w:val="17"/>
                <w:szCs w:val="17"/>
              </w:rPr>
            </w:pPr>
          </w:p>
        </w:tc>
        <w:tc>
          <w:tcPr>
            <w:tcW w:w="471" w:type="pct"/>
            <w:vMerge/>
            <w:tcBorders>
              <w:right w:val="single" w:sz="4" w:space="0" w:color="auto"/>
            </w:tcBorders>
            <w:shd w:val="clear" w:color="auto" w:fill="FFFFFF" w:themeFill="background1"/>
          </w:tcPr>
          <w:p w:rsidR="00AE41E7" w:rsidRDefault="00AE41E7" w:rsidP="00A22A47">
            <w:pPr>
              <w:spacing w:after="0" w:line="240" w:lineRule="auto"/>
              <w:jc w:val="center"/>
              <w:rPr>
                <w:rFonts w:ascii="Arial" w:eastAsia="Times New Roman" w:hAnsi="Arial" w:cs="Arial"/>
                <w:sz w:val="17"/>
                <w:szCs w:val="17"/>
              </w:rPr>
            </w:pPr>
          </w:p>
        </w:tc>
        <w:tc>
          <w:tcPr>
            <w:tcW w:w="618" w:type="pct"/>
            <w:vMerge/>
          </w:tcPr>
          <w:p w:rsidR="00AE41E7" w:rsidRDefault="00AE41E7" w:rsidP="00A22A47">
            <w:pPr>
              <w:spacing w:after="0" w:line="240" w:lineRule="auto"/>
              <w:jc w:val="center"/>
              <w:rPr>
                <w:rFonts w:ascii="Arial" w:eastAsia="Times New Roman" w:hAnsi="Arial" w:cs="Arial"/>
                <w:b/>
                <w:sz w:val="17"/>
                <w:szCs w:val="17"/>
              </w:rPr>
            </w:pPr>
          </w:p>
        </w:tc>
        <w:tc>
          <w:tcPr>
            <w:tcW w:w="667" w:type="pct"/>
            <w:vMerge/>
            <w:shd w:val="clear" w:color="auto" w:fill="auto"/>
          </w:tcPr>
          <w:p w:rsidR="00AE41E7" w:rsidRPr="00577652" w:rsidRDefault="00AE41E7" w:rsidP="00A22A47">
            <w:pPr>
              <w:spacing w:after="0" w:line="240" w:lineRule="auto"/>
              <w:jc w:val="center"/>
              <w:rPr>
                <w:rFonts w:ascii="Arial" w:eastAsia="Times New Roman" w:hAnsi="Arial" w:cs="Arial"/>
                <w:b/>
                <w:sz w:val="17"/>
                <w:szCs w:val="17"/>
              </w:rPr>
            </w:pPr>
          </w:p>
        </w:tc>
        <w:tc>
          <w:tcPr>
            <w:tcW w:w="180" w:type="pct"/>
            <w:vMerge/>
            <w:shd w:val="clear" w:color="auto" w:fill="FFFFFF" w:themeFill="background1"/>
          </w:tcPr>
          <w:p w:rsidR="00AE41E7" w:rsidRDefault="00AE41E7" w:rsidP="00A22A47">
            <w:pPr>
              <w:spacing w:after="0" w:line="240" w:lineRule="auto"/>
              <w:jc w:val="center"/>
              <w:rPr>
                <w:rFonts w:ascii="Arial" w:eastAsia="Times New Roman" w:hAnsi="Arial" w:cs="Arial"/>
                <w:sz w:val="17"/>
                <w:szCs w:val="17"/>
              </w:rPr>
            </w:pPr>
          </w:p>
        </w:tc>
        <w:tc>
          <w:tcPr>
            <w:tcW w:w="296" w:type="pct"/>
            <w:vMerge/>
            <w:shd w:val="clear" w:color="auto" w:fill="FFFFFF" w:themeFill="background1"/>
          </w:tcPr>
          <w:p w:rsidR="00AE41E7" w:rsidRDefault="00AE41E7" w:rsidP="00A22A47">
            <w:pPr>
              <w:spacing w:after="0" w:line="240" w:lineRule="auto"/>
              <w:jc w:val="center"/>
              <w:rPr>
                <w:rFonts w:ascii="Arial" w:eastAsia="Times New Roman" w:hAnsi="Arial" w:cs="Arial"/>
                <w:bCs/>
                <w:sz w:val="17"/>
                <w:szCs w:val="17"/>
              </w:rPr>
            </w:pPr>
          </w:p>
        </w:tc>
        <w:tc>
          <w:tcPr>
            <w:tcW w:w="648" w:type="pct"/>
            <w:tcBorders>
              <w:top w:val="single" w:sz="4" w:space="0" w:color="auto"/>
              <w:bottom w:val="single" w:sz="4" w:space="0" w:color="auto"/>
            </w:tcBorders>
            <w:shd w:val="clear" w:color="auto" w:fill="FFFFFF" w:themeFill="background1"/>
            <w:vAlign w:val="center"/>
          </w:tcPr>
          <w:p w:rsidR="00AE41E7" w:rsidRPr="00176B7F" w:rsidRDefault="00AE41E7" w:rsidP="007B3F1D">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 xml:space="preserve">Ostale </w:t>
            </w:r>
          </w:p>
          <w:p w:rsidR="00AE41E7" w:rsidRPr="00176B7F" w:rsidRDefault="00AE41E7" w:rsidP="007B3F1D">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donacije</w:t>
            </w:r>
          </w:p>
        </w:tc>
        <w:tc>
          <w:tcPr>
            <w:tcW w:w="327" w:type="pct"/>
            <w:tcBorders>
              <w:top w:val="single" w:sz="4" w:space="0" w:color="auto"/>
              <w:bottom w:val="single" w:sz="4" w:space="0" w:color="auto"/>
            </w:tcBorders>
            <w:shd w:val="clear" w:color="auto" w:fill="FFFFFF" w:themeFill="background1"/>
            <w:vAlign w:val="center"/>
          </w:tcPr>
          <w:p w:rsidR="00AE41E7" w:rsidRDefault="00AE41E7" w:rsidP="00156821">
            <w:pPr>
              <w:spacing w:after="0" w:line="240" w:lineRule="auto"/>
              <w:jc w:val="center"/>
              <w:rPr>
                <w:rFonts w:ascii="Arial" w:eastAsia="Times New Roman" w:hAnsi="Arial" w:cs="Arial"/>
                <w:b/>
                <w:bCs/>
                <w:sz w:val="17"/>
                <w:szCs w:val="17"/>
              </w:rPr>
            </w:pPr>
          </w:p>
          <w:p w:rsidR="00AE41E7" w:rsidRDefault="00AE41E7" w:rsidP="00156821">
            <w:pPr>
              <w:spacing w:after="0" w:line="240" w:lineRule="auto"/>
              <w:jc w:val="center"/>
              <w:rPr>
                <w:rFonts w:ascii="Arial" w:eastAsia="Times New Roman" w:hAnsi="Arial" w:cs="Arial"/>
                <w:b/>
                <w:bCs/>
                <w:sz w:val="17"/>
                <w:szCs w:val="17"/>
              </w:rPr>
            </w:pPr>
          </w:p>
        </w:tc>
        <w:tc>
          <w:tcPr>
            <w:tcW w:w="327" w:type="pct"/>
            <w:tcBorders>
              <w:top w:val="single" w:sz="4" w:space="0" w:color="auto"/>
              <w:bottom w:val="single" w:sz="4" w:space="0" w:color="auto"/>
            </w:tcBorders>
            <w:shd w:val="clear" w:color="auto" w:fill="FFFFFF" w:themeFill="background1"/>
            <w:vAlign w:val="center"/>
          </w:tcPr>
          <w:p w:rsidR="00AE41E7" w:rsidRPr="00176B7F" w:rsidRDefault="00AE41E7" w:rsidP="00A22A47">
            <w:pPr>
              <w:spacing w:after="0" w:line="240" w:lineRule="auto"/>
              <w:jc w:val="center"/>
              <w:rPr>
                <w:rFonts w:ascii="Arial" w:eastAsia="Times New Roman" w:hAnsi="Arial" w:cs="Arial"/>
                <w:bCs/>
                <w:sz w:val="17"/>
                <w:szCs w:val="17"/>
              </w:rPr>
            </w:pPr>
          </w:p>
        </w:tc>
        <w:tc>
          <w:tcPr>
            <w:tcW w:w="363" w:type="pct"/>
            <w:tcBorders>
              <w:top w:val="single" w:sz="4" w:space="0" w:color="auto"/>
              <w:bottom w:val="single" w:sz="4" w:space="0" w:color="auto"/>
            </w:tcBorders>
            <w:shd w:val="clear" w:color="auto" w:fill="FFFFFF" w:themeFill="background1"/>
            <w:vAlign w:val="center"/>
          </w:tcPr>
          <w:p w:rsidR="00AE41E7" w:rsidRPr="00176B7F" w:rsidRDefault="00AE41E7" w:rsidP="00A22A47">
            <w:pPr>
              <w:spacing w:after="0" w:line="240" w:lineRule="auto"/>
              <w:jc w:val="center"/>
              <w:rPr>
                <w:rFonts w:ascii="Arial" w:eastAsia="Times New Roman" w:hAnsi="Arial" w:cs="Arial"/>
                <w:bCs/>
                <w:sz w:val="17"/>
                <w:szCs w:val="17"/>
              </w:rPr>
            </w:pPr>
          </w:p>
        </w:tc>
      </w:tr>
      <w:tr w:rsidR="00AE41E7" w:rsidRPr="00176B7F" w:rsidTr="00AC2803">
        <w:trPr>
          <w:trHeight w:val="300"/>
          <w:jc w:val="center"/>
        </w:trPr>
        <w:tc>
          <w:tcPr>
            <w:tcW w:w="1103" w:type="pct"/>
            <w:vMerge/>
            <w:vAlign w:val="center"/>
          </w:tcPr>
          <w:p w:rsidR="00AE41E7" w:rsidRDefault="00AE41E7" w:rsidP="00A22A47">
            <w:pPr>
              <w:spacing w:after="0" w:line="240" w:lineRule="auto"/>
              <w:rPr>
                <w:rFonts w:ascii="Arial" w:eastAsia="Times New Roman" w:hAnsi="Arial" w:cs="Arial"/>
                <w:sz w:val="17"/>
                <w:szCs w:val="17"/>
              </w:rPr>
            </w:pPr>
          </w:p>
        </w:tc>
        <w:tc>
          <w:tcPr>
            <w:tcW w:w="471" w:type="pct"/>
            <w:vMerge/>
            <w:tcBorders>
              <w:right w:val="single" w:sz="4" w:space="0" w:color="auto"/>
            </w:tcBorders>
            <w:shd w:val="clear" w:color="auto" w:fill="FFFFFF" w:themeFill="background1"/>
          </w:tcPr>
          <w:p w:rsidR="00AE41E7" w:rsidRDefault="00AE41E7" w:rsidP="00A22A47">
            <w:pPr>
              <w:spacing w:after="0" w:line="240" w:lineRule="auto"/>
              <w:jc w:val="center"/>
              <w:rPr>
                <w:rFonts w:ascii="Arial" w:eastAsia="Times New Roman" w:hAnsi="Arial" w:cs="Arial"/>
                <w:sz w:val="17"/>
                <w:szCs w:val="17"/>
              </w:rPr>
            </w:pPr>
          </w:p>
        </w:tc>
        <w:tc>
          <w:tcPr>
            <w:tcW w:w="618" w:type="pct"/>
            <w:vMerge/>
          </w:tcPr>
          <w:p w:rsidR="00AE41E7" w:rsidRDefault="00AE41E7" w:rsidP="00A22A47">
            <w:pPr>
              <w:spacing w:after="0" w:line="240" w:lineRule="auto"/>
              <w:jc w:val="center"/>
              <w:rPr>
                <w:rFonts w:ascii="Arial" w:eastAsia="Times New Roman" w:hAnsi="Arial" w:cs="Arial"/>
                <w:b/>
                <w:sz w:val="17"/>
                <w:szCs w:val="17"/>
              </w:rPr>
            </w:pPr>
          </w:p>
        </w:tc>
        <w:tc>
          <w:tcPr>
            <w:tcW w:w="667" w:type="pct"/>
            <w:vMerge/>
            <w:shd w:val="clear" w:color="auto" w:fill="auto"/>
          </w:tcPr>
          <w:p w:rsidR="00AE41E7" w:rsidRPr="00577652" w:rsidRDefault="00AE41E7" w:rsidP="00A22A47">
            <w:pPr>
              <w:spacing w:after="0" w:line="240" w:lineRule="auto"/>
              <w:jc w:val="center"/>
              <w:rPr>
                <w:rFonts w:ascii="Arial" w:eastAsia="Times New Roman" w:hAnsi="Arial" w:cs="Arial"/>
                <w:b/>
                <w:sz w:val="17"/>
                <w:szCs w:val="17"/>
              </w:rPr>
            </w:pPr>
          </w:p>
        </w:tc>
        <w:tc>
          <w:tcPr>
            <w:tcW w:w="180" w:type="pct"/>
            <w:vMerge/>
            <w:shd w:val="clear" w:color="auto" w:fill="FFFFFF" w:themeFill="background1"/>
          </w:tcPr>
          <w:p w:rsidR="00AE41E7" w:rsidRDefault="00AE41E7" w:rsidP="00A22A47">
            <w:pPr>
              <w:spacing w:after="0" w:line="240" w:lineRule="auto"/>
              <w:jc w:val="center"/>
              <w:rPr>
                <w:rFonts w:ascii="Arial" w:eastAsia="Times New Roman" w:hAnsi="Arial" w:cs="Arial"/>
                <w:sz w:val="17"/>
                <w:szCs w:val="17"/>
              </w:rPr>
            </w:pPr>
          </w:p>
        </w:tc>
        <w:tc>
          <w:tcPr>
            <w:tcW w:w="296" w:type="pct"/>
            <w:vMerge/>
            <w:shd w:val="clear" w:color="auto" w:fill="FFFFFF" w:themeFill="background1"/>
          </w:tcPr>
          <w:p w:rsidR="00AE41E7" w:rsidRDefault="00AE41E7" w:rsidP="00A22A47">
            <w:pPr>
              <w:spacing w:after="0" w:line="240" w:lineRule="auto"/>
              <w:jc w:val="center"/>
              <w:rPr>
                <w:rFonts w:ascii="Arial" w:eastAsia="Times New Roman" w:hAnsi="Arial" w:cs="Arial"/>
                <w:bCs/>
                <w:sz w:val="17"/>
                <w:szCs w:val="17"/>
              </w:rPr>
            </w:pPr>
          </w:p>
        </w:tc>
        <w:tc>
          <w:tcPr>
            <w:tcW w:w="648" w:type="pct"/>
            <w:tcBorders>
              <w:top w:val="single" w:sz="4" w:space="0" w:color="auto"/>
              <w:bottom w:val="single" w:sz="4" w:space="0" w:color="auto"/>
            </w:tcBorders>
            <w:shd w:val="clear" w:color="auto" w:fill="FFFFFF" w:themeFill="background1"/>
            <w:vAlign w:val="center"/>
          </w:tcPr>
          <w:p w:rsidR="00AE41E7" w:rsidRPr="00176B7F" w:rsidRDefault="00AE41E7" w:rsidP="007B3F1D">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27" w:type="pct"/>
            <w:tcBorders>
              <w:top w:val="single" w:sz="4" w:space="0" w:color="auto"/>
              <w:bottom w:val="single" w:sz="4" w:space="0" w:color="auto"/>
            </w:tcBorders>
            <w:shd w:val="clear" w:color="auto" w:fill="FFFFFF" w:themeFill="background1"/>
            <w:vAlign w:val="center"/>
          </w:tcPr>
          <w:p w:rsidR="00AE41E7" w:rsidRDefault="00B352E2" w:rsidP="00156821">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5</w:t>
            </w:r>
            <w:r w:rsidR="00AE41E7">
              <w:rPr>
                <w:rFonts w:ascii="Arial" w:eastAsia="Times New Roman" w:hAnsi="Arial" w:cs="Arial"/>
                <w:b/>
                <w:bCs/>
                <w:sz w:val="17"/>
                <w:szCs w:val="17"/>
              </w:rPr>
              <w:t>0.000</w:t>
            </w:r>
          </w:p>
          <w:p w:rsidR="00AE41E7" w:rsidRDefault="00AE41E7" w:rsidP="00156821">
            <w:pPr>
              <w:spacing w:after="0" w:line="240" w:lineRule="auto"/>
              <w:jc w:val="center"/>
              <w:rPr>
                <w:rFonts w:ascii="Arial" w:eastAsia="Times New Roman" w:hAnsi="Arial" w:cs="Arial"/>
                <w:b/>
                <w:bCs/>
                <w:sz w:val="17"/>
                <w:szCs w:val="17"/>
              </w:rPr>
            </w:pPr>
          </w:p>
        </w:tc>
        <w:tc>
          <w:tcPr>
            <w:tcW w:w="327" w:type="pct"/>
            <w:tcBorders>
              <w:top w:val="single" w:sz="4" w:space="0" w:color="auto"/>
              <w:bottom w:val="single" w:sz="4" w:space="0" w:color="auto"/>
            </w:tcBorders>
            <w:shd w:val="clear" w:color="auto" w:fill="FFFFFF" w:themeFill="background1"/>
            <w:vAlign w:val="center"/>
          </w:tcPr>
          <w:p w:rsidR="00AE41E7" w:rsidRPr="00176B7F" w:rsidRDefault="00B352E2" w:rsidP="00A22A47">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5</w:t>
            </w:r>
            <w:r w:rsidR="00AE41E7">
              <w:rPr>
                <w:rFonts w:ascii="Arial" w:eastAsia="Times New Roman" w:hAnsi="Arial" w:cs="Arial"/>
                <w:bCs/>
                <w:sz w:val="17"/>
                <w:szCs w:val="17"/>
              </w:rPr>
              <w:t>0.000</w:t>
            </w:r>
          </w:p>
        </w:tc>
        <w:tc>
          <w:tcPr>
            <w:tcW w:w="363" w:type="pct"/>
            <w:tcBorders>
              <w:top w:val="single" w:sz="4" w:space="0" w:color="auto"/>
              <w:bottom w:val="single" w:sz="4" w:space="0" w:color="auto"/>
            </w:tcBorders>
            <w:shd w:val="clear" w:color="auto" w:fill="FFFFFF" w:themeFill="background1"/>
            <w:vAlign w:val="center"/>
          </w:tcPr>
          <w:p w:rsidR="00AE41E7" w:rsidRPr="00176B7F" w:rsidRDefault="00B352E2" w:rsidP="00A22A47">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5</w:t>
            </w:r>
            <w:r w:rsidR="00AE41E7">
              <w:rPr>
                <w:rFonts w:ascii="Arial" w:eastAsia="Times New Roman" w:hAnsi="Arial" w:cs="Arial"/>
                <w:bCs/>
                <w:sz w:val="17"/>
                <w:szCs w:val="17"/>
              </w:rPr>
              <w:t>0.000</w:t>
            </w:r>
          </w:p>
        </w:tc>
      </w:tr>
      <w:tr w:rsidR="00AE41E7" w:rsidRPr="00176B7F" w:rsidTr="00AC2803">
        <w:trPr>
          <w:trHeight w:val="765"/>
          <w:jc w:val="center"/>
        </w:trPr>
        <w:tc>
          <w:tcPr>
            <w:tcW w:w="1103" w:type="pct"/>
            <w:vMerge/>
            <w:vAlign w:val="center"/>
          </w:tcPr>
          <w:p w:rsidR="00AE41E7" w:rsidRDefault="00AE41E7" w:rsidP="00A22A47">
            <w:pPr>
              <w:spacing w:after="0" w:line="240" w:lineRule="auto"/>
              <w:rPr>
                <w:rFonts w:ascii="Arial" w:eastAsia="Times New Roman" w:hAnsi="Arial" w:cs="Arial"/>
                <w:sz w:val="17"/>
                <w:szCs w:val="17"/>
              </w:rPr>
            </w:pPr>
          </w:p>
        </w:tc>
        <w:tc>
          <w:tcPr>
            <w:tcW w:w="471" w:type="pct"/>
            <w:vMerge/>
            <w:tcBorders>
              <w:right w:val="single" w:sz="4" w:space="0" w:color="auto"/>
            </w:tcBorders>
            <w:shd w:val="clear" w:color="auto" w:fill="FFFFFF" w:themeFill="background1"/>
          </w:tcPr>
          <w:p w:rsidR="00AE41E7" w:rsidRDefault="00AE41E7" w:rsidP="00A22A47">
            <w:pPr>
              <w:spacing w:after="0" w:line="240" w:lineRule="auto"/>
              <w:jc w:val="center"/>
              <w:rPr>
                <w:rFonts w:ascii="Arial" w:eastAsia="Times New Roman" w:hAnsi="Arial" w:cs="Arial"/>
                <w:sz w:val="17"/>
                <w:szCs w:val="17"/>
              </w:rPr>
            </w:pPr>
          </w:p>
        </w:tc>
        <w:tc>
          <w:tcPr>
            <w:tcW w:w="618" w:type="pct"/>
            <w:vMerge/>
          </w:tcPr>
          <w:p w:rsidR="00AE41E7" w:rsidRDefault="00AE41E7" w:rsidP="00A22A47">
            <w:pPr>
              <w:spacing w:after="0" w:line="240" w:lineRule="auto"/>
              <w:jc w:val="center"/>
              <w:rPr>
                <w:rFonts w:ascii="Arial" w:eastAsia="Times New Roman" w:hAnsi="Arial" w:cs="Arial"/>
                <w:b/>
                <w:sz w:val="17"/>
                <w:szCs w:val="17"/>
              </w:rPr>
            </w:pPr>
          </w:p>
        </w:tc>
        <w:tc>
          <w:tcPr>
            <w:tcW w:w="667" w:type="pct"/>
            <w:vMerge/>
            <w:shd w:val="clear" w:color="auto" w:fill="auto"/>
          </w:tcPr>
          <w:p w:rsidR="00AE41E7" w:rsidRPr="00577652" w:rsidRDefault="00AE41E7" w:rsidP="00A22A47">
            <w:pPr>
              <w:spacing w:after="0" w:line="240" w:lineRule="auto"/>
              <w:jc w:val="center"/>
              <w:rPr>
                <w:rFonts w:ascii="Arial" w:eastAsia="Times New Roman" w:hAnsi="Arial" w:cs="Arial"/>
                <w:b/>
                <w:sz w:val="17"/>
                <w:szCs w:val="17"/>
              </w:rPr>
            </w:pPr>
          </w:p>
        </w:tc>
        <w:tc>
          <w:tcPr>
            <w:tcW w:w="180" w:type="pct"/>
            <w:vMerge/>
            <w:shd w:val="clear" w:color="auto" w:fill="FFFFFF" w:themeFill="background1"/>
          </w:tcPr>
          <w:p w:rsidR="00AE41E7" w:rsidRDefault="00AE41E7" w:rsidP="00A22A47">
            <w:pPr>
              <w:spacing w:after="0" w:line="240" w:lineRule="auto"/>
              <w:jc w:val="center"/>
              <w:rPr>
                <w:rFonts w:ascii="Arial" w:eastAsia="Times New Roman" w:hAnsi="Arial" w:cs="Arial"/>
                <w:sz w:val="17"/>
                <w:szCs w:val="17"/>
              </w:rPr>
            </w:pPr>
          </w:p>
        </w:tc>
        <w:tc>
          <w:tcPr>
            <w:tcW w:w="296" w:type="pct"/>
            <w:vMerge/>
            <w:shd w:val="clear" w:color="auto" w:fill="FFFFFF" w:themeFill="background1"/>
          </w:tcPr>
          <w:p w:rsidR="00AE41E7" w:rsidRDefault="00AE41E7" w:rsidP="00A22A47">
            <w:pPr>
              <w:spacing w:after="0" w:line="240" w:lineRule="auto"/>
              <w:jc w:val="center"/>
              <w:rPr>
                <w:rFonts w:ascii="Arial" w:eastAsia="Times New Roman" w:hAnsi="Arial" w:cs="Arial"/>
                <w:bCs/>
                <w:sz w:val="17"/>
                <w:szCs w:val="17"/>
              </w:rPr>
            </w:pPr>
          </w:p>
        </w:tc>
        <w:tc>
          <w:tcPr>
            <w:tcW w:w="648" w:type="pct"/>
            <w:tcBorders>
              <w:top w:val="single" w:sz="4" w:space="0" w:color="auto"/>
            </w:tcBorders>
            <w:shd w:val="clear" w:color="auto" w:fill="F2F2F2" w:themeFill="background1" w:themeFillShade="F2"/>
            <w:vAlign w:val="center"/>
          </w:tcPr>
          <w:p w:rsidR="00AE41E7" w:rsidRPr="00176B7F" w:rsidRDefault="00AE41E7" w:rsidP="007B3F1D">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tc>
        <w:tc>
          <w:tcPr>
            <w:tcW w:w="327" w:type="pct"/>
            <w:tcBorders>
              <w:top w:val="single" w:sz="4" w:space="0" w:color="auto"/>
            </w:tcBorders>
            <w:shd w:val="clear" w:color="auto" w:fill="F2F2F2" w:themeFill="background1" w:themeFillShade="F2"/>
            <w:vAlign w:val="center"/>
          </w:tcPr>
          <w:p w:rsidR="00AE41E7" w:rsidRDefault="00B352E2" w:rsidP="00156821">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5</w:t>
            </w:r>
            <w:r w:rsidR="00AE41E7">
              <w:rPr>
                <w:rFonts w:ascii="Arial" w:eastAsia="Times New Roman" w:hAnsi="Arial" w:cs="Arial"/>
                <w:b/>
                <w:bCs/>
                <w:sz w:val="17"/>
                <w:szCs w:val="17"/>
              </w:rPr>
              <w:t>0.000</w:t>
            </w:r>
          </w:p>
        </w:tc>
        <w:tc>
          <w:tcPr>
            <w:tcW w:w="327" w:type="pct"/>
            <w:tcBorders>
              <w:top w:val="single" w:sz="4" w:space="0" w:color="auto"/>
            </w:tcBorders>
            <w:shd w:val="clear" w:color="auto" w:fill="F2F2F2" w:themeFill="background1" w:themeFillShade="F2"/>
            <w:vAlign w:val="center"/>
          </w:tcPr>
          <w:p w:rsidR="00AE41E7" w:rsidRPr="00AC2803" w:rsidRDefault="00B352E2" w:rsidP="00A22A47">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5</w:t>
            </w:r>
            <w:r w:rsidR="00AE41E7" w:rsidRPr="00AC2803">
              <w:rPr>
                <w:rFonts w:ascii="Arial" w:eastAsia="Times New Roman" w:hAnsi="Arial" w:cs="Arial"/>
                <w:b/>
                <w:bCs/>
                <w:sz w:val="17"/>
                <w:szCs w:val="17"/>
              </w:rPr>
              <w:t>0.000</w:t>
            </w:r>
          </w:p>
        </w:tc>
        <w:tc>
          <w:tcPr>
            <w:tcW w:w="363" w:type="pct"/>
            <w:tcBorders>
              <w:top w:val="single" w:sz="4" w:space="0" w:color="auto"/>
            </w:tcBorders>
            <w:shd w:val="clear" w:color="auto" w:fill="F2F2F2" w:themeFill="background1" w:themeFillShade="F2"/>
            <w:vAlign w:val="center"/>
          </w:tcPr>
          <w:p w:rsidR="00AE41E7" w:rsidRPr="00AC2803" w:rsidRDefault="00B352E2" w:rsidP="00A22A47">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5</w:t>
            </w:r>
            <w:r w:rsidR="00AE41E7" w:rsidRPr="00AC2803">
              <w:rPr>
                <w:rFonts w:ascii="Arial" w:eastAsia="Times New Roman" w:hAnsi="Arial" w:cs="Arial"/>
                <w:b/>
                <w:bCs/>
                <w:sz w:val="17"/>
                <w:szCs w:val="17"/>
              </w:rPr>
              <w:t>0.000</w:t>
            </w:r>
          </w:p>
        </w:tc>
      </w:tr>
      <w:tr w:rsidR="00AE41E7" w:rsidRPr="00176B7F" w:rsidTr="00AE41E7">
        <w:trPr>
          <w:trHeight w:val="141"/>
          <w:jc w:val="center"/>
        </w:trPr>
        <w:tc>
          <w:tcPr>
            <w:tcW w:w="1103" w:type="pct"/>
            <w:vMerge w:val="restart"/>
            <w:vAlign w:val="center"/>
          </w:tcPr>
          <w:p w:rsidR="00AE41E7" w:rsidRDefault="00AB47DF" w:rsidP="00AB47DF">
            <w:pPr>
              <w:spacing w:after="0" w:line="240" w:lineRule="auto"/>
              <w:rPr>
                <w:rFonts w:ascii="Arial" w:eastAsia="Times New Roman" w:hAnsi="Arial" w:cs="Arial"/>
                <w:sz w:val="17"/>
                <w:szCs w:val="17"/>
              </w:rPr>
            </w:pPr>
            <w:r>
              <w:rPr>
                <w:rFonts w:ascii="Arial" w:eastAsia="Times New Roman" w:hAnsi="Arial" w:cs="Arial"/>
                <w:sz w:val="17"/>
                <w:szCs w:val="17"/>
              </w:rPr>
              <w:t>20.3</w:t>
            </w:r>
            <w:r w:rsidR="00AE41E7">
              <w:rPr>
                <w:rFonts w:ascii="Arial" w:eastAsia="Times New Roman" w:hAnsi="Arial" w:cs="Arial"/>
                <w:sz w:val="17"/>
                <w:szCs w:val="17"/>
              </w:rPr>
              <w:t>.</w:t>
            </w:r>
            <w:r>
              <w:rPr>
                <w:rFonts w:ascii="Arial" w:eastAsia="Times New Roman" w:hAnsi="Arial" w:cs="Arial"/>
                <w:sz w:val="17"/>
                <w:szCs w:val="17"/>
              </w:rPr>
              <w:t>Projekat</w:t>
            </w:r>
            <w:r w:rsidR="00AE41E7">
              <w:rPr>
                <w:rFonts w:ascii="Arial" w:eastAsia="Times New Roman" w:hAnsi="Arial" w:cs="Arial"/>
                <w:sz w:val="17"/>
                <w:szCs w:val="17"/>
              </w:rPr>
              <w:t xml:space="preserve"> </w:t>
            </w:r>
            <w:r>
              <w:rPr>
                <w:rFonts w:ascii="Arial" w:eastAsia="Times New Roman" w:hAnsi="Arial" w:cs="Arial"/>
                <w:sz w:val="17"/>
                <w:szCs w:val="17"/>
              </w:rPr>
              <w:t>Izgradnja sistema odvodnje oborinskih voda</w:t>
            </w:r>
          </w:p>
        </w:tc>
        <w:tc>
          <w:tcPr>
            <w:tcW w:w="471" w:type="pct"/>
            <w:vMerge w:val="restart"/>
            <w:tcBorders>
              <w:right w:val="single" w:sz="4" w:space="0" w:color="auto"/>
            </w:tcBorders>
            <w:shd w:val="clear" w:color="auto" w:fill="FFFFFF" w:themeFill="background1"/>
          </w:tcPr>
          <w:p w:rsidR="00AE41E7" w:rsidRDefault="00325EBE" w:rsidP="00156821">
            <w:pPr>
              <w:spacing w:after="0" w:line="240" w:lineRule="auto"/>
              <w:jc w:val="center"/>
              <w:rPr>
                <w:rFonts w:ascii="Arial" w:eastAsia="Times New Roman" w:hAnsi="Arial" w:cs="Arial"/>
                <w:sz w:val="17"/>
                <w:szCs w:val="17"/>
              </w:rPr>
            </w:pPr>
            <w:r>
              <w:rPr>
                <w:rFonts w:ascii="Arial" w:eastAsia="Times New Roman" w:hAnsi="Arial" w:cs="Arial"/>
                <w:bCs/>
                <w:sz w:val="17"/>
                <w:szCs w:val="17"/>
              </w:rPr>
              <w:t>2027-2029</w:t>
            </w:r>
          </w:p>
        </w:tc>
        <w:tc>
          <w:tcPr>
            <w:tcW w:w="618" w:type="pct"/>
            <w:vMerge w:val="restart"/>
          </w:tcPr>
          <w:p w:rsidR="00AE41E7" w:rsidRDefault="00AB47DF" w:rsidP="00156821">
            <w:pPr>
              <w:spacing w:after="0" w:line="240" w:lineRule="auto"/>
              <w:jc w:val="center"/>
              <w:rPr>
                <w:rFonts w:ascii="Arial" w:eastAsia="Times New Roman" w:hAnsi="Arial" w:cs="Arial"/>
                <w:b/>
                <w:sz w:val="17"/>
                <w:szCs w:val="17"/>
              </w:rPr>
            </w:pPr>
            <w:r>
              <w:rPr>
                <w:rFonts w:ascii="Arial" w:eastAsia="Times New Roman" w:hAnsi="Arial" w:cs="Arial"/>
                <w:b/>
                <w:sz w:val="17"/>
                <w:szCs w:val="17"/>
              </w:rPr>
              <w:t>Unapređen sistem odvodnje oborinskih voda</w:t>
            </w:r>
          </w:p>
        </w:tc>
        <w:tc>
          <w:tcPr>
            <w:tcW w:w="667" w:type="pct"/>
            <w:vMerge w:val="restart"/>
            <w:shd w:val="clear" w:color="auto" w:fill="auto"/>
          </w:tcPr>
          <w:p w:rsidR="00AE41E7" w:rsidRPr="00577652" w:rsidRDefault="00AE41E7" w:rsidP="00E564C1">
            <w:pPr>
              <w:spacing w:after="0" w:line="240" w:lineRule="auto"/>
              <w:jc w:val="center"/>
              <w:rPr>
                <w:rFonts w:ascii="Arial" w:eastAsia="Times New Roman" w:hAnsi="Arial" w:cs="Arial"/>
                <w:b/>
                <w:sz w:val="17"/>
                <w:szCs w:val="17"/>
              </w:rPr>
            </w:pPr>
            <w:r w:rsidRPr="000B774B">
              <w:rPr>
                <w:rFonts w:ascii="Arial" w:eastAsia="Times New Roman" w:hAnsi="Arial" w:cs="Arial"/>
                <w:sz w:val="17"/>
                <w:szCs w:val="17"/>
              </w:rPr>
              <w:t>Služba za stambeno-komunalnu djelatnost, vodoprivredu i zaštitu okoliša</w:t>
            </w:r>
            <w:r>
              <w:rPr>
                <w:rFonts w:ascii="Arial" w:eastAsia="Times New Roman" w:hAnsi="Arial" w:cs="Arial"/>
                <w:sz w:val="17"/>
                <w:szCs w:val="17"/>
              </w:rPr>
              <w:t>-</w:t>
            </w:r>
          </w:p>
        </w:tc>
        <w:tc>
          <w:tcPr>
            <w:tcW w:w="180" w:type="pct"/>
            <w:vMerge w:val="restart"/>
            <w:shd w:val="clear" w:color="auto" w:fill="FFFFFF" w:themeFill="background1"/>
          </w:tcPr>
          <w:p w:rsidR="00AE41E7" w:rsidRDefault="00AB47DF" w:rsidP="00156821">
            <w:pPr>
              <w:spacing w:after="0" w:line="240" w:lineRule="auto"/>
              <w:jc w:val="center"/>
              <w:rPr>
                <w:rFonts w:ascii="Arial" w:eastAsia="Times New Roman" w:hAnsi="Arial" w:cs="Arial"/>
                <w:sz w:val="17"/>
                <w:szCs w:val="17"/>
              </w:rPr>
            </w:pPr>
            <w:r>
              <w:rPr>
                <w:rFonts w:ascii="Arial" w:eastAsia="Times New Roman" w:hAnsi="Arial" w:cs="Arial"/>
                <w:sz w:val="17"/>
                <w:szCs w:val="17"/>
              </w:rPr>
              <w:t>ne</w:t>
            </w:r>
          </w:p>
        </w:tc>
        <w:tc>
          <w:tcPr>
            <w:tcW w:w="296" w:type="pct"/>
            <w:vMerge w:val="restart"/>
            <w:shd w:val="clear" w:color="auto" w:fill="FFFFFF" w:themeFill="background1"/>
          </w:tcPr>
          <w:p w:rsidR="00AE41E7" w:rsidRDefault="00566B3B" w:rsidP="00156821">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ne</w:t>
            </w:r>
          </w:p>
        </w:tc>
        <w:tc>
          <w:tcPr>
            <w:tcW w:w="648" w:type="pct"/>
            <w:tcBorders>
              <w:top w:val="single" w:sz="4" w:space="0" w:color="auto"/>
              <w:bottom w:val="single" w:sz="4" w:space="0" w:color="auto"/>
            </w:tcBorders>
            <w:shd w:val="clear" w:color="auto" w:fill="F2F2F2" w:themeFill="background1" w:themeFillShade="F2"/>
            <w:vAlign w:val="center"/>
          </w:tcPr>
          <w:p w:rsidR="00AE41E7" w:rsidRPr="00176B7F" w:rsidRDefault="00AE41E7" w:rsidP="00156821">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27" w:type="pct"/>
            <w:tcBorders>
              <w:top w:val="single" w:sz="4" w:space="0" w:color="auto"/>
              <w:bottom w:val="single" w:sz="4" w:space="0" w:color="auto"/>
            </w:tcBorders>
            <w:shd w:val="clear" w:color="auto" w:fill="F2F2F2" w:themeFill="background1" w:themeFillShade="F2"/>
            <w:vAlign w:val="center"/>
          </w:tcPr>
          <w:p w:rsidR="00AE41E7" w:rsidRDefault="00E564C1" w:rsidP="00156821">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20.000</w:t>
            </w:r>
          </w:p>
        </w:tc>
        <w:tc>
          <w:tcPr>
            <w:tcW w:w="327" w:type="pct"/>
            <w:tcBorders>
              <w:top w:val="single" w:sz="4" w:space="0" w:color="auto"/>
              <w:bottom w:val="single" w:sz="4" w:space="0" w:color="auto"/>
            </w:tcBorders>
            <w:shd w:val="clear" w:color="auto" w:fill="F2F2F2" w:themeFill="background1" w:themeFillShade="F2"/>
            <w:vAlign w:val="center"/>
          </w:tcPr>
          <w:p w:rsidR="00AE41E7" w:rsidRDefault="00E564C1" w:rsidP="00A22A47">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20.000</w:t>
            </w:r>
          </w:p>
        </w:tc>
        <w:tc>
          <w:tcPr>
            <w:tcW w:w="363" w:type="pct"/>
            <w:tcBorders>
              <w:top w:val="single" w:sz="4" w:space="0" w:color="auto"/>
              <w:bottom w:val="single" w:sz="4" w:space="0" w:color="auto"/>
            </w:tcBorders>
            <w:shd w:val="clear" w:color="auto" w:fill="F2F2F2" w:themeFill="background1" w:themeFillShade="F2"/>
            <w:vAlign w:val="center"/>
          </w:tcPr>
          <w:p w:rsidR="00AE41E7" w:rsidRDefault="00E564C1" w:rsidP="00A22A47">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10.000</w:t>
            </w:r>
          </w:p>
        </w:tc>
      </w:tr>
      <w:tr w:rsidR="00AE41E7" w:rsidRPr="00176B7F" w:rsidTr="00AE41E7">
        <w:trPr>
          <w:trHeight w:val="129"/>
          <w:jc w:val="center"/>
        </w:trPr>
        <w:tc>
          <w:tcPr>
            <w:tcW w:w="1103" w:type="pct"/>
            <w:vMerge/>
            <w:vAlign w:val="center"/>
          </w:tcPr>
          <w:p w:rsidR="00AE41E7" w:rsidRDefault="00AE41E7" w:rsidP="00A22A47">
            <w:pPr>
              <w:spacing w:after="0" w:line="240" w:lineRule="auto"/>
              <w:rPr>
                <w:rFonts w:ascii="Arial" w:eastAsia="Times New Roman" w:hAnsi="Arial" w:cs="Arial"/>
                <w:sz w:val="17"/>
                <w:szCs w:val="17"/>
              </w:rPr>
            </w:pPr>
          </w:p>
        </w:tc>
        <w:tc>
          <w:tcPr>
            <w:tcW w:w="471" w:type="pct"/>
            <w:vMerge/>
            <w:tcBorders>
              <w:right w:val="single" w:sz="4" w:space="0" w:color="auto"/>
            </w:tcBorders>
            <w:shd w:val="clear" w:color="auto" w:fill="FFFFFF" w:themeFill="background1"/>
          </w:tcPr>
          <w:p w:rsidR="00AE41E7" w:rsidRDefault="00AE41E7" w:rsidP="00A22A47">
            <w:pPr>
              <w:spacing w:after="0" w:line="240" w:lineRule="auto"/>
              <w:jc w:val="center"/>
              <w:rPr>
                <w:rFonts w:ascii="Arial" w:eastAsia="Times New Roman" w:hAnsi="Arial" w:cs="Arial"/>
                <w:sz w:val="17"/>
                <w:szCs w:val="17"/>
              </w:rPr>
            </w:pPr>
          </w:p>
        </w:tc>
        <w:tc>
          <w:tcPr>
            <w:tcW w:w="618" w:type="pct"/>
            <w:vMerge/>
          </w:tcPr>
          <w:p w:rsidR="00AE41E7" w:rsidRDefault="00AE41E7" w:rsidP="00A22A47">
            <w:pPr>
              <w:spacing w:after="0" w:line="240" w:lineRule="auto"/>
              <w:jc w:val="center"/>
              <w:rPr>
                <w:rFonts w:ascii="Arial" w:eastAsia="Times New Roman" w:hAnsi="Arial" w:cs="Arial"/>
                <w:b/>
                <w:sz w:val="17"/>
                <w:szCs w:val="17"/>
              </w:rPr>
            </w:pPr>
          </w:p>
        </w:tc>
        <w:tc>
          <w:tcPr>
            <w:tcW w:w="667" w:type="pct"/>
            <w:vMerge/>
            <w:shd w:val="clear" w:color="auto" w:fill="auto"/>
          </w:tcPr>
          <w:p w:rsidR="00AE41E7" w:rsidRPr="00577652" w:rsidRDefault="00AE41E7" w:rsidP="00A22A47">
            <w:pPr>
              <w:spacing w:after="0" w:line="240" w:lineRule="auto"/>
              <w:jc w:val="center"/>
              <w:rPr>
                <w:rFonts w:ascii="Arial" w:eastAsia="Times New Roman" w:hAnsi="Arial" w:cs="Arial"/>
                <w:b/>
                <w:sz w:val="17"/>
                <w:szCs w:val="17"/>
              </w:rPr>
            </w:pPr>
          </w:p>
        </w:tc>
        <w:tc>
          <w:tcPr>
            <w:tcW w:w="180" w:type="pct"/>
            <w:vMerge/>
            <w:shd w:val="clear" w:color="auto" w:fill="FFFFFF" w:themeFill="background1"/>
          </w:tcPr>
          <w:p w:rsidR="00AE41E7" w:rsidRDefault="00AE41E7" w:rsidP="00A22A47">
            <w:pPr>
              <w:spacing w:after="0" w:line="240" w:lineRule="auto"/>
              <w:jc w:val="center"/>
              <w:rPr>
                <w:rFonts w:ascii="Arial" w:eastAsia="Times New Roman" w:hAnsi="Arial" w:cs="Arial"/>
                <w:sz w:val="17"/>
                <w:szCs w:val="17"/>
              </w:rPr>
            </w:pPr>
          </w:p>
        </w:tc>
        <w:tc>
          <w:tcPr>
            <w:tcW w:w="296" w:type="pct"/>
            <w:vMerge/>
            <w:shd w:val="clear" w:color="auto" w:fill="FFFFFF" w:themeFill="background1"/>
          </w:tcPr>
          <w:p w:rsidR="00AE41E7" w:rsidRDefault="00AE41E7" w:rsidP="00A22A47">
            <w:pPr>
              <w:spacing w:after="0" w:line="240" w:lineRule="auto"/>
              <w:jc w:val="center"/>
              <w:rPr>
                <w:rFonts w:ascii="Arial" w:eastAsia="Times New Roman" w:hAnsi="Arial" w:cs="Arial"/>
                <w:bCs/>
                <w:sz w:val="17"/>
                <w:szCs w:val="17"/>
              </w:rPr>
            </w:pPr>
          </w:p>
        </w:tc>
        <w:tc>
          <w:tcPr>
            <w:tcW w:w="648" w:type="pct"/>
            <w:tcBorders>
              <w:top w:val="single" w:sz="4" w:space="0" w:color="auto"/>
              <w:bottom w:val="single" w:sz="4" w:space="0" w:color="auto"/>
            </w:tcBorders>
            <w:shd w:val="clear" w:color="auto" w:fill="F2F2F2" w:themeFill="background1" w:themeFillShade="F2"/>
            <w:vAlign w:val="center"/>
          </w:tcPr>
          <w:p w:rsidR="00AE41E7" w:rsidRPr="00176B7F" w:rsidRDefault="00AE41E7" w:rsidP="00156821">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27" w:type="pct"/>
            <w:tcBorders>
              <w:top w:val="single" w:sz="4" w:space="0" w:color="auto"/>
              <w:bottom w:val="single" w:sz="4" w:space="0" w:color="auto"/>
            </w:tcBorders>
            <w:shd w:val="clear" w:color="auto" w:fill="F2F2F2" w:themeFill="background1" w:themeFillShade="F2"/>
            <w:vAlign w:val="center"/>
          </w:tcPr>
          <w:p w:rsidR="00AE41E7" w:rsidRDefault="00AE41E7" w:rsidP="00156821">
            <w:pPr>
              <w:spacing w:after="0" w:line="240" w:lineRule="auto"/>
              <w:jc w:val="center"/>
              <w:rPr>
                <w:rFonts w:ascii="Arial" w:eastAsia="Times New Roman" w:hAnsi="Arial" w:cs="Arial"/>
                <w:b/>
                <w:bCs/>
                <w:sz w:val="17"/>
                <w:szCs w:val="17"/>
              </w:rPr>
            </w:pPr>
          </w:p>
        </w:tc>
        <w:tc>
          <w:tcPr>
            <w:tcW w:w="327" w:type="pct"/>
            <w:tcBorders>
              <w:top w:val="single" w:sz="4" w:space="0" w:color="auto"/>
              <w:bottom w:val="single" w:sz="4" w:space="0" w:color="auto"/>
            </w:tcBorders>
            <w:shd w:val="clear" w:color="auto" w:fill="F2F2F2" w:themeFill="background1" w:themeFillShade="F2"/>
            <w:vAlign w:val="center"/>
          </w:tcPr>
          <w:p w:rsidR="00AE41E7" w:rsidRDefault="00AE41E7" w:rsidP="00A22A47">
            <w:pPr>
              <w:spacing w:after="0" w:line="240" w:lineRule="auto"/>
              <w:jc w:val="center"/>
              <w:rPr>
                <w:rFonts w:ascii="Arial" w:eastAsia="Times New Roman" w:hAnsi="Arial" w:cs="Arial"/>
                <w:b/>
                <w:bCs/>
                <w:sz w:val="17"/>
                <w:szCs w:val="17"/>
              </w:rPr>
            </w:pPr>
          </w:p>
        </w:tc>
        <w:tc>
          <w:tcPr>
            <w:tcW w:w="363" w:type="pct"/>
            <w:tcBorders>
              <w:top w:val="single" w:sz="4" w:space="0" w:color="auto"/>
              <w:bottom w:val="single" w:sz="4" w:space="0" w:color="auto"/>
            </w:tcBorders>
            <w:shd w:val="clear" w:color="auto" w:fill="F2F2F2" w:themeFill="background1" w:themeFillShade="F2"/>
            <w:vAlign w:val="center"/>
          </w:tcPr>
          <w:p w:rsidR="00AE41E7" w:rsidRDefault="00AE41E7" w:rsidP="00A22A47">
            <w:pPr>
              <w:spacing w:after="0" w:line="240" w:lineRule="auto"/>
              <w:jc w:val="center"/>
              <w:rPr>
                <w:rFonts w:ascii="Arial" w:eastAsia="Times New Roman" w:hAnsi="Arial" w:cs="Arial"/>
                <w:b/>
                <w:bCs/>
                <w:sz w:val="17"/>
                <w:szCs w:val="17"/>
              </w:rPr>
            </w:pPr>
          </w:p>
        </w:tc>
      </w:tr>
      <w:tr w:rsidR="00AE41E7" w:rsidRPr="00176B7F" w:rsidTr="00AE41E7">
        <w:trPr>
          <w:trHeight w:val="150"/>
          <w:jc w:val="center"/>
        </w:trPr>
        <w:tc>
          <w:tcPr>
            <w:tcW w:w="1103" w:type="pct"/>
            <w:vMerge/>
            <w:vAlign w:val="center"/>
          </w:tcPr>
          <w:p w:rsidR="00AE41E7" w:rsidRDefault="00AE41E7" w:rsidP="00A22A47">
            <w:pPr>
              <w:spacing w:after="0" w:line="240" w:lineRule="auto"/>
              <w:rPr>
                <w:rFonts w:ascii="Arial" w:eastAsia="Times New Roman" w:hAnsi="Arial" w:cs="Arial"/>
                <w:sz w:val="17"/>
                <w:szCs w:val="17"/>
              </w:rPr>
            </w:pPr>
          </w:p>
        </w:tc>
        <w:tc>
          <w:tcPr>
            <w:tcW w:w="471" w:type="pct"/>
            <w:vMerge/>
            <w:tcBorders>
              <w:right w:val="single" w:sz="4" w:space="0" w:color="auto"/>
            </w:tcBorders>
            <w:shd w:val="clear" w:color="auto" w:fill="FFFFFF" w:themeFill="background1"/>
          </w:tcPr>
          <w:p w:rsidR="00AE41E7" w:rsidRDefault="00AE41E7" w:rsidP="00A22A47">
            <w:pPr>
              <w:spacing w:after="0" w:line="240" w:lineRule="auto"/>
              <w:jc w:val="center"/>
              <w:rPr>
                <w:rFonts w:ascii="Arial" w:eastAsia="Times New Roman" w:hAnsi="Arial" w:cs="Arial"/>
                <w:sz w:val="17"/>
                <w:szCs w:val="17"/>
              </w:rPr>
            </w:pPr>
          </w:p>
        </w:tc>
        <w:tc>
          <w:tcPr>
            <w:tcW w:w="618" w:type="pct"/>
            <w:vMerge/>
          </w:tcPr>
          <w:p w:rsidR="00AE41E7" w:rsidRDefault="00AE41E7" w:rsidP="00A22A47">
            <w:pPr>
              <w:spacing w:after="0" w:line="240" w:lineRule="auto"/>
              <w:jc w:val="center"/>
              <w:rPr>
                <w:rFonts w:ascii="Arial" w:eastAsia="Times New Roman" w:hAnsi="Arial" w:cs="Arial"/>
                <w:b/>
                <w:sz w:val="17"/>
                <w:szCs w:val="17"/>
              </w:rPr>
            </w:pPr>
          </w:p>
        </w:tc>
        <w:tc>
          <w:tcPr>
            <w:tcW w:w="667" w:type="pct"/>
            <w:vMerge/>
            <w:shd w:val="clear" w:color="auto" w:fill="auto"/>
          </w:tcPr>
          <w:p w:rsidR="00AE41E7" w:rsidRPr="00577652" w:rsidRDefault="00AE41E7" w:rsidP="00A22A47">
            <w:pPr>
              <w:spacing w:after="0" w:line="240" w:lineRule="auto"/>
              <w:jc w:val="center"/>
              <w:rPr>
                <w:rFonts w:ascii="Arial" w:eastAsia="Times New Roman" w:hAnsi="Arial" w:cs="Arial"/>
                <w:b/>
                <w:sz w:val="17"/>
                <w:szCs w:val="17"/>
              </w:rPr>
            </w:pPr>
          </w:p>
        </w:tc>
        <w:tc>
          <w:tcPr>
            <w:tcW w:w="180" w:type="pct"/>
            <w:vMerge/>
            <w:shd w:val="clear" w:color="auto" w:fill="FFFFFF" w:themeFill="background1"/>
          </w:tcPr>
          <w:p w:rsidR="00AE41E7" w:rsidRDefault="00AE41E7" w:rsidP="00A22A47">
            <w:pPr>
              <w:spacing w:after="0" w:line="240" w:lineRule="auto"/>
              <w:jc w:val="center"/>
              <w:rPr>
                <w:rFonts w:ascii="Arial" w:eastAsia="Times New Roman" w:hAnsi="Arial" w:cs="Arial"/>
                <w:sz w:val="17"/>
                <w:szCs w:val="17"/>
              </w:rPr>
            </w:pPr>
          </w:p>
        </w:tc>
        <w:tc>
          <w:tcPr>
            <w:tcW w:w="296" w:type="pct"/>
            <w:vMerge/>
            <w:shd w:val="clear" w:color="auto" w:fill="FFFFFF" w:themeFill="background1"/>
          </w:tcPr>
          <w:p w:rsidR="00AE41E7" w:rsidRDefault="00AE41E7" w:rsidP="00A22A47">
            <w:pPr>
              <w:spacing w:after="0" w:line="240" w:lineRule="auto"/>
              <w:jc w:val="center"/>
              <w:rPr>
                <w:rFonts w:ascii="Arial" w:eastAsia="Times New Roman" w:hAnsi="Arial" w:cs="Arial"/>
                <w:bCs/>
                <w:sz w:val="17"/>
                <w:szCs w:val="17"/>
              </w:rPr>
            </w:pPr>
          </w:p>
        </w:tc>
        <w:tc>
          <w:tcPr>
            <w:tcW w:w="648" w:type="pct"/>
            <w:tcBorders>
              <w:top w:val="single" w:sz="4" w:space="0" w:color="auto"/>
              <w:bottom w:val="single" w:sz="4" w:space="0" w:color="auto"/>
            </w:tcBorders>
            <w:shd w:val="clear" w:color="auto" w:fill="F2F2F2" w:themeFill="background1" w:themeFillShade="F2"/>
            <w:vAlign w:val="center"/>
          </w:tcPr>
          <w:p w:rsidR="00AE41E7" w:rsidRPr="00176B7F" w:rsidRDefault="00AE41E7" w:rsidP="00156821">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27" w:type="pct"/>
            <w:tcBorders>
              <w:top w:val="single" w:sz="4" w:space="0" w:color="auto"/>
              <w:bottom w:val="single" w:sz="4" w:space="0" w:color="auto"/>
            </w:tcBorders>
            <w:shd w:val="clear" w:color="auto" w:fill="F2F2F2" w:themeFill="background1" w:themeFillShade="F2"/>
            <w:vAlign w:val="center"/>
          </w:tcPr>
          <w:p w:rsidR="00AE41E7" w:rsidRDefault="00AE41E7" w:rsidP="00156821">
            <w:pPr>
              <w:spacing w:after="0" w:line="240" w:lineRule="auto"/>
              <w:jc w:val="center"/>
              <w:rPr>
                <w:rFonts w:ascii="Arial" w:eastAsia="Times New Roman" w:hAnsi="Arial" w:cs="Arial"/>
                <w:b/>
                <w:bCs/>
                <w:sz w:val="17"/>
                <w:szCs w:val="17"/>
              </w:rPr>
            </w:pPr>
          </w:p>
        </w:tc>
        <w:tc>
          <w:tcPr>
            <w:tcW w:w="327" w:type="pct"/>
            <w:tcBorders>
              <w:top w:val="single" w:sz="4" w:space="0" w:color="auto"/>
              <w:bottom w:val="single" w:sz="4" w:space="0" w:color="auto"/>
            </w:tcBorders>
            <w:shd w:val="clear" w:color="auto" w:fill="F2F2F2" w:themeFill="background1" w:themeFillShade="F2"/>
            <w:vAlign w:val="center"/>
          </w:tcPr>
          <w:p w:rsidR="00AE41E7" w:rsidRDefault="00AE41E7" w:rsidP="00A22A47">
            <w:pPr>
              <w:spacing w:after="0" w:line="240" w:lineRule="auto"/>
              <w:jc w:val="center"/>
              <w:rPr>
                <w:rFonts w:ascii="Arial" w:eastAsia="Times New Roman" w:hAnsi="Arial" w:cs="Arial"/>
                <w:b/>
                <w:bCs/>
                <w:sz w:val="17"/>
                <w:szCs w:val="17"/>
              </w:rPr>
            </w:pPr>
          </w:p>
        </w:tc>
        <w:tc>
          <w:tcPr>
            <w:tcW w:w="363" w:type="pct"/>
            <w:tcBorders>
              <w:top w:val="single" w:sz="4" w:space="0" w:color="auto"/>
              <w:bottom w:val="single" w:sz="4" w:space="0" w:color="auto"/>
            </w:tcBorders>
            <w:shd w:val="clear" w:color="auto" w:fill="F2F2F2" w:themeFill="background1" w:themeFillShade="F2"/>
            <w:vAlign w:val="center"/>
          </w:tcPr>
          <w:p w:rsidR="00AE41E7" w:rsidRDefault="00AE41E7" w:rsidP="00A22A47">
            <w:pPr>
              <w:spacing w:after="0" w:line="240" w:lineRule="auto"/>
              <w:jc w:val="center"/>
              <w:rPr>
                <w:rFonts w:ascii="Arial" w:eastAsia="Times New Roman" w:hAnsi="Arial" w:cs="Arial"/>
                <w:b/>
                <w:bCs/>
                <w:sz w:val="17"/>
                <w:szCs w:val="17"/>
              </w:rPr>
            </w:pPr>
          </w:p>
        </w:tc>
      </w:tr>
      <w:tr w:rsidR="00AE41E7" w:rsidRPr="00176B7F" w:rsidTr="00AE41E7">
        <w:trPr>
          <w:trHeight w:val="97"/>
          <w:jc w:val="center"/>
        </w:trPr>
        <w:tc>
          <w:tcPr>
            <w:tcW w:w="1103" w:type="pct"/>
            <w:vMerge/>
            <w:vAlign w:val="center"/>
          </w:tcPr>
          <w:p w:rsidR="00AE41E7" w:rsidRDefault="00AE41E7" w:rsidP="00A22A47">
            <w:pPr>
              <w:spacing w:after="0" w:line="240" w:lineRule="auto"/>
              <w:rPr>
                <w:rFonts w:ascii="Arial" w:eastAsia="Times New Roman" w:hAnsi="Arial" w:cs="Arial"/>
                <w:sz w:val="17"/>
                <w:szCs w:val="17"/>
              </w:rPr>
            </w:pPr>
          </w:p>
        </w:tc>
        <w:tc>
          <w:tcPr>
            <w:tcW w:w="471" w:type="pct"/>
            <w:vMerge/>
            <w:tcBorders>
              <w:right w:val="single" w:sz="4" w:space="0" w:color="auto"/>
            </w:tcBorders>
            <w:shd w:val="clear" w:color="auto" w:fill="FFFFFF" w:themeFill="background1"/>
          </w:tcPr>
          <w:p w:rsidR="00AE41E7" w:rsidRDefault="00AE41E7" w:rsidP="00A22A47">
            <w:pPr>
              <w:spacing w:after="0" w:line="240" w:lineRule="auto"/>
              <w:jc w:val="center"/>
              <w:rPr>
                <w:rFonts w:ascii="Arial" w:eastAsia="Times New Roman" w:hAnsi="Arial" w:cs="Arial"/>
                <w:sz w:val="17"/>
                <w:szCs w:val="17"/>
              </w:rPr>
            </w:pPr>
          </w:p>
        </w:tc>
        <w:tc>
          <w:tcPr>
            <w:tcW w:w="618" w:type="pct"/>
            <w:vMerge/>
          </w:tcPr>
          <w:p w:rsidR="00AE41E7" w:rsidRDefault="00AE41E7" w:rsidP="00A22A47">
            <w:pPr>
              <w:spacing w:after="0" w:line="240" w:lineRule="auto"/>
              <w:jc w:val="center"/>
              <w:rPr>
                <w:rFonts w:ascii="Arial" w:eastAsia="Times New Roman" w:hAnsi="Arial" w:cs="Arial"/>
                <w:b/>
                <w:sz w:val="17"/>
                <w:szCs w:val="17"/>
              </w:rPr>
            </w:pPr>
          </w:p>
        </w:tc>
        <w:tc>
          <w:tcPr>
            <w:tcW w:w="667" w:type="pct"/>
            <w:vMerge/>
            <w:shd w:val="clear" w:color="auto" w:fill="auto"/>
          </w:tcPr>
          <w:p w:rsidR="00AE41E7" w:rsidRPr="00577652" w:rsidRDefault="00AE41E7" w:rsidP="00A22A47">
            <w:pPr>
              <w:spacing w:after="0" w:line="240" w:lineRule="auto"/>
              <w:jc w:val="center"/>
              <w:rPr>
                <w:rFonts w:ascii="Arial" w:eastAsia="Times New Roman" w:hAnsi="Arial" w:cs="Arial"/>
                <w:b/>
                <w:sz w:val="17"/>
                <w:szCs w:val="17"/>
              </w:rPr>
            </w:pPr>
          </w:p>
        </w:tc>
        <w:tc>
          <w:tcPr>
            <w:tcW w:w="180" w:type="pct"/>
            <w:vMerge/>
            <w:shd w:val="clear" w:color="auto" w:fill="FFFFFF" w:themeFill="background1"/>
          </w:tcPr>
          <w:p w:rsidR="00AE41E7" w:rsidRDefault="00AE41E7" w:rsidP="00A22A47">
            <w:pPr>
              <w:spacing w:after="0" w:line="240" w:lineRule="auto"/>
              <w:jc w:val="center"/>
              <w:rPr>
                <w:rFonts w:ascii="Arial" w:eastAsia="Times New Roman" w:hAnsi="Arial" w:cs="Arial"/>
                <w:sz w:val="17"/>
                <w:szCs w:val="17"/>
              </w:rPr>
            </w:pPr>
          </w:p>
        </w:tc>
        <w:tc>
          <w:tcPr>
            <w:tcW w:w="296" w:type="pct"/>
            <w:vMerge/>
            <w:shd w:val="clear" w:color="auto" w:fill="FFFFFF" w:themeFill="background1"/>
          </w:tcPr>
          <w:p w:rsidR="00AE41E7" w:rsidRDefault="00AE41E7" w:rsidP="00A22A47">
            <w:pPr>
              <w:spacing w:after="0" w:line="240" w:lineRule="auto"/>
              <w:jc w:val="center"/>
              <w:rPr>
                <w:rFonts w:ascii="Arial" w:eastAsia="Times New Roman" w:hAnsi="Arial" w:cs="Arial"/>
                <w:bCs/>
                <w:sz w:val="17"/>
                <w:szCs w:val="17"/>
              </w:rPr>
            </w:pPr>
          </w:p>
        </w:tc>
        <w:tc>
          <w:tcPr>
            <w:tcW w:w="648" w:type="pct"/>
            <w:tcBorders>
              <w:top w:val="single" w:sz="4" w:space="0" w:color="auto"/>
              <w:bottom w:val="single" w:sz="4" w:space="0" w:color="auto"/>
            </w:tcBorders>
            <w:shd w:val="clear" w:color="auto" w:fill="F2F2F2" w:themeFill="background1" w:themeFillShade="F2"/>
            <w:vAlign w:val="center"/>
          </w:tcPr>
          <w:p w:rsidR="00AE41E7" w:rsidRPr="00176B7F" w:rsidRDefault="00AE41E7" w:rsidP="00156821">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Ostale donacije</w:t>
            </w:r>
          </w:p>
        </w:tc>
        <w:tc>
          <w:tcPr>
            <w:tcW w:w="327" w:type="pct"/>
            <w:tcBorders>
              <w:top w:val="single" w:sz="4" w:space="0" w:color="auto"/>
              <w:bottom w:val="single" w:sz="4" w:space="0" w:color="auto"/>
            </w:tcBorders>
            <w:shd w:val="clear" w:color="auto" w:fill="F2F2F2" w:themeFill="background1" w:themeFillShade="F2"/>
            <w:vAlign w:val="center"/>
          </w:tcPr>
          <w:p w:rsidR="00AE41E7" w:rsidRDefault="00AE41E7" w:rsidP="00156821">
            <w:pPr>
              <w:spacing w:after="0" w:line="240" w:lineRule="auto"/>
              <w:jc w:val="center"/>
              <w:rPr>
                <w:rFonts w:ascii="Arial" w:eastAsia="Times New Roman" w:hAnsi="Arial" w:cs="Arial"/>
                <w:b/>
                <w:bCs/>
                <w:sz w:val="17"/>
                <w:szCs w:val="17"/>
              </w:rPr>
            </w:pPr>
          </w:p>
        </w:tc>
        <w:tc>
          <w:tcPr>
            <w:tcW w:w="327" w:type="pct"/>
            <w:tcBorders>
              <w:top w:val="single" w:sz="4" w:space="0" w:color="auto"/>
              <w:bottom w:val="single" w:sz="4" w:space="0" w:color="auto"/>
            </w:tcBorders>
            <w:shd w:val="clear" w:color="auto" w:fill="F2F2F2" w:themeFill="background1" w:themeFillShade="F2"/>
            <w:vAlign w:val="center"/>
          </w:tcPr>
          <w:p w:rsidR="00AE41E7" w:rsidRDefault="00AE41E7" w:rsidP="00A22A47">
            <w:pPr>
              <w:spacing w:after="0" w:line="240" w:lineRule="auto"/>
              <w:jc w:val="center"/>
              <w:rPr>
                <w:rFonts w:ascii="Arial" w:eastAsia="Times New Roman" w:hAnsi="Arial" w:cs="Arial"/>
                <w:b/>
                <w:bCs/>
                <w:sz w:val="17"/>
                <w:szCs w:val="17"/>
              </w:rPr>
            </w:pPr>
          </w:p>
        </w:tc>
        <w:tc>
          <w:tcPr>
            <w:tcW w:w="363" w:type="pct"/>
            <w:tcBorders>
              <w:top w:val="single" w:sz="4" w:space="0" w:color="auto"/>
              <w:bottom w:val="single" w:sz="4" w:space="0" w:color="auto"/>
            </w:tcBorders>
            <w:shd w:val="clear" w:color="auto" w:fill="F2F2F2" w:themeFill="background1" w:themeFillShade="F2"/>
            <w:vAlign w:val="center"/>
          </w:tcPr>
          <w:p w:rsidR="00AE41E7" w:rsidRDefault="00AE41E7" w:rsidP="00A22A47">
            <w:pPr>
              <w:spacing w:after="0" w:line="240" w:lineRule="auto"/>
              <w:jc w:val="center"/>
              <w:rPr>
                <w:rFonts w:ascii="Arial" w:eastAsia="Times New Roman" w:hAnsi="Arial" w:cs="Arial"/>
                <w:b/>
                <w:bCs/>
                <w:sz w:val="17"/>
                <w:szCs w:val="17"/>
              </w:rPr>
            </w:pPr>
          </w:p>
        </w:tc>
      </w:tr>
      <w:tr w:rsidR="00AE41E7" w:rsidRPr="00176B7F" w:rsidTr="00AE41E7">
        <w:trPr>
          <w:trHeight w:val="107"/>
          <w:jc w:val="center"/>
        </w:trPr>
        <w:tc>
          <w:tcPr>
            <w:tcW w:w="1103" w:type="pct"/>
            <w:vMerge/>
            <w:vAlign w:val="center"/>
          </w:tcPr>
          <w:p w:rsidR="00AE41E7" w:rsidRDefault="00AE41E7" w:rsidP="00A22A47">
            <w:pPr>
              <w:spacing w:after="0" w:line="240" w:lineRule="auto"/>
              <w:rPr>
                <w:rFonts w:ascii="Arial" w:eastAsia="Times New Roman" w:hAnsi="Arial" w:cs="Arial"/>
                <w:sz w:val="17"/>
                <w:szCs w:val="17"/>
              </w:rPr>
            </w:pPr>
          </w:p>
        </w:tc>
        <w:tc>
          <w:tcPr>
            <w:tcW w:w="471" w:type="pct"/>
            <w:vMerge/>
            <w:tcBorders>
              <w:right w:val="single" w:sz="4" w:space="0" w:color="auto"/>
            </w:tcBorders>
            <w:shd w:val="clear" w:color="auto" w:fill="FFFFFF" w:themeFill="background1"/>
          </w:tcPr>
          <w:p w:rsidR="00AE41E7" w:rsidRDefault="00AE41E7" w:rsidP="00A22A47">
            <w:pPr>
              <w:spacing w:after="0" w:line="240" w:lineRule="auto"/>
              <w:jc w:val="center"/>
              <w:rPr>
                <w:rFonts w:ascii="Arial" w:eastAsia="Times New Roman" w:hAnsi="Arial" w:cs="Arial"/>
                <w:sz w:val="17"/>
                <w:szCs w:val="17"/>
              </w:rPr>
            </w:pPr>
          </w:p>
        </w:tc>
        <w:tc>
          <w:tcPr>
            <w:tcW w:w="618" w:type="pct"/>
            <w:vMerge/>
          </w:tcPr>
          <w:p w:rsidR="00AE41E7" w:rsidRDefault="00AE41E7" w:rsidP="00A22A47">
            <w:pPr>
              <w:spacing w:after="0" w:line="240" w:lineRule="auto"/>
              <w:jc w:val="center"/>
              <w:rPr>
                <w:rFonts w:ascii="Arial" w:eastAsia="Times New Roman" w:hAnsi="Arial" w:cs="Arial"/>
                <w:b/>
                <w:sz w:val="17"/>
                <w:szCs w:val="17"/>
              </w:rPr>
            </w:pPr>
          </w:p>
        </w:tc>
        <w:tc>
          <w:tcPr>
            <w:tcW w:w="667" w:type="pct"/>
            <w:vMerge/>
            <w:shd w:val="clear" w:color="auto" w:fill="auto"/>
          </w:tcPr>
          <w:p w:rsidR="00AE41E7" w:rsidRPr="00577652" w:rsidRDefault="00AE41E7" w:rsidP="00A22A47">
            <w:pPr>
              <w:spacing w:after="0" w:line="240" w:lineRule="auto"/>
              <w:jc w:val="center"/>
              <w:rPr>
                <w:rFonts w:ascii="Arial" w:eastAsia="Times New Roman" w:hAnsi="Arial" w:cs="Arial"/>
                <w:b/>
                <w:sz w:val="17"/>
                <w:szCs w:val="17"/>
              </w:rPr>
            </w:pPr>
          </w:p>
        </w:tc>
        <w:tc>
          <w:tcPr>
            <w:tcW w:w="180" w:type="pct"/>
            <w:vMerge/>
            <w:shd w:val="clear" w:color="auto" w:fill="FFFFFF" w:themeFill="background1"/>
          </w:tcPr>
          <w:p w:rsidR="00AE41E7" w:rsidRDefault="00AE41E7" w:rsidP="00A22A47">
            <w:pPr>
              <w:spacing w:after="0" w:line="240" w:lineRule="auto"/>
              <w:jc w:val="center"/>
              <w:rPr>
                <w:rFonts w:ascii="Arial" w:eastAsia="Times New Roman" w:hAnsi="Arial" w:cs="Arial"/>
                <w:sz w:val="17"/>
                <w:szCs w:val="17"/>
              </w:rPr>
            </w:pPr>
          </w:p>
        </w:tc>
        <w:tc>
          <w:tcPr>
            <w:tcW w:w="296" w:type="pct"/>
            <w:vMerge/>
            <w:shd w:val="clear" w:color="auto" w:fill="FFFFFF" w:themeFill="background1"/>
          </w:tcPr>
          <w:p w:rsidR="00AE41E7" w:rsidRDefault="00AE41E7" w:rsidP="00A22A47">
            <w:pPr>
              <w:spacing w:after="0" w:line="240" w:lineRule="auto"/>
              <w:jc w:val="center"/>
              <w:rPr>
                <w:rFonts w:ascii="Arial" w:eastAsia="Times New Roman" w:hAnsi="Arial" w:cs="Arial"/>
                <w:bCs/>
                <w:sz w:val="17"/>
                <w:szCs w:val="17"/>
              </w:rPr>
            </w:pPr>
          </w:p>
        </w:tc>
        <w:tc>
          <w:tcPr>
            <w:tcW w:w="648" w:type="pct"/>
            <w:tcBorders>
              <w:top w:val="single" w:sz="4" w:space="0" w:color="auto"/>
              <w:bottom w:val="single" w:sz="4" w:space="0" w:color="auto"/>
            </w:tcBorders>
            <w:shd w:val="clear" w:color="auto" w:fill="F2F2F2" w:themeFill="background1" w:themeFillShade="F2"/>
            <w:vAlign w:val="center"/>
          </w:tcPr>
          <w:p w:rsidR="00AE41E7" w:rsidRPr="00176B7F" w:rsidRDefault="00AE41E7" w:rsidP="00156821">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27" w:type="pct"/>
            <w:tcBorders>
              <w:top w:val="single" w:sz="4" w:space="0" w:color="auto"/>
              <w:bottom w:val="single" w:sz="4" w:space="0" w:color="auto"/>
            </w:tcBorders>
            <w:shd w:val="clear" w:color="auto" w:fill="F2F2F2" w:themeFill="background1" w:themeFillShade="F2"/>
            <w:vAlign w:val="center"/>
          </w:tcPr>
          <w:p w:rsidR="00AE41E7" w:rsidRDefault="00E564C1" w:rsidP="00E564C1">
            <w:pPr>
              <w:spacing w:after="0" w:line="240" w:lineRule="auto"/>
              <w:rPr>
                <w:rFonts w:ascii="Arial" w:eastAsia="Times New Roman" w:hAnsi="Arial" w:cs="Arial"/>
                <w:b/>
                <w:bCs/>
                <w:sz w:val="17"/>
                <w:szCs w:val="17"/>
              </w:rPr>
            </w:pPr>
            <w:r>
              <w:rPr>
                <w:rFonts w:ascii="Arial" w:eastAsia="Times New Roman" w:hAnsi="Arial" w:cs="Arial"/>
                <w:b/>
                <w:bCs/>
                <w:sz w:val="17"/>
                <w:szCs w:val="17"/>
              </w:rPr>
              <w:t>180</w:t>
            </w:r>
            <w:r w:rsidR="00AB47DF">
              <w:rPr>
                <w:rFonts w:ascii="Arial" w:eastAsia="Times New Roman" w:hAnsi="Arial" w:cs="Arial"/>
                <w:b/>
                <w:bCs/>
                <w:sz w:val="17"/>
                <w:szCs w:val="17"/>
              </w:rPr>
              <w:t>.000</w:t>
            </w:r>
          </w:p>
        </w:tc>
        <w:tc>
          <w:tcPr>
            <w:tcW w:w="327" w:type="pct"/>
            <w:tcBorders>
              <w:top w:val="single" w:sz="4" w:space="0" w:color="auto"/>
              <w:bottom w:val="single" w:sz="4" w:space="0" w:color="auto"/>
            </w:tcBorders>
            <w:shd w:val="clear" w:color="auto" w:fill="F2F2F2" w:themeFill="background1" w:themeFillShade="F2"/>
            <w:vAlign w:val="center"/>
          </w:tcPr>
          <w:p w:rsidR="00AE41E7" w:rsidRDefault="00E564C1" w:rsidP="00A22A47">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3</w:t>
            </w:r>
            <w:r w:rsidR="00B352E2">
              <w:rPr>
                <w:rFonts w:ascii="Arial" w:eastAsia="Times New Roman" w:hAnsi="Arial" w:cs="Arial"/>
                <w:b/>
                <w:bCs/>
                <w:sz w:val="17"/>
                <w:szCs w:val="17"/>
              </w:rPr>
              <w:t>0.000</w:t>
            </w:r>
          </w:p>
        </w:tc>
        <w:tc>
          <w:tcPr>
            <w:tcW w:w="363" w:type="pct"/>
            <w:tcBorders>
              <w:top w:val="single" w:sz="4" w:space="0" w:color="auto"/>
              <w:bottom w:val="single" w:sz="4" w:space="0" w:color="auto"/>
            </w:tcBorders>
            <w:shd w:val="clear" w:color="auto" w:fill="F2F2F2" w:themeFill="background1" w:themeFillShade="F2"/>
            <w:vAlign w:val="center"/>
          </w:tcPr>
          <w:p w:rsidR="00AE41E7" w:rsidRDefault="00E564C1" w:rsidP="00A22A47">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4</w:t>
            </w:r>
            <w:r w:rsidR="00B352E2">
              <w:rPr>
                <w:rFonts w:ascii="Arial" w:eastAsia="Times New Roman" w:hAnsi="Arial" w:cs="Arial"/>
                <w:b/>
                <w:bCs/>
                <w:sz w:val="17"/>
                <w:szCs w:val="17"/>
              </w:rPr>
              <w:t>0.000</w:t>
            </w:r>
          </w:p>
        </w:tc>
      </w:tr>
      <w:tr w:rsidR="00AE41E7" w:rsidRPr="00176B7F" w:rsidTr="00AC2803">
        <w:trPr>
          <w:trHeight w:val="86"/>
          <w:jc w:val="center"/>
        </w:trPr>
        <w:tc>
          <w:tcPr>
            <w:tcW w:w="1103" w:type="pct"/>
            <w:vMerge/>
            <w:vAlign w:val="center"/>
          </w:tcPr>
          <w:p w:rsidR="00AE41E7" w:rsidRDefault="00AE41E7" w:rsidP="00A22A47">
            <w:pPr>
              <w:spacing w:after="0" w:line="240" w:lineRule="auto"/>
              <w:rPr>
                <w:rFonts w:ascii="Arial" w:eastAsia="Times New Roman" w:hAnsi="Arial" w:cs="Arial"/>
                <w:sz w:val="17"/>
                <w:szCs w:val="17"/>
              </w:rPr>
            </w:pPr>
          </w:p>
        </w:tc>
        <w:tc>
          <w:tcPr>
            <w:tcW w:w="471" w:type="pct"/>
            <w:vMerge/>
            <w:tcBorders>
              <w:right w:val="single" w:sz="4" w:space="0" w:color="auto"/>
            </w:tcBorders>
            <w:shd w:val="clear" w:color="auto" w:fill="FFFFFF" w:themeFill="background1"/>
          </w:tcPr>
          <w:p w:rsidR="00AE41E7" w:rsidRDefault="00AE41E7" w:rsidP="00A22A47">
            <w:pPr>
              <w:spacing w:after="0" w:line="240" w:lineRule="auto"/>
              <w:jc w:val="center"/>
              <w:rPr>
                <w:rFonts w:ascii="Arial" w:eastAsia="Times New Roman" w:hAnsi="Arial" w:cs="Arial"/>
                <w:sz w:val="17"/>
                <w:szCs w:val="17"/>
              </w:rPr>
            </w:pPr>
          </w:p>
        </w:tc>
        <w:tc>
          <w:tcPr>
            <w:tcW w:w="618" w:type="pct"/>
            <w:vMerge/>
          </w:tcPr>
          <w:p w:rsidR="00AE41E7" w:rsidRDefault="00AE41E7" w:rsidP="00A22A47">
            <w:pPr>
              <w:spacing w:after="0" w:line="240" w:lineRule="auto"/>
              <w:jc w:val="center"/>
              <w:rPr>
                <w:rFonts w:ascii="Arial" w:eastAsia="Times New Roman" w:hAnsi="Arial" w:cs="Arial"/>
                <w:b/>
                <w:sz w:val="17"/>
                <w:szCs w:val="17"/>
              </w:rPr>
            </w:pPr>
          </w:p>
        </w:tc>
        <w:tc>
          <w:tcPr>
            <w:tcW w:w="667" w:type="pct"/>
            <w:vMerge/>
            <w:shd w:val="clear" w:color="auto" w:fill="auto"/>
          </w:tcPr>
          <w:p w:rsidR="00AE41E7" w:rsidRPr="00577652" w:rsidRDefault="00AE41E7" w:rsidP="00A22A47">
            <w:pPr>
              <w:spacing w:after="0" w:line="240" w:lineRule="auto"/>
              <w:jc w:val="center"/>
              <w:rPr>
                <w:rFonts w:ascii="Arial" w:eastAsia="Times New Roman" w:hAnsi="Arial" w:cs="Arial"/>
                <w:b/>
                <w:sz w:val="17"/>
                <w:szCs w:val="17"/>
              </w:rPr>
            </w:pPr>
          </w:p>
        </w:tc>
        <w:tc>
          <w:tcPr>
            <w:tcW w:w="180" w:type="pct"/>
            <w:vMerge/>
            <w:shd w:val="clear" w:color="auto" w:fill="FFFFFF" w:themeFill="background1"/>
          </w:tcPr>
          <w:p w:rsidR="00AE41E7" w:rsidRDefault="00AE41E7" w:rsidP="00A22A47">
            <w:pPr>
              <w:spacing w:after="0" w:line="240" w:lineRule="auto"/>
              <w:jc w:val="center"/>
              <w:rPr>
                <w:rFonts w:ascii="Arial" w:eastAsia="Times New Roman" w:hAnsi="Arial" w:cs="Arial"/>
                <w:sz w:val="17"/>
                <w:szCs w:val="17"/>
              </w:rPr>
            </w:pPr>
          </w:p>
        </w:tc>
        <w:tc>
          <w:tcPr>
            <w:tcW w:w="296" w:type="pct"/>
            <w:vMerge/>
            <w:shd w:val="clear" w:color="auto" w:fill="FFFFFF" w:themeFill="background1"/>
          </w:tcPr>
          <w:p w:rsidR="00AE41E7" w:rsidRDefault="00AE41E7" w:rsidP="00A22A47">
            <w:pPr>
              <w:spacing w:after="0" w:line="240" w:lineRule="auto"/>
              <w:jc w:val="center"/>
              <w:rPr>
                <w:rFonts w:ascii="Arial" w:eastAsia="Times New Roman" w:hAnsi="Arial" w:cs="Arial"/>
                <w:bCs/>
                <w:sz w:val="17"/>
                <w:szCs w:val="17"/>
              </w:rPr>
            </w:pPr>
          </w:p>
        </w:tc>
        <w:tc>
          <w:tcPr>
            <w:tcW w:w="648" w:type="pct"/>
            <w:tcBorders>
              <w:top w:val="single" w:sz="4" w:space="0" w:color="auto"/>
            </w:tcBorders>
            <w:shd w:val="clear" w:color="auto" w:fill="F2F2F2" w:themeFill="background1" w:themeFillShade="F2"/>
            <w:vAlign w:val="center"/>
          </w:tcPr>
          <w:p w:rsidR="00AE41E7" w:rsidRPr="00176B7F" w:rsidRDefault="00AE41E7" w:rsidP="00156821">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tc>
        <w:tc>
          <w:tcPr>
            <w:tcW w:w="327" w:type="pct"/>
            <w:tcBorders>
              <w:top w:val="single" w:sz="4" w:space="0" w:color="auto"/>
            </w:tcBorders>
            <w:shd w:val="clear" w:color="auto" w:fill="F2F2F2" w:themeFill="background1" w:themeFillShade="F2"/>
            <w:vAlign w:val="center"/>
          </w:tcPr>
          <w:p w:rsidR="00AE41E7" w:rsidRDefault="00E564C1" w:rsidP="00156821">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200.000</w:t>
            </w:r>
          </w:p>
        </w:tc>
        <w:tc>
          <w:tcPr>
            <w:tcW w:w="327" w:type="pct"/>
            <w:tcBorders>
              <w:top w:val="single" w:sz="4" w:space="0" w:color="auto"/>
            </w:tcBorders>
            <w:shd w:val="clear" w:color="auto" w:fill="F2F2F2" w:themeFill="background1" w:themeFillShade="F2"/>
            <w:vAlign w:val="center"/>
          </w:tcPr>
          <w:p w:rsidR="00AE41E7" w:rsidRDefault="00B352E2" w:rsidP="00A22A47">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50.000</w:t>
            </w:r>
          </w:p>
        </w:tc>
        <w:tc>
          <w:tcPr>
            <w:tcW w:w="363" w:type="pct"/>
            <w:tcBorders>
              <w:top w:val="single" w:sz="4" w:space="0" w:color="auto"/>
            </w:tcBorders>
            <w:shd w:val="clear" w:color="auto" w:fill="F2F2F2" w:themeFill="background1" w:themeFillShade="F2"/>
            <w:vAlign w:val="center"/>
          </w:tcPr>
          <w:p w:rsidR="00AE41E7" w:rsidRDefault="00B352E2" w:rsidP="00A22A47">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50.000</w:t>
            </w:r>
          </w:p>
        </w:tc>
      </w:tr>
      <w:tr w:rsidR="00E564C1" w:rsidRPr="00176B7F" w:rsidTr="00E564C1">
        <w:trPr>
          <w:trHeight w:val="86"/>
          <w:jc w:val="center"/>
        </w:trPr>
        <w:tc>
          <w:tcPr>
            <w:tcW w:w="1103" w:type="pct"/>
            <w:vMerge w:val="restart"/>
            <w:vAlign w:val="center"/>
          </w:tcPr>
          <w:p w:rsidR="00E564C1" w:rsidRDefault="00E564C1" w:rsidP="00A22A47">
            <w:pPr>
              <w:spacing w:after="0" w:line="240" w:lineRule="auto"/>
              <w:rPr>
                <w:rFonts w:ascii="Arial" w:eastAsia="Times New Roman" w:hAnsi="Arial" w:cs="Arial"/>
                <w:sz w:val="17"/>
                <w:szCs w:val="17"/>
              </w:rPr>
            </w:pPr>
          </w:p>
          <w:p w:rsidR="00E564C1" w:rsidRDefault="00E564C1" w:rsidP="00A22A47">
            <w:pPr>
              <w:spacing w:after="0" w:line="240" w:lineRule="auto"/>
              <w:rPr>
                <w:rFonts w:ascii="Arial" w:eastAsia="Times New Roman" w:hAnsi="Arial" w:cs="Arial"/>
                <w:sz w:val="17"/>
                <w:szCs w:val="17"/>
              </w:rPr>
            </w:pPr>
            <w:r>
              <w:rPr>
                <w:rFonts w:ascii="Arial" w:eastAsia="Times New Roman" w:hAnsi="Arial" w:cs="Arial"/>
                <w:sz w:val="17"/>
                <w:szCs w:val="17"/>
              </w:rPr>
              <w:t>20.4. Izgradnja sekundarnih vodova kanalizacije-Pekiska -Ploča</w:t>
            </w:r>
          </w:p>
          <w:p w:rsidR="00E564C1" w:rsidRDefault="00E564C1" w:rsidP="00A22A47">
            <w:pPr>
              <w:spacing w:after="0" w:line="240" w:lineRule="auto"/>
              <w:rPr>
                <w:rFonts w:ascii="Arial" w:eastAsia="Times New Roman" w:hAnsi="Arial" w:cs="Arial"/>
                <w:sz w:val="17"/>
                <w:szCs w:val="17"/>
              </w:rPr>
            </w:pPr>
          </w:p>
        </w:tc>
        <w:tc>
          <w:tcPr>
            <w:tcW w:w="471" w:type="pct"/>
            <w:vMerge w:val="restart"/>
            <w:tcBorders>
              <w:right w:val="single" w:sz="4" w:space="0" w:color="auto"/>
            </w:tcBorders>
            <w:shd w:val="clear" w:color="auto" w:fill="FFFFFF" w:themeFill="background1"/>
          </w:tcPr>
          <w:p w:rsidR="00E564C1" w:rsidRDefault="00325EBE" w:rsidP="00A22A47">
            <w:pPr>
              <w:spacing w:after="0" w:line="240" w:lineRule="auto"/>
              <w:jc w:val="center"/>
              <w:rPr>
                <w:rFonts w:ascii="Arial" w:eastAsia="Times New Roman" w:hAnsi="Arial" w:cs="Arial"/>
                <w:sz w:val="17"/>
                <w:szCs w:val="17"/>
              </w:rPr>
            </w:pPr>
            <w:r>
              <w:rPr>
                <w:rFonts w:ascii="Arial" w:eastAsia="Times New Roman" w:hAnsi="Arial" w:cs="Arial"/>
                <w:bCs/>
                <w:sz w:val="17"/>
                <w:szCs w:val="17"/>
              </w:rPr>
              <w:t>2027-2029</w:t>
            </w:r>
          </w:p>
        </w:tc>
        <w:tc>
          <w:tcPr>
            <w:tcW w:w="618" w:type="pct"/>
            <w:vMerge w:val="restart"/>
          </w:tcPr>
          <w:p w:rsidR="00E564C1" w:rsidRDefault="00E564C1" w:rsidP="00470AFF">
            <w:pPr>
              <w:spacing w:after="0" w:line="240" w:lineRule="auto"/>
              <w:jc w:val="center"/>
              <w:rPr>
                <w:rFonts w:ascii="Arial" w:eastAsia="Times New Roman" w:hAnsi="Arial" w:cs="Arial"/>
                <w:b/>
                <w:sz w:val="17"/>
                <w:szCs w:val="17"/>
              </w:rPr>
            </w:pPr>
            <w:r>
              <w:rPr>
                <w:rFonts w:ascii="Arial" w:eastAsia="Times New Roman" w:hAnsi="Arial" w:cs="Arial"/>
                <w:b/>
                <w:sz w:val="17"/>
                <w:szCs w:val="17"/>
              </w:rPr>
              <w:t>Unapređen sistem odvodnje otpadnih voda</w:t>
            </w:r>
          </w:p>
        </w:tc>
        <w:tc>
          <w:tcPr>
            <w:tcW w:w="667" w:type="pct"/>
            <w:vMerge w:val="restart"/>
            <w:shd w:val="clear" w:color="auto" w:fill="auto"/>
          </w:tcPr>
          <w:p w:rsidR="00E564C1" w:rsidRPr="00577652" w:rsidRDefault="00E564C1" w:rsidP="00A22A47">
            <w:pPr>
              <w:spacing w:after="0" w:line="240" w:lineRule="auto"/>
              <w:jc w:val="center"/>
              <w:rPr>
                <w:rFonts w:ascii="Arial" w:eastAsia="Times New Roman" w:hAnsi="Arial" w:cs="Arial"/>
                <w:b/>
                <w:sz w:val="17"/>
                <w:szCs w:val="17"/>
              </w:rPr>
            </w:pPr>
            <w:r w:rsidRPr="000B774B">
              <w:rPr>
                <w:rFonts w:ascii="Arial" w:eastAsia="Times New Roman" w:hAnsi="Arial" w:cs="Arial"/>
                <w:sz w:val="17"/>
                <w:szCs w:val="17"/>
              </w:rPr>
              <w:t>Služba za stambeno-komunalnu djelatnost, vodoprivredu i zaštitu okoliša</w:t>
            </w:r>
          </w:p>
        </w:tc>
        <w:tc>
          <w:tcPr>
            <w:tcW w:w="180" w:type="pct"/>
            <w:vMerge w:val="restart"/>
            <w:shd w:val="clear" w:color="auto" w:fill="FFFFFF" w:themeFill="background1"/>
          </w:tcPr>
          <w:p w:rsidR="00E564C1" w:rsidRDefault="00E564C1" w:rsidP="00A22A47">
            <w:pPr>
              <w:spacing w:after="0" w:line="240" w:lineRule="auto"/>
              <w:jc w:val="center"/>
              <w:rPr>
                <w:rFonts w:ascii="Arial" w:eastAsia="Times New Roman" w:hAnsi="Arial" w:cs="Arial"/>
                <w:sz w:val="17"/>
                <w:szCs w:val="17"/>
              </w:rPr>
            </w:pPr>
            <w:r>
              <w:rPr>
                <w:rFonts w:ascii="Arial" w:eastAsia="Times New Roman" w:hAnsi="Arial" w:cs="Arial"/>
                <w:sz w:val="17"/>
                <w:szCs w:val="17"/>
              </w:rPr>
              <w:t>ne</w:t>
            </w:r>
          </w:p>
        </w:tc>
        <w:tc>
          <w:tcPr>
            <w:tcW w:w="296" w:type="pct"/>
            <w:vMerge w:val="restart"/>
            <w:shd w:val="clear" w:color="auto" w:fill="FFFFFF" w:themeFill="background1"/>
          </w:tcPr>
          <w:p w:rsidR="00E564C1" w:rsidRDefault="00E564C1" w:rsidP="00A22A47">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ne</w:t>
            </w:r>
          </w:p>
        </w:tc>
        <w:tc>
          <w:tcPr>
            <w:tcW w:w="648" w:type="pct"/>
            <w:tcBorders>
              <w:top w:val="single" w:sz="4" w:space="0" w:color="auto"/>
              <w:bottom w:val="single" w:sz="4" w:space="0" w:color="auto"/>
            </w:tcBorders>
            <w:shd w:val="clear" w:color="auto" w:fill="F2F2F2" w:themeFill="background1" w:themeFillShade="F2"/>
            <w:vAlign w:val="center"/>
          </w:tcPr>
          <w:p w:rsidR="00E564C1" w:rsidRPr="00176B7F" w:rsidRDefault="00E564C1" w:rsidP="003318AC">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27" w:type="pct"/>
            <w:tcBorders>
              <w:top w:val="single" w:sz="4" w:space="0" w:color="auto"/>
              <w:bottom w:val="single" w:sz="4" w:space="0" w:color="auto"/>
            </w:tcBorders>
            <w:shd w:val="clear" w:color="auto" w:fill="F2F2F2" w:themeFill="background1" w:themeFillShade="F2"/>
            <w:vAlign w:val="center"/>
          </w:tcPr>
          <w:p w:rsidR="00E564C1" w:rsidRPr="00E564C1" w:rsidRDefault="00E564C1" w:rsidP="00156821">
            <w:pPr>
              <w:spacing w:after="0" w:line="240" w:lineRule="auto"/>
              <w:jc w:val="center"/>
              <w:rPr>
                <w:rFonts w:ascii="Arial" w:eastAsia="Times New Roman" w:hAnsi="Arial" w:cs="Arial"/>
                <w:bCs/>
                <w:sz w:val="17"/>
                <w:szCs w:val="17"/>
              </w:rPr>
            </w:pPr>
            <w:r w:rsidRPr="00E564C1">
              <w:rPr>
                <w:rFonts w:ascii="Arial" w:eastAsia="Times New Roman" w:hAnsi="Arial" w:cs="Arial"/>
                <w:bCs/>
                <w:sz w:val="17"/>
                <w:szCs w:val="17"/>
              </w:rPr>
              <w:t>20.000</w:t>
            </w:r>
          </w:p>
        </w:tc>
        <w:tc>
          <w:tcPr>
            <w:tcW w:w="327" w:type="pct"/>
            <w:tcBorders>
              <w:top w:val="single" w:sz="4" w:space="0" w:color="auto"/>
              <w:bottom w:val="single" w:sz="4" w:space="0" w:color="auto"/>
            </w:tcBorders>
            <w:shd w:val="clear" w:color="auto" w:fill="F2F2F2" w:themeFill="background1" w:themeFillShade="F2"/>
            <w:vAlign w:val="center"/>
          </w:tcPr>
          <w:p w:rsidR="00E564C1" w:rsidRPr="00E564C1" w:rsidRDefault="00E564C1" w:rsidP="00A22A47">
            <w:pPr>
              <w:spacing w:after="0" w:line="240" w:lineRule="auto"/>
              <w:jc w:val="center"/>
              <w:rPr>
                <w:rFonts w:ascii="Arial" w:eastAsia="Times New Roman" w:hAnsi="Arial" w:cs="Arial"/>
                <w:bCs/>
                <w:sz w:val="17"/>
                <w:szCs w:val="17"/>
              </w:rPr>
            </w:pPr>
            <w:r w:rsidRPr="00E564C1">
              <w:rPr>
                <w:rFonts w:ascii="Arial" w:eastAsia="Times New Roman" w:hAnsi="Arial" w:cs="Arial"/>
                <w:bCs/>
                <w:sz w:val="17"/>
                <w:szCs w:val="17"/>
              </w:rPr>
              <w:t>20.000</w:t>
            </w:r>
          </w:p>
        </w:tc>
        <w:tc>
          <w:tcPr>
            <w:tcW w:w="363" w:type="pct"/>
            <w:tcBorders>
              <w:top w:val="single" w:sz="4" w:space="0" w:color="auto"/>
              <w:bottom w:val="single" w:sz="4" w:space="0" w:color="auto"/>
            </w:tcBorders>
            <w:shd w:val="clear" w:color="auto" w:fill="F2F2F2" w:themeFill="background1" w:themeFillShade="F2"/>
            <w:vAlign w:val="center"/>
          </w:tcPr>
          <w:p w:rsidR="00E564C1" w:rsidRPr="00E564C1" w:rsidRDefault="00E564C1" w:rsidP="00A22A47">
            <w:pPr>
              <w:spacing w:after="0" w:line="240" w:lineRule="auto"/>
              <w:jc w:val="center"/>
              <w:rPr>
                <w:rFonts w:ascii="Arial" w:eastAsia="Times New Roman" w:hAnsi="Arial" w:cs="Arial"/>
                <w:bCs/>
                <w:sz w:val="17"/>
                <w:szCs w:val="17"/>
              </w:rPr>
            </w:pPr>
            <w:r w:rsidRPr="00E564C1">
              <w:rPr>
                <w:rFonts w:ascii="Arial" w:eastAsia="Times New Roman" w:hAnsi="Arial" w:cs="Arial"/>
                <w:bCs/>
                <w:sz w:val="17"/>
                <w:szCs w:val="17"/>
              </w:rPr>
              <w:t>10.000</w:t>
            </w:r>
          </w:p>
        </w:tc>
      </w:tr>
      <w:tr w:rsidR="00E564C1" w:rsidRPr="00176B7F" w:rsidTr="00E564C1">
        <w:trPr>
          <w:trHeight w:val="161"/>
          <w:jc w:val="center"/>
        </w:trPr>
        <w:tc>
          <w:tcPr>
            <w:tcW w:w="1103" w:type="pct"/>
            <w:vMerge/>
            <w:vAlign w:val="center"/>
          </w:tcPr>
          <w:p w:rsidR="00E564C1" w:rsidRDefault="00E564C1" w:rsidP="00A22A47">
            <w:pPr>
              <w:spacing w:after="0" w:line="240" w:lineRule="auto"/>
              <w:rPr>
                <w:rFonts w:ascii="Arial" w:eastAsia="Times New Roman" w:hAnsi="Arial" w:cs="Arial"/>
                <w:sz w:val="17"/>
                <w:szCs w:val="17"/>
              </w:rPr>
            </w:pPr>
          </w:p>
        </w:tc>
        <w:tc>
          <w:tcPr>
            <w:tcW w:w="471" w:type="pct"/>
            <w:vMerge/>
            <w:tcBorders>
              <w:right w:val="single" w:sz="4" w:space="0" w:color="auto"/>
            </w:tcBorders>
            <w:shd w:val="clear" w:color="auto" w:fill="FFFFFF" w:themeFill="background1"/>
          </w:tcPr>
          <w:p w:rsidR="00E564C1" w:rsidRDefault="00E564C1" w:rsidP="00A22A47">
            <w:pPr>
              <w:spacing w:after="0" w:line="240" w:lineRule="auto"/>
              <w:jc w:val="center"/>
              <w:rPr>
                <w:rFonts w:ascii="Arial" w:eastAsia="Times New Roman" w:hAnsi="Arial" w:cs="Arial"/>
                <w:sz w:val="17"/>
                <w:szCs w:val="17"/>
              </w:rPr>
            </w:pPr>
          </w:p>
        </w:tc>
        <w:tc>
          <w:tcPr>
            <w:tcW w:w="618" w:type="pct"/>
            <w:vMerge/>
          </w:tcPr>
          <w:p w:rsidR="00E564C1" w:rsidRDefault="00E564C1" w:rsidP="00470AFF">
            <w:pPr>
              <w:spacing w:after="0" w:line="240" w:lineRule="auto"/>
              <w:jc w:val="center"/>
              <w:rPr>
                <w:rFonts w:ascii="Arial" w:eastAsia="Times New Roman" w:hAnsi="Arial" w:cs="Arial"/>
                <w:b/>
                <w:sz w:val="17"/>
                <w:szCs w:val="17"/>
              </w:rPr>
            </w:pPr>
          </w:p>
        </w:tc>
        <w:tc>
          <w:tcPr>
            <w:tcW w:w="667" w:type="pct"/>
            <w:vMerge/>
            <w:shd w:val="clear" w:color="auto" w:fill="auto"/>
          </w:tcPr>
          <w:p w:rsidR="00E564C1" w:rsidRPr="000B774B" w:rsidRDefault="00E564C1" w:rsidP="00A22A47">
            <w:pPr>
              <w:spacing w:after="0" w:line="240" w:lineRule="auto"/>
              <w:jc w:val="center"/>
              <w:rPr>
                <w:rFonts w:ascii="Arial" w:eastAsia="Times New Roman" w:hAnsi="Arial" w:cs="Arial"/>
                <w:sz w:val="17"/>
                <w:szCs w:val="17"/>
              </w:rPr>
            </w:pPr>
          </w:p>
        </w:tc>
        <w:tc>
          <w:tcPr>
            <w:tcW w:w="180" w:type="pct"/>
            <w:vMerge/>
            <w:shd w:val="clear" w:color="auto" w:fill="FFFFFF" w:themeFill="background1"/>
          </w:tcPr>
          <w:p w:rsidR="00E564C1" w:rsidRDefault="00E564C1" w:rsidP="00A22A47">
            <w:pPr>
              <w:spacing w:after="0" w:line="240" w:lineRule="auto"/>
              <w:jc w:val="center"/>
              <w:rPr>
                <w:rFonts w:ascii="Arial" w:eastAsia="Times New Roman" w:hAnsi="Arial" w:cs="Arial"/>
                <w:sz w:val="17"/>
                <w:szCs w:val="17"/>
              </w:rPr>
            </w:pPr>
          </w:p>
        </w:tc>
        <w:tc>
          <w:tcPr>
            <w:tcW w:w="296" w:type="pct"/>
            <w:vMerge/>
            <w:shd w:val="clear" w:color="auto" w:fill="FFFFFF" w:themeFill="background1"/>
          </w:tcPr>
          <w:p w:rsidR="00E564C1" w:rsidRDefault="00E564C1" w:rsidP="00A22A47">
            <w:pPr>
              <w:spacing w:after="0" w:line="240" w:lineRule="auto"/>
              <w:jc w:val="center"/>
              <w:rPr>
                <w:rFonts w:ascii="Arial" w:eastAsia="Times New Roman" w:hAnsi="Arial" w:cs="Arial"/>
                <w:bCs/>
                <w:sz w:val="17"/>
                <w:szCs w:val="17"/>
              </w:rPr>
            </w:pPr>
          </w:p>
        </w:tc>
        <w:tc>
          <w:tcPr>
            <w:tcW w:w="648" w:type="pct"/>
            <w:tcBorders>
              <w:top w:val="single" w:sz="4" w:space="0" w:color="auto"/>
              <w:bottom w:val="single" w:sz="4" w:space="0" w:color="auto"/>
            </w:tcBorders>
            <w:shd w:val="clear" w:color="auto" w:fill="F2F2F2" w:themeFill="background1" w:themeFillShade="F2"/>
            <w:vAlign w:val="center"/>
          </w:tcPr>
          <w:p w:rsidR="00E564C1" w:rsidRPr="00176B7F" w:rsidRDefault="00E564C1" w:rsidP="003318AC">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27" w:type="pct"/>
            <w:tcBorders>
              <w:top w:val="single" w:sz="4" w:space="0" w:color="auto"/>
              <w:bottom w:val="single" w:sz="4" w:space="0" w:color="auto"/>
            </w:tcBorders>
            <w:shd w:val="clear" w:color="auto" w:fill="F2F2F2" w:themeFill="background1" w:themeFillShade="F2"/>
            <w:vAlign w:val="center"/>
          </w:tcPr>
          <w:p w:rsidR="00E564C1" w:rsidRPr="00E564C1" w:rsidRDefault="00E564C1" w:rsidP="00156821">
            <w:pPr>
              <w:spacing w:after="0" w:line="240" w:lineRule="auto"/>
              <w:jc w:val="center"/>
              <w:rPr>
                <w:rFonts w:ascii="Arial" w:eastAsia="Times New Roman" w:hAnsi="Arial" w:cs="Arial"/>
                <w:bCs/>
                <w:sz w:val="17"/>
                <w:szCs w:val="17"/>
              </w:rPr>
            </w:pPr>
          </w:p>
        </w:tc>
        <w:tc>
          <w:tcPr>
            <w:tcW w:w="327" w:type="pct"/>
            <w:tcBorders>
              <w:top w:val="single" w:sz="4" w:space="0" w:color="auto"/>
              <w:bottom w:val="single" w:sz="4" w:space="0" w:color="auto"/>
            </w:tcBorders>
            <w:shd w:val="clear" w:color="auto" w:fill="F2F2F2" w:themeFill="background1" w:themeFillShade="F2"/>
            <w:vAlign w:val="center"/>
          </w:tcPr>
          <w:p w:rsidR="00E564C1" w:rsidRPr="00E564C1" w:rsidRDefault="00E564C1" w:rsidP="00A22A47">
            <w:pPr>
              <w:spacing w:after="0" w:line="240" w:lineRule="auto"/>
              <w:jc w:val="center"/>
              <w:rPr>
                <w:rFonts w:ascii="Arial" w:eastAsia="Times New Roman" w:hAnsi="Arial" w:cs="Arial"/>
                <w:bCs/>
                <w:sz w:val="17"/>
                <w:szCs w:val="17"/>
              </w:rPr>
            </w:pPr>
          </w:p>
        </w:tc>
        <w:tc>
          <w:tcPr>
            <w:tcW w:w="363" w:type="pct"/>
            <w:tcBorders>
              <w:top w:val="single" w:sz="4" w:space="0" w:color="auto"/>
              <w:bottom w:val="single" w:sz="4" w:space="0" w:color="auto"/>
            </w:tcBorders>
            <w:shd w:val="clear" w:color="auto" w:fill="F2F2F2" w:themeFill="background1" w:themeFillShade="F2"/>
            <w:vAlign w:val="center"/>
          </w:tcPr>
          <w:p w:rsidR="00E564C1" w:rsidRPr="00E564C1" w:rsidRDefault="00E564C1" w:rsidP="00A22A47">
            <w:pPr>
              <w:spacing w:after="0" w:line="240" w:lineRule="auto"/>
              <w:jc w:val="center"/>
              <w:rPr>
                <w:rFonts w:ascii="Arial" w:eastAsia="Times New Roman" w:hAnsi="Arial" w:cs="Arial"/>
                <w:bCs/>
                <w:sz w:val="17"/>
                <w:szCs w:val="17"/>
              </w:rPr>
            </w:pPr>
          </w:p>
        </w:tc>
      </w:tr>
      <w:tr w:rsidR="00E564C1" w:rsidRPr="00176B7F" w:rsidTr="00E564C1">
        <w:trPr>
          <w:trHeight w:val="172"/>
          <w:jc w:val="center"/>
        </w:trPr>
        <w:tc>
          <w:tcPr>
            <w:tcW w:w="1103" w:type="pct"/>
            <w:vMerge/>
            <w:vAlign w:val="center"/>
          </w:tcPr>
          <w:p w:rsidR="00E564C1" w:rsidRDefault="00E564C1" w:rsidP="00A22A47">
            <w:pPr>
              <w:spacing w:after="0" w:line="240" w:lineRule="auto"/>
              <w:rPr>
                <w:rFonts w:ascii="Arial" w:eastAsia="Times New Roman" w:hAnsi="Arial" w:cs="Arial"/>
                <w:sz w:val="17"/>
                <w:szCs w:val="17"/>
              </w:rPr>
            </w:pPr>
          </w:p>
        </w:tc>
        <w:tc>
          <w:tcPr>
            <w:tcW w:w="471" w:type="pct"/>
            <w:vMerge/>
            <w:tcBorders>
              <w:right w:val="single" w:sz="4" w:space="0" w:color="auto"/>
            </w:tcBorders>
            <w:shd w:val="clear" w:color="auto" w:fill="FFFFFF" w:themeFill="background1"/>
          </w:tcPr>
          <w:p w:rsidR="00E564C1" w:rsidRDefault="00E564C1" w:rsidP="00A22A47">
            <w:pPr>
              <w:spacing w:after="0" w:line="240" w:lineRule="auto"/>
              <w:jc w:val="center"/>
              <w:rPr>
                <w:rFonts w:ascii="Arial" w:eastAsia="Times New Roman" w:hAnsi="Arial" w:cs="Arial"/>
                <w:sz w:val="17"/>
                <w:szCs w:val="17"/>
              </w:rPr>
            </w:pPr>
          </w:p>
        </w:tc>
        <w:tc>
          <w:tcPr>
            <w:tcW w:w="618" w:type="pct"/>
            <w:vMerge/>
          </w:tcPr>
          <w:p w:rsidR="00E564C1" w:rsidRDefault="00E564C1" w:rsidP="00470AFF">
            <w:pPr>
              <w:spacing w:after="0" w:line="240" w:lineRule="auto"/>
              <w:jc w:val="center"/>
              <w:rPr>
                <w:rFonts w:ascii="Arial" w:eastAsia="Times New Roman" w:hAnsi="Arial" w:cs="Arial"/>
                <w:b/>
                <w:sz w:val="17"/>
                <w:szCs w:val="17"/>
              </w:rPr>
            </w:pPr>
          </w:p>
        </w:tc>
        <w:tc>
          <w:tcPr>
            <w:tcW w:w="667" w:type="pct"/>
            <w:vMerge/>
            <w:shd w:val="clear" w:color="auto" w:fill="auto"/>
          </w:tcPr>
          <w:p w:rsidR="00E564C1" w:rsidRPr="000B774B" w:rsidRDefault="00E564C1" w:rsidP="00A22A47">
            <w:pPr>
              <w:spacing w:after="0" w:line="240" w:lineRule="auto"/>
              <w:jc w:val="center"/>
              <w:rPr>
                <w:rFonts w:ascii="Arial" w:eastAsia="Times New Roman" w:hAnsi="Arial" w:cs="Arial"/>
                <w:sz w:val="17"/>
                <w:szCs w:val="17"/>
              </w:rPr>
            </w:pPr>
          </w:p>
        </w:tc>
        <w:tc>
          <w:tcPr>
            <w:tcW w:w="180" w:type="pct"/>
            <w:vMerge/>
            <w:shd w:val="clear" w:color="auto" w:fill="FFFFFF" w:themeFill="background1"/>
          </w:tcPr>
          <w:p w:rsidR="00E564C1" w:rsidRDefault="00E564C1" w:rsidP="00A22A47">
            <w:pPr>
              <w:spacing w:after="0" w:line="240" w:lineRule="auto"/>
              <w:jc w:val="center"/>
              <w:rPr>
                <w:rFonts w:ascii="Arial" w:eastAsia="Times New Roman" w:hAnsi="Arial" w:cs="Arial"/>
                <w:sz w:val="17"/>
                <w:szCs w:val="17"/>
              </w:rPr>
            </w:pPr>
          </w:p>
        </w:tc>
        <w:tc>
          <w:tcPr>
            <w:tcW w:w="296" w:type="pct"/>
            <w:vMerge/>
            <w:shd w:val="clear" w:color="auto" w:fill="FFFFFF" w:themeFill="background1"/>
          </w:tcPr>
          <w:p w:rsidR="00E564C1" w:rsidRDefault="00E564C1" w:rsidP="00A22A47">
            <w:pPr>
              <w:spacing w:after="0" w:line="240" w:lineRule="auto"/>
              <w:jc w:val="center"/>
              <w:rPr>
                <w:rFonts w:ascii="Arial" w:eastAsia="Times New Roman" w:hAnsi="Arial" w:cs="Arial"/>
                <w:bCs/>
                <w:sz w:val="17"/>
                <w:szCs w:val="17"/>
              </w:rPr>
            </w:pPr>
          </w:p>
        </w:tc>
        <w:tc>
          <w:tcPr>
            <w:tcW w:w="648" w:type="pct"/>
            <w:tcBorders>
              <w:top w:val="single" w:sz="4" w:space="0" w:color="auto"/>
              <w:bottom w:val="single" w:sz="4" w:space="0" w:color="auto"/>
            </w:tcBorders>
            <w:shd w:val="clear" w:color="auto" w:fill="F2F2F2" w:themeFill="background1" w:themeFillShade="F2"/>
            <w:vAlign w:val="center"/>
          </w:tcPr>
          <w:p w:rsidR="00E564C1" w:rsidRPr="00176B7F" w:rsidRDefault="00E564C1" w:rsidP="003318AC">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27" w:type="pct"/>
            <w:tcBorders>
              <w:top w:val="single" w:sz="4" w:space="0" w:color="auto"/>
              <w:bottom w:val="single" w:sz="4" w:space="0" w:color="auto"/>
            </w:tcBorders>
            <w:shd w:val="clear" w:color="auto" w:fill="F2F2F2" w:themeFill="background1" w:themeFillShade="F2"/>
            <w:vAlign w:val="center"/>
          </w:tcPr>
          <w:p w:rsidR="00E564C1" w:rsidRPr="00E564C1" w:rsidRDefault="00E564C1" w:rsidP="00156821">
            <w:pPr>
              <w:spacing w:after="0" w:line="240" w:lineRule="auto"/>
              <w:jc w:val="center"/>
              <w:rPr>
                <w:rFonts w:ascii="Arial" w:eastAsia="Times New Roman" w:hAnsi="Arial" w:cs="Arial"/>
                <w:bCs/>
                <w:sz w:val="17"/>
                <w:szCs w:val="17"/>
              </w:rPr>
            </w:pPr>
          </w:p>
        </w:tc>
        <w:tc>
          <w:tcPr>
            <w:tcW w:w="327" w:type="pct"/>
            <w:tcBorders>
              <w:top w:val="single" w:sz="4" w:space="0" w:color="auto"/>
              <w:bottom w:val="single" w:sz="4" w:space="0" w:color="auto"/>
            </w:tcBorders>
            <w:shd w:val="clear" w:color="auto" w:fill="F2F2F2" w:themeFill="background1" w:themeFillShade="F2"/>
            <w:vAlign w:val="center"/>
          </w:tcPr>
          <w:p w:rsidR="00E564C1" w:rsidRPr="00E564C1" w:rsidRDefault="00E564C1" w:rsidP="00A22A47">
            <w:pPr>
              <w:spacing w:after="0" w:line="240" w:lineRule="auto"/>
              <w:jc w:val="center"/>
              <w:rPr>
                <w:rFonts w:ascii="Arial" w:eastAsia="Times New Roman" w:hAnsi="Arial" w:cs="Arial"/>
                <w:bCs/>
                <w:sz w:val="17"/>
                <w:szCs w:val="17"/>
              </w:rPr>
            </w:pPr>
          </w:p>
        </w:tc>
        <w:tc>
          <w:tcPr>
            <w:tcW w:w="363" w:type="pct"/>
            <w:tcBorders>
              <w:top w:val="single" w:sz="4" w:space="0" w:color="auto"/>
              <w:bottom w:val="single" w:sz="4" w:space="0" w:color="auto"/>
            </w:tcBorders>
            <w:shd w:val="clear" w:color="auto" w:fill="F2F2F2" w:themeFill="background1" w:themeFillShade="F2"/>
            <w:vAlign w:val="center"/>
          </w:tcPr>
          <w:p w:rsidR="00E564C1" w:rsidRPr="00E564C1" w:rsidRDefault="00E564C1" w:rsidP="00A22A47">
            <w:pPr>
              <w:spacing w:after="0" w:line="240" w:lineRule="auto"/>
              <w:jc w:val="center"/>
              <w:rPr>
                <w:rFonts w:ascii="Arial" w:eastAsia="Times New Roman" w:hAnsi="Arial" w:cs="Arial"/>
                <w:bCs/>
                <w:sz w:val="17"/>
                <w:szCs w:val="17"/>
              </w:rPr>
            </w:pPr>
          </w:p>
        </w:tc>
      </w:tr>
      <w:tr w:rsidR="00E564C1" w:rsidRPr="00176B7F" w:rsidTr="00E564C1">
        <w:trPr>
          <w:trHeight w:val="139"/>
          <w:jc w:val="center"/>
        </w:trPr>
        <w:tc>
          <w:tcPr>
            <w:tcW w:w="1103" w:type="pct"/>
            <w:vMerge/>
            <w:vAlign w:val="center"/>
          </w:tcPr>
          <w:p w:rsidR="00E564C1" w:rsidRDefault="00E564C1" w:rsidP="00A22A47">
            <w:pPr>
              <w:spacing w:after="0" w:line="240" w:lineRule="auto"/>
              <w:rPr>
                <w:rFonts w:ascii="Arial" w:eastAsia="Times New Roman" w:hAnsi="Arial" w:cs="Arial"/>
                <w:sz w:val="17"/>
                <w:szCs w:val="17"/>
              </w:rPr>
            </w:pPr>
          </w:p>
        </w:tc>
        <w:tc>
          <w:tcPr>
            <w:tcW w:w="471" w:type="pct"/>
            <w:vMerge/>
            <w:tcBorders>
              <w:right w:val="single" w:sz="4" w:space="0" w:color="auto"/>
            </w:tcBorders>
            <w:shd w:val="clear" w:color="auto" w:fill="FFFFFF" w:themeFill="background1"/>
          </w:tcPr>
          <w:p w:rsidR="00E564C1" w:rsidRDefault="00E564C1" w:rsidP="00A22A47">
            <w:pPr>
              <w:spacing w:after="0" w:line="240" w:lineRule="auto"/>
              <w:jc w:val="center"/>
              <w:rPr>
                <w:rFonts w:ascii="Arial" w:eastAsia="Times New Roman" w:hAnsi="Arial" w:cs="Arial"/>
                <w:sz w:val="17"/>
                <w:szCs w:val="17"/>
              </w:rPr>
            </w:pPr>
          </w:p>
        </w:tc>
        <w:tc>
          <w:tcPr>
            <w:tcW w:w="618" w:type="pct"/>
            <w:vMerge/>
          </w:tcPr>
          <w:p w:rsidR="00E564C1" w:rsidRDefault="00E564C1" w:rsidP="00470AFF">
            <w:pPr>
              <w:spacing w:after="0" w:line="240" w:lineRule="auto"/>
              <w:jc w:val="center"/>
              <w:rPr>
                <w:rFonts w:ascii="Arial" w:eastAsia="Times New Roman" w:hAnsi="Arial" w:cs="Arial"/>
                <w:b/>
                <w:sz w:val="17"/>
                <w:szCs w:val="17"/>
              </w:rPr>
            </w:pPr>
          </w:p>
        </w:tc>
        <w:tc>
          <w:tcPr>
            <w:tcW w:w="667" w:type="pct"/>
            <w:vMerge/>
            <w:shd w:val="clear" w:color="auto" w:fill="auto"/>
          </w:tcPr>
          <w:p w:rsidR="00E564C1" w:rsidRPr="000B774B" w:rsidRDefault="00E564C1" w:rsidP="00A22A47">
            <w:pPr>
              <w:spacing w:after="0" w:line="240" w:lineRule="auto"/>
              <w:jc w:val="center"/>
              <w:rPr>
                <w:rFonts w:ascii="Arial" w:eastAsia="Times New Roman" w:hAnsi="Arial" w:cs="Arial"/>
                <w:sz w:val="17"/>
                <w:szCs w:val="17"/>
              </w:rPr>
            </w:pPr>
          </w:p>
        </w:tc>
        <w:tc>
          <w:tcPr>
            <w:tcW w:w="180" w:type="pct"/>
            <w:vMerge/>
            <w:shd w:val="clear" w:color="auto" w:fill="FFFFFF" w:themeFill="background1"/>
          </w:tcPr>
          <w:p w:rsidR="00E564C1" w:rsidRDefault="00E564C1" w:rsidP="00A22A47">
            <w:pPr>
              <w:spacing w:after="0" w:line="240" w:lineRule="auto"/>
              <w:jc w:val="center"/>
              <w:rPr>
                <w:rFonts w:ascii="Arial" w:eastAsia="Times New Roman" w:hAnsi="Arial" w:cs="Arial"/>
                <w:sz w:val="17"/>
                <w:szCs w:val="17"/>
              </w:rPr>
            </w:pPr>
          </w:p>
        </w:tc>
        <w:tc>
          <w:tcPr>
            <w:tcW w:w="296" w:type="pct"/>
            <w:vMerge/>
            <w:shd w:val="clear" w:color="auto" w:fill="FFFFFF" w:themeFill="background1"/>
          </w:tcPr>
          <w:p w:rsidR="00E564C1" w:rsidRDefault="00E564C1" w:rsidP="00A22A47">
            <w:pPr>
              <w:spacing w:after="0" w:line="240" w:lineRule="auto"/>
              <w:jc w:val="center"/>
              <w:rPr>
                <w:rFonts w:ascii="Arial" w:eastAsia="Times New Roman" w:hAnsi="Arial" w:cs="Arial"/>
                <w:bCs/>
                <w:sz w:val="17"/>
                <w:szCs w:val="17"/>
              </w:rPr>
            </w:pPr>
          </w:p>
        </w:tc>
        <w:tc>
          <w:tcPr>
            <w:tcW w:w="648" w:type="pct"/>
            <w:tcBorders>
              <w:top w:val="single" w:sz="4" w:space="0" w:color="auto"/>
              <w:bottom w:val="single" w:sz="4" w:space="0" w:color="auto"/>
            </w:tcBorders>
            <w:shd w:val="clear" w:color="auto" w:fill="F2F2F2" w:themeFill="background1" w:themeFillShade="F2"/>
            <w:vAlign w:val="center"/>
          </w:tcPr>
          <w:p w:rsidR="00E564C1" w:rsidRPr="00176B7F" w:rsidRDefault="00E564C1" w:rsidP="003318AC">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Ostale donacije</w:t>
            </w:r>
          </w:p>
        </w:tc>
        <w:tc>
          <w:tcPr>
            <w:tcW w:w="327" w:type="pct"/>
            <w:tcBorders>
              <w:top w:val="single" w:sz="4" w:space="0" w:color="auto"/>
              <w:bottom w:val="single" w:sz="4" w:space="0" w:color="auto"/>
            </w:tcBorders>
            <w:shd w:val="clear" w:color="auto" w:fill="F2F2F2" w:themeFill="background1" w:themeFillShade="F2"/>
            <w:vAlign w:val="center"/>
          </w:tcPr>
          <w:p w:rsidR="00E564C1" w:rsidRPr="00E564C1" w:rsidRDefault="00E564C1" w:rsidP="00156821">
            <w:pPr>
              <w:spacing w:after="0" w:line="240" w:lineRule="auto"/>
              <w:jc w:val="center"/>
              <w:rPr>
                <w:rFonts w:ascii="Arial" w:eastAsia="Times New Roman" w:hAnsi="Arial" w:cs="Arial"/>
                <w:bCs/>
                <w:sz w:val="17"/>
                <w:szCs w:val="17"/>
              </w:rPr>
            </w:pPr>
            <w:r w:rsidRPr="00E564C1">
              <w:rPr>
                <w:rFonts w:ascii="Arial" w:eastAsia="Times New Roman" w:hAnsi="Arial" w:cs="Arial"/>
                <w:bCs/>
                <w:sz w:val="17"/>
                <w:szCs w:val="17"/>
              </w:rPr>
              <w:t>130.000</w:t>
            </w:r>
          </w:p>
        </w:tc>
        <w:tc>
          <w:tcPr>
            <w:tcW w:w="327" w:type="pct"/>
            <w:tcBorders>
              <w:top w:val="single" w:sz="4" w:space="0" w:color="auto"/>
              <w:bottom w:val="single" w:sz="4" w:space="0" w:color="auto"/>
            </w:tcBorders>
            <w:shd w:val="clear" w:color="auto" w:fill="F2F2F2" w:themeFill="background1" w:themeFillShade="F2"/>
            <w:vAlign w:val="center"/>
          </w:tcPr>
          <w:p w:rsidR="00E564C1" w:rsidRPr="00E564C1" w:rsidRDefault="00E564C1" w:rsidP="00A22A47">
            <w:pPr>
              <w:spacing w:after="0" w:line="240" w:lineRule="auto"/>
              <w:jc w:val="center"/>
              <w:rPr>
                <w:rFonts w:ascii="Arial" w:eastAsia="Times New Roman" w:hAnsi="Arial" w:cs="Arial"/>
                <w:bCs/>
                <w:sz w:val="17"/>
                <w:szCs w:val="17"/>
              </w:rPr>
            </w:pPr>
            <w:r w:rsidRPr="00E564C1">
              <w:rPr>
                <w:rFonts w:ascii="Arial" w:eastAsia="Times New Roman" w:hAnsi="Arial" w:cs="Arial"/>
                <w:bCs/>
                <w:sz w:val="17"/>
                <w:szCs w:val="17"/>
              </w:rPr>
              <w:t>130.000</w:t>
            </w:r>
          </w:p>
        </w:tc>
        <w:tc>
          <w:tcPr>
            <w:tcW w:w="363" w:type="pct"/>
            <w:tcBorders>
              <w:top w:val="single" w:sz="4" w:space="0" w:color="auto"/>
              <w:bottom w:val="single" w:sz="4" w:space="0" w:color="auto"/>
            </w:tcBorders>
            <w:shd w:val="clear" w:color="auto" w:fill="F2F2F2" w:themeFill="background1" w:themeFillShade="F2"/>
            <w:vAlign w:val="center"/>
          </w:tcPr>
          <w:p w:rsidR="00E564C1" w:rsidRPr="00E564C1" w:rsidRDefault="00E564C1" w:rsidP="00A22A47">
            <w:pPr>
              <w:spacing w:after="0" w:line="240" w:lineRule="auto"/>
              <w:jc w:val="center"/>
              <w:rPr>
                <w:rFonts w:ascii="Arial" w:eastAsia="Times New Roman" w:hAnsi="Arial" w:cs="Arial"/>
                <w:bCs/>
                <w:sz w:val="17"/>
                <w:szCs w:val="17"/>
              </w:rPr>
            </w:pPr>
            <w:r w:rsidRPr="00E564C1">
              <w:rPr>
                <w:rFonts w:ascii="Arial" w:eastAsia="Times New Roman" w:hAnsi="Arial" w:cs="Arial"/>
                <w:bCs/>
                <w:sz w:val="17"/>
                <w:szCs w:val="17"/>
              </w:rPr>
              <w:t>90.000</w:t>
            </w:r>
          </w:p>
        </w:tc>
      </w:tr>
      <w:tr w:rsidR="00E564C1" w:rsidRPr="00176B7F" w:rsidTr="00E564C1">
        <w:trPr>
          <w:trHeight w:val="66"/>
          <w:jc w:val="center"/>
        </w:trPr>
        <w:tc>
          <w:tcPr>
            <w:tcW w:w="1103" w:type="pct"/>
            <w:vMerge/>
            <w:vAlign w:val="center"/>
          </w:tcPr>
          <w:p w:rsidR="00E564C1" w:rsidRDefault="00E564C1" w:rsidP="00A22A47">
            <w:pPr>
              <w:spacing w:after="0" w:line="240" w:lineRule="auto"/>
              <w:rPr>
                <w:rFonts w:ascii="Arial" w:eastAsia="Times New Roman" w:hAnsi="Arial" w:cs="Arial"/>
                <w:sz w:val="17"/>
                <w:szCs w:val="17"/>
              </w:rPr>
            </w:pPr>
          </w:p>
        </w:tc>
        <w:tc>
          <w:tcPr>
            <w:tcW w:w="471" w:type="pct"/>
            <w:vMerge/>
            <w:tcBorders>
              <w:right w:val="single" w:sz="4" w:space="0" w:color="auto"/>
            </w:tcBorders>
            <w:shd w:val="clear" w:color="auto" w:fill="FFFFFF" w:themeFill="background1"/>
          </w:tcPr>
          <w:p w:rsidR="00E564C1" w:rsidRDefault="00E564C1" w:rsidP="00A22A47">
            <w:pPr>
              <w:spacing w:after="0" w:line="240" w:lineRule="auto"/>
              <w:jc w:val="center"/>
              <w:rPr>
                <w:rFonts w:ascii="Arial" w:eastAsia="Times New Roman" w:hAnsi="Arial" w:cs="Arial"/>
                <w:sz w:val="17"/>
                <w:szCs w:val="17"/>
              </w:rPr>
            </w:pPr>
          </w:p>
        </w:tc>
        <w:tc>
          <w:tcPr>
            <w:tcW w:w="618" w:type="pct"/>
            <w:vMerge/>
          </w:tcPr>
          <w:p w:rsidR="00E564C1" w:rsidRDefault="00E564C1" w:rsidP="00470AFF">
            <w:pPr>
              <w:spacing w:after="0" w:line="240" w:lineRule="auto"/>
              <w:jc w:val="center"/>
              <w:rPr>
                <w:rFonts w:ascii="Arial" w:eastAsia="Times New Roman" w:hAnsi="Arial" w:cs="Arial"/>
                <w:b/>
                <w:sz w:val="17"/>
                <w:szCs w:val="17"/>
              </w:rPr>
            </w:pPr>
          </w:p>
        </w:tc>
        <w:tc>
          <w:tcPr>
            <w:tcW w:w="667" w:type="pct"/>
            <w:vMerge/>
            <w:shd w:val="clear" w:color="auto" w:fill="auto"/>
          </w:tcPr>
          <w:p w:rsidR="00E564C1" w:rsidRPr="000B774B" w:rsidRDefault="00E564C1" w:rsidP="00A22A47">
            <w:pPr>
              <w:spacing w:after="0" w:line="240" w:lineRule="auto"/>
              <w:jc w:val="center"/>
              <w:rPr>
                <w:rFonts w:ascii="Arial" w:eastAsia="Times New Roman" w:hAnsi="Arial" w:cs="Arial"/>
                <w:sz w:val="17"/>
                <w:szCs w:val="17"/>
              </w:rPr>
            </w:pPr>
          </w:p>
        </w:tc>
        <w:tc>
          <w:tcPr>
            <w:tcW w:w="180" w:type="pct"/>
            <w:vMerge/>
            <w:shd w:val="clear" w:color="auto" w:fill="FFFFFF" w:themeFill="background1"/>
          </w:tcPr>
          <w:p w:rsidR="00E564C1" w:rsidRDefault="00E564C1" w:rsidP="00A22A47">
            <w:pPr>
              <w:spacing w:after="0" w:line="240" w:lineRule="auto"/>
              <w:jc w:val="center"/>
              <w:rPr>
                <w:rFonts w:ascii="Arial" w:eastAsia="Times New Roman" w:hAnsi="Arial" w:cs="Arial"/>
                <w:sz w:val="17"/>
                <w:szCs w:val="17"/>
              </w:rPr>
            </w:pPr>
          </w:p>
        </w:tc>
        <w:tc>
          <w:tcPr>
            <w:tcW w:w="296" w:type="pct"/>
            <w:vMerge/>
            <w:shd w:val="clear" w:color="auto" w:fill="FFFFFF" w:themeFill="background1"/>
          </w:tcPr>
          <w:p w:rsidR="00E564C1" w:rsidRDefault="00E564C1" w:rsidP="00A22A47">
            <w:pPr>
              <w:spacing w:after="0" w:line="240" w:lineRule="auto"/>
              <w:jc w:val="center"/>
              <w:rPr>
                <w:rFonts w:ascii="Arial" w:eastAsia="Times New Roman" w:hAnsi="Arial" w:cs="Arial"/>
                <w:bCs/>
                <w:sz w:val="17"/>
                <w:szCs w:val="17"/>
              </w:rPr>
            </w:pPr>
          </w:p>
        </w:tc>
        <w:tc>
          <w:tcPr>
            <w:tcW w:w="648" w:type="pct"/>
            <w:tcBorders>
              <w:top w:val="single" w:sz="4" w:space="0" w:color="auto"/>
              <w:bottom w:val="single" w:sz="4" w:space="0" w:color="auto"/>
            </w:tcBorders>
            <w:shd w:val="clear" w:color="auto" w:fill="F2F2F2" w:themeFill="background1" w:themeFillShade="F2"/>
            <w:vAlign w:val="center"/>
          </w:tcPr>
          <w:p w:rsidR="00E564C1" w:rsidRPr="00176B7F" w:rsidRDefault="00E564C1" w:rsidP="003318AC">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27" w:type="pct"/>
            <w:tcBorders>
              <w:top w:val="single" w:sz="4" w:space="0" w:color="auto"/>
              <w:bottom w:val="single" w:sz="4" w:space="0" w:color="auto"/>
            </w:tcBorders>
            <w:shd w:val="clear" w:color="auto" w:fill="F2F2F2" w:themeFill="background1" w:themeFillShade="F2"/>
            <w:vAlign w:val="center"/>
          </w:tcPr>
          <w:p w:rsidR="00E564C1" w:rsidRDefault="00E564C1" w:rsidP="00156821">
            <w:pPr>
              <w:spacing w:after="0" w:line="240" w:lineRule="auto"/>
              <w:jc w:val="center"/>
              <w:rPr>
                <w:rFonts w:ascii="Arial" w:eastAsia="Times New Roman" w:hAnsi="Arial" w:cs="Arial"/>
                <w:b/>
                <w:bCs/>
                <w:sz w:val="17"/>
                <w:szCs w:val="17"/>
              </w:rPr>
            </w:pPr>
          </w:p>
        </w:tc>
        <w:tc>
          <w:tcPr>
            <w:tcW w:w="327" w:type="pct"/>
            <w:tcBorders>
              <w:top w:val="single" w:sz="4" w:space="0" w:color="auto"/>
              <w:bottom w:val="single" w:sz="4" w:space="0" w:color="auto"/>
            </w:tcBorders>
            <w:shd w:val="clear" w:color="auto" w:fill="F2F2F2" w:themeFill="background1" w:themeFillShade="F2"/>
            <w:vAlign w:val="center"/>
          </w:tcPr>
          <w:p w:rsidR="00E564C1" w:rsidRDefault="00E564C1" w:rsidP="00A22A47">
            <w:pPr>
              <w:spacing w:after="0" w:line="240" w:lineRule="auto"/>
              <w:jc w:val="center"/>
              <w:rPr>
                <w:rFonts w:ascii="Arial" w:eastAsia="Times New Roman" w:hAnsi="Arial" w:cs="Arial"/>
                <w:b/>
                <w:bCs/>
                <w:sz w:val="17"/>
                <w:szCs w:val="17"/>
              </w:rPr>
            </w:pPr>
          </w:p>
        </w:tc>
        <w:tc>
          <w:tcPr>
            <w:tcW w:w="363" w:type="pct"/>
            <w:tcBorders>
              <w:top w:val="single" w:sz="4" w:space="0" w:color="auto"/>
              <w:bottom w:val="single" w:sz="4" w:space="0" w:color="auto"/>
            </w:tcBorders>
            <w:shd w:val="clear" w:color="auto" w:fill="F2F2F2" w:themeFill="background1" w:themeFillShade="F2"/>
            <w:vAlign w:val="center"/>
          </w:tcPr>
          <w:p w:rsidR="00E564C1" w:rsidRDefault="00E564C1" w:rsidP="00A22A47">
            <w:pPr>
              <w:spacing w:after="0" w:line="240" w:lineRule="auto"/>
              <w:jc w:val="center"/>
              <w:rPr>
                <w:rFonts w:ascii="Arial" w:eastAsia="Times New Roman" w:hAnsi="Arial" w:cs="Arial"/>
                <w:b/>
                <w:bCs/>
                <w:sz w:val="17"/>
                <w:szCs w:val="17"/>
              </w:rPr>
            </w:pPr>
          </w:p>
        </w:tc>
      </w:tr>
      <w:tr w:rsidR="00E564C1" w:rsidRPr="00176B7F" w:rsidTr="00AC2803">
        <w:trPr>
          <w:trHeight w:val="118"/>
          <w:jc w:val="center"/>
        </w:trPr>
        <w:tc>
          <w:tcPr>
            <w:tcW w:w="1103" w:type="pct"/>
            <w:vMerge/>
            <w:vAlign w:val="center"/>
          </w:tcPr>
          <w:p w:rsidR="00E564C1" w:rsidRDefault="00E564C1" w:rsidP="00A22A47">
            <w:pPr>
              <w:spacing w:after="0" w:line="240" w:lineRule="auto"/>
              <w:rPr>
                <w:rFonts w:ascii="Arial" w:eastAsia="Times New Roman" w:hAnsi="Arial" w:cs="Arial"/>
                <w:sz w:val="17"/>
                <w:szCs w:val="17"/>
              </w:rPr>
            </w:pPr>
          </w:p>
        </w:tc>
        <w:tc>
          <w:tcPr>
            <w:tcW w:w="471" w:type="pct"/>
            <w:vMerge/>
            <w:tcBorders>
              <w:right w:val="single" w:sz="4" w:space="0" w:color="auto"/>
            </w:tcBorders>
            <w:shd w:val="clear" w:color="auto" w:fill="FFFFFF" w:themeFill="background1"/>
          </w:tcPr>
          <w:p w:rsidR="00E564C1" w:rsidRDefault="00E564C1" w:rsidP="00A22A47">
            <w:pPr>
              <w:spacing w:after="0" w:line="240" w:lineRule="auto"/>
              <w:jc w:val="center"/>
              <w:rPr>
                <w:rFonts w:ascii="Arial" w:eastAsia="Times New Roman" w:hAnsi="Arial" w:cs="Arial"/>
                <w:sz w:val="17"/>
                <w:szCs w:val="17"/>
              </w:rPr>
            </w:pPr>
          </w:p>
        </w:tc>
        <w:tc>
          <w:tcPr>
            <w:tcW w:w="618" w:type="pct"/>
            <w:vMerge/>
          </w:tcPr>
          <w:p w:rsidR="00E564C1" w:rsidRDefault="00E564C1" w:rsidP="00470AFF">
            <w:pPr>
              <w:spacing w:after="0" w:line="240" w:lineRule="auto"/>
              <w:jc w:val="center"/>
              <w:rPr>
                <w:rFonts w:ascii="Arial" w:eastAsia="Times New Roman" w:hAnsi="Arial" w:cs="Arial"/>
                <w:b/>
                <w:sz w:val="17"/>
                <w:szCs w:val="17"/>
              </w:rPr>
            </w:pPr>
          </w:p>
        </w:tc>
        <w:tc>
          <w:tcPr>
            <w:tcW w:w="667" w:type="pct"/>
            <w:vMerge/>
            <w:shd w:val="clear" w:color="auto" w:fill="auto"/>
          </w:tcPr>
          <w:p w:rsidR="00E564C1" w:rsidRPr="000B774B" w:rsidRDefault="00E564C1" w:rsidP="00A22A47">
            <w:pPr>
              <w:spacing w:after="0" w:line="240" w:lineRule="auto"/>
              <w:jc w:val="center"/>
              <w:rPr>
                <w:rFonts w:ascii="Arial" w:eastAsia="Times New Roman" w:hAnsi="Arial" w:cs="Arial"/>
                <w:sz w:val="17"/>
                <w:szCs w:val="17"/>
              </w:rPr>
            </w:pPr>
          </w:p>
        </w:tc>
        <w:tc>
          <w:tcPr>
            <w:tcW w:w="180" w:type="pct"/>
            <w:vMerge/>
            <w:shd w:val="clear" w:color="auto" w:fill="FFFFFF" w:themeFill="background1"/>
          </w:tcPr>
          <w:p w:rsidR="00E564C1" w:rsidRDefault="00E564C1" w:rsidP="00A22A47">
            <w:pPr>
              <w:spacing w:after="0" w:line="240" w:lineRule="auto"/>
              <w:jc w:val="center"/>
              <w:rPr>
                <w:rFonts w:ascii="Arial" w:eastAsia="Times New Roman" w:hAnsi="Arial" w:cs="Arial"/>
                <w:sz w:val="17"/>
                <w:szCs w:val="17"/>
              </w:rPr>
            </w:pPr>
          </w:p>
        </w:tc>
        <w:tc>
          <w:tcPr>
            <w:tcW w:w="296" w:type="pct"/>
            <w:vMerge/>
            <w:shd w:val="clear" w:color="auto" w:fill="FFFFFF" w:themeFill="background1"/>
          </w:tcPr>
          <w:p w:rsidR="00E564C1" w:rsidRDefault="00E564C1" w:rsidP="00A22A47">
            <w:pPr>
              <w:spacing w:after="0" w:line="240" w:lineRule="auto"/>
              <w:jc w:val="center"/>
              <w:rPr>
                <w:rFonts w:ascii="Arial" w:eastAsia="Times New Roman" w:hAnsi="Arial" w:cs="Arial"/>
                <w:bCs/>
                <w:sz w:val="17"/>
                <w:szCs w:val="17"/>
              </w:rPr>
            </w:pPr>
          </w:p>
        </w:tc>
        <w:tc>
          <w:tcPr>
            <w:tcW w:w="648" w:type="pct"/>
            <w:tcBorders>
              <w:top w:val="single" w:sz="4" w:space="0" w:color="auto"/>
            </w:tcBorders>
            <w:shd w:val="clear" w:color="auto" w:fill="F2F2F2" w:themeFill="background1" w:themeFillShade="F2"/>
            <w:vAlign w:val="center"/>
          </w:tcPr>
          <w:p w:rsidR="00E564C1" w:rsidRPr="00176B7F" w:rsidRDefault="00E564C1" w:rsidP="003318AC">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tc>
        <w:tc>
          <w:tcPr>
            <w:tcW w:w="327" w:type="pct"/>
            <w:tcBorders>
              <w:top w:val="single" w:sz="4" w:space="0" w:color="auto"/>
            </w:tcBorders>
            <w:shd w:val="clear" w:color="auto" w:fill="F2F2F2" w:themeFill="background1" w:themeFillShade="F2"/>
            <w:vAlign w:val="center"/>
          </w:tcPr>
          <w:p w:rsidR="00E564C1" w:rsidRDefault="00E564C1" w:rsidP="00156821">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150.000</w:t>
            </w:r>
          </w:p>
        </w:tc>
        <w:tc>
          <w:tcPr>
            <w:tcW w:w="327" w:type="pct"/>
            <w:tcBorders>
              <w:top w:val="single" w:sz="4" w:space="0" w:color="auto"/>
            </w:tcBorders>
            <w:shd w:val="clear" w:color="auto" w:fill="F2F2F2" w:themeFill="background1" w:themeFillShade="F2"/>
            <w:vAlign w:val="center"/>
          </w:tcPr>
          <w:p w:rsidR="00E564C1" w:rsidRDefault="00E564C1" w:rsidP="00A22A47">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150.000</w:t>
            </w:r>
          </w:p>
        </w:tc>
        <w:tc>
          <w:tcPr>
            <w:tcW w:w="363" w:type="pct"/>
            <w:tcBorders>
              <w:top w:val="single" w:sz="4" w:space="0" w:color="auto"/>
            </w:tcBorders>
            <w:shd w:val="clear" w:color="auto" w:fill="F2F2F2" w:themeFill="background1" w:themeFillShade="F2"/>
            <w:vAlign w:val="center"/>
          </w:tcPr>
          <w:p w:rsidR="00E564C1" w:rsidRDefault="00E564C1" w:rsidP="00A22A47">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100.000</w:t>
            </w:r>
          </w:p>
        </w:tc>
      </w:tr>
      <w:tr w:rsidR="00AE41E7" w:rsidRPr="00176B7F" w:rsidTr="00AC2803">
        <w:trPr>
          <w:trHeight w:val="20"/>
          <w:jc w:val="center"/>
        </w:trPr>
        <w:tc>
          <w:tcPr>
            <w:tcW w:w="3335" w:type="pct"/>
            <w:gridSpan w:val="6"/>
            <w:vMerge w:val="restart"/>
            <w:vAlign w:val="center"/>
          </w:tcPr>
          <w:p w:rsidR="00AE41E7" w:rsidRPr="00176B7F" w:rsidRDefault="00AE41E7" w:rsidP="00A22A47">
            <w:pPr>
              <w:spacing w:after="0" w:line="240" w:lineRule="auto"/>
              <w:jc w:val="both"/>
              <w:rPr>
                <w:rFonts w:ascii="Arial" w:eastAsia="Times New Roman" w:hAnsi="Arial" w:cs="Arial"/>
                <w:b/>
                <w:sz w:val="17"/>
                <w:szCs w:val="17"/>
              </w:rPr>
            </w:pPr>
            <w:r>
              <w:rPr>
                <w:rFonts w:ascii="Arial" w:eastAsia="Times New Roman" w:hAnsi="Arial" w:cs="Arial"/>
                <w:b/>
                <w:sz w:val="17"/>
                <w:szCs w:val="17"/>
              </w:rPr>
              <w:t>Ukupno za program (mjeru) 20</w:t>
            </w:r>
            <w:r w:rsidRPr="00176B7F">
              <w:rPr>
                <w:rFonts w:ascii="Arial" w:eastAsia="Times New Roman" w:hAnsi="Arial" w:cs="Arial"/>
                <w:b/>
                <w:sz w:val="17"/>
                <w:szCs w:val="17"/>
              </w:rPr>
              <w:t>.</w:t>
            </w:r>
          </w:p>
          <w:p w:rsidR="00AE41E7" w:rsidRPr="00176B7F" w:rsidRDefault="00AE41E7" w:rsidP="00A22A47">
            <w:pPr>
              <w:spacing w:after="0" w:line="240" w:lineRule="auto"/>
              <w:jc w:val="center"/>
              <w:rPr>
                <w:rFonts w:ascii="Arial" w:eastAsia="Times New Roman" w:hAnsi="Arial" w:cs="Arial"/>
                <w:bCs/>
                <w:sz w:val="17"/>
                <w:szCs w:val="17"/>
              </w:rPr>
            </w:pPr>
          </w:p>
        </w:tc>
        <w:tc>
          <w:tcPr>
            <w:tcW w:w="648" w:type="pct"/>
            <w:shd w:val="clear" w:color="auto" w:fill="FFFFFF" w:themeFill="background1"/>
            <w:vAlign w:val="center"/>
          </w:tcPr>
          <w:p w:rsidR="00AE41E7" w:rsidRPr="00176B7F" w:rsidRDefault="00AE41E7" w:rsidP="00A22A47">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27" w:type="pct"/>
            <w:shd w:val="clear" w:color="auto" w:fill="FFFFFF" w:themeFill="background1"/>
            <w:vAlign w:val="center"/>
          </w:tcPr>
          <w:p w:rsidR="00AE41E7" w:rsidRPr="00176B7F" w:rsidRDefault="00E564C1" w:rsidP="00156821">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60.000</w:t>
            </w:r>
          </w:p>
        </w:tc>
        <w:tc>
          <w:tcPr>
            <w:tcW w:w="327" w:type="pct"/>
            <w:shd w:val="clear" w:color="auto" w:fill="FFFFFF" w:themeFill="background1"/>
            <w:vAlign w:val="center"/>
          </w:tcPr>
          <w:p w:rsidR="00AE41E7" w:rsidRPr="00176B7F" w:rsidRDefault="00E564C1" w:rsidP="00A22A47">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60.000</w:t>
            </w:r>
          </w:p>
        </w:tc>
        <w:tc>
          <w:tcPr>
            <w:tcW w:w="363" w:type="pct"/>
            <w:shd w:val="clear" w:color="auto" w:fill="FFFFFF" w:themeFill="background1"/>
            <w:vAlign w:val="center"/>
          </w:tcPr>
          <w:p w:rsidR="00AE41E7" w:rsidRPr="00176B7F" w:rsidRDefault="00E564C1" w:rsidP="00A22A47">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30.000</w:t>
            </w:r>
          </w:p>
        </w:tc>
      </w:tr>
      <w:tr w:rsidR="00AE41E7" w:rsidRPr="00176B7F" w:rsidTr="00AC2803">
        <w:trPr>
          <w:trHeight w:val="20"/>
          <w:jc w:val="center"/>
        </w:trPr>
        <w:tc>
          <w:tcPr>
            <w:tcW w:w="3335" w:type="pct"/>
            <w:gridSpan w:val="6"/>
            <w:vMerge/>
            <w:vAlign w:val="center"/>
          </w:tcPr>
          <w:p w:rsidR="00AE41E7" w:rsidRPr="00176B7F" w:rsidRDefault="00AE41E7" w:rsidP="00A22A47">
            <w:pPr>
              <w:spacing w:after="0" w:line="240" w:lineRule="auto"/>
              <w:jc w:val="center"/>
              <w:rPr>
                <w:rFonts w:ascii="Arial" w:eastAsia="Times New Roman" w:hAnsi="Arial" w:cs="Arial"/>
                <w:bCs/>
                <w:sz w:val="17"/>
                <w:szCs w:val="17"/>
              </w:rPr>
            </w:pPr>
          </w:p>
        </w:tc>
        <w:tc>
          <w:tcPr>
            <w:tcW w:w="648" w:type="pct"/>
            <w:shd w:val="clear" w:color="auto" w:fill="FFFFFF" w:themeFill="background1"/>
            <w:vAlign w:val="center"/>
          </w:tcPr>
          <w:p w:rsidR="00AE41E7" w:rsidRPr="00176B7F" w:rsidRDefault="00AE41E7" w:rsidP="00A22A47">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27" w:type="pct"/>
            <w:shd w:val="clear" w:color="auto" w:fill="FFFFFF" w:themeFill="background1"/>
            <w:vAlign w:val="center"/>
          </w:tcPr>
          <w:p w:rsidR="00AE41E7" w:rsidRPr="00176B7F" w:rsidRDefault="00AE41E7" w:rsidP="00156821">
            <w:pPr>
              <w:spacing w:after="0" w:line="240" w:lineRule="auto"/>
              <w:jc w:val="center"/>
              <w:rPr>
                <w:rFonts w:ascii="Arial" w:eastAsia="Times New Roman" w:hAnsi="Arial" w:cs="Arial"/>
                <w:b/>
                <w:bCs/>
                <w:sz w:val="17"/>
                <w:szCs w:val="17"/>
              </w:rPr>
            </w:pPr>
          </w:p>
        </w:tc>
        <w:tc>
          <w:tcPr>
            <w:tcW w:w="327" w:type="pct"/>
            <w:shd w:val="clear" w:color="auto" w:fill="FFFFFF" w:themeFill="background1"/>
            <w:vAlign w:val="center"/>
          </w:tcPr>
          <w:p w:rsidR="00AE41E7" w:rsidRPr="00176B7F" w:rsidRDefault="00AE41E7" w:rsidP="00A22A47">
            <w:pPr>
              <w:spacing w:after="0" w:line="240" w:lineRule="auto"/>
              <w:jc w:val="center"/>
              <w:rPr>
                <w:rFonts w:ascii="Arial" w:eastAsia="Times New Roman" w:hAnsi="Arial" w:cs="Arial"/>
                <w:bCs/>
                <w:sz w:val="17"/>
                <w:szCs w:val="17"/>
              </w:rPr>
            </w:pPr>
          </w:p>
        </w:tc>
        <w:tc>
          <w:tcPr>
            <w:tcW w:w="363" w:type="pct"/>
            <w:shd w:val="clear" w:color="auto" w:fill="FFFFFF" w:themeFill="background1"/>
            <w:vAlign w:val="center"/>
          </w:tcPr>
          <w:p w:rsidR="00AE41E7" w:rsidRPr="00176B7F" w:rsidRDefault="00AE41E7" w:rsidP="00A22A47">
            <w:pPr>
              <w:spacing w:after="0" w:line="240" w:lineRule="auto"/>
              <w:jc w:val="center"/>
              <w:rPr>
                <w:rFonts w:ascii="Arial" w:eastAsia="Times New Roman" w:hAnsi="Arial" w:cs="Arial"/>
                <w:bCs/>
                <w:sz w:val="17"/>
                <w:szCs w:val="17"/>
              </w:rPr>
            </w:pPr>
          </w:p>
        </w:tc>
      </w:tr>
      <w:tr w:rsidR="00AE41E7" w:rsidRPr="00176B7F" w:rsidTr="00AC2803">
        <w:trPr>
          <w:trHeight w:val="20"/>
          <w:jc w:val="center"/>
        </w:trPr>
        <w:tc>
          <w:tcPr>
            <w:tcW w:w="3335" w:type="pct"/>
            <w:gridSpan w:val="6"/>
            <w:vMerge/>
            <w:vAlign w:val="center"/>
          </w:tcPr>
          <w:p w:rsidR="00AE41E7" w:rsidRPr="00176B7F" w:rsidRDefault="00AE41E7" w:rsidP="00A22A47">
            <w:pPr>
              <w:spacing w:after="0" w:line="240" w:lineRule="auto"/>
              <w:jc w:val="center"/>
              <w:rPr>
                <w:rFonts w:ascii="Arial" w:eastAsia="Times New Roman" w:hAnsi="Arial" w:cs="Arial"/>
                <w:bCs/>
                <w:sz w:val="17"/>
                <w:szCs w:val="17"/>
              </w:rPr>
            </w:pPr>
          </w:p>
        </w:tc>
        <w:tc>
          <w:tcPr>
            <w:tcW w:w="648" w:type="pct"/>
            <w:shd w:val="clear" w:color="auto" w:fill="FFFFFF" w:themeFill="background1"/>
            <w:vAlign w:val="center"/>
          </w:tcPr>
          <w:p w:rsidR="00AE41E7" w:rsidRPr="00176B7F" w:rsidRDefault="00AE41E7" w:rsidP="00A22A47">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27" w:type="pct"/>
            <w:shd w:val="clear" w:color="auto" w:fill="FFFFFF" w:themeFill="background1"/>
            <w:vAlign w:val="center"/>
          </w:tcPr>
          <w:p w:rsidR="00AE41E7" w:rsidRPr="00176B7F" w:rsidRDefault="00AE41E7" w:rsidP="00156821">
            <w:pPr>
              <w:spacing w:after="0" w:line="240" w:lineRule="auto"/>
              <w:jc w:val="center"/>
              <w:rPr>
                <w:rFonts w:ascii="Arial" w:eastAsia="Times New Roman" w:hAnsi="Arial" w:cs="Arial"/>
                <w:bCs/>
                <w:sz w:val="17"/>
                <w:szCs w:val="17"/>
              </w:rPr>
            </w:pPr>
          </w:p>
        </w:tc>
        <w:tc>
          <w:tcPr>
            <w:tcW w:w="327" w:type="pct"/>
            <w:shd w:val="clear" w:color="auto" w:fill="FFFFFF" w:themeFill="background1"/>
            <w:vAlign w:val="center"/>
          </w:tcPr>
          <w:p w:rsidR="00AE41E7" w:rsidRPr="00176B7F" w:rsidRDefault="00AE41E7" w:rsidP="00A22A47">
            <w:pPr>
              <w:spacing w:after="0" w:line="240" w:lineRule="auto"/>
              <w:jc w:val="center"/>
              <w:rPr>
                <w:rFonts w:ascii="Arial" w:eastAsia="Times New Roman" w:hAnsi="Arial" w:cs="Arial"/>
                <w:bCs/>
                <w:sz w:val="17"/>
                <w:szCs w:val="17"/>
              </w:rPr>
            </w:pPr>
          </w:p>
        </w:tc>
        <w:tc>
          <w:tcPr>
            <w:tcW w:w="363" w:type="pct"/>
            <w:shd w:val="clear" w:color="auto" w:fill="FFFFFF" w:themeFill="background1"/>
            <w:vAlign w:val="center"/>
          </w:tcPr>
          <w:p w:rsidR="00AE41E7" w:rsidRPr="00176B7F" w:rsidRDefault="00AE41E7" w:rsidP="00A22A47">
            <w:pPr>
              <w:spacing w:after="0" w:line="240" w:lineRule="auto"/>
              <w:jc w:val="center"/>
              <w:rPr>
                <w:rFonts w:ascii="Arial" w:eastAsia="Times New Roman" w:hAnsi="Arial" w:cs="Arial"/>
                <w:bCs/>
                <w:sz w:val="17"/>
                <w:szCs w:val="17"/>
              </w:rPr>
            </w:pPr>
          </w:p>
        </w:tc>
      </w:tr>
      <w:tr w:rsidR="00AE41E7" w:rsidRPr="00176B7F" w:rsidTr="00AC2803">
        <w:trPr>
          <w:trHeight w:val="20"/>
          <w:jc w:val="center"/>
        </w:trPr>
        <w:tc>
          <w:tcPr>
            <w:tcW w:w="3335" w:type="pct"/>
            <w:gridSpan w:val="6"/>
            <w:vMerge/>
            <w:vAlign w:val="center"/>
          </w:tcPr>
          <w:p w:rsidR="00AE41E7" w:rsidRPr="00176B7F" w:rsidRDefault="00AE41E7" w:rsidP="00A22A47">
            <w:pPr>
              <w:spacing w:after="0" w:line="240" w:lineRule="auto"/>
              <w:jc w:val="center"/>
              <w:rPr>
                <w:rFonts w:ascii="Arial" w:eastAsia="Times New Roman" w:hAnsi="Arial" w:cs="Arial"/>
                <w:bCs/>
                <w:sz w:val="17"/>
                <w:szCs w:val="17"/>
              </w:rPr>
            </w:pPr>
          </w:p>
        </w:tc>
        <w:tc>
          <w:tcPr>
            <w:tcW w:w="648" w:type="pct"/>
            <w:shd w:val="clear" w:color="auto" w:fill="FFFFFF" w:themeFill="background1"/>
            <w:vAlign w:val="center"/>
          </w:tcPr>
          <w:p w:rsidR="00AE41E7" w:rsidRPr="00176B7F" w:rsidRDefault="00AE41E7" w:rsidP="00A22A47">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Ostale donacije</w:t>
            </w:r>
          </w:p>
        </w:tc>
        <w:tc>
          <w:tcPr>
            <w:tcW w:w="327" w:type="pct"/>
            <w:shd w:val="clear" w:color="auto" w:fill="FFFFFF" w:themeFill="background1"/>
            <w:vAlign w:val="center"/>
          </w:tcPr>
          <w:p w:rsidR="00AE41E7" w:rsidRPr="00176B7F" w:rsidRDefault="00E564C1" w:rsidP="00156821">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210.000</w:t>
            </w:r>
          </w:p>
        </w:tc>
        <w:tc>
          <w:tcPr>
            <w:tcW w:w="327" w:type="pct"/>
            <w:shd w:val="clear" w:color="auto" w:fill="FFFFFF" w:themeFill="background1"/>
            <w:vAlign w:val="center"/>
          </w:tcPr>
          <w:p w:rsidR="00AE41E7" w:rsidRPr="00176B7F" w:rsidRDefault="00E564C1" w:rsidP="00A22A47">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210.000</w:t>
            </w:r>
          </w:p>
        </w:tc>
        <w:tc>
          <w:tcPr>
            <w:tcW w:w="363" w:type="pct"/>
            <w:shd w:val="clear" w:color="auto" w:fill="FFFFFF" w:themeFill="background1"/>
            <w:vAlign w:val="center"/>
          </w:tcPr>
          <w:p w:rsidR="00AE41E7" w:rsidRPr="00176B7F" w:rsidRDefault="00E564C1" w:rsidP="00A22A47">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180.000</w:t>
            </w:r>
          </w:p>
        </w:tc>
      </w:tr>
      <w:tr w:rsidR="00AE41E7" w:rsidRPr="00176B7F" w:rsidTr="00AC2803">
        <w:trPr>
          <w:trHeight w:val="20"/>
          <w:jc w:val="center"/>
        </w:trPr>
        <w:tc>
          <w:tcPr>
            <w:tcW w:w="3335" w:type="pct"/>
            <w:gridSpan w:val="6"/>
            <w:vMerge/>
            <w:vAlign w:val="center"/>
          </w:tcPr>
          <w:p w:rsidR="00AE41E7" w:rsidRPr="00176B7F" w:rsidRDefault="00AE41E7" w:rsidP="00A22A47">
            <w:pPr>
              <w:spacing w:after="0" w:line="240" w:lineRule="auto"/>
              <w:jc w:val="center"/>
              <w:rPr>
                <w:rFonts w:ascii="Arial" w:eastAsia="Times New Roman" w:hAnsi="Arial" w:cs="Arial"/>
                <w:bCs/>
                <w:sz w:val="17"/>
                <w:szCs w:val="17"/>
              </w:rPr>
            </w:pPr>
          </w:p>
        </w:tc>
        <w:tc>
          <w:tcPr>
            <w:tcW w:w="648" w:type="pct"/>
            <w:shd w:val="clear" w:color="auto" w:fill="FFFFFF" w:themeFill="background1"/>
            <w:vAlign w:val="center"/>
          </w:tcPr>
          <w:p w:rsidR="00AE41E7" w:rsidRPr="00176B7F" w:rsidRDefault="00AE41E7" w:rsidP="00A22A47">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27" w:type="pct"/>
            <w:shd w:val="clear" w:color="auto" w:fill="FFFFFF" w:themeFill="background1"/>
            <w:vAlign w:val="center"/>
          </w:tcPr>
          <w:p w:rsidR="00AE41E7" w:rsidRPr="00176B7F" w:rsidRDefault="00E564C1" w:rsidP="00156821">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230.000</w:t>
            </w:r>
          </w:p>
        </w:tc>
        <w:tc>
          <w:tcPr>
            <w:tcW w:w="327" w:type="pct"/>
            <w:shd w:val="clear" w:color="auto" w:fill="FFFFFF" w:themeFill="background1"/>
            <w:vAlign w:val="center"/>
          </w:tcPr>
          <w:p w:rsidR="00AE41E7" w:rsidRPr="00176B7F" w:rsidRDefault="00E564C1" w:rsidP="00A22A47">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80.000</w:t>
            </w:r>
          </w:p>
        </w:tc>
        <w:tc>
          <w:tcPr>
            <w:tcW w:w="363" w:type="pct"/>
            <w:shd w:val="clear" w:color="auto" w:fill="FFFFFF" w:themeFill="background1"/>
            <w:vAlign w:val="center"/>
          </w:tcPr>
          <w:p w:rsidR="00AE41E7" w:rsidRPr="00176B7F" w:rsidRDefault="00E564C1" w:rsidP="00A22A47">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90.000</w:t>
            </w:r>
          </w:p>
        </w:tc>
      </w:tr>
      <w:tr w:rsidR="00AE41E7" w:rsidRPr="00176B7F" w:rsidTr="00AC2803">
        <w:trPr>
          <w:trHeight w:val="20"/>
          <w:jc w:val="center"/>
        </w:trPr>
        <w:tc>
          <w:tcPr>
            <w:tcW w:w="3335" w:type="pct"/>
            <w:gridSpan w:val="6"/>
            <w:vMerge/>
            <w:vAlign w:val="center"/>
          </w:tcPr>
          <w:p w:rsidR="00AE41E7" w:rsidRPr="00176B7F" w:rsidRDefault="00AE41E7" w:rsidP="00A22A47">
            <w:pPr>
              <w:spacing w:after="0" w:line="240" w:lineRule="auto"/>
              <w:jc w:val="center"/>
              <w:rPr>
                <w:rFonts w:ascii="Arial" w:eastAsia="Times New Roman" w:hAnsi="Arial" w:cs="Arial"/>
                <w:bCs/>
                <w:sz w:val="17"/>
                <w:szCs w:val="17"/>
              </w:rPr>
            </w:pPr>
          </w:p>
        </w:tc>
        <w:tc>
          <w:tcPr>
            <w:tcW w:w="648" w:type="pct"/>
            <w:shd w:val="clear" w:color="auto" w:fill="F2F2F2" w:themeFill="background1" w:themeFillShade="F2"/>
            <w:vAlign w:val="center"/>
          </w:tcPr>
          <w:p w:rsidR="00AE41E7" w:rsidRPr="00176B7F" w:rsidRDefault="00AE41E7" w:rsidP="00A22A47">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tc>
        <w:tc>
          <w:tcPr>
            <w:tcW w:w="327" w:type="pct"/>
            <w:tcBorders>
              <w:right w:val="single" w:sz="4" w:space="0" w:color="auto"/>
            </w:tcBorders>
            <w:shd w:val="clear" w:color="auto" w:fill="F2F2F2" w:themeFill="background1" w:themeFillShade="F2"/>
            <w:vAlign w:val="center"/>
          </w:tcPr>
          <w:p w:rsidR="00AE41E7" w:rsidRPr="00176B7F" w:rsidRDefault="00E564C1" w:rsidP="00156821">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500.000</w:t>
            </w:r>
          </w:p>
        </w:tc>
        <w:tc>
          <w:tcPr>
            <w:tcW w:w="327" w:type="pct"/>
            <w:tcBorders>
              <w:left w:val="single" w:sz="4" w:space="0" w:color="auto"/>
            </w:tcBorders>
            <w:shd w:val="clear" w:color="auto" w:fill="F2F2F2" w:themeFill="background1" w:themeFillShade="F2"/>
            <w:vAlign w:val="center"/>
          </w:tcPr>
          <w:p w:rsidR="00AE41E7" w:rsidRPr="00746234" w:rsidRDefault="00E564C1" w:rsidP="00A22A47">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350.000</w:t>
            </w:r>
          </w:p>
        </w:tc>
        <w:tc>
          <w:tcPr>
            <w:tcW w:w="363" w:type="pct"/>
            <w:shd w:val="clear" w:color="auto" w:fill="F2F2F2" w:themeFill="background1" w:themeFillShade="F2"/>
            <w:vAlign w:val="center"/>
          </w:tcPr>
          <w:p w:rsidR="00AE41E7" w:rsidRPr="00746234" w:rsidRDefault="00E564C1" w:rsidP="00A22A47">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300.000</w:t>
            </w:r>
          </w:p>
        </w:tc>
      </w:tr>
    </w:tbl>
    <w:p w:rsidR="00D71A1C" w:rsidRDefault="00D71A1C" w:rsidP="00D71A1C">
      <w:pPr>
        <w:spacing w:after="0" w:line="240" w:lineRule="auto"/>
        <w:jc w:val="both"/>
        <w:rPr>
          <w:rFonts w:ascii="Arial" w:eastAsia="Times New Roman" w:hAnsi="Arial" w:cs="Arial"/>
          <w:b/>
          <w:sz w:val="17"/>
          <w:szCs w:val="17"/>
        </w:rPr>
      </w:pPr>
    </w:p>
    <w:p w:rsidR="00D27370" w:rsidRDefault="00D27370" w:rsidP="00A95687">
      <w:pPr>
        <w:spacing w:after="0" w:line="240" w:lineRule="auto"/>
        <w:jc w:val="both"/>
        <w:rPr>
          <w:rFonts w:ascii="Arial" w:eastAsia="Times New Roman" w:hAnsi="Arial" w:cs="Arial"/>
          <w:b/>
          <w:sz w:val="17"/>
          <w:szCs w:val="17"/>
        </w:rPr>
      </w:pPr>
    </w:p>
    <w:p w:rsidR="00D27370" w:rsidRDefault="00D27370" w:rsidP="00A95687">
      <w:pPr>
        <w:spacing w:after="0" w:line="240" w:lineRule="auto"/>
        <w:jc w:val="both"/>
        <w:rPr>
          <w:rFonts w:ascii="Arial" w:eastAsia="Times New Roman" w:hAnsi="Arial" w:cs="Arial"/>
          <w:b/>
          <w:sz w:val="17"/>
          <w:szCs w:val="17"/>
        </w:rPr>
      </w:pPr>
    </w:p>
    <w:p w:rsidR="00D27370" w:rsidRDefault="00D27370" w:rsidP="00A95687">
      <w:pPr>
        <w:spacing w:after="0" w:line="240" w:lineRule="auto"/>
        <w:jc w:val="both"/>
        <w:rPr>
          <w:rFonts w:ascii="Arial" w:eastAsia="Times New Roman" w:hAnsi="Arial" w:cs="Arial"/>
          <w:b/>
          <w:sz w:val="17"/>
          <w:szCs w:val="17"/>
        </w:rPr>
      </w:pPr>
    </w:p>
    <w:p w:rsidR="00D27370" w:rsidRDefault="00D27370" w:rsidP="00A95687">
      <w:pPr>
        <w:spacing w:after="0" w:line="240" w:lineRule="auto"/>
        <w:jc w:val="both"/>
        <w:rPr>
          <w:rFonts w:ascii="Arial" w:eastAsia="Times New Roman" w:hAnsi="Arial" w:cs="Arial"/>
          <w:b/>
          <w:sz w:val="17"/>
          <w:szCs w:val="17"/>
        </w:rPr>
      </w:pPr>
    </w:p>
    <w:p w:rsidR="00AC2803" w:rsidRDefault="00AC2803" w:rsidP="00A95687">
      <w:pPr>
        <w:spacing w:after="0" w:line="240" w:lineRule="auto"/>
        <w:jc w:val="both"/>
        <w:rPr>
          <w:rFonts w:ascii="Arial" w:eastAsia="Times New Roman" w:hAnsi="Arial" w:cs="Arial"/>
          <w:b/>
          <w:sz w:val="17"/>
          <w:szCs w:val="17"/>
        </w:rPr>
      </w:pPr>
    </w:p>
    <w:p w:rsidR="00AC2803" w:rsidRDefault="00AC2803" w:rsidP="00A95687">
      <w:pPr>
        <w:spacing w:after="0" w:line="240" w:lineRule="auto"/>
        <w:jc w:val="both"/>
        <w:rPr>
          <w:rFonts w:ascii="Arial" w:eastAsia="Times New Roman" w:hAnsi="Arial" w:cs="Arial"/>
          <w:b/>
          <w:sz w:val="17"/>
          <w:szCs w:val="17"/>
        </w:rPr>
      </w:pPr>
    </w:p>
    <w:p w:rsidR="00AC2803" w:rsidRDefault="00AC2803" w:rsidP="00A95687">
      <w:pPr>
        <w:spacing w:after="0" w:line="240" w:lineRule="auto"/>
        <w:jc w:val="both"/>
        <w:rPr>
          <w:rFonts w:ascii="Arial" w:eastAsia="Times New Roman" w:hAnsi="Arial" w:cs="Arial"/>
          <w:b/>
          <w:sz w:val="17"/>
          <w:szCs w:val="17"/>
        </w:rPr>
      </w:pPr>
    </w:p>
    <w:p w:rsidR="00AC2803" w:rsidRDefault="00AC2803" w:rsidP="00A95687">
      <w:pPr>
        <w:spacing w:after="0" w:line="240" w:lineRule="auto"/>
        <w:jc w:val="both"/>
        <w:rPr>
          <w:rFonts w:ascii="Arial" w:eastAsia="Times New Roman" w:hAnsi="Arial" w:cs="Arial"/>
          <w:b/>
          <w:sz w:val="17"/>
          <w:szCs w:val="17"/>
        </w:rPr>
      </w:pPr>
    </w:p>
    <w:p w:rsidR="00AC2803" w:rsidRDefault="00AC2803" w:rsidP="00A95687">
      <w:pPr>
        <w:spacing w:after="0" w:line="240" w:lineRule="auto"/>
        <w:jc w:val="both"/>
        <w:rPr>
          <w:rFonts w:ascii="Arial" w:eastAsia="Times New Roman" w:hAnsi="Arial" w:cs="Arial"/>
          <w:b/>
          <w:sz w:val="17"/>
          <w:szCs w:val="17"/>
        </w:rPr>
      </w:pPr>
    </w:p>
    <w:p w:rsidR="00AC2803" w:rsidRDefault="00AC2803" w:rsidP="00A95687">
      <w:pPr>
        <w:spacing w:after="0" w:line="240" w:lineRule="auto"/>
        <w:jc w:val="both"/>
        <w:rPr>
          <w:rFonts w:ascii="Arial" w:eastAsia="Times New Roman" w:hAnsi="Arial" w:cs="Arial"/>
          <w:b/>
          <w:sz w:val="17"/>
          <w:szCs w:val="17"/>
        </w:rPr>
      </w:pPr>
    </w:p>
    <w:p w:rsidR="00AC2803" w:rsidRDefault="00AC2803" w:rsidP="00A95687">
      <w:pPr>
        <w:spacing w:after="0" w:line="240" w:lineRule="auto"/>
        <w:jc w:val="both"/>
        <w:rPr>
          <w:rFonts w:ascii="Arial" w:eastAsia="Times New Roman" w:hAnsi="Arial" w:cs="Arial"/>
          <w:b/>
          <w:sz w:val="17"/>
          <w:szCs w:val="17"/>
        </w:rPr>
      </w:pPr>
    </w:p>
    <w:p w:rsidR="00AC2803" w:rsidRDefault="00AC2803" w:rsidP="00A95687">
      <w:pPr>
        <w:spacing w:after="0" w:line="240" w:lineRule="auto"/>
        <w:jc w:val="both"/>
        <w:rPr>
          <w:rFonts w:ascii="Arial" w:eastAsia="Times New Roman" w:hAnsi="Arial" w:cs="Arial"/>
          <w:b/>
          <w:sz w:val="17"/>
          <w:szCs w:val="17"/>
        </w:rPr>
      </w:pPr>
    </w:p>
    <w:p w:rsidR="00D27370" w:rsidRDefault="00D27370" w:rsidP="00A95687">
      <w:pPr>
        <w:spacing w:after="0" w:line="240" w:lineRule="auto"/>
        <w:jc w:val="both"/>
        <w:rPr>
          <w:rFonts w:ascii="Arial" w:eastAsia="Times New Roman" w:hAnsi="Arial" w:cs="Arial"/>
          <w:b/>
          <w:sz w:val="17"/>
          <w:szCs w:val="17"/>
        </w:rPr>
      </w:pPr>
    </w:p>
    <w:p w:rsidR="00D27370" w:rsidRDefault="00D27370" w:rsidP="00A95687">
      <w:pPr>
        <w:spacing w:after="0" w:line="240" w:lineRule="auto"/>
        <w:jc w:val="both"/>
        <w:rPr>
          <w:rFonts w:ascii="Arial" w:eastAsia="Times New Roman" w:hAnsi="Arial" w:cs="Arial"/>
          <w:b/>
          <w:sz w:val="17"/>
          <w:szCs w:val="17"/>
        </w:rPr>
      </w:pPr>
    </w:p>
    <w:tbl>
      <w:tblPr>
        <w:tblW w:w="500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307"/>
        <w:gridCol w:w="1438"/>
        <w:gridCol w:w="1873"/>
        <w:gridCol w:w="1583"/>
        <w:gridCol w:w="574"/>
        <w:gridCol w:w="920"/>
        <w:gridCol w:w="1959"/>
        <w:gridCol w:w="1009"/>
        <w:gridCol w:w="1009"/>
        <w:gridCol w:w="1121"/>
      </w:tblGrid>
      <w:tr w:rsidR="00D71A1C" w:rsidRPr="00852308" w:rsidTr="00A22A47">
        <w:trPr>
          <w:trHeight w:val="20"/>
          <w:jc w:val="center"/>
        </w:trPr>
        <w:tc>
          <w:tcPr>
            <w:tcW w:w="5000" w:type="pct"/>
            <w:gridSpan w:val="10"/>
            <w:shd w:val="clear" w:color="auto" w:fill="FFFFFF" w:themeFill="background1"/>
            <w:vAlign w:val="center"/>
          </w:tcPr>
          <w:p w:rsidR="00D71A1C" w:rsidRPr="00176B7F" w:rsidRDefault="00D71A1C" w:rsidP="00A22A47">
            <w:pPr>
              <w:spacing w:after="0" w:line="240" w:lineRule="auto"/>
              <w:rPr>
                <w:rFonts w:ascii="Arial" w:eastAsia="Times New Roman" w:hAnsi="Arial" w:cs="Arial"/>
                <w:b/>
                <w:sz w:val="17"/>
                <w:szCs w:val="17"/>
              </w:rPr>
            </w:pPr>
            <w:r w:rsidRPr="00176B7F">
              <w:rPr>
                <w:rFonts w:ascii="Arial" w:eastAsia="Times New Roman" w:hAnsi="Arial" w:cs="Arial"/>
                <w:b/>
                <w:sz w:val="17"/>
                <w:szCs w:val="17"/>
              </w:rPr>
              <w:lastRenderedPageBreak/>
              <w:t xml:space="preserve">Redni broj i naziv programa (mjere) (prenosi se iz tabele A1): </w:t>
            </w:r>
          </w:p>
          <w:p w:rsidR="00D71A1C" w:rsidRPr="00852308" w:rsidRDefault="00D71A1C" w:rsidP="00D71A1C">
            <w:pPr>
              <w:spacing w:after="0" w:line="240" w:lineRule="auto"/>
              <w:rPr>
                <w:rFonts w:ascii="Arial" w:eastAsia="Times New Roman" w:hAnsi="Arial" w:cs="Arial"/>
                <w:b/>
                <w:bCs/>
                <w:sz w:val="17"/>
                <w:szCs w:val="17"/>
              </w:rPr>
            </w:pPr>
            <w:r>
              <w:rPr>
                <w:rFonts w:ascii="Arial" w:hAnsi="Arial" w:cs="Arial"/>
                <w:b/>
                <w:sz w:val="17"/>
                <w:szCs w:val="17"/>
              </w:rPr>
              <w:t>21</w:t>
            </w:r>
            <w:r w:rsidRPr="00852308">
              <w:rPr>
                <w:rFonts w:ascii="Arial" w:hAnsi="Arial" w:cs="Arial"/>
                <w:b/>
                <w:sz w:val="17"/>
                <w:szCs w:val="17"/>
              </w:rPr>
              <w:t xml:space="preserve">. </w:t>
            </w:r>
            <w:r w:rsidRPr="00D71A1C">
              <w:rPr>
                <w:rFonts w:cs="Calibri"/>
                <w:b/>
                <w:sz w:val="20"/>
                <w:szCs w:val="20"/>
              </w:rPr>
              <w:t>Energetska efikasnost i promocija obnovljivih izvora energije</w:t>
            </w:r>
          </w:p>
        </w:tc>
      </w:tr>
      <w:tr w:rsidR="00D71A1C" w:rsidRPr="00176B7F" w:rsidTr="00A22A47">
        <w:trPr>
          <w:trHeight w:val="315"/>
          <w:jc w:val="center"/>
        </w:trPr>
        <w:tc>
          <w:tcPr>
            <w:tcW w:w="5000" w:type="pct"/>
            <w:gridSpan w:val="10"/>
            <w:shd w:val="clear" w:color="auto" w:fill="FFFFFF" w:themeFill="background1"/>
            <w:vAlign w:val="center"/>
          </w:tcPr>
          <w:p w:rsidR="00D71A1C" w:rsidRPr="00176B7F" w:rsidRDefault="00D71A1C" w:rsidP="00D71A1C">
            <w:pPr>
              <w:spacing w:after="0" w:line="240" w:lineRule="auto"/>
              <w:rPr>
                <w:rFonts w:ascii="Arial" w:eastAsia="Times New Roman" w:hAnsi="Arial" w:cs="Arial"/>
                <w:b/>
                <w:sz w:val="17"/>
                <w:szCs w:val="17"/>
              </w:rPr>
            </w:pPr>
            <w:r w:rsidRPr="00176B7F">
              <w:rPr>
                <w:rFonts w:ascii="Arial" w:eastAsia="Times New Roman" w:hAnsi="Arial" w:cs="Arial"/>
                <w:b/>
                <w:sz w:val="17"/>
                <w:szCs w:val="17"/>
              </w:rPr>
              <w:t>Naziv strateškog dokumenta, oznaka strateškog cilja, prioriteta i mjere koja je preuzeta kao program:</w:t>
            </w:r>
            <w:r w:rsidRPr="00EC2647">
              <w:rPr>
                <w:rFonts w:ascii="Arial" w:eastAsia="Times New Roman" w:hAnsi="Arial" w:cs="Arial"/>
                <w:b/>
                <w:sz w:val="17"/>
                <w:szCs w:val="17"/>
              </w:rPr>
              <w:t xml:space="preserve"> Strategija razvoja JLS Bosanski Petrovac za 2021 do 2027 godine</w:t>
            </w:r>
            <w:r>
              <w:rPr>
                <w:rFonts w:ascii="Arial" w:eastAsia="Times New Roman" w:hAnsi="Arial" w:cs="Arial"/>
                <w:b/>
                <w:sz w:val="17"/>
                <w:szCs w:val="17"/>
              </w:rPr>
              <w:t>,SC: 3</w:t>
            </w:r>
            <w:r w:rsidRPr="00EC2647">
              <w:rPr>
                <w:rFonts w:ascii="Arial" w:eastAsia="Times New Roman" w:hAnsi="Arial" w:cs="Arial"/>
                <w:b/>
                <w:sz w:val="17"/>
                <w:szCs w:val="17"/>
              </w:rPr>
              <w:t>.</w:t>
            </w:r>
            <w:r>
              <w:rPr>
                <w:rFonts w:ascii="Arial" w:eastAsia="Times New Roman" w:hAnsi="Arial" w:cs="Arial"/>
                <w:b/>
                <w:sz w:val="17"/>
                <w:szCs w:val="17"/>
              </w:rPr>
              <w:t>Prioritet 3.2</w:t>
            </w:r>
            <w:r w:rsidRPr="00EC2647">
              <w:rPr>
                <w:rFonts w:ascii="Arial" w:eastAsia="Times New Roman" w:hAnsi="Arial" w:cs="Arial"/>
                <w:b/>
                <w:sz w:val="17"/>
                <w:szCs w:val="17"/>
              </w:rPr>
              <w:t>.</w:t>
            </w:r>
            <w:r>
              <w:rPr>
                <w:rFonts w:cs="Calibri"/>
                <w:b/>
                <w:sz w:val="20"/>
                <w:szCs w:val="20"/>
              </w:rPr>
              <w:t xml:space="preserve"> Smanjenje emisije C</w:t>
            </w:r>
            <w:r w:rsidRPr="001863D5">
              <w:rPr>
                <w:rFonts w:cs="Calibri"/>
                <w:b/>
                <w:sz w:val="20"/>
                <w:szCs w:val="20"/>
              </w:rPr>
              <w:t>0</w:t>
            </w:r>
            <w:r>
              <w:rPr>
                <w:rFonts w:cs="Calibri"/>
                <w:b/>
                <w:sz w:val="20"/>
                <w:szCs w:val="20"/>
              </w:rPr>
              <w:t>₂</w:t>
            </w:r>
            <w:r w:rsidRPr="001863D5">
              <w:rPr>
                <w:rFonts w:cs="Calibri"/>
                <w:b/>
                <w:sz w:val="20"/>
                <w:szCs w:val="20"/>
              </w:rPr>
              <w:t xml:space="preserve"> i upotrebe fosilnih goriva</w:t>
            </w:r>
            <w:r w:rsidR="003E13B8">
              <w:rPr>
                <w:rFonts w:cs="Calibri"/>
                <w:b/>
                <w:sz w:val="20"/>
                <w:szCs w:val="20"/>
              </w:rPr>
              <w:t>,</w:t>
            </w:r>
            <w:r>
              <w:rPr>
                <w:rFonts w:ascii="Arial" w:eastAsia="Times New Roman" w:hAnsi="Arial" w:cs="Arial"/>
                <w:b/>
                <w:sz w:val="17"/>
                <w:szCs w:val="17"/>
              </w:rPr>
              <w:t>Mjera 3.2.1</w:t>
            </w:r>
            <w:r w:rsidRPr="00852308">
              <w:rPr>
                <w:rFonts w:ascii="Arial" w:eastAsia="Times New Roman" w:hAnsi="Arial" w:cs="Arial"/>
                <w:b/>
                <w:sz w:val="17"/>
                <w:szCs w:val="17"/>
              </w:rPr>
              <w:t xml:space="preserve">. </w:t>
            </w:r>
            <w:r w:rsidRPr="00D71A1C">
              <w:rPr>
                <w:rFonts w:cs="Calibri"/>
                <w:b/>
                <w:sz w:val="20"/>
                <w:szCs w:val="20"/>
              </w:rPr>
              <w:t>Energetska efikasnost i promocija obnovljivih izvora energije</w:t>
            </w:r>
          </w:p>
        </w:tc>
      </w:tr>
      <w:tr w:rsidR="00D71A1C" w:rsidRPr="00176B7F" w:rsidTr="003E13B8">
        <w:trPr>
          <w:trHeight w:val="20"/>
          <w:jc w:val="center"/>
        </w:trPr>
        <w:tc>
          <w:tcPr>
            <w:tcW w:w="1118" w:type="pct"/>
            <w:vMerge w:val="restart"/>
            <w:shd w:val="clear" w:color="auto" w:fill="D0CECE" w:themeFill="background2" w:themeFillShade="E6"/>
            <w:vAlign w:val="center"/>
          </w:tcPr>
          <w:p w:rsidR="00D71A1C" w:rsidRPr="00176B7F" w:rsidRDefault="00D71A1C" w:rsidP="00A22A47">
            <w:pPr>
              <w:spacing w:after="0" w:line="240" w:lineRule="auto"/>
              <w:jc w:val="center"/>
              <w:rPr>
                <w:rFonts w:ascii="Arial" w:eastAsia="Times New Roman" w:hAnsi="Arial" w:cs="Arial"/>
                <w:b/>
                <w:sz w:val="17"/>
                <w:szCs w:val="17"/>
              </w:rPr>
            </w:pPr>
            <w:r w:rsidRPr="00176B7F">
              <w:rPr>
                <w:rFonts w:ascii="Arial" w:eastAsia="Times New Roman" w:hAnsi="Arial" w:cs="Arial"/>
                <w:b/>
                <w:sz w:val="17"/>
                <w:szCs w:val="17"/>
              </w:rPr>
              <w:t>Naziv aktivnosti/projekta</w:t>
            </w:r>
          </w:p>
          <w:p w:rsidR="00D71A1C" w:rsidRPr="00176B7F" w:rsidRDefault="00D71A1C" w:rsidP="00A22A47">
            <w:pPr>
              <w:spacing w:after="0" w:line="240" w:lineRule="auto"/>
              <w:jc w:val="center"/>
              <w:rPr>
                <w:rFonts w:ascii="Arial" w:eastAsia="Times New Roman" w:hAnsi="Arial" w:cs="Arial"/>
                <w:b/>
                <w:sz w:val="17"/>
                <w:szCs w:val="17"/>
              </w:rPr>
            </w:pPr>
          </w:p>
        </w:tc>
        <w:tc>
          <w:tcPr>
            <w:tcW w:w="486" w:type="pct"/>
            <w:vMerge w:val="restart"/>
            <w:shd w:val="clear" w:color="auto" w:fill="D0CECE" w:themeFill="background2" w:themeFillShade="E6"/>
            <w:vAlign w:val="center"/>
          </w:tcPr>
          <w:p w:rsidR="00D71A1C" w:rsidRPr="00176B7F" w:rsidRDefault="00D71A1C" w:rsidP="00A22A47">
            <w:pPr>
              <w:spacing w:after="0" w:line="240" w:lineRule="auto"/>
              <w:jc w:val="center"/>
              <w:rPr>
                <w:rFonts w:ascii="Arial" w:eastAsia="Times New Roman" w:hAnsi="Arial" w:cs="Arial"/>
                <w:b/>
                <w:sz w:val="17"/>
                <w:szCs w:val="17"/>
              </w:rPr>
            </w:pPr>
            <w:r w:rsidRPr="00176B7F">
              <w:rPr>
                <w:rFonts w:ascii="Arial" w:eastAsia="Times New Roman" w:hAnsi="Arial" w:cs="Arial"/>
                <w:b/>
                <w:sz w:val="17"/>
                <w:szCs w:val="17"/>
              </w:rPr>
              <w:t xml:space="preserve">Rok izvršenja </w:t>
            </w:r>
          </w:p>
        </w:tc>
        <w:tc>
          <w:tcPr>
            <w:tcW w:w="633" w:type="pct"/>
            <w:vMerge w:val="restart"/>
            <w:shd w:val="clear" w:color="auto" w:fill="D0CECE" w:themeFill="background2" w:themeFillShade="E6"/>
            <w:vAlign w:val="center"/>
          </w:tcPr>
          <w:p w:rsidR="00D71A1C" w:rsidRPr="00176B7F" w:rsidRDefault="00D71A1C" w:rsidP="00A22A47">
            <w:pPr>
              <w:spacing w:after="0" w:line="240" w:lineRule="auto"/>
              <w:jc w:val="center"/>
              <w:rPr>
                <w:rFonts w:ascii="Arial" w:eastAsia="Times New Roman" w:hAnsi="Arial" w:cs="Arial"/>
                <w:b/>
                <w:sz w:val="17"/>
                <w:szCs w:val="17"/>
              </w:rPr>
            </w:pPr>
            <w:r w:rsidRPr="00176B7F">
              <w:rPr>
                <w:rFonts w:ascii="Arial" w:eastAsia="Times New Roman" w:hAnsi="Arial" w:cs="Arial"/>
                <w:b/>
                <w:sz w:val="17"/>
                <w:szCs w:val="17"/>
              </w:rPr>
              <w:t>Očekivani rezultat aktivnosti/projekta</w:t>
            </w:r>
          </w:p>
        </w:tc>
        <w:tc>
          <w:tcPr>
            <w:tcW w:w="535" w:type="pct"/>
            <w:vMerge w:val="restart"/>
            <w:shd w:val="clear" w:color="auto" w:fill="D0CECE" w:themeFill="background2" w:themeFillShade="E6"/>
            <w:vAlign w:val="center"/>
          </w:tcPr>
          <w:p w:rsidR="00D71A1C" w:rsidRPr="00176B7F" w:rsidRDefault="00D71A1C" w:rsidP="00A22A47">
            <w:pPr>
              <w:spacing w:after="0" w:line="240" w:lineRule="auto"/>
              <w:jc w:val="center"/>
              <w:rPr>
                <w:rFonts w:ascii="Arial" w:eastAsia="Times New Roman" w:hAnsi="Arial" w:cs="Arial"/>
                <w:i/>
                <w:sz w:val="17"/>
                <w:szCs w:val="17"/>
              </w:rPr>
            </w:pPr>
            <w:r w:rsidRPr="00176B7F">
              <w:rPr>
                <w:rFonts w:ascii="Arial" w:eastAsia="Times New Roman" w:hAnsi="Arial" w:cs="Arial"/>
                <w:b/>
                <w:sz w:val="17"/>
                <w:szCs w:val="17"/>
              </w:rPr>
              <w:t>Nosilac</w:t>
            </w:r>
          </w:p>
          <w:p w:rsidR="00D71A1C" w:rsidRPr="00176B7F" w:rsidRDefault="00D71A1C" w:rsidP="00A22A47">
            <w:pPr>
              <w:spacing w:after="0" w:line="240" w:lineRule="auto"/>
              <w:jc w:val="center"/>
              <w:rPr>
                <w:rFonts w:ascii="Arial" w:eastAsia="Times New Roman" w:hAnsi="Arial" w:cs="Arial"/>
                <w:i/>
                <w:sz w:val="17"/>
                <w:szCs w:val="17"/>
              </w:rPr>
            </w:pPr>
            <w:r w:rsidRPr="00176B7F">
              <w:rPr>
                <w:rFonts w:ascii="Arial" w:eastAsia="Times New Roman" w:hAnsi="Arial" w:cs="Arial"/>
                <w:i/>
                <w:sz w:val="17"/>
                <w:szCs w:val="17"/>
              </w:rPr>
              <w:t>(najmanji organizacioni dio)</w:t>
            </w:r>
          </w:p>
        </w:tc>
        <w:tc>
          <w:tcPr>
            <w:tcW w:w="194" w:type="pct"/>
            <w:vMerge w:val="restart"/>
            <w:shd w:val="clear" w:color="auto" w:fill="D0CECE" w:themeFill="background2" w:themeFillShade="E6"/>
            <w:vAlign w:val="center"/>
          </w:tcPr>
          <w:p w:rsidR="00D71A1C" w:rsidRPr="00176B7F" w:rsidRDefault="00D71A1C" w:rsidP="00A22A47">
            <w:pPr>
              <w:spacing w:after="0" w:line="240" w:lineRule="auto"/>
              <w:jc w:val="center"/>
              <w:rPr>
                <w:rFonts w:ascii="Arial" w:eastAsia="Times New Roman" w:hAnsi="Arial" w:cs="Arial"/>
                <w:sz w:val="17"/>
                <w:szCs w:val="17"/>
              </w:rPr>
            </w:pPr>
            <w:r w:rsidRPr="00176B7F">
              <w:rPr>
                <w:rFonts w:ascii="Arial" w:eastAsia="Times New Roman" w:hAnsi="Arial" w:cs="Arial"/>
                <w:b/>
                <w:sz w:val="17"/>
                <w:szCs w:val="17"/>
              </w:rPr>
              <w:t>PJI</w:t>
            </w:r>
            <w:r w:rsidRPr="00176B7F">
              <w:rPr>
                <w:rFonts w:ascii="Arial" w:eastAsia="Times New Roman" w:hAnsi="Arial" w:cs="Arial"/>
                <w:b/>
                <w:sz w:val="17"/>
                <w:szCs w:val="17"/>
                <w:vertAlign w:val="superscript"/>
              </w:rPr>
              <w:t>2</w:t>
            </w:r>
          </w:p>
        </w:tc>
        <w:tc>
          <w:tcPr>
            <w:tcW w:w="311" w:type="pct"/>
            <w:shd w:val="clear" w:color="auto" w:fill="D0CECE" w:themeFill="background2" w:themeFillShade="E6"/>
            <w:vAlign w:val="center"/>
          </w:tcPr>
          <w:p w:rsidR="00D71A1C" w:rsidRPr="00176B7F" w:rsidRDefault="00D71A1C" w:rsidP="00A22A47">
            <w:pPr>
              <w:spacing w:after="0" w:line="240" w:lineRule="auto"/>
              <w:jc w:val="center"/>
              <w:rPr>
                <w:rFonts w:ascii="Arial" w:eastAsia="Times New Roman" w:hAnsi="Arial" w:cs="Arial"/>
                <w:sz w:val="17"/>
                <w:szCs w:val="17"/>
              </w:rPr>
            </w:pPr>
            <w:r w:rsidRPr="00176B7F">
              <w:rPr>
                <w:rFonts w:ascii="Arial" w:eastAsia="Times New Roman" w:hAnsi="Arial" w:cs="Arial"/>
                <w:b/>
                <w:sz w:val="17"/>
                <w:szCs w:val="17"/>
              </w:rPr>
              <w:t>Usvaja se</w:t>
            </w:r>
            <w:r w:rsidRPr="00176B7F">
              <w:rPr>
                <w:rFonts w:ascii="Arial" w:eastAsia="Times New Roman" w:hAnsi="Arial" w:cs="Arial"/>
                <w:b/>
                <w:sz w:val="17"/>
                <w:szCs w:val="17"/>
                <w:vertAlign w:val="superscript"/>
              </w:rPr>
              <w:t>3</w:t>
            </w:r>
          </w:p>
        </w:tc>
        <w:tc>
          <w:tcPr>
            <w:tcW w:w="1723" w:type="pct"/>
            <w:gridSpan w:val="4"/>
            <w:shd w:val="clear" w:color="auto" w:fill="D0CECE" w:themeFill="background2" w:themeFillShade="E6"/>
            <w:vAlign w:val="center"/>
          </w:tcPr>
          <w:p w:rsidR="00D71A1C" w:rsidRPr="00176B7F" w:rsidRDefault="00D71A1C" w:rsidP="00A22A47">
            <w:pPr>
              <w:spacing w:after="0" w:line="240" w:lineRule="auto"/>
              <w:jc w:val="center"/>
              <w:rPr>
                <w:rFonts w:ascii="Arial" w:eastAsia="Times New Roman" w:hAnsi="Arial" w:cs="Arial"/>
                <w:b/>
                <w:bCs/>
                <w:sz w:val="17"/>
                <w:szCs w:val="17"/>
              </w:rPr>
            </w:pPr>
            <w:r w:rsidRPr="00176B7F">
              <w:rPr>
                <w:rFonts w:ascii="Arial" w:eastAsia="Times New Roman" w:hAnsi="Arial" w:cs="Arial"/>
                <w:b/>
                <w:bCs/>
                <w:sz w:val="17"/>
                <w:szCs w:val="17"/>
              </w:rPr>
              <w:t xml:space="preserve">Izvori i iznosi planiranih finansijskih </w:t>
            </w:r>
          </w:p>
          <w:p w:rsidR="00D71A1C" w:rsidRPr="00176B7F" w:rsidRDefault="00D71A1C" w:rsidP="00A22A47">
            <w:pPr>
              <w:spacing w:after="0" w:line="240" w:lineRule="auto"/>
              <w:jc w:val="center"/>
              <w:rPr>
                <w:rFonts w:ascii="Arial" w:eastAsia="Times New Roman" w:hAnsi="Arial" w:cs="Arial"/>
                <w:sz w:val="17"/>
                <w:szCs w:val="17"/>
              </w:rPr>
            </w:pPr>
            <w:r w:rsidRPr="00176B7F">
              <w:rPr>
                <w:rFonts w:ascii="Arial" w:eastAsia="Times New Roman" w:hAnsi="Arial" w:cs="Arial"/>
                <w:b/>
                <w:bCs/>
                <w:sz w:val="17"/>
                <w:szCs w:val="17"/>
              </w:rPr>
              <w:t>sredstava u mil. KM</w:t>
            </w:r>
          </w:p>
        </w:tc>
      </w:tr>
      <w:tr w:rsidR="00D71A1C" w:rsidRPr="00176B7F" w:rsidTr="003E13B8">
        <w:trPr>
          <w:trHeight w:val="765"/>
          <w:jc w:val="center"/>
        </w:trPr>
        <w:tc>
          <w:tcPr>
            <w:tcW w:w="1118" w:type="pct"/>
            <w:vMerge/>
            <w:shd w:val="clear" w:color="auto" w:fill="D0CECE" w:themeFill="background2" w:themeFillShade="E6"/>
            <w:vAlign w:val="center"/>
          </w:tcPr>
          <w:p w:rsidR="00D71A1C" w:rsidRPr="00176B7F" w:rsidRDefault="00D71A1C" w:rsidP="00A22A47">
            <w:pPr>
              <w:spacing w:after="0" w:line="240" w:lineRule="auto"/>
              <w:jc w:val="center"/>
              <w:rPr>
                <w:rFonts w:ascii="Arial" w:eastAsia="Times New Roman" w:hAnsi="Arial" w:cs="Arial"/>
                <w:sz w:val="17"/>
                <w:szCs w:val="17"/>
              </w:rPr>
            </w:pPr>
          </w:p>
        </w:tc>
        <w:tc>
          <w:tcPr>
            <w:tcW w:w="486" w:type="pct"/>
            <w:vMerge/>
            <w:shd w:val="clear" w:color="auto" w:fill="D0CECE" w:themeFill="background2" w:themeFillShade="E6"/>
            <w:vAlign w:val="center"/>
          </w:tcPr>
          <w:p w:rsidR="00D71A1C" w:rsidRPr="00176B7F" w:rsidRDefault="00D71A1C" w:rsidP="00A22A47">
            <w:pPr>
              <w:spacing w:after="0" w:line="240" w:lineRule="auto"/>
              <w:jc w:val="center"/>
              <w:rPr>
                <w:rFonts w:ascii="Arial" w:eastAsia="Times New Roman" w:hAnsi="Arial" w:cs="Arial"/>
                <w:sz w:val="17"/>
                <w:szCs w:val="17"/>
              </w:rPr>
            </w:pPr>
          </w:p>
        </w:tc>
        <w:tc>
          <w:tcPr>
            <w:tcW w:w="633" w:type="pct"/>
            <w:vMerge/>
            <w:shd w:val="clear" w:color="auto" w:fill="D0CECE" w:themeFill="background2" w:themeFillShade="E6"/>
            <w:vAlign w:val="center"/>
          </w:tcPr>
          <w:p w:rsidR="00D71A1C" w:rsidRPr="00176B7F" w:rsidRDefault="00D71A1C" w:rsidP="00A22A47">
            <w:pPr>
              <w:spacing w:after="0" w:line="240" w:lineRule="auto"/>
              <w:jc w:val="center"/>
              <w:rPr>
                <w:rFonts w:ascii="Arial" w:eastAsia="Times New Roman" w:hAnsi="Arial" w:cs="Arial"/>
                <w:b/>
                <w:sz w:val="17"/>
                <w:szCs w:val="17"/>
              </w:rPr>
            </w:pPr>
          </w:p>
        </w:tc>
        <w:tc>
          <w:tcPr>
            <w:tcW w:w="535" w:type="pct"/>
            <w:vMerge/>
            <w:shd w:val="clear" w:color="auto" w:fill="D0CECE" w:themeFill="background2" w:themeFillShade="E6"/>
            <w:vAlign w:val="center"/>
          </w:tcPr>
          <w:p w:rsidR="00D71A1C" w:rsidRPr="00176B7F" w:rsidRDefault="00D71A1C" w:rsidP="00A22A47">
            <w:pPr>
              <w:spacing w:after="0" w:line="240" w:lineRule="auto"/>
              <w:jc w:val="center"/>
              <w:rPr>
                <w:rFonts w:ascii="Arial" w:eastAsia="Times New Roman" w:hAnsi="Arial" w:cs="Arial"/>
                <w:b/>
                <w:sz w:val="17"/>
                <w:szCs w:val="17"/>
              </w:rPr>
            </w:pPr>
          </w:p>
        </w:tc>
        <w:tc>
          <w:tcPr>
            <w:tcW w:w="194" w:type="pct"/>
            <w:vMerge/>
            <w:shd w:val="clear" w:color="auto" w:fill="D0CECE" w:themeFill="background2" w:themeFillShade="E6"/>
            <w:vAlign w:val="center"/>
          </w:tcPr>
          <w:p w:rsidR="00D71A1C" w:rsidRPr="00176B7F" w:rsidRDefault="00D71A1C" w:rsidP="00A22A47">
            <w:pPr>
              <w:spacing w:after="0" w:line="240" w:lineRule="auto"/>
              <w:jc w:val="center"/>
              <w:rPr>
                <w:rFonts w:ascii="Arial" w:eastAsia="Times New Roman" w:hAnsi="Arial" w:cs="Arial"/>
                <w:bCs/>
                <w:sz w:val="17"/>
                <w:szCs w:val="17"/>
              </w:rPr>
            </w:pPr>
          </w:p>
        </w:tc>
        <w:tc>
          <w:tcPr>
            <w:tcW w:w="311" w:type="pct"/>
            <w:shd w:val="clear" w:color="auto" w:fill="D0CECE" w:themeFill="background2" w:themeFillShade="E6"/>
            <w:vAlign w:val="center"/>
          </w:tcPr>
          <w:p w:rsidR="00D71A1C" w:rsidRPr="00176B7F" w:rsidRDefault="00D71A1C" w:rsidP="00A22A47">
            <w:pPr>
              <w:spacing w:after="0" w:line="240" w:lineRule="auto"/>
              <w:jc w:val="center"/>
              <w:rPr>
                <w:rFonts w:ascii="Arial" w:eastAsia="Times New Roman" w:hAnsi="Arial" w:cs="Arial"/>
                <w:bCs/>
                <w:spacing w:val="-2"/>
                <w:sz w:val="17"/>
                <w:szCs w:val="17"/>
              </w:rPr>
            </w:pPr>
            <w:r w:rsidRPr="00176B7F">
              <w:rPr>
                <w:rFonts w:ascii="Arial" w:eastAsia="Times New Roman" w:hAnsi="Arial" w:cs="Arial"/>
                <w:spacing w:val="-2"/>
                <w:sz w:val="17"/>
                <w:szCs w:val="17"/>
              </w:rPr>
              <w:t>(Da/Ne)</w:t>
            </w:r>
          </w:p>
        </w:tc>
        <w:tc>
          <w:tcPr>
            <w:tcW w:w="662" w:type="pct"/>
            <w:shd w:val="clear" w:color="auto" w:fill="D0CECE" w:themeFill="background2" w:themeFillShade="E6"/>
            <w:vAlign w:val="center"/>
          </w:tcPr>
          <w:p w:rsidR="00D71A1C" w:rsidRPr="00176B7F" w:rsidRDefault="00D71A1C" w:rsidP="00A22A47">
            <w:pPr>
              <w:spacing w:after="0" w:line="240" w:lineRule="auto"/>
              <w:jc w:val="center"/>
              <w:rPr>
                <w:rFonts w:ascii="Arial" w:eastAsia="Times New Roman" w:hAnsi="Arial" w:cs="Arial"/>
                <w:bCs/>
                <w:sz w:val="17"/>
                <w:szCs w:val="17"/>
              </w:rPr>
            </w:pPr>
            <w:r w:rsidRPr="00176B7F">
              <w:rPr>
                <w:rFonts w:ascii="Arial" w:eastAsia="Times New Roman" w:hAnsi="Arial" w:cs="Arial"/>
                <w:bCs/>
                <w:sz w:val="17"/>
                <w:szCs w:val="17"/>
              </w:rPr>
              <w:t>Izvori</w:t>
            </w:r>
          </w:p>
        </w:tc>
        <w:tc>
          <w:tcPr>
            <w:tcW w:w="341" w:type="pct"/>
            <w:shd w:val="clear" w:color="auto" w:fill="D0CECE" w:themeFill="background2" w:themeFillShade="E6"/>
            <w:vAlign w:val="center"/>
          </w:tcPr>
          <w:p w:rsidR="00D71A1C" w:rsidRPr="00176B7F" w:rsidRDefault="00D71A1C" w:rsidP="00A22A47">
            <w:pPr>
              <w:spacing w:after="0" w:line="240" w:lineRule="auto"/>
              <w:jc w:val="center"/>
              <w:rPr>
                <w:rFonts w:ascii="Arial" w:eastAsia="Times New Roman" w:hAnsi="Arial" w:cs="Arial"/>
                <w:bCs/>
                <w:sz w:val="17"/>
                <w:szCs w:val="17"/>
              </w:rPr>
            </w:pPr>
            <w:r w:rsidRPr="00176B7F">
              <w:rPr>
                <w:rFonts w:ascii="Arial" w:eastAsia="Times New Roman" w:hAnsi="Arial" w:cs="Arial"/>
                <w:bCs/>
                <w:sz w:val="17"/>
                <w:szCs w:val="17"/>
              </w:rPr>
              <w:t>Godina 1</w:t>
            </w:r>
          </w:p>
        </w:tc>
        <w:tc>
          <w:tcPr>
            <w:tcW w:w="341" w:type="pct"/>
            <w:shd w:val="clear" w:color="auto" w:fill="D0CECE" w:themeFill="background2" w:themeFillShade="E6"/>
            <w:vAlign w:val="center"/>
          </w:tcPr>
          <w:p w:rsidR="00D71A1C" w:rsidRPr="00176B7F" w:rsidRDefault="00D71A1C" w:rsidP="00A22A47">
            <w:pPr>
              <w:spacing w:after="0" w:line="240" w:lineRule="auto"/>
              <w:jc w:val="center"/>
              <w:rPr>
                <w:rFonts w:ascii="Arial" w:eastAsia="Times New Roman" w:hAnsi="Arial" w:cs="Arial"/>
                <w:sz w:val="17"/>
                <w:szCs w:val="17"/>
              </w:rPr>
            </w:pPr>
            <w:r w:rsidRPr="00176B7F">
              <w:rPr>
                <w:rFonts w:ascii="Arial" w:eastAsia="Times New Roman" w:hAnsi="Arial" w:cs="Arial"/>
                <w:bCs/>
                <w:sz w:val="17"/>
                <w:szCs w:val="17"/>
              </w:rPr>
              <w:t>Godina 2</w:t>
            </w:r>
          </w:p>
        </w:tc>
        <w:tc>
          <w:tcPr>
            <w:tcW w:w="379" w:type="pct"/>
            <w:shd w:val="clear" w:color="auto" w:fill="D0CECE" w:themeFill="background2" w:themeFillShade="E6"/>
            <w:vAlign w:val="center"/>
          </w:tcPr>
          <w:p w:rsidR="00D71A1C" w:rsidRPr="00176B7F" w:rsidRDefault="00D71A1C" w:rsidP="00A22A47">
            <w:pPr>
              <w:spacing w:after="0" w:line="240" w:lineRule="auto"/>
              <w:jc w:val="center"/>
              <w:rPr>
                <w:rFonts w:ascii="Arial" w:eastAsia="Times New Roman" w:hAnsi="Arial" w:cs="Arial"/>
                <w:sz w:val="17"/>
                <w:szCs w:val="17"/>
              </w:rPr>
            </w:pPr>
            <w:r w:rsidRPr="00176B7F">
              <w:rPr>
                <w:rFonts w:ascii="Arial" w:eastAsia="Times New Roman" w:hAnsi="Arial" w:cs="Arial"/>
                <w:bCs/>
                <w:sz w:val="17"/>
                <w:szCs w:val="17"/>
              </w:rPr>
              <w:t>Godina 3</w:t>
            </w:r>
          </w:p>
        </w:tc>
      </w:tr>
      <w:tr w:rsidR="00233655" w:rsidRPr="00176B7F" w:rsidTr="003E13B8">
        <w:trPr>
          <w:trHeight w:val="20"/>
          <w:jc w:val="center"/>
        </w:trPr>
        <w:tc>
          <w:tcPr>
            <w:tcW w:w="1118" w:type="pct"/>
            <w:vMerge w:val="restart"/>
            <w:vAlign w:val="center"/>
          </w:tcPr>
          <w:p w:rsidR="00233655" w:rsidRPr="00176B7F" w:rsidRDefault="00233655" w:rsidP="00CC67B5">
            <w:pPr>
              <w:spacing w:after="0" w:line="240" w:lineRule="auto"/>
              <w:rPr>
                <w:rFonts w:ascii="Arial" w:eastAsia="Times New Roman" w:hAnsi="Arial" w:cs="Arial"/>
                <w:sz w:val="17"/>
                <w:szCs w:val="17"/>
              </w:rPr>
            </w:pPr>
            <w:r>
              <w:rPr>
                <w:rFonts w:ascii="Arial" w:eastAsia="Times New Roman" w:hAnsi="Arial" w:cs="Arial"/>
                <w:sz w:val="17"/>
                <w:szCs w:val="17"/>
              </w:rPr>
              <w:t>21.1. Energetska efikasnost zgrada</w:t>
            </w:r>
          </w:p>
        </w:tc>
        <w:tc>
          <w:tcPr>
            <w:tcW w:w="486" w:type="pct"/>
            <w:vMerge w:val="restart"/>
            <w:tcBorders>
              <w:right w:val="single" w:sz="4" w:space="0" w:color="auto"/>
            </w:tcBorders>
            <w:shd w:val="clear" w:color="auto" w:fill="FFFFFF" w:themeFill="background1"/>
          </w:tcPr>
          <w:p w:rsidR="00233655" w:rsidRDefault="00233655" w:rsidP="00A22A47">
            <w:pPr>
              <w:spacing w:after="0" w:line="240" w:lineRule="auto"/>
              <w:jc w:val="center"/>
              <w:rPr>
                <w:rFonts w:ascii="Arial" w:eastAsia="Times New Roman" w:hAnsi="Arial" w:cs="Arial"/>
                <w:sz w:val="17"/>
                <w:szCs w:val="17"/>
              </w:rPr>
            </w:pPr>
          </w:p>
          <w:p w:rsidR="00233655" w:rsidRDefault="00233655" w:rsidP="00A22A47">
            <w:pPr>
              <w:spacing w:after="0" w:line="240" w:lineRule="auto"/>
              <w:jc w:val="center"/>
              <w:rPr>
                <w:rFonts w:ascii="Arial" w:eastAsia="Times New Roman" w:hAnsi="Arial" w:cs="Arial"/>
                <w:sz w:val="17"/>
                <w:szCs w:val="17"/>
              </w:rPr>
            </w:pPr>
          </w:p>
          <w:p w:rsidR="00233655" w:rsidRPr="00176B7F" w:rsidRDefault="00325EBE" w:rsidP="00A22A47">
            <w:pPr>
              <w:spacing w:after="0" w:line="240" w:lineRule="auto"/>
              <w:jc w:val="center"/>
              <w:rPr>
                <w:rFonts w:ascii="Arial" w:eastAsia="Times New Roman" w:hAnsi="Arial" w:cs="Arial"/>
                <w:sz w:val="17"/>
                <w:szCs w:val="17"/>
              </w:rPr>
            </w:pPr>
            <w:r>
              <w:rPr>
                <w:rFonts w:ascii="Arial" w:eastAsia="Times New Roman" w:hAnsi="Arial" w:cs="Arial"/>
                <w:bCs/>
                <w:sz w:val="17"/>
                <w:szCs w:val="17"/>
              </w:rPr>
              <w:t>2027-2029</w:t>
            </w:r>
          </w:p>
        </w:tc>
        <w:tc>
          <w:tcPr>
            <w:tcW w:w="633" w:type="pct"/>
            <w:vMerge w:val="restart"/>
          </w:tcPr>
          <w:p w:rsidR="00233655" w:rsidRPr="00176B7F" w:rsidRDefault="00233655" w:rsidP="00A22A47">
            <w:pPr>
              <w:pStyle w:val="ListParagraph"/>
              <w:spacing w:after="0" w:line="240" w:lineRule="auto"/>
              <w:ind w:left="72"/>
              <w:jc w:val="center"/>
              <w:rPr>
                <w:rFonts w:ascii="Arial" w:eastAsia="Times New Roman" w:hAnsi="Arial" w:cs="Arial"/>
                <w:sz w:val="17"/>
                <w:szCs w:val="17"/>
              </w:rPr>
            </w:pPr>
            <w:r>
              <w:rPr>
                <w:rFonts w:ascii="Arial" w:eastAsia="Times New Roman" w:hAnsi="Arial" w:cs="Arial"/>
                <w:sz w:val="17"/>
                <w:szCs w:val="17"/>
              </w:rPr>
              <w:t>Urađen energetski audit, izvršena procedura JN izabran izvođač radova, zamjenje sistem za grijanje sa peći, fasada na zgradi, te ostatak stolarije, postavljena termoizolacija na krovu zgrade</w:t>
            </w:r>
          </w:p>
        </w:tc>
        <w:tc>
          <w:tcPr>
            <w:tcW w:w="535" w:type="pct"/>
            <w:vMerge w:val="restart"/>
            <w:shd w:val="clear" w:color="auto" w:fill="auto"/>
          </w:tcPr>
          <w:p w:rsidR="00233655" w:rsidRPr="003E13B8" w:rsidRDefault="00233655" w:rsidP="00A22A47">
            <w:pPr>
              <w:autoSpaceDE w:val="0"/>
              <w:autoSpaceDN w:val="0"/>
              <w:adjustRightInd w:val="0"/>
              <w:spacing w:after="0" w:line="240" w:lineRule="auto"/>
              <w:jc w:val="center"/>
              <w:rPr>
                <w:rFonts w:ascii="Arial" w:eastAsia="Times New Roman" w:hAnsi="Arial" w:cs="Arial"/>
                <w:sz w:val="17"/>
                <w:szCs w:val="17"/>
              </w:rPr>
            </w:pPr>
            <w:r w:rsidRPr="003E13B8">
              <w:rPr>
                <w:rFonts w:ascii="Arial" w:eastAsia="Times New Roman" w:hAnsi="Arial" w:cs="Arial"/>
                <w:sz w:val="17"/>
                <w:szCs w:val="17"/>
              </w:rPr>
              <w:t>Služba za stambeno-komunalnu djelatnost, vodoprivredu i zaštitu okoliša</w:t>
            </w:r>
          </w:p>
        </w:tc>
        <w:tc>
          <w:tcPr>
            <w:tcW w:w="194" w:type="pct"/>
            <w:vMerge w:val="restart"/>
            <w:shd w:val="clear" w:color="auto" w:fill="FFFFFF" w:themeFill="background1"/>
          </w:tcPr>
          <w:p w:rsidR="00233655" w:rsidRPr="00176B7F" w:rsidRDefault="00233655" w:rsidP="00A22A47">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ne</w:t>
            </w:r>
          </w:p>
        </w:tc>
        <w:tc>
          <w:tcPr>
            <w:tcW w:w="311" w:type="pct"/>
            <w:vMerge w:val="restart"/>
            <w:shd w:val="clear" w:color="auto" w:fill="FFFFFF" w:themeFill="background1"/>
          </w:tcPr>
          <w:p w:rsidR="00233655" w:rsidRPr="00176B7F" w:rsidRDefault="00233655" w:rsidP="00A22A47">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ne</w:t>
            </w:r>
          </w:p>
        </w:tc>
        <w:tc>
          <w:tcPr>
            <w:tcW w:w="662" w:type="pct"/>
            <w:shd w:val="clear" w:color="auto" w:fill="FFFFFF" w:themeFill="background1"/>
            <w:vAlign w:val="center"/>
          </w:tcPr>
          <w:p w:rsidR="00233655" w:rsidRPr="00176B7F" w:rsidRDefault="00233655" w:rsidP="00A22A47">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1" w:type="pct"/>
            <w:shd w:val="clear" w:color="auto" w:fill="FFFFFF" w:themeFill="background1"/>
            <w:vAlign w:val="center"/>
          </w:tcPr>
          <w:p w:rsidR="00233655" w:rsidRPr="00176B7F" w:rsidRDefault="00233655" w:rsidP="00156821">
            <w:pPr>
              <w:spacing w:after="0" w:line="240" w:lineRule="auto"/>
              <w:jc w:val="center"/>
              <w:rPr>
                <w:rFonts w:ascii="Arial" w:eastAsia="Times New Roman" w:hAnsi="Arial" w:cs="Arial"/>
                <w:b/>
                <w:bCs/>
                <w:sz w:val="17"/>
                <w:szCs w:val="17"/>
              </w:rPr>
            </w:pPr>
          </w:p>
        </w:tc>
        <w:tc>
          <w:tcPr>
            <w:tcW w:w="341" w:type="pct"/>
            <w:shd w:val="clear" w:color="auto" w:fill="FFFFFF" w:themeFill="background1"/>
            <w:vAlign w:val="center"/>
          </w:tcPr>
          <w:p w:rsidR="00233655" w:rsidRPr="00176B7F" w:rsidRDefault="00233655" w:rsidP="00156821">
            <w:pPr>
              <w:spacing w:after="0" w:line="240" w:lineRule="auto"/>
              <w:jc w:val="center"/>
              <w:rPr>
                <w:rFonts w:ascii="Arial" w:eastAsia="Times New Roman" w:hAnsi="Arial" w:cs="Arial"/>
                <w:b/>
                <w:bCs/>
                <w:sz w:val="17"/>
                <w:szCs w:val="17"/>
              </w:rPr>
            </w:pPr>
          </w:p>
        </w:tc>
        <w:tc>
          <w:tcPr>
            <w:tcW w:w="379" w:type="pct"/>
            <w:shd w:val="clear" w:color="auto" w:fill="FFFFFF" w:themeFill="background1"/>
            <w:vAlign w:val="center"/>
          </w:tcPr>
          <w:p w:rsidR="00233655" w:rsidRPr="00176B7F" w:rsidRDefault="00233655" w:rsidP="00156821">
            <w:pPr>
              <w:spacing w:after="0" w:line="240" w:lineRule="auto"/>
              <w:jc w:val="center"/>
              <w:rPr>
                <w:rFonts w:ascii="Arial" w:eastAsia="Times New Roman" w:hAnsi="Arial" w:cs="Arial"/>
                <w:b/>
                <w:bCs/>
                <w:sz w:val="17"/>
                <w:szCs w:val="17"/>
              </w:rPr>
            </w:pPr>
          </w:p>
        </w:tc>
      </w:tr>
      <w:tr w:rsidR="00233655" w:rsidRPr="00176B7F" w:rsidTr="003E13B8">
        <w:trPr>
          <w:trHeight w:val="20"/>
          <w:jc w:val="center"/>
        </w:trPr>
        <w:tc>
          <w:tcPr>
            <w:tcW w:w="1118" w:type="pct"/>
            <w:vMerge/>
            <w:vAlign w:val="center"/>
          </w:tcPr>
          <w:p w:rsidR="00233655" w:rsidRPr="00176B7F" w:rsidRDefault="00233655" w:rsidP="00A22A47">
            <w:pPr>
              <w:spacing w:after="0" w:line="240" w:lineRule="auto"/>
              <w:rPr>
                <w:rFonts w:ascii="Arial" w:eastAsia="Times New Roman" w:hAnsi="Arial" w:cs="Arial"/>
                <w:sz w:val="17"/>
                <w:szCs w:val="17"/>
              </w:rPr>
            </w:pPr>
          </w:p>
        </w:tc>
        <w:tc>
          <w:tcPr>
            <w:tcW w:w="486" w:type="pct"/>
            <w:vMerge/>
            <w:tcBorders>
              <w:right w:val="single" w:sz="4" w:space="0" w:color="auto"/>
            </w:tcBorders>
            <w:shd w:val="clear" w:color="auto" w:fill="FFFFFF" w:themeFill="background1"/>
          </w:tcPr>
          <w:p w:rsidR="00233655" w:rsidRPr="00176B7F" w:rsidRDefault="00233655" w:rsidP="00A22A47">
            <w:pPr>
              <w:spacing w:after="0" w:line="240" w:lineRule="auto"/>
              <w:jc w:val="center"/>
              <w:rPr>
                <w:rFonts w:ascii="Arial" w:eastAsia="Times New Roman" w:hAnsi="Arial" w:cs="Arial"/>
                <w:sz w:val="17"/>
                <w:szCs w:val="17"/>
              </w:rPr>
            </w:pPr>
          </w:p>
        </w:tc>
        <w:tc>
          <w:tcPr>
            <w:tcW w:w="633" w:type="pct"/>
            <w:vMerge/>
          </w:tcPr>
          <w:p w:rsidR="00233655" w:rsidRPr="00176B7F" w:rsidRDefault="00233655" w:rsidP="00A22A47">
            <w:pPr>
              <w:spacing w:after="0" w:line="240" w:lineRule="auto"/>
              <w:jc w:val="center"/>
              <w:rPr>
                <w:rFonts w:ascii="Arial" w:eastAsia="Times New Roman" w:hAnsi="Arial" w:cs="Arial"/>
                <w:i/>
                <w:sz w:val="17"/>
                <w:szCs w:val="17"/>
              </w:rPr>
            </w:pPr>
          </w:p>
        </w:tc>
        <w:tc>
          <w:tcPr>
            <w:tcW w:w="535" w:type="pct"/>
            <w:vMerge/>
            <w:shd w:val="clear" w:color="auto" w:fill="auto"/>
          </w:tcPr>
          <w:p w:rsidR="00233655" w:rsidRPr="00176B7F" w:rsidRDefault="00233655" w:rsidP="00A22A47">
            <w:pPr>
              <w:spacing w:after="0" w:line="240" w:lineRule="auto"/>
              <w:jc w:val="center"/>
              <w:rPr>
                <w:rFonts w:ascii="Arial" w:eastAsia="Times New Roman" w:hAnsi="Arial" w:cs="Arial"/>
                <w:i/>
                <w:sz w:val="17"/>
                <w:szCs w:val="17"/>
              </w:rPr>
            </w:pPr>
          </w:p>
        </w:tc>
        <w:tc>
          <w:tcPr>
            <w:tcW w:w="194" w:type="pct"/>
            <w:vMerge/>
            <w:shd w:val="clear" w:color="auto" w:fill="FFFFFF" w:themeFill="background1"/>
          </w:tcPr>
          <w:p w:rsidR="00233655" w:rsidRPr="00176B7F" w:rsidRDefault="00233655" w:rsidP="00A22A47">
            <w:pPr>
              <w:spacing w:after="0" w:line="240" w:lineRule="auto"/>
              <w:jc w:val="center"/>
              <w:rPr>
                <w:rFonts w:ascii="Arial" w:eastAsia="Times New Roman" w:hAnsi="Arial" w:cs="Arial"/>
                <w:bCs/>
                <w:sz w:val="17"/>
                <w:szCs w:val="17"/>
              </w:rPr>
            </w:pPr>
          </w:p>
        </w:tc>
        <w:tc>
          <w:tcPr>
            <w:tcW w:w="311" w:type="pct"/>
            <w:vMerge/>
            <w:shd w:val="clear" w:color="auto" w:fill="FFFFFF" w:themeFill="background1"/>
          </w:tcPr>
          <w:p w:rsidR="00233655" w:rsidRPr="00176B7F" w:rsidRDefault="00233655" w:rsidP="00A22A47">
            <w:pPr>
              <w:spacing w:after="0" w:line="240" w:lineRule="auto"/>
              <w:jc w:val="center"/>
              <w:rPr>
                <w:rFonts w:ascii="Arial" w:eastAsia="Times New Roman" w:hAnsi="Arial" w:cs="Arial"/>
                <w:bCs/>
                <w:sz w:val="17"/>
                <w:szCs w:val="17"/>
              </w:rPr>
            </w:pPr>
          </w:p>
        </w:tc>
        <w:tc>
          <w:tcPr>
            <w:tcW w:w="662" w:type="pct"/>
            <w:shd w:val="clear" w:color="auto" w:fill="FFFFFF" w:themeFill="background1"/>
            <w:vAlign w:val="center"/>
          </w:tcPr>
          <w:p w:rsidR="00233655" w:rsidRPr="00176B7F" w:rsidRDefault="00233655" w:rsidP="00A22A47">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41" w:type="pct"/>
            <w:shd w:val="clear" w:color="auto" w:fill="FFFFFF" w:themeFill="background1"/>
            <w:vAlign w:val="center"/>
          </w:tcPr>
          <w:p w:rsidR="00233655" w:rsidRPr="00176B7F" w:rsidRDefault="00233655" w:rsidP="00156821">
            <w:pPr>
              <w:spacing w:after="0" w:line="240" w:lineRule="auto"/>
              <w:jc w:val="center"/>
              <w:rPr>
                <w:rFonts w:ascii="Arial" w:eastAsia="Times New Roman" w:hAnsi="Arial" w:cs="Arial"/>
                <w:b/>
                <w:bCs/>
                <w:sz w:val="17"/>
                <w:szCs w:val="17"/>
              </w:rPr>
            </w:pPr>
          </w:p>
        </w:tc>
        <w:tc>
          <w:tcPr>
            <w:tcW w:w="341" w:type="pct"/>
            <w:shd w:val="clear" w:color="auto" w:fill="FFFFFF" w:themeFill="background1"/>
            <w:vAlign w:val="center"/>
          </w:tcPr>
          <w:p w:rsidR="00233655" w:rsidRPr="00176B7F" w:rsidRDefault="00233655" w:rsidP="00156821">
            <w:pPr>
              <w:spacing w:after="0" w:line="240" w:lineRule="auto"/>
              <w:jc w:val="center"/>
              <w:rPr>
                <w:rFonts w:ascii="Arial" w:eastAsia="Times New Roman" w:hAnsi="Arial" w:cs="Arial"/>
                <w:b/>
                <w:bCs/>
                <w:sz w:val="17"/>
                <w:szCs w:val="17"/>
              </w:rPr>
            </w:pPr>
          </w:p>
        </w:tc>
        <w:tc>
          <w:tcPr>
            <w:tcW w:w="379" w:type="pct"/>
            <w:shd w:val="clear" w:color="auto" w:fill="FFFFFF" w:themeFill="background1"/>
            <w:vAlign w:val="center"/>
          </w:tcPr>
          <w:p w:rsidR="00233655" w:rsidRPr="00176B7F" w:rsidRDefault="00233655" w:rsidP="00156821">
            <w:pPr>
              <w:spacing w:after="0" w:line="240" w:lineRule="auto"/>
              <w:jc w:val="center"/>
              <w:rPr>
                <w:rFonts w:ascii="Arial" w:eastAsia="Times New Roman" w:hAnsi="Arial" w:cs="Arial"/>
                <w:b/>
                <w:bCs/>
                <w:sz w:val="17"/>
                <w:szCs w:val="17"/>
              </w:rPr>
            </w:pPr>
          </w:p>
        </w:tc>
      </w:tr>
      <w:tr w:rsidR="00233655" w:rsidRPr="00176B7F" w:rsidTr="003E13B8">
        <w:trPr>
          <w:trHeight w:val="20"/>
          <w:jc w:val="center"/>
        </w:trPr>
        <w:tc>
          <w:tcPr>
            <w:tcW w:w="1118" w:type="pct"/>
            <w:vMerge/>
            <w:vAlign w:val="center"/>
          </w:tcPr>
          <w:p w:rsidR="00233655" w:rsidRPr="00176B7F" w:rsidRDefault="00233655" w:rsidP="00A22A47">
            <w:pPr>
              <w:spacing w:after="0" w:line="240" w:lineRule="auto"/>
              <w:rPr>
                <w:rFonts w:ascii="Arial" w:eastAsia="Times New Roman" w:hAnsi="Arial" w:cs="Arial"/>
                <w:sz w:val="17"/>
                <w:szCs w:val="17"/>
              </w:rPr>
            </w:pPr>
          </w:p>
        </w:tc>
        <w:tc>
          <w:tcPr>
            <w:tcW w:w="486" w:type="pct"/>
            <w:vMerge/>
            <w:tcBorders>
              <w:right w:val="single" w:sz="4" w:space="0" w:color="auto"/>
            </w:tcBorders>
            <w:shd w:val="clear" w:color="auto" w:fill="FFFFFF" w:themeFill="background1"/>
          </w:tcPr>
          <w:p w:rsidR="00233655" w:rsidRPr="00176B7F" w:rsidRDefault="00233655" w:rsidP="00A22A47">
            <w:pPr>
              <w:spacing w:after="0" w:line="240" w:lineRule="auto"/>
              <w:jc w:val="center"/>
              <w:rPr>
                <w:rFonts w:ascii="Arial" w:eastAsia="Times New Roman" w:hAnsi="Arial" w:cs="Arial"/>
                <w:sz w:val="17"/>
                <w:szCs w:val="17"/>
              </w:rPr>
            </w:pPr>
          </w:p>
        </w:tc>
        <w:tc>
          <w:tcPr>
            <w:tcW w:w="633" w:type="pct"/>
            <w:vMerge/>
          </w:tcPr>
          <w:p w:rsidR="00233655" w:rsidRPr="00176B7F" w:rsidRDefault="00233655" w:rsidP="00A22A47">
            <w:pPr>
              <w:spacing w:after="0" w:line="240" w:lineRule="auto"/>
              <w:jc w:val="center"/>
              <w:rPr>
                <w:rFonts w:ascii="Arial" w:eastAsia="Times New Roman" w:hAnsi="Arial" w:cs="Arial"/>
                <w:i/>
                <w:sz w:val="17"/>
                <w:szCs w:val="17"/>
              </w:rPr>
            </w:pPr>
          </w:p>
        </w:tc>
        <w:tc>
          <w:tcPr>
            <w:tcW w:w="535" w:type="pct"/>
            <w:vMerge/>
            <w:shd w:val="clear" w:color="auto" w:fill="auto"/>
          </w:tcPr>
          <w:p w:rsidR="00233655" w:rsidRPr="00176B7F" w:rsidRDefault="00233655" w:rsidP="00A22A47">
            <w:pPr>
              <w:spacing w:after="0" w:line="240" w:lineRule="auto"/>
              <w:jc w:val="center"/>
              <w:rPr>
                <w:rFonts w:ascii="Arial" w:eastAsia="Times New Roman" w:hAnsi="Arial" w:cs="Arial"/>
                <w:i/>
                <w:sz w:val="17"/>
                <w:szCs w:val="17"/>
              </w:rPr>
            </w:pPr>
          </w:p>
        </w:tc>
        <w:tc>
          <w:tcPr>
            <w:tcW w:w="194" w:type="pct"/>
            <w:vMerge/>
            <w:shd w:val="clear" w:color="auto" w:fill="FFFFFF" w:themeFill="background1"/>
          </w:tcPr>
          <w:p w:rsidR="00233655" w:rsidRPr="00176B7F" w:rsidRDefault="00233655" w:rsidP="00A22A47">
            <w:pPr>
              <w:spacing w:after="0" w:line="240" w:lineRule="auto"/>
              <w:jc w:val="center"/>
              <w:rPr>
                <w:rFonts w:ascii="Arial" w:eastAsia="Times New Roman" w:hAnsi="Arial" w:cs="Arial"/>
                <w:bCs/>
                <w:sz w:val="17"/>
                <w:szCs w:val="17"/>
              </w:rPr>
            </w:pPr>
          </w:p>
        </w:tc>
        <w:tc>
          <w:tcPr>
            <w:tcW w:w="311" w:type="pct"/>
            <w:vMerge/>
            <w:shd w:val="clear" w:color="auto" w:fill="FFFFFF" w:themeFill="background1"/>
          </w:tcPr>
          <w:p w:rsidR="00233655" w:rsidRPr="00176B7F" w:rsidRDefault="00233655" w:rsidP="00A22A47">
            <w:pPr>
              <w:spacing w:after="0" w:line="240" w:lineRule="auto"/>
              <w:jc w:val="center"/>
              <w:rPr>
                <w:rFonts w:ascii="Arial" w:eastAsia="Times New Roman" w:hAnsi="Arial" w:cs="Arial"/>
                <w:bCs/>
                <w:sz w:val="17"/>
                <w:szCs w:val="17"/>
              </w:rPr>
            </w:pPr>
          </w:p>
        </w:tc>
        <w:tc>
          <w:tcPr>
            <w:tcW w:w="662" w:type="pct"/>
            <w:shd w:val="clear" w:color="auto" w:fill="FFFFFF" w:themeFill="background1"/>
            <w:vAlign w:val="center"/>
          </w:tcPr>
          <w:p w:rsidR="00233655" w:rsidRPr="00176B7F" w:rsidRDefault="00233655" w:rsidP="00A22A47">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1" w:type="pct"/>
            <w:shd w:val="clear" w:color="auto" w:fill="FFFFFF" w:themeFill="background1"/>
            <w:vAlign w:val="center"/>
          </w:tcPr>
          <w:p w:rsidR="00233655" w:rsidRPr="00176B7F" w:rsidRDefault="00233655" w:rsidP="00156821">
            <w:pPr>
              <w:spacing w:after="0" w:line="240" w:lineRule="auto"/>
              <w:jc w:val="center"/>
              <w:rPr>
                <w:rFonts w:ascii="Arial" w:eastAsia="Times New Roman" w:hAnsi="Arial" w:cs="Arial"/>
                <w:b/>
                <w:bCs/>
                <w:sz w:val="17"/>
                <w:szCs w:val="17"/>
              </w:rPr>
            </w:pPr>
          </w:p>
        </w:tc>
        <w:tc>
          <w:tcPr>
            <w:tcW w:w="341" w:type="pct"/>
            <w:shd w:val="clear" w:color="auto" w:fill="FFFFFF" w:themeFill="background1"/>
            <w:vAlign w:val="center"/>
          </w:tcPr>
          <w:p w:rsidR="00233655" w:rsidRPr="00176B7F" w:rsidRDefault="00233655" w:rsidP="00156821">
            <w:pPr>
              <w:spacing w:after="0" w:line="240" w:lineRule="auto"/>
              <w:jc w:val="center"/>
              <w:rPr>
                <w:rFonts w:ascii="Arial" w:eastAsia="Times New Roman" w:hAnsi="Arial" w:cs="Arial"/>
                <w:b/>
                <w:bCs/>
                <w:sz w:val="17"/>
                <w:szCs w:val="17"/>
              </w:rPr>
            </w:pPr>
          </w:p>
        </w:tc>
        <w:tc>
          <w:tcPr>
            <w:tcW w:w="379" w:type="pct"/>
            <w:shd w:val="clear" w:color="auto" w:fill="FFFFFF" w:themeFill="background1"/>
            <w:vAlign w:val="center"/>
          </w:tcPr>
          <w:p w:rsidR="00233655" w:rsidRPr="00176B7F" w:rsidRDefault="00233655" w:rsidP="00156821">
            <w:pPr>
              <w:spacing w:after="0" w:line="240" w:lineRule="auto"/>
              <w:jc w:val="center"/>
              <w:rPr>
                <w:rFonts w:ascii="Arial" w:eastAsia="Times New Roman" w:hAnsi="Arial" w:cs="Arial"/>
                <w:b/>
                <w:bCs/>
                <w:sz w:val="17"/>
                <w:szCs w:val="17"/>
              </w:rPr>
            </w:pPr>
          </w:p>
        </w:tc>
      </w:tr>
      <w:tr w:rsidR="00233655" w:rsidRPr="00176B7F" w:rsidTr="003E13B8">
        <w:trPr>
          <w:trHeight w:val="20"/>
          <w:jc w:val="center"/>
        </w:trPr>
        <w:tc>
          <w:tcPr>
            <w:tcW w:w="1118" w:type="pct"/>
            <w:vMerge/>
            <w:vAlign w:val="center"/>
          </w:tcPr>
          <w:p w:rsidR="00233655" w:rsidRPr="00176B7F" w:rsidRDefault="00233655" w:rsidP="00A22A47">
            <w:pPr>
              <w:spacing w:after="0" w:line="240" w:lineRule="auto"/>
              <w:rPr>
                <w:rFonts w:ascii="Arial" w:eastAsia="Times New Roman" w:hAnsi="Arial" w:cs="Arial"/>
                <w:sz w:val="17"/>
                <w:szCs w:val="17"/>
              </w:rPr>
            </w:pPr>
          </w:p>
        </w:tc>
        <w:tc>
          <w:tcPr>
            <w:tcW w:w="486" w:type="pct"/>
            <w:vMerge/>
            <w:tcBorders>
              <w:right w:val="single" w:sz="4" w:space="0" w:color="auto"/>
            </w:tcBorders>
            <w:shd w:val="clear" w:color="auto" w:fill="FFFFFF" w:themeFill="background1"/>
          </w:tcPr>
          <w:p w:rsidR="00233655" w:rsidRPr="00176B7F" w:rsidRDefault="00233655" w:rsidP="00A22A47">
            <w:pPr>
              <w:spacing w:after="0" w:line="240" w:lineRule="auto"/>
              <w:jc w:val="center"/>
              <w:rPr>
                <w:rFonts w:ascii="Arial" w:eastAsia="Times New Roman" w:hAnsi="Arial" w:cs="Arial"/>
                <w:sz w:val="17"/>
                <w:szCs w:val="17"/>
              </w:rPr>
            </w:pPr>
          </w:p>
        </w:tc>
        <w:tc>
          <w:tcPr>
            <w:tcW w:w="633" w:type="pct"/>
            <w:vMerge/>
          </w:tcPr>
          <w:p w:rsidR="00233655" w:rsidRPr="00176B7F" w:rsidRDefault="00233655" w:rsidP="00A22A47">
            <w:pPr>
              <w:spacing w:after="0" w:line="240" w:lineRule="auto"/>
              <w:jc w:val="center"/>
              <w:rPr>
                <w:rFonts w:ascii="Arial" w:eastAsia="Times New Roman" w:hAnsi="Arial" w:cs="Arial"/>
                <w:b/>
                <w:sz w:val="17"/>
                <w:szCs w:val="17"/>
              </w:rPr>
            </w:pPr>
          </w:p>
        </w:tc>
        <w:tc>
          <w:tcPr>
            <w:tcW w:w="535" w:type="pct"/>
            <w:vMerge/>
            <w:shd w:val="clear" w:color="auto" w:fill="auto"/>
          </w:tcPr>
          <w:p w:rsidR="00233655" w:rsidRPr="00176B7F" w:rsidRDefault="00233655" w:rsidP="00A22A47">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233655" w:rsidRPr="00176B7F" w:rsidRDefault="00233655" w:rsidP="00A22A47">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233655" w:rsidRPr="00176B7F" w:rsidRDefault="00233655" w:rsidP="00A22A47">
            <w:pPr>
              <w:spacing w:after="0" w:line="240" w:lineRule="auto"/>
              <w:jc w:val="center"/>
              <w:rPr>
                <w:rFonts w:ascii="Arial" w:eastAsia="Times New Roman" w:hAnsi="Arial" w:cs="Arial"/>
                <w:bCs/>
                <w:sz w:val="17"/>
                <w:szCs w:val="17"/>
              </w:rPr>
            </w:pPr>
          </w:p>
        </w:tc>
        <w:tc>
          <w:tcPr>
            <w:tcW w:w="662" w:type="pct"/>
            <w:shd w:val="clear" w:color="auto" w:fill="FFFFFF" w:themeFill="background1"/>
            <w:vAlign w:val="center"/>
          </w:tcPr>
          <w:p w:rsidR="00233655" w:rsidRPr="00176B7F" w:rsidRDefault="00233655" w:rsidP="00A22A47">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 xml:space="preserve">Ostale </w:t>
            </w:r>
          </w:p>
          <w:p w:rsidR="00233655" w:rsidRPr="00176B7F" w:rsidRDefault="00233655" w:rsidP="00A22A47">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donacije</w:t>
            </w:r>
          </w:p>
        </w:tc>
        <w:tc>
          <w:tcPr>
            <w:tcW w:w="341" w:type="pct"/>
            <w:shd w:val="clear" w:color="auto" w:fill="FFFFFF" w:themeFill="background1"/>
            <w:vAlign w:val="center"/>
          </w:tcPr>
          <w:p w:rsidR="00233655" w:rsidRPr="00176B7F" w:rsidRDefault="00233655" w:rsidP="00156821">
            <w:pPr>
              <w:spacing w:after="0" w:line="240" w:lineRule="auto"/>
              <w:jc w:val="center"/>
              <w:rPr>
                <w:rFonts w:ascii="Arial" w:eastAsia="Times New Roman" w:hAnsi="Arial" w:cs="Arial"/>
                <w:b/>
                <w:bCs/>
                <w:sz w:val="17"/>
                <w:szCs w:val="17"/>
              </w:rPr>
            </w:pPr>
          </w:p>
        </w:tc>
        <w:tc>
          <w:tcPr>
            <w:tcW w:w="341" w:type="pct"/>
            <w:shd w:val="clear" w:color="auto" w:fill="FFFFFF" w:themeFill="background1"/>
            <w:vAlign w:val="center"/>
          </w:tcPr>
          <w:p w:rsidR="00233655" w:rsidRPr="00176B7F" w:rsidRDefault="00233655" w:rsidP="00156821">
            <w:pPr>
              <w:spacing w:after="0" w:line="240" w:lineRule="auto"/>
              <w:jc w:val="center"/>
              <w:rPr>
                <w:rFonts w:ascii="Arial" w:eastAsia="Times New Roman" w:hAnsi="Arial" w:cs="Arial"/>
                <w:b/>
                <w:bCs/>
                <w:sz w:val="17"/>
                <w:szCs w:val="17"/>
              </w:rPr>
            </w:pPr>
          </w:p>
        </w:tc>
        <w:tc>
          <w:tcPr>
            <w:tcW w:w="379" w:type="pct"/>
            <w:shd w:val="clear" w:color="auto" w:fill="FFFFFF" w:themeFill="background1"/>
            <w:vAlign w:val="center"/>
          </w:tcPr>
          <w:p w:rsidR="00233655" w:rsidRPr="00176B7F" w:rsidRDefault="00233655" w:rsidP="00156821">
            <w:pPr>
              <w:spacing w:after="0" w:line="240" w:lineRule="auto"/>
              <w:jc w:val="center"/>
              <w:rPr>
                <w:rFonts w:ascii="Arial" w:eastAsia="Times New Roman" w:hAnsi="Arial" w:cs="Arial"/>
                <w:b/>
                <w:bCs/>
                <w:sz w:val="17"/>
                <w:szCs w:val="17"/>
              </w:rPr>
            </w:pPr>
          </w:p>
        </w:tc>
      </w:tr>
      <w:tr w:rsidR="00233655" w:rsidRPr="00176B7F" w:rsidTr="003E13B8">
        <w:trPr>
          <w:trHeight w:val="20"/>
          <w:jc w:val="center"/>
        </w:trPr>
        <w:tc>
          <w:tcPr>
            <w:tcW w:w="1118" w:type="pct"/>
            <w:vMerge/>
            <w:vAlign w:val="center"/>
          </w:tcPr>
          <w:p w:rsidR="00233655" w:rsidRPr="00176B7F" w:rsidRDefault="00233655" w:rsidP="00A22A47">
            <w:pPr>
              <w:spacing w:after="0" w:line="240" w:lineRule="auto"/>
              <w:rPr>
                <w:rFonts w:ascii="Arial" w:eastAsia="Times New Roman" w:hAnsi="Arial" w:cs="Arial"/>
                <w:sz w:val="17"/>
                <w:szCs w:val="17"/>
              </w:rPr>
            </w:pPr>
          </w:p>
        </w:tc>
        <w:tc>
          <w:tcPr>
            <w:tcW w:w="486" w:type="pct"/>
            <w:vMerge/>
            <w:tcBorders>
              <w:right w:val="single" w:sz="4" w:space="0" w:color="auto"/>
            </w:tcBorders>
            <w:shd w:val="clear" w:color="auto" w:fill="FFFFFF" w:themeFill="background1"/>
          </w:tcPr>
          <w:p w:rsidR="00233655" w:rsidRPr="00176B7F" w:rsidRDefault="00233655" w:rsidP="00A22A47">
            <w:pPr>
              <w:spacing w:after="0" w:line="240" w:lineRule="auto"/>
              <w:jc w:val="center"/>
              <w:rPr>
                <w:rFonts w:ascii="Arial" w:eastAsia="Times New Roman" w:hAnsi="Arial" w:cs="Arial"/>
                <w:sz w:val="17"/>
                <w:szCs w:val="17"/>
              </w:rPr>
            </w:pPr>
          </w:p>
        </w:tc>
        <w:tc>
          <w:tcPr>
            <w:tcW w:w="633" w:type="pct"/>
            <w:vMerge/>
          </w:tcPr>
          <w:p w:rsidR="00233655" w:rsidRPr="00176B7F" w:rsidRDefault="00233655" w:rsidP="00A22A47">
            <w:pPr>
              <w:spacing w:after="0" w:line="240" w:lineRule="auto"/>
              <w:jc w:val="center"/>
              <w:rPr>
                <w:rFonts w:ascii="Arial" w:eastAsia="Times New Roman" w:hAnsi="Arial" w:cs="Arial"/>
                <w:b/>
                <w:sz w:val="17"/>
                <w:szCs w:val="17"/>
              </w:rPr>
            </w:pPr>
          </w:p>
        </w:tc>
        <w:tc>
          <w:tcPr>
            <w:tcW w:w="535" w:type="pct"/>
            <w:vMerge/>
            <w:shd w:val="clear" w:color="auto" w:fill="auto"/>
          </w:tcPr>
          <w:p w:rsidR="00233655" w:rsidRPr="00176B7F" w:rsidRDefault="00233655" w:rsidP="00A22A47">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233655" w:rsidRPr="00176B7F" w:rsidRDefault="00233655" w:rsidP="00A22A47">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233655" w:rsidRPr="00176B7F" w:rsidRDefault="00233655" w:rsidP="00A22A47">
            <w:pPr>
              <w:spacing w:after="0" w:line="240" w:lineRule="auto"/>
              <w:jc w:val="center"/>
              <w:rPr>
                <w:rFonts w:ascii="Arial" w:eastAsia="Times New Roman" w:hAnsi="Arial" w:cs="Arial"/>
                <w:bCs/>
                <w:sz w:val="17"/>
                <w:szCs w:val="17"/>
              </w:rPr>
            </w:pPr>
          </w:p>
        </w:tc>
        <w:tc>
          <w:tcPr>
            <w:tcW w:w="662" w:type="pct"/>
            <w:shd w:val="clear" w:color="auto" w:fill="FFFFFF" w:themeFill="background1"/>
            <w:vAlign w:val="center"/>
          </w:tcPr>
          <w:p w:rsidR="00233655" w:rsidRPr="00176B7F" w:rsidRDefault="00233655" w:rsidP="00A22A47">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41" w:type="pct"/>
            <w:shd w:val="clear" w:color="auto" w:fill="FFFFFF" w:themeFill="background1"/>
            <w:vAlign w:val="center"/>
          </w:tcPr>
          <w:p w:rsidR="00233655" w:rsidRPr="00176B7F" w:rsidRDefault="00AB47DF" w:rsidP="00156821">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50.000</w:t>
            </w:r>
          </w:p>
        </w:tc>
        <w:tc>
          <w:tcPr>
            <w:tcW w:w="341" w:type="pct"/>
            <w:shd w:val="clear" w:color="auto" w:fill="FFFFFF" w:themeFill="background1"/>
            <w:vAlign w:val="center"/>
          </w:tcPr>
          <w:p w:rsidR="00233655" w:rsidRPr="00176B7F" w:rsidRDefault="00AB47DF" w:rsidP="00156821">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50.000</w:t>
            </w:r>
          </w:p>
        </w:tc>
        <w:tc>
          <w:tcPr>
            <w:tcW w:w="379" w:type="pct"/>
            <w:shd w:val="clear" w:color="auto" w:fill="FFFFFF" w:themeFill="background1"/>
            <w:vAlign w:val="center"/>
          </w:tcPr>
          <w:p w:rsidR="00233655" w:rsidRPr="00176B7F" w:rsidRDefault="00AB47DF" w:rsidP="00156821">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50.000</w:t>
            </w:r>
          </w:p>
        </w:tc>
      </w:tr>
      <w:tr w:rsidR="00233655" w:rsidRPr="00176B7F" w:rsidTr="003E13B8">
        <w:trPr>
          <w:trHeight w:val="20"/>
          <w:jc w:val="center"/>
        </w:trPr>
        <w:tc>
          <w:tcPr>
            <w:tcW w:w="1118" w:type="pct"/>
            <w:vMerge/>
            <w:vAlign w:val="center"/>
          </w:tcPr>
          <w:p w:rsidR="00233655" w:rsidRPr="00176B7F" w:rsidRDefault="00233655" w:rsidP="00A22A47">
            <w:pPr>
              <w:spacing w:after="0" w:line="240" w:lineRule="auto"/>
              <w:rPr>
                <w:rFonts w:ascii="Arial" w:eastAsia="Times New Roman" w:hAnsi="Arial" w:cs="Arial"/>
                <w:sz w:val="17"/>
                <w:szCs w:val="17"/>
              </w:rPr>
            </w:pPr>
          </w:p>
        </w:tc>
        <w:tc>
          <w:tcPr>
            <w:tcW w:w="486" w:type="pct"/>
            <w:vMerge/>
            <w:tcBorders>
              <w:right w:val="single" w:sz="4" w:space="0" w:color="auto"/>
            </w:tcBorders>
            <w:shd w:val="clear" w:color="auto" w:fill="FFFFFF" w:themeFill="background1"/>
          </w:tcPr>
          <w:p w:rsidR="00233655" w:rsidRPr="00176B7F" w:rsidRDefault="00233655" w:rsidP="00A22A47">
            <w:pPr>
              <w:spacing w:after="0" w:line="240" w:lineRule="auto"/>
              <w:jc w:val="center"/>
              <w:rPr>
                <w:rFonts w:ascii="Arial" w:eastAsia="Times New Roman" w:hAnsi="Arial" w:cs="Arial"/>
                <w:sz w:val="17"/>
                <w:szCs w:val="17"/>
              </w:rPr>
            </w:pPr>
          </w:p>
        </w:tc>
        <w:tc>
          <w:tcPr>
            <w:tcW w:w="633" w:type="pct"/>
            <w:vMerge/>
          </w:tcPr>
          <w:p w:rsidR="00233655" w:rsidRPr="00176B7F" w:rsidRDefault="00233655" w:rsidP="00A22A47">
            <w:pPr>
              <w:spacing w:after="0" w:line="240" w:lineRule="auto"/>
              <w:jc w:val="center"/>
              <w:rPr>
                <w:rFonts w:ascii="Arial" w:eastAsia="Times New Roman" w:hAnsi="Arial" w:cs="Arial"/>
                <w:b/>
                <w:sz w:val="17"/>
                <w:szCs w:val="17"/>
              </w:rPr>
            </w:pPr>
          </w:p>
        </w:tc>
        <w:tc>
          <w:tcPr>
            <w:tcW w:w="535" w:type="pct"/>
            <w:vMerge/>
            <w:shd w:val="clear" w:color="auto" w:fill="auto"/>
          </w:tcPr>
          <w:p w:rsidR="00233655" w:rsidRPr="00176B7F" w:rsidRDefault="00233655" w:rsidP="00A22A47">
            <w:pPr>
              <w:spacing w:after="0" w:line="240" w:lineRule="auto"/>
              <w:jc w:val="center"/>
              <w:rPr>
                <w:rFonts w:ascii="Arial" w:eastAsia="Times New Roman" w:hAnsi="Arial" w:cs="Arial"/>
                <w:b/>
                <w:sz w:val="17"/>
                <w:szCs w:val="17"/>
              </w:rPr>
            </w:pPr>
          </w:p>
        </w:tc>
        <w:tc>
          <w:tcPr>
            <w:tcW w:w="194" w:type="pct"/>
            <w:vMerge/>
            <w:shd w:val="clear" w:color="auto" w:fill="F2F2F2" w:themeFill="background1" w:themeFillShade="F2"/>
          </w:tcPr>
          <w:p w:rsidR="00233655" w:rsidRPr="00176B7F" w:rsidRDefault="00233655" w:rsidP="00A22A47">
            <w:pPr>
              <w:spacing w:after="0" w:line="240" w:lineRule="auto"/>
              <w:jc w:val="center"/>
              <w:rPr>
                <w:rFonts w:ascii="Arial" w:eastAsia="Times New Roman" w:hAnsi="Arial" w:cs="Arial"/>
                <w:sz w:val="17"/>
                <w:szCs w:val="17"/>
              </w:rPr>
            </w:pPr>
          </w:p>
        </w:tc>
        <w:tc>
          <w:tcPr>
            <w:tcW w:w="311" w:type="pct"/>
            <w:vMerge/>
            <w:shd w:val="clear" w:color="auto" w:fill="F2F2F2" w:themeFill="background1" w:themeFillShade="F2"/>
          </w:tcPr>
          <w:p w:rsidR="00233655" w:rsidRPr="00176B7F" w:rsidRDefault="00233655" w:rsidP="00A22A47">
            <w:pPr>
              <w:spacing w:after="0" w:line="240" w:lineRule="auto"/>
              <w:jc w:val="center"/>
              <w:rPr>
                <w:rFonts w:ascii="Arial" w:eastAsia="Times New Roman" w:hAnsi="Arial" w:cs="Arial"/>
                <w:bCs/>
                <w:sz w:val="17"/>
                <w:szCs w:val="17"/>
              </w:rPr>
            </w:pPr>
          </w:p>
        </w:tc>
        <w:tc>
          <w:tcPr>
            <w:tcW w:w="662" w:type="pct"/>
            <w:shd w:val="clear" w:color="auto" w:fill="F2F2F2" w:themeFill="background1" w:themeFillShade="F2"/>
            <w:vAlign w:val="center"/>
          </w:tcPr>
          <w:p w:rsidR="00233655" w:rsidRPr="00176B7F" w:rsidRDefault="00233655" w:rsidP="00A22A47">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tc>
        <w:tc>
          <w:tcPr>
            <w:tcW w:w="341" w:type="pct"/>
            <w:shd w:val="clear" w:color="auto" w:fill="F2F2F2" w:themeFill="background1" w:themeFillShade="F2"/>
            <w:vAlign w:val="center"/>
          </w:tcPr>
          <w:p w:rsidR="00233655" w:rsidRPr="00AF61F1" w:rsidRDefault="00AB47DF" w:rsidP="00156821">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50.000</w:t>
            </w:r>
          </w:p>
        </w:tc>
        <w:tc>
          <w:tcPr>
            <w:tcW w:w="341" w:type="pct"/>
            <w:shd w:val="clear" w:color="auto" w:fill="F2F2F2" w:themeFill="background1" w:themeFillShade="F2"/>
            <w:vAlign w:val="center"/>
          </w:tcPr>
          <w:p w:rsidR="00233655" w:rsidRPr="00AF61F1" w:rsidRDefault="00AB47DF" w:rsidP="00156821">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50.000</w:t>
            </w:r>
          </w:p>
        </w:tc>
        <w:tc>
          <w:tcPr>
            <w:tcW w:w="379" w:type="pct"/>
            <w:shd w:val="clear" w:color="auto" w:fill="F2F2F2" w:themeFill="background1" w:themeFillShade="F2"/>
            <w:vAlign w:val="center"/>
          </w:tcPr>
          <w:p w:rsidR="00233655" w:rsidRPr="00AF61F1" w:rsidRDefault="00AB47DF" w:rsidP="00156821">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50.000</w:t>
            </w:r>
          </w:p>
        </w:tc>
      </w:tr>
      <w:tr w:rsidR="00233655" w:rsidRPr="00176B7F" w:rsidTr="00233655">
        <w:trPr>
          <w:trHeight w:val="129"/>
          <w:jc w:val="center"/>
        </w:trPr>
        <w:tc>
          <w:tcPr>
            <w:tcW w:w="1118" w:type="pct"/>
            <w:vMerge w:val="restart"/>
            <w:vAlign w:val="center"/>
          </w:tcPr>
          <w:p w:rsidR="00233655" w:rsidRDefault="00233655" w:rsidP="00156821">
            <w:pPr>
              <w:spacing w:after="0" w:line="240" w:lineRule="auto"/>
              <w:rPr>
                <w:rFonts w:ascii="Arial" w:eastAsia="Times New Roman" w:hAnsi="Arial" w:cs="Arial"/>
                <w:sz w:val="17"/>
                <w:szCs w:val="17"/>
              </w:rPr>
            </w:pPr>
          </w:p>
          <w:p w:rsidR="00233655" w:rsidRDefault="00AB47DF" w:rsidP="00156821">
            <w:pPr>
              <w:spacing w:after="0" w:line="240" w:lineRule="auto"/>
              <w:rPr>
                <w:rFonts w:ascii="Arial" w:eastAsia="Times New Roman" w:hAnsi="Arial" w:cs="Arial"/>
                <w:sz w:val="17"/>
                <w:szCs w:val="17"/>
              </w:rPr>
            </w:pPr>
            <w:r>
              <w:rPr>
                <w:rFonts w:ascii="Arial" w:eastAsia="Times New Roman" w:hAnsi="Arial" w:cs="Arial"/>
                <w:sz w:val="17"/>
                <w:szCs w:val="17"/>
              </w:rPr>
              <w:t>21.2</w:t>
            </w:r>
            <w:r w:rsidR="00233655">
              <w:rPr>
                <w:rFonts w:ascii="Arial" w:eastAsia="Times New Roman" w:hAnsi="Arial" w:cs="Arial"/>
                <w:sz w:val="17"/>
                <w:szCs w:val="17"/>
              </w:rPr>
              <w:t>. Sanacija i rekonstrukcija zgrade općine</w:t>
            </w:r>
            <w:r w:rsidR="00854802">
              <w:rPr>
                <w:rFonts w:ascii="Arial" w:eastAsia="Times New Roman" w:hAnsi="Arial" w:cs="Arial"/>
                <w:sz w:val="17"/>
                <w:szCs w:val="17"/>
              </w:rPr>
              <w:t>-energetska efikasnost</w:t>
            </w:r>
          </w:p>
        </w:tc>
        <w:tc>
          <w:tcPr>
            <w:tcW w:w="486" w:type="pct"/>
            <w:vMerge w:val="restart"/>
            <w:tcBorders>
              <w:right w:val="single" w:sz="4" w:space="0" w:color="auto"/>
            </w:tcBorders>
            <w:shd w:val="clear" w:color="auto" w:fill="FFFFFF" w:themeFill="background1"/>
          </w:tcPr>
          <w:p w:rsidR="00233655" w:rsidRPr="00176B7F" w:rsidRDefault="00325EBE" w:rsidP="00156821">
            <w:pPr>
              <w:spacing w:after="0" w:line="240" w:lineRule="auto"/>
              <w:jc w:val="center"/>
              <w:rPr>
                <w:rFonts w:ascii="Arial" w:eastAsia="Times New Roman" w:hAnsi="Arial" w:cs="Arial"/>
                <w:sz w:val="17"/>
                <w:szCs w:val="17"/>
              </w:rPr>
            </w:pPr>
            <w:r>
              <w:rPr>
                <w:rFonts w:ascii="Arial" w:eastAsia="Times New Roman" w:hAnsi="Arial" w:cs="Arial"/>
                <w:bCs/>
                <w:sz w:val="17"/>
                <w:szCs w:val="17"/>
              </w:rPr>
              <w:t>2027-2029</w:t>
            </w:r>
          </w:p>
        </w:tc>
        <w:tc>
          <w:tcPr>
            <w:tcW w:w="633" w:type="pct"/>
            <w:vMerge w:val="restart"/>
          </w:tcPr>
          <w:p w:rsidR="00233655" w:rsidRPr="00176B7F" w:rsidRDefault="00233655" w:rsidP="00156821">
            <w:pPr>
              <w:spacing w:after="0" w:line="240" w:lineRule="auto"/>
              <w:jc w:val="center"/>
              <w:rPr>
                <w:rFonts w:ascii="Arial" w:eastAsia="Times New Roman" w:hAnsi="Arial" w:cs="Arial"/>
                <w:b/>
                <w:sz w:val="17"/>
                <w:szCs w:val="17"/>
              </w:rPr>
            </w:pPr>
            <w:r>
              <w:rPr>
                <w:rFonts w:ascii="Arial" w:eastAsia="Times New Roman" w:hAnsi="Arial" w:cs="Arial"/>
                <w:b/>
                <w:sz w:val="17"/>
                <w:szCs w:val="17"/>
              </w:rPr>
              <w:t>Izvršena procedura JN, izabran izvođač i Nadzor nad radovima, radovi izvršeni u roku</w:t>
            </w:r>
          </w:p>
        </w:tc>
        <w:tc>
          <w:tcPr>
            <w:tcW w:w="535" w:type="pct"/>
            <w:vMerge w:val="restart"/>
            <w:shd w:val="clear" w:color="auto" w:fill="auto"/>
          </w:tcPr>
          <w:p w:rsidR="00233655" w:rsidRPr="00176B7F" w:rsidRDefault="00233655" w:rsidP="00156821">
            <w:pPr>
              <w:spacing w:after="0" w:line="240" w:lineRule="auto"/>
              <w:jc w:val="center"/>
              <w:rPr>
                <w:rFonts w:ascii="Arial" w:eastAsia="Times New Roman" w:hAnsi="Arial" w:cs="Arial"/>
                <w:b/>
                <w:sz w:val="17"/>
                <w:szCs w:val="17"/>
              </w:rPr>
            </w:pPr>
            <w:r w:rsidRPr="003E13B8">
              <w:rPr>
                <w:rFonts w:ascii="Arial" w:eastAsia="Times New Roman" w:hAnsi="Arial" w:cs="Arial"/>
                <w:sz w:val="17"/>
                <w:szCs w:val="17"/>
              </w:rPr>
              <w:t>Služba za stambeno-komunalnu djelatnost, vodoprivredu i zaštitu okoliša</w:t>
            </w:r>
          </w:p>
        </w:tc>
        <w:tc>
          <w:tcPr>
            <w:tcW w:w="194" w:type="pct"/>
            <w:vMerge w:val="restart"/>
            <w:shd w:val="clear" w:color="auto" w:fill="F2F2F2" w:themeFill="background1" w:themeFillShade="F2"/>
          </w:tcPr>
          <w:p w:rsidR="00233655" w:rsidRPr="00176B7F" w:rsidRDefault="00233655" w:rsidP="00156821">
            <w:pPr>
              <w:spacing w:after="0" w:line="240" w:lineRule="auto"/>
              <w:jc w:val="center"/>
              <w:rPr>
                <w:rFonts w:ascii="Arial" w:eastAsia="Times New Roman" w:hAnsi="Arial" w:cs="Arial"/>
                <w:sz w:val="17"/>
                <w:szCs w:val="17"/>
              </w:rPr>
            </w:pPr>
            <w:r>
              <w:rPr>
                <w:rFonts w:ascii="Arial" w:eastAsia="Times New Roman" w:hAnsi="Arial" w:cs="Arial"/>
                <w:sz w:val="17"/>
                <w:szCs w:val="17"/>
              </w:rPr>
              <w:t>ne</w:t>
            </w:r>
          </w:p>
        </w:tc>
        <w:tc>
          <w:tcPr>
            <w:tcW w:w="311" w:type="pct"/>
            <w:vMerge w:val="restart"/>
            <w:shd w:val="clear" w:color="auto" w:fill="F2F2F2" w:themeFill="background1" w:themeFillShade="F2"/>
          </w:tcPr>
          <w:p w:rsidR="00233655" w:rsidRPr="00176B7F" w:rsidRDefault="00233655" w:rsidP="00156821">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ne</w:t>
            </w:r>
          </w:p>
        </w:tc>
        <w:tc>
          <w:tcPr>
            <w:tcW w:w="662" w:type="pct"/>
            <w:tcBorders>
              <w:top w:val="single" w:sz="4" w:space="0" w:color="auto"/>
              <w:bottom w:val="single" w:sz="4" w:space="0" w:color="auto"/>
            </w:tcBorders>
            <w:shd w:val="clear" w:color="auto" w:fill="F2F2F2" w:themeFill="background1" w:themeFillShade="F2"/>
            <w:vAlign w:val="center"/>
          </w:tcPr>
          <w:p w:rsidR="00233655" w:rsidRPr="00176B7F" w:rsidRDefault="00233655" w:rsidP="00156821">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1" w:type="pct"/>
            <w:tcBorders>
              <w:top w:val="single" w:sz="4" w:space="0" w:color="auto"/>
              <w:bottom w:val="single" w:sz="4" w:space="0" w:color="auto"/>
            </w:tcBorders>
            <w:shd w:val="clear" w:color="auto" w:fill="F2F2F2" w:themeFill="background1" w:themeFillShade="F2"/>
            <w:vAlign w:val="center"/>
          </w:tcPr>
          <w:p w:rsidR="00233655" w:rsidRDefault="00ED485C" w:rsidP="00156821">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20.000</w:t>
            </w:r>
          </w:p>
        </w:tc>
        <w:tc>
          <w:tcPr>
            <w:tcW w:w="341" w:type="pct"/>
            <w:tcBorders>
              <w:top w:val="single" w:sz="4" w:space="0" w:color="auto"/>
              <w:bottom w:val="single" w:sz="4" w:space="0" w:color="auto"/>
            </w:tcBorders>
            <w:shd w:val="clear" w:color="auto" w:fill="F2F2F2" w:themeFill="background1" w:themeFillShade="F2"/>
            <w:vAlign w:val="center"/>
          </w:tcPr>
          <w:p w:rsidR="00233655" w:rsidRDefault="00ED485C" w:rsidP="00156821">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20.000</w:t>
            </w:r>
          </w:p>
        </w:tc>
        <w:tc>
          <w:tcPr>
            <w:tcW w:w="379" w:type="pct"/>
            <w:tcBorders>
              <w:top w:val="single" w:sz="4" w:space="0" w:color="auto"/>
              <w:bottom w:val="single" w:sz="4" w:space="0" w:color="auto"/>
            </w:tcBorders>
            <w:shd w:val="clear" w:color="auto" w:fill="F2F2F2" w:themeFill="background1" w:themeFillShade="F2"/>
            <w:vAlign w:val="center"/>
          </w:tcPr>
          <w:p w:rsidR="00233655" w:rsidRDefault="00ED485C" w:rsidP="00156821">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10.000</w:t>
            </w:r>
          </w:p>
        </w:tc>
      </w:tr>
      <w:tr w:rsidR="00233655" w:rsidRPr="00176B7F" w:rsidTr="00233655">
        <w:trPr>
          <w:trHeight w:val="205"/>
          <w:jc w:val="center"/>
        </w:trPr>
        <w:tc>
          <w:tcPr>
            <w:tcW w:w="1118" w:type="pct"/>
            <w:vMerge/>
            <w:vAlign w:val="center"/>
          </w:tcPr>
          <w:p w:rsidR="00233655" w:rsidRDefault="00233655" w:rsidP="00156821">
            <w:pPr>
              <w:spacing w:after="0" w:line="240" w:lineRule="auto"/>
              <w:rPr>
                <w:rFonts w:ascii="Arial" w:eastAsia="Times New Roman" w:hAnsi="Arial" w:cs="Arial"/>
                <w:sz w:val="17"/>
                <w:szCs w:val="17"/>
              </w:rPr>
            </w:pPr>
          </w:p>
        </w:tc>
        <w:tc>
          <w:tcPr>
            <w:tcW w:w="486" w:type="pct"/>
            <w:vMerge/>
            <w:tcBorders>
              <w:right w:val="single" w:sz="4" w:space="0" w:color="auto"/>
            </w:tcBorders>
            <w:shd w:val="clear" w:color="auto" w:fill="FFFFFF" w:themeFill="background1"/>
          </w:tcPr>
          <w:p w:rsidR="00233655" w:rsidRDefault="00233655" w:rsidP="00156821">
            <w:pPr>
              <w:spacing w:after="0" w:line="240" w:lineRule="auto"/>
              <w:jc w:val="center"/>
              <w:rPr>
                <w:rFonts w:ascii="Arial" w:eastAsia="Times New Roman" w:hAnsi="Arial" w:cs="Arial"/>
                <w:sz w:val="17"/>
                <w:szCs w:val="17"/>
              </w:rPr>
            </w:pPr>
          </w:p>
        </w:tc>
        <w:tc>
          <w:tcPr>
            <w:tcW w:w="633" w:type="pct"/>
            <w:vMerge/>
          </w:tcPr>
          <w:p w:rsidR="00233655" w:rsidRDefault="00233655" w:rsidP="00156821">
            <w:pPr>
              <w:spacing w:after="0" w:line="240" w:lineRule="auto"/>
              <w:jc w:val="center"/>
              <w:rPr>
                <w:rFonts w:ascii="Arial" w:eastAsia="Times New Roman" w:hAnsi="Arial" w:cs="Arial"/>
                <w:b/>
                <w:sz w:val="17"/>
                <w:szCs w:val="17"/>
              </w:rPr>
            </w:pPr>
          </w:p>
        </w:tc>
        <w:tc>
          <w:tcPr>
            <w:tcW w:w="535" w:type="pct"/>
            <w:vMerge/>
            <w:shd w:val="clear" w:color="auto" w:fill="auto"/>
          </w:tcPr>
          <w:p w:rsidR="00233655" w:rsidRPr="003E13B8" w:rsidRDefault="00233655" w:rsidP="00156821">
            <w:pPr>
              <w:spacing w:after="0" w:line="240" w:lineRule="auto"/>
              <w:jc w:val="center"/>
              <w:rPr>
                <w:rFonts w:ascii="Arial" w:eastAsia="Times New Roman" w:hAnsi="Arial" w:cs="Arial"/>
                <w:sz w:val="17"/>
                <w:szCs w:val="17"/>
              </w:rPr>
            </w:pPr>
          </w:p>
        </w:tc>
        <w:tc>
          <w:tcPr>
            <w:tcW w:w="194" w:type="pct"/>
            <w:vMerge/>
            <w:shd w:val="clear" w:color="auto" w:fill="F2F2F2" w:themeFill="background1" w:themeFillShade="F2"/>
          </w:tcPr>
          <w:p w:rsidR="00233655" w:rsidRDefault="00233655" w:rsidP="00156821">
            <w:pPr>
              <w:spacing w:after="0" w:line="240" w:lineRule="auto"/>
              <w:jc w:val="center"/>
              <w:rPr>
                <w:rFonts w:ascii="Arial" w:eastAsia="Times New Roman" w:hAnsi="Arial" w:cs="Arial"/>
                <w:sz w:val="17"/>
                <w:szCs w:val="17"/>
              </w:rPr>
            </w:pPr>
          </w:p>
        </w:tc>
        <w:tc>
          <w:tcPr>
            <w:tcW w:w="311" w:type="pct"/>
            <w:vMerge/>
            <w:shd w:val="clear" w:color="auto" w:fill="F2F2F2" w:themeFill="background1" w:themeFillShade="F2"/>
          </w:tcPr>
          <w:p w:rsidR="00233655" w:rsidRDefault="00233655" w:rsidP="00156821">
            <w:pPr>
              <w:spacing w:after="0" w:line="240" w:lineRule="auto"/>
              <w:jc w:val="center"/>
              <w:rPr>
                <w:rFonts w:ascii="Arial" w:eastAsia="Times New Roman" w:hAnsi="Arial" w:cs="Arial"/>
                <w:bCs/>
                <w:sz w:val="17"/>
                <w:szCs w:val="17"/>
              </w:rPr>
            </w:pPr>
          </w:p>
        </w:tc>
        <w:tc>
          <w:tcPr>
            <w:tcW w:w="662" w:type="pct"/>
            <w:tcBorders>
              <w:top w:val="single" w:sz="4" w:space="0" w:color="auto"/>
              <w:bottom w:val="single" w:sz="4" w:space="0" w:color="auto"/>
            </w:tcBorders>
            <w:shd w:val="clear" w:color="auto" w:fill="F2F2F2" w:themeFill="background1" w:themeFillShade="F2"/>
            <w:vAlign w:val="center"/>
          </w:tcPr>
          <w:p w:rsidR="00233655" w:rsidRPr="00176B7F" w:rsidRDefault="00233655" w:rsidP="00156821">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41" w:type="pct"/>
            <w:tcBorders>
              <w:top w:val="single" w:sz="4" w:space="0" w:color="auto"/>
              <w:bottom w:val="single" w:sz="4" w:space="0" w:color="auto"/>
            </w:tcBorders>
            <w:shd w:val="clear" w:color="auto" w:fill="F2F2F2" w:themeFill="background1" w:themeFillShade="F2"/>
            <w:vAlign w:val="center"/>
          </w:tcPr>
          <w:p w:rsidR="00233655" w:rsidRDefault="00233655" w:rsidP="00156821">
            <w:pPr>
              <w:spacing w:after="0" w:line="240" w:lineRule="auto"/>
              <w:jc w:val="center"/>
              <w:rPr>
                <w:rFonts w:ascii="Arial" w:eastAsia="Times New Roman" w:hAnsi="Arial" w:cs="Arial"/>
                <w:b/>
                <w:bCs/>
                <w:sz w:val="17"/>
                <w:szCs w:val="17"/>
              </w:rPr>
            </w:pPr>
          </w:p>
        </w:tc>
        <w:tc>
          <w:tcPr>
            <w:tcW w:w="341" w:type="pct"/>
            <w:tcBorders>
              <w:top w:val="single" w:sz="4" w:space="0" w:color="auto"/>
              <w:bottom w:val="single" w:sz="4" w:space="0" w:color="auto"/>
            </w:tcBorders>
            <w:shd w:val="clear" w:color="auto" w:fill="F2F2F2" w:themeFill="background1" w:themeFillShade="F2"/>
            <w:vAlign w:val="center"/>
          </w:tcPr>
          <w:p w:rsidR="00233655" w:rsidRDefault="00233655" w:rsidP="00156821">
            <w:pPr>
              <w:spacing w:after="0" w:line="240" w:lineRule="auto"/>
              <w:jc w:val="center"/>
              <w:rPr>
                <w:rFonts w:ascii="Arial" w:eastAsia="Times New Roman" w:hAnsi="Arial" w:cs="Arial"/>
                <w:bCs/>
                <w:sz w:val="17"/>
                <w:szCs w:val="17"/>
              </w:rPr>
            </w:pPr>
          </w:p>
        </w:tc>
        <w:tc>
          <w:tcPr>
            <w:tcW w:w="379" w:type="pct"/>
            <w:tcBorders>
              <w:top w:val="single" w:sz="4" w:space="0" w:color="auto"/>
              <w:bottom w:val="single" w:sz="4" w:space="0" w:color="auto"/>
            </w:tcBorders>
            <w:shd w:val="clear" w:color="auto" w:fill="F2F2F2" w:themeFill="background1" w:themeFillShade="F2"/>
            <w:vAlign w:val="center"/>
          </w:tcPr>
          <w:p w:rsidR="00233655" w:rsidRDefault="00233655" w:rsidP="00156821">
            <w:pPr>
              <w:spacing w:after="0" w:line="240" w:lineRule="auto"/>
              <w:jc w:val="center"/>
              <w:rPr>
                <w:rFonts w:ascii="Arial" w:eastAsia="Times New Roman" w:hAnsi="Arial" w:cs="Arial"/>
                <w:bCs/>
                <w:sz w:val="17"/>
                <w:szCs w:val="17"/>
              </w:rPr>
            </w:pPr>
          </w:p>
        </w:tc>
      </w:tr>
      <w:tr w:rsidR="00233655" w:rsidRPr="00176B7F" w:rsidTr="00233655">
        <w:trPr>
          <w:trHeight w:val="161"/>
          <w:jc w:val="center"/>
        </w:trPr>
        <w:tc>
          <w:tcPr>
            <w:tcW w:w="1118" w:type="pct"/>
            <w:vMerge/>
            <w:vAlign w:val="center"/>
          </w:tcPr>
          <w:p w:rsidR="00233655" w:rsidRDefault="00233655" w:rsidP="00156821">
            <w:pPr>
              <w:spacing w:after="0" w:line="240" w:lineRule="auto"/>
              <w:rPr>
                <w:rFonts w:ascii="Arial" w:eastAsia="Times New Roman" w:hAnsi="Arial" w:cs="Arial"/>
                <w:sz w:val="17"/>
                <w:szCs w:val="17"/>
              </w:rPr>
            </w:pPr>
          </w:p>
        </w:tc>
        <w:tc>
          <w:tcPr>
            <w:tcW w:w="486" w:type="pct"/>
            <w:vMerge/>
            <w:tcBorders>
              <w:right w:val="single" w:sz="4" w:space="0" w:color="auto"/>
            </w:tcBorders>
            <w:shd w:val="clear" w:color="auto" w:fill="FFFFFF" w:themeFill="background1"/>
          </w:tcPr>
          <w:p w:rsidR="00233655" w:rsidRDefault="00233655" w:rsidP="00156821">
            <w:pPr>
              <w:spacing w:after="0" w:line="240" w:lineRule="auto"/>
              <w:jc w:val="center"/>
              <w:rPr>
                <w:rFonts w:ascii="Arial" w:eastAsia="Times New Roman" w:hAnsi="Arial" w:cs="Arial"/>
                <w:sz w:val="17"/>
                <w:szCs w:val="17"/>
              </w:rPr>
            </w:pPr>
          </w:p>
        </w:tc>
        <w:tc>
          <w:tcPr>
            <w:tcW w:w="633" w:type="pct"/>
            <w:vMerge/>
          </w:tcPr>
          <w:p w:rsidR="00233655" w:rsidRDefault="00233655" w:rsidP="00156821">
            <w:pPr>
              <w:spacing w:after="0" w:line="240" w:lineRule="auto"/>
              <w:jc w:val="center"/>
              <w:rPr>
                <w:rFonts w:ascii="Arial" w:eastAsia="Times New Roman" w:hAnsi="Arial" w:cs="Arial"/>
                <w:b/>
                <w:sz w:val="17"/>
                <w:szCs w:val="17"/>
              </w:rPr>
            </w:pPr>
          </w:p>
        </w:tc>
        <w:tc>
          <w:tcPr>
            <w:tcW w:w="535" w:type="pct"/>
            <w:vMerge/>
            <w:shd w:val="clear" w:color="auto" w:fill="auto"/>
          </w:tcPr>
          <w:p w:rsidR="00233655" w:rsidRPr="003E13B8" w:rsidRDefault="00233655" w:rsidP="00156821">
            <w:pPr>
              <w:spacing w:after="0" w:line="240" w:lineRule="auto"/>
              <w:jc w:val="center"/>
              <w:rPr>
                <w:rFonts w:ascii="Arial" w:eastAsia="Times New Roman" w:hAnsi="Arial" w:cs="Arial"/>
                <w:sz w:val="17"/>
                <w:szCs w:val="17"/>
              </w:rPr>
            </w:pPr>
          </w:p>
        </w:tc>
        <w:tc>
          <w:tcPr>
            <w:tcW w:w="194" w:type="pct"/>
            <w:vMerge/>
            <w:shd w:val="clear" w:color="auto" w:fill="F2F2F2" w:themeFill="background1" w:themeFillShade="F2"/>
          </w:tcPr>
          <w:p w:rsidR="00233655" w:rsidRDefault="00233655" w:rsidP="00156821">
            <w:pPr>
              <w:spacing w:after="0" w:line="240" w:lineRule="auto"/>
              <w:jc w:val="center"/>
              <w:rPr>
                <w:rFonts w:ascii="Arial" w:eastAsia="Times New Roman" w:hAnsi="Arial" w:cs="Arial"/>
                <w:sz w:val="17"/>
                <w:szCs w:val="17"/>
              </w:rPr>
            </w:pPr>
          </w:p>
        </w:tc>
        <w:tc>
          <w:tcPr>
            <w:tcW w:w="311" w:type="pct"/>
            <w:vMerge/>
            <w:shd w:val="clear" w:color="auto" w:fill="F2F2F2" w:themeFill="background1" w:themeFillShade="F2"/>
          </w:tcPr>
          <w:p w:rsidR="00233655" w:rsidRDefault="00233655" w:rsidP="00156821">
            <w:pPr>
              <w:spacing w:after="0" w:line="240" w:lineRule="auto"/>
              <w:jc w:val="center"/>
              <w:rPr>
                <w:rFonts w:ascii="Arial" w:eastAsia="Times New Roman" w:hAnsi="Arial" w:cs="Arial"/>
                <w:bCs/>
                <w:sz w:val="17"/>
                <w:szCs w:val="17"/>
              </w:rPr>
            </w:pPr>
          </w:p>
        </w:tc>
        <w:tc>
          <w:tcPr>
            <w:tcW w:w="662" w:type="pct"/>
            <w:tcBorders>
              <w:top w:val="single" w:sz="4" w:space="0" w:color="auto"/>
              <w:bottom w:val="single" w:sz="4" w:space="0" w:color="auto"/>
            </w:tcBorders>
            <w:shd w:val="clear" w:color="auto" w:fill="F2F2F2" w:themeFill="background1" w:themeFillShade="F2"/>
            <w:vAlign w:val="center"/>
          </w:tcPr>
          <w:p w:rsidR="00233655" w:rsidRPr="00176B7F" w:rsidRDefault="00233655" w:rsidP="00156821">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1" w:type="pct"/>
            <w:tcBorders>
              <w:top w:val="single" w:sz="4" w:space="0" w:color="auto"/>
              <w:bottom w:val="single" w:sz="4" w:space="0" w:color="auto"/>
            </w:tcBorders>
            <w:shd w:val="clear" w:color="auto" w:fill="F2F2F2" w:themeFill="background1" w:themeFillShade="F2"/>
            <w:vAlign w:val="center"/>
          </w:tcPr>
          <w:p w:rsidR="00233655" w:rsidRDefault="00233655" w:rsidP="00156821">
            <w:pPr>
              <w:spacing w:after="0" w:line="240" w:lineRule="auto"/>
              <w:jc w:val="center"/>
              <w:rPr>
                <w:rFonts w:ascii="Arial" w:eastAsia="Times New Roman" w:hAnsi="Arial" w:cs="Arial"/>
                <w:b/>
                <w:bCs/>
                <w:sz w:val="17"/>
                <w:szCs w:val="17"/>
              </w:rPr>
            </w:pPr>
          </w:p>
        </w:tc>
        <w:tc>
          <w:tcPr>
            <w:tcW w:w="341" w:type="pct"/>
            <w:tcBorders>
              <w:top w:val="single" w:sz="4" w:space="0" w:color="auto"/>
              <w:bottom w:val="single" w:sz="4" w:space="0" w:color="auto"/>
            </w:tcBorders>
            <w:shd w:val="clear" w:color="auto" w:fill="F2F2F2" w:themeFill="background1" w:themeFillShade="F2"/>
            <w:vAlign w:val="center"/>
          </w:tcPr>
          <w:p w:rsidR="00233655" w:rsidRDefault="00233655" w:rsidP="00156821">
            <w:pPr>
              <w:spacing w:after="0" w:line="240" w:lineRule="auto"/>
              <w:jc w:val="center"/>
              <w:rPr>
                <w:rFonts w:ascii="Arial" w:eastAsia="Times New Roman" w:hAnsi="Arial" w:cs="Arial"/>
                <w:bCs/>
                <w:sz w:val="17"/>
                <w:szCs w:val="17"/>
              </w:rPr>
            </w:pPr>
          </w:p>
        </w:tc>
        <w:tc>
          <w:tcPr>
            <w:tcW w:w="379" w:type="pct"/>
            <w:tcBorders>
              <w:top w:val="single" w:sz="4" w:space="0" w:color="auto"/>
              <w:bottom w:val="single" w:sz="4" w:space="0" w:color="auto"/>
            </w:tcBorders>
            <w:shd w:val="clear" w:color="auto" w:fill="F2F2F2" w:themeFill="background1" w:themeFillShade="F2"/>
            <w:vAlign w:val="center"/>
          </w:tcPr>
          <w:p w:rsidR="00233655" w:rsidRDefault="00233655" w:rsidP="00156821">
            <w:pPr>
              <w:spacing w:after="0" w:line="240" w:lineRule="auto"/>
              <w:jc w:val="center"/>
              <w:rPr>
                <w:rFonts w:ascii="Arial" w:eastAsia="Times New Roman" w:hAnsi="Arial" w:cs="Arial"/>
                <w:bCs/>
                <w:sz w:val="17"/>
                <w:szCs w:val="17"/>
              </w:rPr>
            </w:pPr>
          </w:p>
        </w:tc>
      </w:tr>
      <w:tr w:rsidR="00233655" w:rsidRPr="00176B7F" w:rsidTr="00854802">
        <w:trPr>
          <w:trHeight w:val="107"/>
          <w:jc w:val="center"/>
        </w:trPr>
        <w:tc>
          <w:tcPr>
            <w:tcW w:w="1118" w:type="pct"/>
            <w:vMerge/>
            <w:vAlign w:val="center"/>
          </w:tcPr>
          <w:p w:rsidR="00233655" w:rsidRDefault="00233655" w:rsidP="00156821">
            <w:pPr>
              <w:spacing w:after="0" w:line="240" w:lineRule="auto"/>
              <w:rPr>
                <w:rFonts w:ascii="Arial" w:eastAsia="Times New Roman" w:hAnsi="Arial" w:cs="Arial"/>
                <w:sz w:val="17"/>
                <w:szCs w:val="17"/>
              </w:rPr>
            </w:pPr>
          </w:p>
        </w:tc>
        <w:tc>
          <w:tcPr>
            <w:tcW w:w="486" w:type="pct"/>
            <w:vMerge/>
            <w:tcBorders>
              <w:right w:val="single" w:sz="4" w:space="0" w:color="auto"/>
            </w:tcBorders>
            <w:shd w:val="clear" w:color="auto" w:fill="FFFFFF" w:themeFill="background1"/>
          </w:tcPr>
          <w:p w:rsidR="00233655" w:rsidRDefault="00233655" w:rsidP="00156821">
            <w:pPr>
              <w:spacing w:after="0" w:line="240" w:lineRule="auto"/>
              <w:jc w:val="center"/>
              <w:rPr>
                <w:rFonts w:ascii="Arial" w:eastAsia="Times New Roman" w:hAnsi="Arial" w:cs="Arial"/>
                <w:sz w:val="17"/>
                <w:szCs w:val="17"/>
              </w:rPr>
            </w:pPr>
          </w:p>
        </w:tc>
        <w:tc>
          <w:tcPr>
            <w:tcW w:w="633" w:type="pct"/>
            <w:vMerge/>
          </w:tcPr>
          <w:p w:rsidR="00233655" w:rsidRDefault="00233655" w:rsidP="00156821">
            <w:pPr>
              <w:spacing w:after="0" w:line="240" w:lineRule="auto"/>
              <w:jc w:val="center"/>
              <w:rPr>
                <w:rFonts w:ascii="Arial" w:eastAsia="Times New Roman" w:hAnsi="Arial" w:cs="Arial"/>
                <w:b/>
                <w:sz w:val="17"/>
                <w:szCs w:val="17"/>
              </w:rPr>
            </w:pPr>
          </w:p>
        </w:tc>
        <w:tc>
          <w:tcPr>
            <w:tcW w:w="535" w:type="pct"/>
            <w:vMerge/>
            <w:shd w:val="clear" w:color="auto" w:fill="auto"/>
          </w:tcPr>
          <w:p w:rsidR="00233655" w:rsidRPr="003E13B8" w:rsidRDefault="00233655" w:rsidP="00156821">
            <w:pPr>
              <w:spacing w:after="0" w:line="240" w:lineRule="auto"/>
              <w:jc w:val="center"/>
              <w:rPr>
                <w:rFonts w:ascii="Arial" w:eastAsia="Times New Roman" w:hAnsi="Arial" w:cs="Arial"/>
                <w:sz w:val="17"/>
                <w:szCs w:val="17"/>
              </w:rPr>
            </w:pPr>
          </w:p>
        </w:tc>
        <w:tc>
          <w:tcPr>
            <w:tcW w:w="194" w:type="pct"/>
            <w:vMerge/>
            <w:shd w:val="clear" w:color="auto" w:fill="F2F2F2" w:themeFill="background1" w:themeFillShade="F2"/>
          </w:tcPr>
          <w:p w:rsidR="00233655" w:rsidRDefault="00233655" w:rsidP="00156821">
            <w:pPr>
              <w:spacing w:after="0" w:line="240" w:lineRule="auto"/>
              <w:jc w:val="center"/>
              <w:rPr>
                <w:rFonts w:ascii="Arial" w:eastAsia="Times New Roman" w:hAnsi="Arial" w:cs="Arial"/>
                <w:sz w:val="17"/>
                <w:szCs w:val="17"/>
              </w:rPr>
            </w:pPr>
          </w:p>
        </w:tc>
        <w:tc>
          <w:tcPr>
            <w:tcW w:w="311" w:type="pct"/>
            <w:vMerge/>
            <w:shd w:val="clear" w:color="auto" w:fill="F2F2F2" w:themeFill="background1" w:themeFillShade="F2"/>
          </w:tcPr>
          <w:p w:rsidR="00233655" w:rsidRDefault="00233655" w:rsidP="00156821">
            <w:pPr>
              <w:spacing w:after="0" w:line="240" w:lineRule="auto"/>
              <w:jc w:val="center"/>
              <w:rPr>
                <w:rFonts w:ascii="Arial" w:eastAsia="Times New Roman" w:hAnsi="Arial" w:cs="Arial"/>
                <w:bCs/>
                <w:sz w:val="17"/>
                <w:szCs w:val="17"/>
              </w:rPr>
            </w:pPr>
          </w:p>
        </w:tc>
        <w:tc>
          <w:tcPr>
            <w:tcW w:w="662" w:type="pct"/>
            <w:tcBorders>
              <w:top w:val="single" w:sz="4" w:space="0" w:color="auto"/>
              <w:bottom w:val="single" w:sz="4" w:space="0" w:color="auto"/>
            </w:tcBorders>
            <w:shd w:val="clear" w:color="auto" w:fill="F2F2F2" w:themeFill="background1" w:themeFillShade="F2"/>
            <w:vAlign w:val="center"/>
          </w:tcPr>
          <w:p w:rsidR="00233655" w:rsidRPr="00176B7F" w:rsidRDefault="00233655" w:rsidP="00156821">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 xml:space="preserve">Ostale </w:t>
            </w:r>
          </w:p>
          <w:p w:rsidR="00233655" w:rsidRPr="00176B7F" w:rsidRDefault="00233655" w:rsidP="00156821">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donacije</w:t>
            </w:r>
          </w:p>
        </w:tc>
        <w:tc>
          <w:tcPr>
            <w:tcW w:w="341" w:type="pct"/>
            <w:tcBorders>
              <w:top w:val="single" w:sz="4" w:space="0" w:color="auto"/>
              <w:bottom w:val="single" w:sz="4" w:space="0" w:color="auto"/>
            </w:tcBorders>
            <w:shd w:val="clear" w:color="auto" w:fill="F2F2F2" w:themeFill="background1" w:themeFillShade="F2"/>
            <w:vAlign w:val="center"/>
          </w:tcPr>
          <w:p w:rsidR="00233655" w:rsidRDefault="00233655" w:rsidP="00156821">
            <w:pPr>
              <w:spacing w:after="0" w:line="240" w:lineRule="auto"/>
              <w:jc w:val="center"/>
              <w:rPr>
                <w:rFonts w:ascii="Arial" w:eastAsia="Times New Roman" w:hAnsi="Arial" w:cs="Arial"/>
                <w:b/>
                <w:bCs/>
                <w:sz w:val="17"/>
                <w:szCs w:val="17"/>
              </w:rPr>
            </w:pPr>
          </w:p>
          <w:p w:rsidR="00233655" w:rsidRDefault="00233655" w:rsidP="00156821">
            <w:pPr>
              <w:spacing w:after="0" w:line="240" w:lineRule="auto"/>
              <w:jc w:val="center"/>
              <w:rPr>
                <w:rFonts w:ascii="Arial" w:eastAsia="Times New Roman" w:hAnsi="Arial" w:cs="Arial"/>
                <w:b/>
                <w:bCs/>
                <w:sz w:val="17"/>
                <w:szCs w:val="17"/>
              </w:rPr>
            </w:pPr>
          </w:p>
        </w:tc>
        <w:tc>
          <w:tcPr>
            <w:tcW w:w="341" w:type="pct"/>
            <w:tcBorders>
              <w:top w:val="single" w:sz="4" w:space="0" w:color="auto"/>
              <w:bottom w:val="single" w:sz="4" w:space="0" w:color="auto"/>
            </w:tcBorders>
            <w:shd w:val="clear" w:color="auto" w:fill="F2F2F2" w:themeFill="background1" w:themeFillShade="F2"/>
            <w:vAlign w:val="center"/>
          </w:tcPr>
          <w:p w:rsidR="00233655" w:rsidRDefault="00233655" w:rsidP="00156821">
            <w:pPr>
              <w:spacing w:after="0" w:line="240" w:lineRule="auto"/>
              <w:jc w:val="center"/>
              <w:rPr>
                <w:rFonts w:ascii="Arial" w:eastAsia="Times New Roman" w:hAnsi="Arial" w:cs="Arial"/>
                <w:bCs/>
                <w:sz w:val="17"/>
                <w:szCs w:val="17"/>
              </w:rPr>
            </w:pPr>
          </w:p>
        </w:tc>
        <w:tc>
          <w:tcPr>
            <w:tcW w:w="379" w:type="pct"/>
            <w:tcBorders>
              <w:top w:val="single" w:sz="4" w:space="0" w:color="auto"/>
              <w:bottom w:val="single" w:sz="4" w:space="0" w:color="auto"/>
            </w:tcBorders>
            <w:shd w:val="clear" w:color="auto" w:fill="F2F2F2" w:themeFill="background1" w:themeFillShade="F2"/>
            <w:vAlign w:val="center"/>
          </w:tcPr>
          <w:p w:rsidR="00233655" w:rsidRDefault="00233655" w:rsidP="00156821">
            <w:pPr>
              <w:spacing w:after="0" w:line="240" w:lineRule="auto"/>
              <w:jc w:val="center"/>
              <w:rPr>
                <w:rFonts w:ascii="Arial" w:eastAsia="Times New Roman" w:hAnsi="Arial" w:cs="Arial"/>
                <w:bCs/>
                <w:sz w:val="17"/>
                <w:szCs w:val="17"/>
              </w:rPr>
            </w:pPr>
          </w:p>
        </w:tc>
      </w:tr>
      <w:tr w:rsidR="00233655" w:rsidRPr="00176B7F" w:rsidTr="00854802">
        <w:trPr>
          <w:trHeight w:val="151"/>
          <w:jc w:val="center"/>
        </w:trPr>
        <w:tc>
          <w:tcPr>
            <w:tcW w:w="1118" w:type="pct"/>
            <w:vMerge/>
            <w:vAlign w:val="center"/>
          </w:tcPr>
          <w:p w:rsidR="00233655" w:rsidRDefault="00233655" w:rsidP="00156821">
            <w:pPr>
              <w:spacing w:after="0" w:line="240" w:lineRule="auto"/>
              <w:rPr>
                <w:rFonts w:ascii="Arial" w:eastAsia="Times New Roman" w:hAnsi="Arial" w:cs="Arial"/>
                <w:sz w:val="17"/>
                <w:szCs w:val="17"/>
              </w:rPr>
            </w:pPr>
          </w:p>
        </w:tc>
        <w:tc>
          <w:tcPr>
            <w:tcW w:w="486" w:type="pct"/>
            <w:vMerge/>
            <w:tcBorders>
              <w:right w:val="single" w:sz="4" w:space="0" w:color="auto"/>
            </w:tcBorders>
            <w:shd w:val="clear" w:color="auto" w:fill="FFFFFF" w:themeFill="background1"/>
          </w:tcPr>
          <w:p w:rsidR="00233655" w:rsidRDefault="00233655" w:rsidP="00156821">
            <w:pPr>
              <w:spacing w:after="0" w:line="240" w:lineRule="auto"/>
              <w:jc w:val="center"/>
              <w:rPr>
                <w:rFonts w:ascii="Arial" w:eastAsia="Times New Roman" w:hAnsi="Arial" w:cs="Arial"/>
                <w:sz w:val="17"/>
                <w:szCs w:val="17"/>
              </w:rPr>
            </w:pPr>
          </w:p>
        </w:tc>
        <w:tc>
          <w:tcPr>
            <w:tcW w:w="633" w:type="pct"/>
            <w:vMerge/>
          </w:tcPr>
          <w:p w:rsidR="00233655" w:rsidRDefault="00233655" w:rsidP="00156821">
            <w:pPr>
              <w:spacing w:after="0" w:line="240" w:lineRule="auto"/>
              <w:jc w:val="center"/>
              <w:rPr>
                <w:rFonts w:ascii="Arial" w:eastAsia="Times New Roman" w:hAnsi="Arial" w:cs="Arial"/>
                <w:b/>
                <w:sz w:val="17"/>
                <w:szCs w:val="17"/>
              </w:rPr>
            </w:pPr>
          </w:p>
        </w:tc>
        <w:tc>
          <w:tcPr>
            <w:tcW w:w="535" w:type="pct"/>
            <w:vMerge/>
            <w:shd w:val="clear" w:color="auto" w:fill="auto"/>
          </w:tcPr>
          <w:p w:rsidR="00233655" w:rsidRPr="003E13B8" w:rsidRDefault="00233655" w:rsidP="00156821">
            <w:pPr>
              <w:spacing w:after="0" w:line="240" w:lineRule="auto"/>
              <w:jc w:val="center"/>
              <w:rPr>
                <w:rFonts w:ascii="Arial" w:eastAsia="Times New Roman" w:hAnsi="Arial" w:cs="Arial"/>
                <w:sz w:val="17"/>
                <w:szCs w:val="17"/>
              </w:rPr>
            </w:pPr>
          </w:p>
        </w:tc>
        <w:tc>
          <w:tcPr>
            <w:tcW w:w="194" w:type="pct"/>
            <w:vMerge/>
            <w:shd w:val="clear" w:color="auto" w:fill="F2F2F2" w:themeFill="background1" w:themeFillShade="F2"/>
          </w:tcPr>
          <w:p w:rsidR="00233655" w:rsidRDefault="00233655" w:rsidP="00156821">
            <w:pPr>
              <w:spacing w:after="0" w:line="240" w:lineRule="auto"/>
              <w:jc w:val="center"/>
              <w:rPr>
                <w:rFonts w:ascii="Arial" w:eastAsia="Times New Roman" w:hAnsi="Arial" w:cs="Arial"/>
                <w:sz w:val="17"/>
                <w:szCs w:val="17"/>
              </w:rPr>
            </w:pPr>
          </w:p>
        </w:tc>
        <w:tc>
          <w:tcPr>
            <w:tcW w:w="311" w:type="pct"/>
            <w:vMerge/>
            <w:shd w:val="clear" w:color="auto" w:fill="F2F2F2" w:themeFill="background1" w:themeFillShade="F2"/>
          </w:tcPr>
          <w:p w:rsidR="00233655" w:rsidRDefault="00233655" w:rsidP="00156821">
            <w:pPr>
              <w:spacing w:after="0" w:line="240" w:lineRule="auto"/>
              <w:jc w:val="center"/>
              <w:rPr>
                <w:rFonts w:ascii="Arial" w:eastAsia="Times New Roman" w:hAnsi="Arial" w:cs="Arial"/>
                <w:bCs/>
                <w:sz w:val="17"/>
                <w:szCs w:val="17"/>
              </w:rPr>
            </w:pPr>
          </w:p>
        </w:tc>
        <w:tc>
          <w:tcPr>
            <w:tcW w:w="662" w:type="pct"/>
            <w:tcBorders>
              <w:top w:val="single" w:sz="4" w:space="0" w:color="auto"/>
              <w:bottom w:val="single" w:sz="4" w:space="0" w:color="auto"/>
            </w:tcBorders>
            <w:shd w:val="clear" w:color="auto" w:fill="F2F2F2" w:themeFill="background1" w:themeFillShade="F2"/>
            <w:vAlign w:val="center"/>
          </w:tcPr>
          <w:p w:rsidR="00233655" w:rsidRPr="00176B7F" w:rsidRDefault="00233655" w:rsidP="00156821">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41" w:type="pct"/>
            <w:tcBorders>
              <w:top w:val="single" w:sz="4" w:space="0" w:color="auto"/>
              <w:bottom w:val="single" w:sz="4" w:space="0" w:color="auto"/>
            </w:tcBorders>
            <w:shd w:val="clear" w:color="auto" w:fill="F2F2F2" w:themeFill="background1" w:themeFillShade="F2"/>
            <w:vAlign w:val="center"/>
          </w:tcPr>
          <w:p w:rsidR="00233655" w:rsidRDefault="00ED485C" w:rsidP="00156821">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80.000</w:t>
            </w:r>
          </w:p>
        </w:tc>
        <w:tc>
          <w:tcPr>
            <w:tcW w:w="341" w:type="pct"/>
            <w:tcBorders>
              <w:top w:val="single" w:sz="4" w:space="0" w:color="auto"/>
              <w:bottom w:val="single" w:sz="4" w:space="0" w:color="auto"/>
            </w:tcBorders>
            <w:shd w:val="clear" w:color="auto" w:fill="F2F2F2" w:themeFill="background1" w:themeFillShade="F2"/>
            <w:vAlign w:val="center"/>
          </w:tcPr>
          <w:p w:rsidR="00233655" w:rsidRDefault="00ED485C" w:rsidP="00156821">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180.000</w:t>
            </w:r>
          </w:p>
        </w:tc>
        <w:tc>
          <w:tcPr>
            <w:tcW w:w="379" w:type="pct"/>
            <w:tcBorders>
              <w:top w:val="single" w:sz="4" w:space="0" w:color="auto"/>
              <w:bottom w:val="single" w:sz="4" w:space="0" w:color="auto"/>
            </w:tcBorders>
            <w:shd w:val="clear" w:color="auto" w:fill="F2F2F2" w:themeFill="background1" w:themeFillShade="F2"/>
            <w:vAlign w:val="center"/>
          </w:tcPr>
          <w:p w:rsidR="00233655" w:rsidRDefault="00ED485C" w:rsidP="00156821">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9</w:t>
            </w:r>
            <w:r w:rsidR="00854802">
              <w:rPr>
                <w:rFonts w:ascii="Arial" w:eastAsia="Times New Roman" w:hAnsi="Arial" w:cs="Arial"/>
                <w:bCs/>
                <w:sz w:val="17"/>
                <w:szCs w:val="17"/>
              </w:rPr>
              <w:t>0.000</w:t>
            </w:r>
          </w:p>
        </w:tc>
      </w:tr>
      <w:tr w:rsidR="00233655" w:rsidRPr="00176B7F" w:rsidTr="00233655">
        <w:trPr>
          <w:trHeight w:val="365"/>
          <w:jc w:val="center"/>
        </w:trPr>
        <w:tc>
          <w:tcPr>
            <w:tcW w:w="1118" w:type="pct"/>
            <w:vMerge/>
            <w:vAlign w:val="center"/>
          </w:tcPr>
          <w:p w:rsidR="00233655" w:rsidRDefault="00233655" w:rsidP="00156821">
            <w:pPr>
              <w:spacing w:after="0" w:line="240" w:lineRule="auto"/>
              <w:rPr>
                <w:rFonts w:ascii="Arial" w:eastAsia="Times New Roman" w:hAnsi="Arial" w:cs="Arial"/>
                <w:sz w:val="17"/>
                <w:szCs w:val="17"/>
              </w:rPr>
            </w:pPr>
          </w:p>
        </w:tc>
        <w:tc>
          <w:tcPr>
            <w:tcW w:w="486" w:type="pct"/>
            <w:vMerge/>
            <w:tcBorders>
              <w:right w:val="single" w:sz="4" w:space="0" w:color="auto"/>
            </w:tcBorders>
            <w:shd w:val="clear" w:color="auto" w:fill="FFFFFF" w:themeFill="background1"/>
          </w:tcPr>
          <w:p w:rsidR="00233655" w:rsidRDefault="00233655" w:rsidP="00156821">
            <w:pPr>
              <w:spacing w:after="0" w:line="240" w:lineRule="auto"/>
              <w:jc w:val="center"/>
              <w:rPr>
                <w:rFonts w:ascii="Arial" w:eastAsia="Times New Roman" w:hAnsi="Arial" w:cs="Arial"/>
                <w:sz w:val="17"/>
                <w:szCs w:val="17"/>
              </w:rPr>
            </w:pPr>
          </w:p>
        </w:tc>
        <w:tc>
          <w:tcPr>
            <w:tcW w:w="633" w:type="pct"/>
            <w:vMerge/>
          </w:tcPr>
          <w:p w:rsidR="00233655" w:rsidRDefault="00233655" w:rsidP="00156821">
            <w:pPr>
              <w:spacing w:after="0" w:line="240" w:lineRule="auto"/>
              <w:jc w:val="center"/>
              <w:rPr>
                <w:rFonts w:ascii="Arial" w:eastAsia="Times New Roman" w:hAnsi="Arial" w:cs="Arial"/>
                <w:b/>
                <w:sz w:val="17"/>
                <w:szCs w:val="17"/>
              </w:rPr>
            </w:pPr>
          </w:p>
        </w:tc>
        <w:tc>
          <w:tcPr>
            <w:tcW w:w="535" w:type="pct"/>
            <w:vMerge/>
            <w:shd w:val="clear" w:color="auto" w:fill="auto"/>
          </w:tcPr>
          <w:p w:rsidR="00233655" w:rsidRPr="003E13B8" w:rsidRDefault="00233655" w:rsidP="00156821">
            <w:pPr>
              <w:spacing w:after="0" w:line="240" w:lineRule="auto"/>
              <w:jc w:val="center"/>
              <w:rPr>
                <w:rFonts w:ascii="Arial" w:eastAsia="Times New Roman" w:hAnsi="Arial" w:cs="Arial"/>
                <w:sz w:val="17"/>
                <w:szCs w:val="17"/>
              </w:rPr>
            </w:pPr>
          </w:p>
        </w:tc>
        <w:tc>
          <w:tcPr>
            <w:tcW w:w="194" w:type="pct"/>
            <w:vMerge/>
            <w:shd w:val="clear" w:color="auto" w:fill="F2F2F2" w:themeFill="background1" w:themeFillShade="F2"/>
          </w:tcPr>
          <w:p w:rsidR="00233655" w:rsidRDefault="00233655" w:rsidP="00156821">
            <w:pPr>
              <w:spacing w:after="0" w:line="240" w:lineRule="auto"/>
              <w:jc w:val="center"/>
              <w:rPr>
                <w:rFonts w:ascii="Arial" w:eastAsia="Times New Roman" w:hAnsi="Arial" w:cs="Arial"/>
                <w:sz w:val="17"/>
                <w:szCs w:val="17"/>
              </w:rPr>
            </w:pPr>
          </w:p>
        </w:tc>
        <w:tc>
          <w:tcPr>
            <w:tcW w:w="311" w:type="pct"/>
            <w:vMerge/>
            <w:shd w:val="clear" w:color="auto" w:fill="F2F2F2" w:themeFill="background1" w:themeFillShade="F2"/>
          </w:tcPr>
          <w:p w:rsidR="00233655" w:rsidRDefault="00233655" w:rsidP="00156821">
            <w:pPr>
              <w:spacing w:after="0" w:line="240" w:lineRule="auto"/>
              <w:jc w:val="center"/>
              <w:rPr>
                <w:rFonts w:ascii="Arial" w:eastAsia="Times New Roman" w:hAnsi="Arial" w:cs="Arial"/>
                <w:bCs/>
                <w:sz w:val="17"/>
                <w:szCs w:val="17"/>
              </w:rPr>
            </w:pPr>
          </w:p>
        </w:tc>
        <w:tc>
          <w:tcPr>
            <w:tcW w:w="662" w:type="pct"/>
            <w:tcBorders>
              <w:top w:val="single" w:sz="4" w:space="0" w:color="auto"/>
            </w:tcBorders>
            <w:shd w:val="clear" w:color="auto" w:fill="F2F2F2" w:themeFill="background1" w:themeFillShade="F2"/>
            <w:vAlign w:val="center"/>
          </w:tcPr>
          <w:p w:rsidR="00233655" w:rsidRPr="00176B7F" w:rsidRDefault="00233655" w:rsidP="00156821">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tc>
        <w:tc>
          <w:tcPr>
            <w:tcW w:w="341" w:type="pct"/>
            <w:tcBorders>
              <w:top w:val="single" w:sz="4" w:space="0" w:color="auto"/>
            </w:tcBorders>
            <w:shd w:val="clear" w:color="auto" w:fill="F2F2F2" w:themeFill="background1" w:themeFillShade="F2"/>
            <w:vAlign w:val="center"/>
          </w:tcPr>
          <w:p w:rsidR="00ED485C" w:rsidRDefault="00ED485C" w:rsidP="00156821">
            <w:pPr>
              <w:spacing w:after="0" w:line="240" w:lineRule="auto"/>
              <w:jc w:val="center"/>
              <w:rPr>
                <w:rFonts w:ascii="Arial" w:eastAsia="Times New Roman" w:hAnsi="Arial" w:cs="Arial"/>
                <w:b/>
                <w:bCs/>
                <w:sz w:val="17"/>
                <w:szCs w:val="17"/>
              </w:rPr>
            </w:pPr>
          </w:p>
          <w:p w:rsidR="00233655" w:rsidRDefault="00ED485C" w:rsidP="00156821">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100.000</w:t>
            </w:r>
          </w:p>
          <w:p w:rsidR="00233655" w:rsidRDefault="00233655" w:rsidP="00156821">
            <w:pPr>
              <w:spacing w:after="0" w:line="240" w:lineRule="auto"/>
              <w:jc w:val="center"/>
              <w:rPr>
                <w:rFonts w:ascii="Arial" w:eastAsia="Times New Roman" w:hAnsi="Arial" w:cs="Arial"/>
                <w:b/>
                <w:bCs/>
                <w:sz w:val="17"/>
                <w:szCs w:val="17"/>
              </w:rPr>
            </w:pPr>
          </w:p>
        </w:tc>
        <w:tc>
          <w:tcPr>
            <w:tcW w:w="341" w:type="pct"/>
            <w:tcBorders>
              <w:top w:val="single" w:sz="4" w:space="0" w:color="auto"/>
            </w:tcBorders>
            <w:shd w:val="clear" w:color="auto" w:fill="F2F2F2" w:themeFill="background1" w:themeFillShade="F2"/>
            <w:vAlign w:val="center"/>
          </w:tcPr>
          <w:p w:rsidR="00233655" w:rsidRPr="00AF61F1" w:rsidRDefault="00ED485C" w:rsidP="00156821">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200.000</w:t>
            </w:r>
          </w:p>
        </w:tc>
        <w:tc>
          <w:tcPr>
            <w:tcW w:w="379" w:type="pct"/>
            <w:tcBorders>
              <w:top w:val="single" w:sz="4" w:space="0" w:color="auto"/>
            </w:tcBorders>
            <w:shd w:val="clear" w:color="auto" w:fill="F2F2F2" w:themeFill="background1" w:themeFillShade="F2"/>
            <w:vAlign w:val="center"/>
          </w:tcPr>
          <w:p w:rsidR="00233655" w:rsidRPr="00AF61F1" w:rsidRDefault="00ED485C" w:rsidP="00156821">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100.000</w:t>
            </w:r>
          </w:p>
        </w:tc>
      </w:tr>
      <w:tr w:rsidR="003318AC" w:rsidRPr="00176B7F" w:rsidTr="003318AC">
        <w:trPr>
          <w:trHeight w:val="150"/>
          <w:jc w:val="center"/>
        </w:trPr>
        <w:tc>
          <w:tcPr>
            <w:tcW w:w="1118" w:type="pct"/>
            <w:vMerge w:val="restart"/>
            <w:vAlign w:val="center"/>
          </w:tcPr>
          <w:p w:rsidR="003318AC" w:rsidRDefault="003318AC" w:rsidP="00156821">
            <w:pPr>
              <w:spacing w:after="0" w:line="240" w:lineRule="auto"/>
              <w:rPr>
                <w:rFonts w:ascii="Arial" w:eastAsia="Times New Roman" w:hAnsi="Arial" w:cs="Arial"/>
                <w:sz w:val="17"/>
                <w:szCs w:val="17"/>
              </w:rPr>
            </w:pPr>
          </w:p>
          <w:p w:rsidR="003318AC" w:rsidRDefault="003318AC" w:rsidP="00156821">
            <w:pPr>
              <w:spacing w:after="0" w:line="240" w:lineRule="auto"/>
              <w:rPr>
                <w:rFonts w:ascii="Arial" w:eastAsia="Times New Roman" w:hAnsi="Arial" w:cs="Arial"/>
                <w:sz w:val="17"/>
                <w:szCs w:val="17"/>
              </w:rPr>
            </w:pPr>
            <w:r>
              <w:rPr>
                <w:rFonts w:ascii="Arial" w:eastAsia="Times New Roman" w:hAnsi="Arial" w:cs="Arial"/>
                <w:sz w:val="17"/>
                <w:szCs w:val="17"/>
              </w:rPr>
              <w:t>21.3. Energetska efikasnost-zgrada Doma kulture (zamjena peći na pelet)</w:t>
            </w:r>
          </w:p>
          <w:p w:rsidR="003318AC" w:rsidRDefault="003318AC" w:rsidP="00156821">
            <w:pPr>
              <w:spacing w:after="0" w:line="240" w:lineRule="auto"/>
              <w:rPr>
                <w:rFonts w:ascii="Arial" w:eastAsia="Times New Roman" w:hAnsi="Arial" w:cs="Arial"/>
                <w:sz w:val="17"/>
                <w:szCs w:val="17"/>
              </w:rPr>
            </w:pPr>
          </w:p>
          <w:p w:rsidR="003318AC" w:rsidRDefault="003318AC" w:rsidP="00156821">
            <w:pPr>
              <w:spacing w:after="0" w:line="240" w:lineRule="auto"/>
              <w:rPr>
                <w:rFonts w:ascii="Arial" w:eastAsia="Times New Roman" w:hAnsi="Arial" w:cs="Arial"/>
                <w:sz w:val="17"/>
                <w:szCs w:val="17"/>
              </w:rPr>
            </w:pPr>
          </w:p>
        </w:tc>
        <w:tc>
          <w:tcPr>
            <w:tcW w:w="486" w:type="pct"/>
            <w:vMerge w:val="restart"/>
            <w:tcBorders>
              <w:right w:val="single" w:sz="4" w:space="0" w:color="auto"/>
            </w:tcBorders>
            <w:shd w:val="clear" w:color="auto" w:fill="FFFFFF" w:themeFill="background1"/>
          </w:tcPr>
          <w:p w:rsidR="003318AC" w:rsidRDefault="00325EBE" w:rsidP="00156821">
            <w:pPr>
              <w:spacing w:after="0" w:line="240" w:lineRule="auto"/>
              <w:jc w:val="center"/>
              <w:rPr>
                <w:rFonts w:ascii="Arial" w:eastAsia="Times New Roman" w:hAnsi="Arial" w:cs="Arial"/>
                <w:sz w:val="17"/>
                <w:szCs w:val="17"/>
              </w:rPr>
            </w:pPr>
            <w:r>
              <w:rPr>
                <w:rFonts w:ascii="Arial" w:eastAsia="Times New Roman" w:hAnsi="Arial" w:cs="Arial"/>
                <w:bCs/>
                <w:sz w:val="17"/>
                <w:szCs w:val="17"/>
              </w:rPr>
              <w:t>2027-2029</w:t>
            </w:r>
          </w:p>
        </w:tc>
        <w:tc>
          <w:tcPr>
            <w:tcW w:w="633" w:type="pct"/>
            <w:vMerge w:val="restart"/>
          </w:tcPr>
          <w:p w:rsidR="003318AC" w:rsidRDefault="003318AC" w:rsidP="00156821">
            <w:pPr>
              <w:spacing w:after="0" w:line="240" w:lineRule="auto"/>
              <w:jc w:val="center"/>
              <w:rPr>
                <w:rFonts w:ascii="Arial" w:eastAsia="Times New Roman" w:hAnsi="Arial" w:cs="Arial"/>
                <w:b/>
                <w:sz w:val="17"/>
                <w:szCs w:val="17"/>
              </w:rPr>
            </w:pPr>
            <w:r>
              <w:rPr>
                <w:rFonts w:ascii="Arial" w:eastAsia="Times New Roman" w:hAnsi="Arial" w:cs="Arial"/>
                <w:b/>
                <w:sz w:val="17"/>
                <w:szCs w:val="17"/>
              </w:rPr>
              <w:t>Zamjenjena peć u domu kulture</w:t>
            </w:r>
          </w:p>
        </w:tc>
        <w:tc>
          <w:tcPr>
            <w:tcW w:w="535" w:type="pct"/>
            <w:vMerge w:val="restart"/>
            <w:shd w:val="clear" w:color="auto" w:fill="auto"/>
          </w:tcPr>
          <w:p w:rsidR="003318AC" w:rsidRPr="003E13B8" w:rsidRDefault="003318AC" w:rsidP="00156821">
            <w:pPr>
              <w:spacing w:after="0" w:line="240" w:lineRule="auto"/>
              <w:jc w:val="center"/>
              <w:rPr>
                <w:rFonts w:ascii="Arial" w:eastAsia="Times New Roman" w:hAnsi="Arial" w:cs="Arial"/>
                <w:sz w:val="17"/>
                <w:szCs w:val="17"/>
              </w:rPr>
            </w:pPr>
            <w:r>
              <w:rPr>
                <w:rFonts w:ascii="Arial" w:eastAsia="Times New Roman" w:hAnsi="Arial" w:cs="Arial"/>
                <w:sz w:val="17"/>
                <w:szCs w:val="17"/>
              </w:rPr>
              <w:t>JU Centar za kulturu i obrazovanje</w:t>
            </w:r>
          </w:p>
        </w:tc>
        <w:tc>
          <w:tcPr>
            <w:tcW w:w="194" w:type="pct"/>
            <w:vMerge w:val="restart"/>
            <w:shd w:val="clear" w:color="auto" w:fill="F2F2F2" w:themeFill="background1" w:themeFillShade="F2"/>
          </w:tcPr>
          <w:p w:rsidR="003318AC" w:rsidRDefault="003318AC" w:rsidP="00156821">
            <w:pPr>
              <w:spacing w:after="0" w:line="240" w:lineRule="auto"/>
              <w:jc w:val="center"/>
              <w:rPr>
                <w:rFonts w:ascii="Arial" w:eastAsia="Times New Roman" w:hAnsi="Arial" w:cs="Arial"/>
                <w:sz w:val="17"/>
                <w:szCs w:val="17"/>
              </w:rPr>
            </w:pPr>
            <w:r>
              <w:rPr>
                <w:rFonts w:ascii="Arial" w:eastAsia="Times New Roman" w:hAnsi="Arial" w:cs="Arial"/>
                <w:sz w:val="17"/>
                <w:szCs w:val="17"/>
              </w:rPr>
              <w:t>ne</w:t>
            </w:r>
          </w:p>
        </w:tc>
        <w:tc>
          <w:tcPr>
            <w:tcW w:w="311" w:type="pct"/>
            <w:vMerge w:val="restart"/>
            <w:shd w:val="clear" w:color="auto" w:fill="F2F2F2" w:themeFill="background1" w:themeFillShade="F2"/>
          </w:tcPr>
          <w:p w:rsidR="003318AC" w:rsidRDefault="003318AC" w:rsidP="00156821">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ne</w:t>
            </w:r>
          </w:p>
        </w:tc>
        <w:tc>
          <w:tcPr>
            <w:tcW w:w="662" w:type="pct"/>
            <w:tcBorders>
              <w:top w:val="single" w:sz="4" w:space="0" w:color="auto"/>
              <w:bottom w:val="single" w:sz="4" w:space="0" w:color="auto"/>
            </w:tcBorders>
            <w:shd w:val="clear" w:color="auto" w:fill="F2F2F2" w:themeFill="background1" w:themeFillShade="F2"/>
            <w:vAlign w:val="center"/>
          </w:tcPr>
          <w:p w:rsidR="003318AC" w:rsidRPr="00176B7F" w:rsidRDefault="003318AC" w:rsidP="003318AC">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1" w:type="pct"/>
            <w:tcBorders>
              <w:top w:val="single" w:sz="4" w:space="0" w:color="auto"/>
              <w:bottom w:val="single" w:sz="4" w:space="0" w:color="auto"/>
            </w:tcBorders>
            <w:shd w:val="clear" w:color="auto" w:fill="F2F2F2" w:themeFill="background1" w:themeFillShade="F2"/>
            <w:vAlign w:val="center"/>
          </w:tcPr>
          <w:p w:rsidR="003318AC" w:rsidRDefault="003318AC" w:rsidP="00156821">
            <w:pPr>
              <w:spacing w:after="0" w:line="240" w:lineRule="auto"/>
              <w:jc w:val="center"/>
              <w:rPr>
                <w:rFonts w:ascii="Arial" w:eastAsia="Times New Roman" w:hAnsi="Arial" w:cs="Arial"/>
                <w:b/>
                <w:bCs/>
                <w:sz w:val="17"/>
                <w:szCs w:val="17"/>
              </w:rPr>
            </w:pPr>
          </w:p>
        </w:tc>
        <w:tc>
          <w:tcPr>
            <w:tcW w:w="341" w:type="pct"/>
            <w:tcBorders>
              <w:top w:val="single" w:sz="4" w:space="0" w:color="auto"/>
              <w:bottom w:val="single" w:sz="4" w:space="0" w:color="auto"/>
            </w:tcBorders>
            <w:shd w:val="clear" w:color="auto" w:fill="F2F2F2" w:themeFill="background1" w:themeFillShade="F2"/>
            <w:vAlign w:val="center"/>
          </w:tcPr>
          <w:p w:rsidR="003318AC" w:rsidRDefault="003318AC" w:rsidP="00156821">
            <w:pPr>
              <w:spacing w:after="0" w:line="240" w:lineRule="auto"/>
              <w:jc w:val="center"/>
              <w:rPr>
                <w:rFonts w:ascii="Arial" w:eastAsia="Times New Roman" w:hAnsi="Arial" w:cs="Arial"/>
                <w:b/>
                <w:bCs/>
                <w:sz w:val="17"/>
                <w:szCs w:val="17"/>
              </w:rPr>
            </w:pPr>
          </w:p>
        </w:tc>
        <w:tc>
          <w:tcPr>
            <w:tcW w:w="379" w:type="pct"/>
            <w:tcBorders>
              <w:top w:val="single" w:sz="4" w:space="0" w:color="auto"/>
              <w:bottom w:val="single" w:sz="4" w:space="0" w:color="auto"/>
            </w:tcBorders>
            <w:shd w:val="clear" w:color="auto" w:fill="F2F2F2" w:themeFill="background1" w:themeFillShade="F2"/>
            <w:vAlign w:val="center"/>
          </w:tcPr>
          <w:p w:rsidR="003318AC" w:rsidRDefault="003318AC" w:rsidP="00156821">
            <w:pPr>
              <w:spacing w:after="0" w:line="240" w:lineRule="auto"/>
              <w:jc w:val="center"/>
              <w:rPr>
                <w:rFonts w:ascii="Arial" w:eastAsia="Times New Roman" w:hAnsi="Arial" w:cs="Arial"/>
                <w:b/>
                <w:bCs/>
                <w:sz w:val="17"/>
                <w:szCs w:val="17"/>
              </w:rPr>
            </w:pPr>
          </w:p>
        </w:tc>
      </w:tr>
      <w:tr w:rsidR="003318AC" w:rsidRPr="00176B7F" w:rsidTr="003318AC">
        <w:trPr>
          <w:trHeight w:val="150"/>
          <w:jc w:val="center"/>
        </w:trPr>
        <w:tc>
          <w:tcPr>
            <w:tcW w:w="1118" w:type="pct"/>
            <w:vMerge/>
            <w:vAlign w:val="center"/>
          </w:tcPr>
          <w:p w:rsidR="003318AC" w:rsidRDefault="003318AC" w:rsidP="00156821">
            <w:pPr>
              <w:spacing w:after="0" w:line="240" w:lineRule="auto"/>
              <w:rPr>
                <w:rFonts w:ascii="Arial" w:eastAsia="Times New Roman" w:hAnsi="Arial" w:cs="Arial"/>
                <w:sz w:val="17"/>
                <w:szCs w:val="17"/>
              </w:rPr>
            </w:pPr>
          </w:p>
        </w:tc>
        <w:tc>
          <w:tcPr>
            <w:tcW w:w="486" w:type="pct"/>
            <w:vMerge/>
            <w:tcBorders>
              <w:right w:val="single" w:sz="4" w:space="0" w:color="auto"/>
            </w:tcBorders>
            <w:shd w:val="clear" w:color="auto" w:fill="FFFFFF" w:themeFill="background1"/>
          </w:tcPr>
          <w:p w:rsidR="003318AC" w:rsidRDefault="003318AC" w:rsidP="00156821">
            <w:pPr>
              <w:spacing w:after="0" w:line="240" w:lineRule="auto"/>
              <w:jc w:val="center"/>
              <w:rPr>
                <w:rFonts w:ascii="Arial" w:eastAsia="Times New Roman" w:hAnsi="Arial" w:cs="Arial"/>
                <w:sz w:val="17"/>
                <w:szCs w:val="17"/>
              </w:rPr>
            </w:pPr>
          </w:p>
        </w:tc>
        <w:tc>
          <w:tcPr>
            <w:tcW w:w="633" w:type="pct"/>
            <w:vMerge/>
          </w:tcPr>
          <w:p w:rsidR="003318AC" w:rsidRDefault="003318AC" w:rsidP="00156821">
            <w:pPr>
              <w:spacing w:after="0" w:line="240" w:lineRule="auto"/>
              <w:jc w:val="center"/>
              <w:rPr>
                <w:rFonts w:ascii="Arial" w:eastAsia="Times New Roman" w:hAnsi="Arial" w:cs="Arial"/>
                <w:b/>
                <w:sz w:val="17"/>
                <w:szCs w:val="17"/>
              </w:rPr>
            </w:pPr>
          </w:p>
        </w:tc>
        <w:tc>
          <w:tcPr>
            <w:tcW w:w="535" w:type="pct"/>
            <w:vMerge/>
            <w:shd w:val="clear" w:color="auto" w:fill="auto"/>
          </w:tcPr>
          <w:p w:rsidR="003318AC" w:rsidRDefault="003318AC" w:rsidP="00156821">
            <w:pPr>
              <w:spacing w:after="0" w:line="240" w:lineRule="auto"/>
              <w:jc w:val="center"/>
              <w:rPr>
                <w:rFonts w:ascii="Arial" w:eastAsia="Times New Roman" w:hAnsi="Arial" w:cs="Arial"/>
                <w:sz w:val="17"/>
                <w:szCs w:val="17"/>
              </w:rPr>
            </w:pPr>
          </w:p>
        </w:tc>
        <w:tc>
          <w:tcPr>
            <w:tcW w:w="194" w:type="pct"/>
            <w:vMerge/>
            <w:shd w:val="clear" w:color="auto" w:fill="F2F2F2" w:themeFill="background1" w:themeFillShade="F2"/>
          </w:tcPr>
          <w:p w:rsidR="003318AC" w:rsidRDefault="003318AC" w:rsidP="00156821">
            <w:pPr>
              <w:spacing w:after="0" w:line="240" w:lineRule="auto"/>
              <w:jc w:val="center"/>
              <w:rPr>
                <w:rFonts w:ascii="Arial" w:eastAsia="Times New Roman" w:hAnsi="Arial" w:cs="Arial"/>
                <w:sz w:val="17"/>
                <w:szCs w:val="17"/>
              </w:rPr>
            </w:pPr>
          </w:p>
        </w:tc>
        <w:tc>
          <w:tcPr>
            <w:tcW w:w="311" w:type="pct"/>
            <w:vMerge/>
            <w:shd w:val="clear" w:color="auto" w:fill="F2F2F2" w:themeFill="background1" w:themeFillShade="F2"/>
          </w:tcPr>
          <w:p w:rsidR="003318AC" w:rsidRDefault="003318AC" w:rsidP="00156821">
            <w:pPr>
              <w:spacing w:after="0" w:line="240" w:lineRule="auto"/>
              <w:jc w:val="center"/>
              <w:rPr>
                <w:rFonts w:ascii="Arial" w:eastAsia="Times New Roman" w:hAnsi="Arial" w:cs="Arial"/>
                <w:bCs/>
                <w:sz w:val="17"/>
                <w:szCs w:val="17"/>
              </w:rPr>
            </w:pPr>
          </w:p>
        </w:tc>
        <w:tc>
          <w:tcPr>
            <w:tcW w:w="662" w:type="pct"/>
            <w:tcBorders>
              <w:top w:val="single" w:sz="4" w:space="0" w:color="auto"/>
              <w:bottom w:val="single" w:sz="4" w:space="0" w:color="auto"/>
            </w:tcBorders>
            <w:shd w:val="clear" w:color="auto" w:fill="F2F2F2" w:themeFill="background1" w:themeFillShade="F2"/>
            <w:vAlign w:val="center"/>
          </w:tcPr>
          <w:p w:rsidR="003318AC" w:rsidRPr="00176B7F" w:rsidRDefault="003318AC" w:rsidP="003318AC">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41" w:type="pct"/>
            <w:tcBorders>
              <w:top w:val="single" w:sz="4" w:space="0" w:color="auto"/>
              <w:bottom w:val="single" w:sz="4" w:space="0" w:color="auto"/>
            </w:tcBorders>
            <w:shd w:val="clear" w:color="auto" w:fill="F2F2F2" w:themeFill="background1" w:themeFillShade="F2"/>
            <w:vAlign w:val="center"/>
          </w:tcPr>
          <w:p w:rsidR="003318AC" w:rsidRDefault="003318AC" w:rsidP="00156821">
            <w:pPr>
              <w:spacing w:after="0" w:line="240" w:lineRule="auto"/>
              <w:jc w:val="center"/>
              <w:rPr>
                <w:rFonts w:ascii="Arial" w:eastAsia="Times New Roman" w:hAnsi="Arial" w:cs="Arial"/>
                <w:b/>
                <w:bCs/>
                <w:sz w:val="17"/>
                <w:szCs w:val="17"/>
              </w:rPr>
            </w:pPr>
          </w:p>
        </w:tc>
        <w:tc>
          <w:tcPr>
            <w:tcW w:w="341" w:type="pct"/>
            <w:tcBorders>
              <w:top w:val="single" w:sz="4" w:space="0" w:color="auto"/>
              <w:bottom w:val="single" w:sz="4" w:space="0" w:color="auto"/>
            </w:tcBorders>
            <w:shd w:val="clear" w:color="auto" w:fill="F2F2F2" w:themeFill="background1" w:themeFillShade="F2"/>
            <w:vAlign w:val="center"/>
          </w:tcPr>
          <w:p w:rsidR="003318AC" w:rsidRDefault="003318AC" w:rsidP="00156821">
            <w:pPr>
              <w:spacing w:after="0" w:line="240" w:lineRule="auto"/>
              <w:jc w:val="center"/>
              <w:rPr>
                <w:rFonts w:ascii="Arial" w:eastAsia="Times New Roman" w:hAnsi="Arial" w:cs="Arial"/>
                <w:b/>
                <w:bCs/>
                <w:sz w:val="17"/>
                <w:szCs w:val="17"/>
              </w:rPr>
            </w:pPr>
          </w:p>
        </w:tc>
        <w:tc>
          <w:tcPr>
            <w:tcW w:w="379" w:type="pct"/>
            <w:tcBorders>
              <w:top w:val="single" w:sz="4" w:space="0" w:color="auto"/>
              <w:bottom w:val="single" w:sz="4" w:space="0" w:color="auto"/>
            </w:tcBorders>
            <w:shd w:val="clear" w:color="auto" w:fill="F2F2F2" w:themeFill="background1" w:themeFillShade="F2"/>
            <w:vAlign w:val="center"/>
          </w:tcPr>
          <w:p w:rsidR="003318AC" w:rsidRDefault="003318AC" w:rsidP="00156821">
            <w:pPr>
              <w:spacing w:after="0" w:line="240" w:lineRule="auto"/>
              <w:jc w:val="center"/>
              <w:rPr>
                <w:rFonts w:ascii="Arial" w:eastAsia="Times New Roman" w:hAnsi="Arial" w:cs="Arial"/>
                <w:b/>
                <w:bCs/>
                <w:sz w:val="17"/>
                <w:szCs w:val="17"/>
              </w:rPr>
            </w:pPr>
          </w:p>
        </w:tc>
      </w:tr>
      <w:tr w:rsidR="003318AC" w:rsidRPr="00176B7F" w:rsidTr="003318AC">
        <w:trPr>
          <w:trHeight w:val="140"/>
          <w:jc w:val="center"/>
        </w:trPr>
        <w:tc>
          <w:tcPr>
            <w:tcW w:w="1118" w:type="pct"/>
            <w:vMerge/>
            <w:vAlign w:val="center"/>
          </w:tcPr>
          <w:p w:rsidR="003318AC" w:rsidRDefault="003318AC" w:rsidP="00156821">
            <w:pPr>
              <w:spacing w:after="0" w:line="240" w:lineRule="auto"/>
              <w:rPr>
                <w:rFonts w:ascii="Arial" w:eastAsia="Times New Roman" w:hAnsi="Arial" w:cs="Arial"/>
                <w:sz w:val="17"/>
                <w:szCs w:val="17"/>
              </w:rPr>
            </w:pPr>
          </w:p>
        </w:tc>
        <w:tc>
          <w:tcPr>
            <w:tcW w:w="486" w:type="pct"/>
            <w:vMerge/>
            <w:tcBorders>
              <w:right w:val="single" w:sz="4" w:space="0" w:color="auto"/>
            </w:tcBorders>
            <w:shd w:val="clear" w:color="auto" w:fill="FFFFFF" w:themeFill="background1"/>
          </w:tcPr>
          <w:p w:rsidR="003318AC" w:rsidRDefault="003318AC" w:rsidP="00156821">
            <w:pPr>
              <w:spacing w:after="0" w:line="240" w:lineRule="auto"/>
              <w:jc w:val="center"/>
              <w:rPr>
                <w:rFonts w:ascii="Arial" w:eastAsia="Times New Roman" w:hAnsi="Arial" w:cs="Arial"/>
                <w:sz w:val="17"/>
                <w:szCs w:val="17"/>
              </w:rPr>
            </w:pPr>
          </w:p>
        </w:tc>
        <w:tc>
          <w:tcPr>
            <w:tcW w:w="633" w:type="pct"/>
            <w:vMerge/>
          </w:tcPr>
          <w:p w:rsidR="003318AC" w:rsidRDefault="003318AC" w:rsidP="00156821">
            <w:pPr>
              <w:spacing w:after="0" w:line="240" w:lineRule="auto"/>
              <w:jc w:val="center"/>
              <w:rPr>
                <w:rFonts w:ascii="Arial" w:eastAsia="Times New Roman" w:hAnsi="Arial" w:cs="Arial"/>
                <w:b/>
                <w:sz w:val="17"/>
                <w:szCs w:val="17"/>
              </w:rPr>
            </w:pPr>
          </w:p>
        </w:tc>
        <w:tc>
          <w:tcPr>
            <w:tcW w:w="535" w:type="pct"/>
            <w:vMerge/>
            <w:shd w:val="clear" w:color="auto" w:fill="auto"/>
          </w:tcPr>
          <w:p w:rsidR="003318AC" w:rsidRDefault="003318AC" w:rsidP="00156821">
            <w:pPr>
              <w:spacing w:after="0" w:line="240" w:lineRule="auto"/>
              <w:jc w:val="center"/>
              <w:rPr>
                <w:rFonts w:ascii="Arial" w:eastAsia="Times New Roman" w:hAnsi="Arial" w:cs="Arial"/>
                <w:sz w:val="17"/>
                <w:szCs w:val="17"/>
              </w:rPr>
            </w:pPr>
          </w:p>
        </w:tc>
        <w:tc>
          <w:tcPr>
            <w:tcW w:w="194" w:type="pct"/>
            <w:vMerge/>
            <w:shd w:val="clear" w:color="auto" w:fill="F2F2F2" w:themeFill="background1" w:themeFillShade="F2"/>
          </w:tcPr>
          <w:p w:rsidR="003318AC" w:rsidRDefault="003318AC" w:rsidP="00156821">
            <w:pPr>
              <w:spacing w:after="0" w:line="240" w:lineRule="auto"/>
              <w:jc w:val="center"/>
              <w:rPr>
                <w:rFonts w:ascii="Arial" w:eastAsia="Times New Roman" w:hAnsi="Arial" w:cs="Arial"/>
                <w:sz w:val="17"/>
                <w:szCs w:val="17"/>
              </w:rPr>
            </w:pPr>
          </w:p>
        </w:tc>
        <w:tc>
          <w:tcPr>
            <w:tcW w:w="311" w:type="pct"/>
            <w:vMerge/>
            <w:shd w:val="clear" w:color="auto" w:fill="F2F2F2" w:themeFill="background1" w:themeFillShade="F2"/>
          </w:tcPr>
          <w:p w:rsidR="003318AC" w:rsidRDefault="003318AC" w:rsidP="00156821">
            <w:pPr>
              <w:spacing w:after="0" w:line="240" w:lineRule="auto"/>
              <w:jc w:val="center"/>
              <w:rPr>
                <w:rFonts w:ascii="Arial" w:eastAsia="Times New Roman" w:hAnsi="Arial" w:cs="Arial"/>
                <w:bCs/>
                <w:sz w:val="17"/>
                <w:szCs w:val="17"/>
              </w:rPr>
            </w:pPr>
          </w:p>
        </w:tc>
        <w:tc>
          <w:tcPr>
            <w:tcW w:w="662" w:type="pct"/>
            <w:tcBorders>
              <w:top w:val="single" w:sz="4" w:space="0" w:color="auto"/>
              <w:bottom w:val="single" w:sz="4" w:space="0" w:color="auto"/>
            </w:tcBorders>
            <w:shd w:val="clear" w:color="auto" w:fill="F2F2F2" w:themeFill="background1" w:themeFillShade="F2"/>
            <w:vAlign w:val="center"/>
          </w:tcPr>
          <w:p w:rsidR="003318AC" w:rsidRPr="00176B7F" w:rsidRDefault="003318AC" w:rsidP="003318AC">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1" w:type="pct"/>
            <w:tcBorders>
              <w:top w:val="single" w:sz="4" w:space="0" w:color="auto"/>
              <w:bottom w:val="single" w:sz="4" w:space="0" w:color="auto"/>
            </w:tcBorders>
            <w:shd w:val="clear" w:color="auto" w:fill="F2F2F2" w:themeFill="background1" w:themeFillShade="F2"/>
            <w:vAlign w:val="center"/>
          </w:tcPr>
          <w:p w:rsidR="003318AC" w:rsidRDefault="003318AC" w:rsidP="00156821">
            <w:pPr>
              <w:spacing w:after="0" w:line="240" w:lineRule="auto"/>
              <w:jc w:val="center"/>
              <w:rPr>
                <w:rFonts w:ascii="Arial" w:eastAsia="Times New Roman" w:hAnsi="Arial" w:cs="Arial"/>
                <w:b/>
                <w:bCs/>
                <w:sz w:val="17"/>
                <w:szCs w:val="17"/>
              </w:rPr>
            </w:pPr>
          </w:p>
        </w:tc>
        <w:tc>
          <w:tcPr>
            <w:tcW w:w="341" w:type="pct"/>
            <w:tcBorders>
              <w:top w:val="single" w:sz="4" w:space="0" w:color="auto"/>
              <w:bottom w:val="single" w:sz="4" w:space="0" w:color="auto"/>
            </w:tcBorders>
            <w:shd w:val="clear" w:color="auto" w:fill="F2F2F2" w:themeFill="background1" w:themeFillShade="F2"/>
            <w:vAlign w:val="center"/>
          </w:tcPr>
          <w:p w:rsidR="003318AC" w:rsidRDefault="003318AC" w:rsidP="00156821">
            <w:pPr>
              <w:spacing w:after="0" w:line="240" w:lineRule="auto"/>
              <w:jc w:val="center"/>
              <w:rPr>
                <w:rFonts w:ascii="Arial" w:eastAsia="Times New Roman" w:hAnsi="Arial" w:cs="Arial"/>
                <w:b/>
                <w:bCs/>
                <w:sz w:val="17"/>
                <w:szCs w:val="17"/>
              </w:rPr>
            </w:pPr>
          </w:p>
        </w:tc>
        <w:tc>
          <w:tcPr>
            <w:tcW w:w="379" w:type="pct"/>
            <w:tcBorders>
              <w:top w:val="single" w:sz="4" w:space="0" w:color="auto"/>
              <w:bottom w:val="single" w:sz="4" w:space="0" w:color="auto"/>
            </w:tcBorders>
            <w:shd w:val="clear" w:color="auto" w:fill="F2F2F2" w:themeFill="background1" w:themeFillShade="F2"/>
            <w:vAlign w:val="center"/>
          </w:tcPr>
          <w:p w:rsidR="003318AC" w:rsidRDefault="003318AC" w:rsidP="00156821">
            <w:pPr>
              <w:spacing w:after="0" w:line="240" w:lineRule="auto"/>
              <w:jc w:val="center"/>
              <w:rPr>
                <w:rFonts w:ascii="Arial" w:eastAsia="Times New Roman" w:hAnsi="Arial" w:cs="Arial"/>
                <w:b/>
                <w:bCs/>
                <w:sz w:val="17"/>
                <w:szCs w:val="17"/>
              </w:rPr>
            </w:pPr>
          </w:p>
        </w:tc>
      </w:tr>
      <w:tr w:rsidR="003318AC" w:rsidRPr="00176B7F" w:rsidTr="003318AC">
        <w:trPr>
          <w:trHeight w:val="161"/>
          <w:jc w:val="center"/>
        </w:trPr>
        <w:tc>
          <w:tcPr>
            <w:tcW w:w="1118" w:type="pct"/>
            <w:vMerge/>
            <w:vAlign w:val="center"/>
          </w:tcPr>
          <w:p w:rsidR="003318AC" w:rsidRDefault="003318AC" w:rsidP="00156821">
            <w:pPr>
              <w:spacing w:after="0" w:line="240" w:lineRule="auto"/>
              <w:rPr>
                <w:rFonts w:ascii="Arial" w:eastAsia="Times New Roman" w:hAnsi="Arial" w:cs="Arial"/>
                <w:sz w:val="17"/>
                <w:szCs w:val="17"/>
              </w:rPr>
            </w:pPr>
          </w:p>
        </w:tc>
        <w:tc>
          <w:tcPr>
            <w:tcW w:w="486" w:type="pct"/>
            <w:vMerge/>
            <w:tcBorders>
              <w:right w:val="single" w:sz="4" w:space="0" w:color="auto"/>
            </w:tcBorders>
            <w:shd w:val="clear" w:color="auto" w:fill="FFFFFF" w:themeFill="background1"/>
          </w:tcPr>
          <w:p w:rsidR="003318AC" w:rsidRDefault="003318AC" w:rsidP="00156821">
            <w:pPr>
              <w:spacing w:after="0" w:line="240" w:lineRule="auto"/>
              <w:jc w:val="center"/>
              <w:rPr>
                <w:rFonts w:ascii="Arial" w:eastAsia="Times New Roman" w:hAnsi="Arial" w:cs="Arial"/>
                <w:sz w:val="17"/>
                <w:szCs w:val="17"/>
              </w:rPr>
            </w:pPr>
          </w:p>
        </w:tc>
        <w:tc>
          <w:tcPr>
            <w:tcW w:w="633" w:type="pct"/>
            <w:vMerge/>
          </w:tcPr>
          <w:p w:rsidR="003318AC" w:rsidRDefault="003318AC" w:rsidP="00156821">
            <w:pPr>
              <w:spacing w:after="0" w:line="240" w:lineRule="auto"/>
              <w:jc w:val="center"/>
              <w:rPr>
                <w:rFonts w:ascii="Arial" w:eastAsia="Times New Roman" w:hAnsi="Arial" w:cs="Arial"/>
                <w:b/>
                <w:sz w:val="17"/>
                <w:szCs w:val="17"/>
              </w:rPr>
            </w:pPr>
          </w:p>
        </w:tc>
        <w:tc>
          <w:tcPr>
            <w:tcW w:w="535" w:type="pct"/>
            <w:vMerge/>
            <w:shd w:val="clear" w:color="auto" w:fill="auto"/>
          </w:tcPr>
          <w:p w:rsidR="003318AC" w:rsidRDefault="003318AC" w:rsidP="00156821">
            <w:pPr>
              <w:spacing w:after="0" w:line="240" w:lineRule="auto"/>
              <w:jc w:val="center"/>
              <w:rPr>
                <w:rFonts w:ascii="Arial" w:eastAsia="Times New Roman" w:hAnsi="Arial" w:cs="Arial"/>
                <w:sz w:val="17"/>
                <w:szCs w:val="17"/>
              </w:rPr>
            </w:pPr>
          </w:p>
        </w:tc>
        <w:tc>
          <w:tcPr>
            <w:tcW w:w="194" w:type="pct"/>
            <w:vMerge/>
            <w:shd w:val="clear" w:color="auto" w:fill="F2F2F2" w:themeFill="background1" w:themeFillShade="F2"/>
          </w:tcPr>
          <w:p w:rsidR="003318AC" w:rsidRDefault="003318AC" w:rsidP="00156821">
            <w:pPr>
              <w:spacing w:after="0" w:line="240" w:lineRule="auto"/>
              <w:jc w:val="center"/>
              <w:rPr>
                <w:rFonts w:ascii="Arial" w:eastAsia="Times New Roman" w:hAnsi="Arial" w:cs="Arial"/>
                <w:sz w:val="17"/>
                <w:szCs w:val="17"/>
              </w:rPr>
            </w:pPr>
          </w:p>
        </w:tc>
        <w:tc>
          <w:tcPr>
            <w:tcW w:w="311" w:type="pct"/>
            <w:vMerge/>
            <w:shd w:val="clear" w:color="auto" w:fill="F2F2F2" w:themeFill="background1" w:themeFillShade="F2"/>
          </w:tcPr>
          <w:p w:rsidR="003318AC" w:rsidRDefault="003318AC" w:rsidP="00156821">
            <w:pPr>
              <w:spacing w:after="0" w:line="240" w:lineRule="auto"/>
              <w:jc w:val="center"/>
              <w:rPr>
                <w:rFonts w:ascii="Arial" w:eastAsia="Times New Roman" w:hAnsi="Arial" w:cs="Arial"/>
                <w:bCs/>
                <w:sz w:val="17"/>
                <w:szCs w:val="17"/>
              </w:rPr>
            </w:pPr>
          </w:p>
        </w:tc>
        <w:tc>
          <w:tcPr>
            <w:tcW w:w="662" w:type="pct"/>
            <w:tcBorders>
              <w:top w:val="single" w:sz="4" w:space="0" w:color="auto"/>
              <w:bottom w:val="single" w:sz="4" w:space="0" w:color="auto"/>
            </w:tcBorders>
            <w:shd w:val="clear" w:color="auto" w:fill="F2F2F2" w:themeFill="background1" w:themeFillShade="F2"/>
            <w:vAlign w:val="center"/>
          </w:tcPr>
          <w:p w:rsidR="003318AC" w:rsidRPr="00176B7F" w:rsidRDefault="003318AC" w:rsidP="003318AC">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 xml:space="preserve">Ostale </w:t>
            </w:r>
          </w:p>
          <w:p w:rsidR="003318AC" w:rsidRPr="00176B7F" w:rsidRDefault="003318AC" w:rsidP="003318AC">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donacije</w:t>
            </w:r>
          </w:p>
        </w:tc>
        <w:tc>
          <w:tcPr>
            <w:tcW w:w="341" w:type="pct"/>
            <w:tcBorders>
              <w:top w:val="single" w:sz="4" w:space="0" w:color="auto"/>
              <w:bottom w:val="single" w:sz="4" w:space="0" w:color="auto"/>
            </w:tcBorders>
            <w:shd w:val="clear" w:color="auto" w:fill="F2F2F2" w:themeFill="background1" w:themeFillShade="F2"/>
            <w:vAlign w:val="center"/>
          </w:tcPr>
          <w:p w:rsidR="003318AC" w:rsidRDefault="003318AC" w:rsidP="00156821">
            <w:pPr>
              <w:spacing w:after="0" w:line="240" w:lineRule="auto"/>
              <w:jc w:val="center"/>
              <w:rPr>
                <w:rFonts w:ascii="Arial" w:eastAsia="Times New Roman" w:hAnsi="Arial" w:cs="Arial"/>
                <w:b/>
                <w:bCs/>
                <w:sz w:val="17"/>
                <w:szCs w:val="17"/>
              </w:rPr>
            </w:pPr>
          </w:p>
        </w:tc>
        <w:tc>
          <w:tcPr>
            <w:tcW w:w="341" w:type="pct"/>
            <w:tcBorders>
              <w:top w:val="single" w:sz="4" w:space="0" w:color="auto"/>
              <w:bottom w:val="single" w:sz="4" w:space="0" w:color="auto"/>
            </w:tcBorders>
            <w:shd w:val="clear" w:color="auto" w:fill="F2F2F2" w:themeFill="background1" w:themeFillShade="F2"/>
            <w:vAlign w:val="center"/>
          </w:tcPr>
          <w:p w:rsidR="003318AC" w:rsidRDefault="003318AC" w:rsidP="00156821">
            <w:pPr>
              <w:spacing w:after="0" w:line="240" w:lineRule="auto"/>
              <w:jc w:val="center"/>
              <w:rPr>
                <w:rFonts w:ascii="Arial" w:eastAsia="Times New Roman" w:hAnsi="Arial" w:cs="Arial"/>
                <w:b/>
                <w:bCs/>
                <w:sz w:val="17"/>
                <w:szCs w:val="17"/>
              </w:rPr>
            </w:pPr>
          </w:p>
        </w:tc>
        <w:tc>
          <w:tcPr>
            <w:tcW w:w="379" w:type="pct"/>
            <w:tcBorders>
              <w:top w:val="single" w:sz="4" w:space="0" w:color="auto"/>
              <w:bottom w:val="single" w:sz="4" w:space="0" w:color="auto"/>
            </w:tcBorders>
            <w:shd w:val="clear" w:color="auto" w:fill="F2F2F2" w:themeFill="background1" w:themeFillShade="F2"/>
            <w:vAlign w:val="center"/>
          </w:tcPr>
          <w:p w:rsidR="003318AC" w:rsidRDefault="003318AC" w:rsidP="00156821">
            <w:pPr>
              <w:spacing w:after="0" w:line="240" w:lineRule="auto"/>
              <w:jc w:val="center"/>
              <w:rPr>
                <w:rFonts w:ascii="Arial" w:eastAsia="Times New Roman" w:hAnsi="Arial" w:cs="Arial"/>
                <w:b/>
                <w:bCs/>
                <w:sz w:val="17"/>
                <w:szCs w:val="17"/>
              </w:rPr>
            </w:pPr>
          </w:p>
        </w:tc>
      </w:tr>
      <w:tr w:rsidR="003318AC" w:rsidRPr="00176B7F" w:rsidTr="003318AC">
        <w:trPr>
          <w:trHeight w:val="150"/>
          <w:jc w:val="center"/>
        </w:trPr>
        <w:tc>
          <w:tcPr>
            <w:tcW w:w="1118" w:type="pct"/>
            <w:vMerge/>
            <w:vAlign w:val="center"/>
          </w:tcPr>
          <w:p w:rsidR="003318AC" w:rsidRDefault="003318AC" w:rsidP="00156821">
            <w:pPr>
              <w:spacing w:after="0" w:line="240" w:lineRule="auto"/>
              <w:rPr>
                <w:rFonts w:ascii="Arial" w:eastAsia="Times New Roman" w:hAnsi="Arial" w:cs="Arial"/>
                <w:sz w:val="17"/>
                <w:szCs w:val="17"/>
              </w:rPr>
            </w:pPr>
          </w:p>
        </w:tc>
        <w:tc>
          <w:tcPr>
            <w:tcW w:w="486" w:type="pct"/>
            <w:vMerge/>
            <w:tcBorders>
              <w:right w:val="single" w:sz="4" w:space="0" w:color="auto"/>
            </w:tcBorders>
            <w:shd w:val="clear" w:color="auto" w:fill="FFFFFF" w:themeFill="background1"/>
          </w:tcPr>
          <w:p w:rsidR="003318AC" w:rsidRDefault="003318AC" w:rsidP="00156821">
            <w:pPr>
              <w:spacing w:after="0" w:line="240" w:lineRule="auto"/>
              <w:jc w:val="center"/>
              <w:rPr>
                <w:rFonts w:ascii="Arial" w:eastAsia="Times New Roman" w:hAnsi="Arial" w:cs="Arial"/>
                <w:sz w:val="17"/>
                <w:szCs w:val="17"/>
              </w:rPr>
            </w:pPr>
          </w:p>
        </w:tc>
        <w:tc>
          <w:tcPr>
            <w:tcW w:w="633" w:type="pct"/>
            <w:vMerge/>
          </w:tcPr>
          <w:p w:rsidR="003318AC" w:rsidRDefault="003318AC" w:rsidP="00156821">
            <w:pPr>
              <w:spacing w:after="0" w:line="240" w:lineRule="auto"/>
              <w:jc w:val="center"/>
              <w:rPr>
                <w:rFonts w:ascii="Arial" w:eastAsia="Times New Roman" w:hAnsi="Arial" w:cs="Arial"/>
                <w:b/>
                <w:sz w:val="17"/>
                <w:szCs w:val="17"/>
              </w:rPr>
            </w:pPr>
          </w:p>
        </w:tc>
        <w:tc>
          <w:tcPr>
            <w:tcW w:w="535" w:type="pct"/>
            <w:vMerge/>
            <w:shd w:val="clear" w:color="auto" w:fill="auto"/>
          </w:tcPr>
          <w:p w:rsidR="003318AC" w:rsidRDefault="003318AC" w:rsidP="00156821">
            <w:pPr>
              <w:spacing w:after="0" w:line="240" w:lineRule="auto"/>
              <w:jc w:val="center"/>
              <w:rPr>
                <w:rFonts w:ascii="Arial" w:eastAsia="Times New Roman" w:hAnsi="Arial" w:cs="Arial"/>
                <w:sz w:val="17"/>
                <w:szCs w:val="17"/>
              </w:rPr>
            </w:pPr>
          </w:p>
        </w:tc>
        <w:tc>
          <w:tcPr>
            <w:tcW w:w="194" w:type="pct"/>
            <w:vMerge/>
            <w:shd w:val="clear" w:color="auto" w:fill="F2F2F2" w:themeFill="background1" w:themeFillShade="F2"/>
          </w:tcPr>
          <w:p w:rsidR="003318AC" w:rsidRDefault="003318AC" w:rsidP="00156821">
            <w:pPr>
              <w:spacing w:after="0" w:line="240" w:lineRule="auto"/>
              <w:jc w:val="center"/>
              <w:rPr>
                <w:rFonts w:ascii="Arial" w:eastAsia="Times New Roman" w:hAnsi="Arial" w:cs="Arial"/>
                <w:sz w:val="17"/>
                <w:szCs w:val="17"/>
              </w:rPr>
            </w:pPr>
          </w:p>
        </w:tc>
        <w:tc>
          <w:tcPr>
            <w:tcW w:w="311" w:type="pct"/>
            <w:vMerge/>
            <w:shd w:val="clear" w:color="auto" w:fill="F2F2F2" w:themeFill="background1" w:themeFillShade="F2"/>
          </w:tcPr>
          <w:p w:rsidR="003318AC" w:rsidRDefault="003318AC" w:rsidP="00156821">
            <w:pPr>
              <w:spacing w:after="0" w:line="240" w:lineRule="auto"/>
              <w:jc w:val="center"/>
              <w:rPr>
                <w:rFonts w:ascii="Arial" w:eastAsia="Times New Roman" w:hAnsi="Arial" w:cs="Arial"/>
                <w:bCs/>
                <w:sz w:val="17"/>
                <w:szCs w:val="17"/>
              </w:rPr>
            </w:pPr>
          </w:p>
        </w:tc>
        <w:tc>
          <w:tcPr>
            <w:tcW w:w="662" w:type="pct"/>
            <w:tcBorders>
              <w:top w:val="single" w:sz="4" w:space="0" w:color="auto"/>
              <w:bottom w:val="single" w:sz="4" w:space="0" w:color="auto"/>
            </w:tcBorders>
            <w:shd w:val="clear" w:color="auto" w:fill="F2F2F2" w:themeFill="background1" w:themeFillShade="F2"/>
            <w:vAlign w:val="center"/>
          </w:tcPr>
          <w:p w:rsidR="003318AC" w:rsidRPr="00176B7F" w:rsidRDefault="003318AC" w:rsidP="003318AC">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41" w:type="pct"/>
            <w:tcBorders>
              <w:top w:val="single" w:sz="4" w:space="0" w:color="auto"/>
              <w:bottom w:val="single" w:sz="4" w:space="0" w:color="auto"/>
            </w:tcBorders>
            <w:shd w:val="clear" w:color="auto" w:fill="F2F2F2" w:themeFill="background1" w:themeFillShade="F2"/>
            <w:vAlign w:val="center"/>
          </w:tcPr>
          <w:p w:rsidR="003318AC" w:rsidRDefault="003318AC" w:rsidP="00156821">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20.000</w:t>
            </w:r>
          </w:p>
        </w:tc>
        <w:tc>
          <w:tcPr>
            <w:tcW w:w="341" w:type="pct"/>
            <w:tcBorders>
              <w:top w:val="single" w:sz="4" w:space="0" w:color="auto"/>
              <w:bottom w:val="single" w:sz="4" w:space="0" w:color="auto"/>
            </w:tcBorders>
            <w:shd w:val="clear" w:color="auto" w:fill="F2F2F2" w:themeFill="background1" w:themeFillShade="F2"/>
            <w:vAlign w:val="center"/>
          </w:tcPr>
          <w:p w:rsidR="003318AC" w:rsidRDefault="003318AC" w:rsidP="00156821">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0</w:t>
            </w:r>
          </w:p>
        </w:tc>
        <w:tc>
          <w:tcPr>
            <w:tcW w:w="379" w:type="pct"/>
            <w:tcBorders>
              <w:top w:val="single" w:sz="4" w:space="0" w:color="auto"/>
              <w:bottom w:val="single" w:sz="4" w:space="0" w:color="auto"/>
            </w:tcBorders>
            <w:shd w:val="clear" w:color="auto" w:fill="F2F2F2" w:themeFill="background1" w:themeFillShade="F2"/>
            <w:vAlign w:val="center"/>
          </w:tcPr>
          <w:p w:rsidR="003318AC" w:rsidRDefault="003318AC" w:rsidP="00156821">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0</w:t>
            </w:r>
          </w:p>
        </w:tc>
      </w:tr>
      <w:tr w:rsidR="003318AC" w:rsidRPr="00176B7F" w:rsidTr="00233655">
        <w:trPr>
          <w:trHeight w:val="172"/>
          <w:jc w:val="center"/>
        </w:trPr>
        <w:tc>
          <w:tcPr>
            <w:tcW w:w="1118" w:type="pct"/>
            <w:vMerge/>
            <w:vAlign w:val="center"/>
          </w:tcPr>
          <w:p w:rsidR="003318AC" w:rsidRDefault="003318AC" w:rsidP="00156821">
            <w:pPr>
              <w:spacing w:after="0" w:line="240" w:lineRule="auto"/>
              <w:rPr>
                <w:rFonts w:ascii="Arial" w:eastAsia="Times New Roman" w:hAnsi="Arial" w:cs="Arial"/>
                <w:sz w:val="17"/>
                <w:szCs w:val="17"/>
              </w:rPr>
            </w:pPr>
          </w:p>
        </w:tc>
        <w:tc>
          <w:tcPr>
            <w:tcW w:w="486" w:type="pct"/>
            <w:vMerge/>
            <w:tcBorders>
              <w:right w:val="single" w:sz="4" w:space="0" w:color="auto"/>
            </w:tcBorders>
            <w:shd w:val="clear" w:color="auto" w:fill="FFFFFF" w:themeFill="background1"/>
          </w:tcPr>
          <w:p w:rsidR="003318AC" w:rsidRDefault="003318AC" w:rsidP="00156821">
            <w:pPr>
              <w:spacing w:after="0" w:line="240" w:lineRule="auto"/>
              <w:jc w:val="center"/>
              <w:rPr>
                <w:rFonts w:ascii="Arial" w:eastAsia="Times New Roman" w:hAnsi="Arial" w:cs="Arial"/>
                <w:sz w:val="17"/>
                <w:szCs w:val="17"/>
              </w:rPr>
            </w:pPr>
          </w:p>
        </w:tc>
        <w:tc>
          <w:tcPr>
            <w:tcW w:w="633" w:type="pct"/>
            <w:vMerge/>
          </w:tcPr>
          <w:p w:rsidR="003318AC" w:rsidRDefault="003318AC" w:rsidP="00156821">
            <w:pPr>
              <w:spacing w:after="0" w:line="240" w:lineRule="auto"/>
              <w:jc w:val="center"/>
              <w:rPr>
                <w:rFonts w:ascii="Arial" w:eastAsia="Times New Roman" w:hAnsi="Arial" w:cs="Arial"/>
                <w:b/>
                <w:sz w:val="17"/>
                <w:szCs w:val="17"/>
              </w:rPr>
            </w:pPr>
          </w:p>
        </w:tc>
        <w:tc>
          <w:tcPr>
            <w:tcW w:w="535" w:type="pct"/>
            <w:vMerge/>
            <w:shd w:val="clear" w:color="auto" w:fill="auto"/>
          </w:tcPr>
          <w:p w:rsidR="003318AC" w:rsidRDefault="003318AC" w:rsidP="00156821">
            <w:pPr>
              <w:spacing w:after="0" w:line="240" w:lineRule="auto"/>
              <w:jc w:val="center"/>
              <w:rPr>
                <w:rFonts w:ascii="Arial" w:eastAsia="Times New Roman" w:hAnsi="Arial" w:cs="Arial"/>
                <w:sz w:val="17"/>
                <w:szCs w:val="17"/>
              </w:rPr>
            </w:pPr>
          </w:p>
        </w:tc>
        <w:tc>
          <w:tcPr>
            <w:tcW w:w="194" w:type="pct"/>
            <w:vMerge/>
            <w:shd w:val="clear" w:color="auto" w:fill="F2F2F2" w:themeFill="background1" w:themeFillShade="F2"/>
          </w:tcPr>
          <w:p w:rsidR="003318AC" w:rsidRDefault="003318AC" w:rsidP="00156821">
            <w:pPr>
              <w:spacing w:after="0" w:line="240" w:lineRule="auto"/>
              <w:jc w:val="center"/>
              <w:rPr>
                <w:rFonts w:ascii="Arial" w:eastAsia="Times New Roman" w:hAnsi="Arial" w:cs="Arial"/>
                <w:sz w:val="17"/>
                <w:szCs w:val="17"/>
              </w:rPr>
            </w:pPr>
          </w:p>
        </w:tc>
        <w:tc>
          <w:tcPr>
            <w:tcW w:w="311" w:type="pct"/>
            <w:vMerge/>
            <w:shd w:val="clear" w:color="auto" w:fill="F2F2F2" w:themeFill="background1" w:themeFillShade="F2"/>
          </w:tcPr>
          <w:p w:rsidR="003318AC" w:rsidRDefault="003318AC" w:rsidP="00156821">
            <w:pPr>
              <w:spacing w:after="0" w:line="240" w:lineRule="auto"/>
              <w:jc w:val="center"/>
              <w:rPr>
                <w:rFonts w:ascii="Arial" w:eastAsia="Times New Roman" w:hAnsi="Arial" w:cs="Arial"/>
                <w:bCs/>
                <w:sz w:val="17"/>
                <w:szCs w:val="17"/>
              </w:rPr>
            </w:pPr>
          </w:p>
        </w:tc>
        <w:tc>
          <w:tcPr>
            <w:tcW w:w="662" w:type="pct"/>
            <w:tcBorders>
              <w:top w:val="single" w:sz="4" w:space="0" w:color="auto"/>
            </w:tcBorders>
            <w:shd w:val="clear" w:color="auto" w:fill="F2F2F2" w:themeFill="background1" w:themeFillShade="F2"/>
            <w:vAlign w:val="center"/>
          </w:tcPr>
          <w:p w:rsidR="003318AC" w:rsidRPr="00176B7F" w:rsidRDefault="003318AC" w:rsidP="003318AC">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tc>
        <w:tc>
          <w:tcPr>
            <w:tcW w:w="341" w:type="pct"/>
            <w:tcBorders>
              <w:top w:val="single" w:sz="4" w:space="0" w:color="auto"/>
            </w:tcBorders>
            <w:shd w:val="clear" w:color="auto" w:fill="F2F2F2" w:themeFill="background1" w:themeFillShade="F2"/>
            <w:vAlign w:val="center"/>
          </w:tcPr>
          <w:p w:rsidR="003318AC" w:rsidRDefault="003318AC" w:rsidP="00156821">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20.000</w:t>
            </w:r>
          </w:p>
        </w:tc>
        <w:tc>
          <w:tcPr>
            <w:tcW w:w="341" w:type="pct"/>
            <w:tcBorders>
              <w:top w:val="single" w:sz="4" w:space="0" w:color="auto"/>
            </w:tcBorders>
            <w:shd w:val="clear" w:color="auto" w:fill="F2F2F2" w:themeFill="background1" w:themeFillShade="F2"/>
            <w:vAlign w:val="center"/>
          </w:tcPr>
          <w:p w:rsidR="003318AC" w:rsidRDefault="003318AC" w:rsidP="00156821">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0</w:t>
            </w:r>
          </w:p>
        </w:tc>
        <w:tc>
          <w:tcPr>
            <w:tcW w:w="379" w:type="pct"/>
            <w:tcBorders>
              <w:top w:val="single" w:sz="4" w:space="0" w:color="auto"/>
            </w:tcBorders>
            <w:shd w:val="clear" w:color="auto" w:fill="F2F2F2" w:themeFill="background1" w:themeFillShade="F2"/>
            <w:vAlign w:val="center"/>
          </w:tcPr>
          <w:p w:rsidR="003318AC" w:rsidRDefault="003318AC" w:rsidP="00156821">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0</w:t>
            </w:r>
          </w:p>
        </w:tc>
      </w:tr>
      <w:tr w:rsidR="00233655" w:rsidRPr="00176B7F" w:rsidTr="003E13B8">
        <w:trPr>
          <w:trHeight w:val="20"/>
          <w:jc w:val="center"/>
        </w:trPr>
        <w:tc>
          <w:tcPr>
            <w:tcW w:w="3277" w:type="pct"/>
            <w:gridSpan w:val="6"/>
            <w:vMerge w:val="restart"/>
            <w:vAlign w:val="center"/>
          </w:tcPr>
          <w:p w:rsidR="00233655" w:rsidRPr="00176B7F" w:rsidRDefault="00233655" w:rsidP="00A22A47">
            <w:pPr>
              <w:spacing w:after="0" w:line="240" w:lineRule="auto"/>
              <w:jc w:val="both"/>
              <w:rPr>
                <w:rFonts w:ascii="Arial" w:eastAsia="Times New Roman" w:hAnsi="Arial" w:cs="Arial"/>
                <w:b/>
                <w:sz w:val="17"/>
                <w:szCs w:val="17"/>
              </w:rPr>
            </w:pPr>
            <w:r>
              <w:rPr>
                <w:rFonts w:ascii="Arial" w:eastAsia="Times New Roman" w:hAnsi="Arial" w:cs="Arial"/>
                <w:b/>
                <w:sz w:val="17"/>
                <w:szCs w:val="17"/>
              </w:rPr>
              <w:t>Ukupno za program (mjeru) 21</w:t>
            </w:r>
            <w:r w:rsidRPr="00176B7F">
              <w:rPr>
                <w:rFonts w:ascii="Arial" w:eastAsia="Times New Roman" w:hAnsi="Arial" w:cs="Arial"/>
                <w:b/>
                <w:sz w:val="17"/>
                <w:szCs w:val="17"/>
              </w:rPr>
              <w:t>.</w:t>
            </w:r>
          </w:p>
          <w:p w:rsidR="00233655" w:rsidRPr="00176B7F" w:rsidRDefault="00233655" w:rsidP="00A22A47">
            <w:pPr>
              <w:spacing w:after="0" w:line="240" w:lineRule="auto"/>
              <w:jc w:val="center"/>
              <w:rPr>
                <w:rFonts w:ascii="Arial" w:eastAsia="Times New Roman" w:hAnsi="Arial" w:cs="Arial"/>
                <w:bCs/>
                <w:sz w:val="17"/>
                <w:szCs w:val="17"/>
              </w:rPr>
            </w:pPr>
          </w:p>
        </w:tc>
        <w:tc>
          <w:tcPr>
            <w:tcW w:w="662" w:type="pct"/>
            <w:shd w:val="clear" w:color="auto" w:fill="FFFFFF" w:themeFill="background1"/>
            <w:vAlign w:val="center"/>
          </w:tcPr>
          <w:p w:rsidR="00233655" w:rsidRPr="00176B7F" w:rsidRDefault="00233655" w:rsidP="00A22A47">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1" w:type="pct"/>
            <w:shd w:val="clear" w:color="auto" w:fill="FFFFFF" w:themeFill="background1"/>
            <w:vAlign w:val="center"/>
          </w:tcPr>
          <w:p w:rsidR="00233655" w:rsidRPr="00176B7F" w:rsidRDefault="00ED485C" w:rsidP="00156821">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20.000</w:t>
            </w:r>
          </w:p>
        </w:tc>
        <w:tc>
          <w:tcPr>
            <w:tcW w:w="341" w:type="pct"/>
            <w:shd w:val="clear" w:color="auto" w:fill="FFFFFF" w:themeFill="background1"/>
            <w:vAlign w:val="center"/>
          </w:tcPr>
          <w:p w:rsidR="00233655" w:rsidRPr="00176B7F" w:rsidRDefault="00ED485C" w:rsidP="00A22A47">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20.000</w:t>
            </w:r>
          </w:p>
        </w:tc>
        <w:tc>
          <w:tcPr>
            <w:tcW w:w="379" w:type="pct"/>
            <w:shd w:val="clear" w:color="auto" w:fill="FFFFFF" w:themeFill="background1"/>
            <w:vAlign w:val="center"/>
          </w:tcPr>
          <w:p w:rsidR="00233655" w:rsidRPr="00176B7F" w:rsidRDefault="00ED485C" w:rsidP="00A22A47">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10.000</w:t>
            </w:r>
          </w:p>
        </w:tc>
      </w:tr>
      <w:tr w:rsidR="00233655" w:rsidRPr="00176B7F" w:rsidTr="003E13B8">
        <w:trPr>
          <w:trHeight w:val="20"/>
          <w:jc w:val="center"/>
        </w:trPr>
        <w:tc>
          <w:tcPr>
            <w:tcW w:w="3277" w:type="pct"/>
            <w:gridSpan w:val="6"/>
            <w:vMerge/>
            <w:vAlign w:val="center"/>
          </w:tcPr>
          <w:p w:rsidR="00233655" w:rsidRPr="00176B7F" w:rsidRDefault="00233655" w:rsidP="00A22A47">
            <w:pPr>
              <w:spacing w:after="0" w:line="240" w:lineRule="auto"/>
              <w:jc w:val="center"/>
              <w:rPr>
                <w:rFonts w:ascii="Arial" w:eastAsia="Times New Roman" w:hAnsi="Arial" w:cs="Arial"/>
                <w:bCs/>
                <w:sz w:val="17"/>
                <w:szCs w:val="17"/>
              </w:rPr>
            </w:pPr>
          </w:p>
        </w:tc>
        <w:tc>
          <w:tcPr>
            <w:tcW w:w="662" w:type="pct"/>
            <w:shd w:val="clear" w:color="auto" w:fill="FFFFFF" w:themeFill="background1"/>
            <w:vAlign w:val="center"/>
          </w:tcPr>
          <w:p w:rsidR="00233655" w:rsidRPr="00176B7F" w:rsidRDefault="00233655" w:rsidP="00A22A47">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41" w:type="pct"/>
            <w:shd w:val="clear" w:color="auto" w:fill="FFFFFF" w:themeFill="background1"/>
            <w:vAlign w:val="center"/>
          </w:tcPr>
          <w:p w:rsidR="00233655" w:rsidRPr="00176B7F" w:rsidRDefault="00233655" w:rsidP="00156821">
            <w:pPr>
              <w:spacing w:after="0" w:line="240" w:lineRule="auto"/>
              <w:jc w:val="center"/>
              <w:rPr>
                <w:rFonts w:ascii="Arial" w:eastAsia="Times New Roman" w:hAnsi="Arial" w:cs="Arial"/>
                <w:b/>
                <w:bCs/>
                <w:sz w:val="17"/>
                <w:szCs w:val="17"/>
              </w:rPr>
            </w:pPr>
          </w:p>
        </w:tc>
        <w:tc>
          <w:tcPr>
            <w:tcW w:w="341" w:type="pct"/>
            <w:shd w:val="clear" w:color="auto" w:fill="FFFFFF" w:themeFill="background1"/>
            <w:vAlign w:val="center"/>
          </w:tcPr>
          <w:p w:rsidR="00233655" w:rsidRPr="00176B7F" w:rsidRDefault="00233655" w:rsidP="00A22A47">
            <w:pPr>
              <w:spacing w:after="0" w:line="240" w:lineRule="auto"/>
              <w:jc w:val="center"/>
              <w:rPr>
                <w:rFonts w:ascii="Arial" w:eastAsia="Times New Roman" w:hAnsi="Arial" w:cs="Arial"/>
                <w:bCs/>
                <w:sz w:val="17"/>
                <w:szCs w:val="17"/>
              </w:rPr>
            </w:pPr>
          </w:p>
        </w:tc>
        <w:tc>
          <w:tcPr>
            <w:tcW w:w="379" w:type="pct"/>
            <w:shd w:val="clear" w:color="auto" w:fill="FFFFFF" w:themeFill="background1"/>
            <w:vAlign w:val="center"/>
          </w:tcPr>
          <w:p w:rsidR="00233655" w:rsidRPr="00176B7F" w:rsidRDefault="00233655" w:rsidP="00A22A47">
            <w:pPr>
              <w:spacing w:after="0" w:line="240" w:lineRule="auto"/>
              <w:jc w:val="center"/>
              <w:rPr>
                <w:rFonts w:ascii="Arial" w:eastAsia="Times New Roman" w:hAnsi="Arial" w:cs="Arial"/>
                <w:bCs/>
                <w:sz w:val="17"/>
                <w:szCs w:val="17"/>
              </w:rPr>
            </w:pPr>
          </w:p>
        </w:tc>
      </w:tr>
      <w:tr w:rsidR="00233655" w:rsidRPr="00176B7F" w:rsidTr="003E13B8">
        <w:trPr>
          <w:trHeight w:val="20"/>
          <w:jc w:val="center"/>
        </w:trPr>
        <w:tc>
          <w:tcPr>
            <w:tcW w:w="3277" w:type="pct"/>
            <w:gridSpan w:val="6"/>
            <w:vMerge/>
            <w:vAlign w:val="center"/>
          </w:tcPr>
          <w:p w:rsidR="00233655" w:rsidRPr="00176B7F" w:rsidRDefault="00233655" w:rsidP="00A22A47">
            <w:pPr>
              <w:spacing w:after="0" w:line="240" w:lineRule="auto"/>
              <w:jc w:val="center"/>
              <w:rPr>
                <w:rFonts w:ascii="Arial" w:eastAsia="Times New Roman" w:hAnsi="Arial" w:cs="Arial"/>
                <w:bCs/>
                <w:sz w:val="17"/>
                <w:szCs w:val="17"/>
              </w:rPr>
            </w:pPr>
          </w:p>
        </w:tc>
        <w:tc>
          <w:tcPr>
            <w:tcW w:w="662" w:type="pct"/>
            <w:shd w:val="clear" w:color="auto" w:fill="FFFFFF" w:themeFill="background1"/>
            <w:vAlign w:val="center"/>
          </w:tcPr>
          <w:p w:rsidR="00233655" w:rsidRPr="00176B7F" w:rsidRDefault="00233655" w:rsidP="00A22A47">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1" w:type="pct"/>
            <w:shd w:val="clear" w:color="auto" w:fill="FFFFFF" w:themeFill="background1"/>
            <w:vAlign w:val="center"/>
          </w:tcPr>
          <w:p w:rsidR="00233655" w:rsidRPr="00176B7F" w:rsidRDefault="00233655" w:rsidP="00156821">
            <w:pPr>
              <w:spacing w:after="0" w:line="240" w:lineRule="auto"/>
              <w:jc w:val="center"/>
              <w:rPr>
                <w:rFonts w:ascii="Arial" w:eastAsia="Times New Roman" w:hAnsi="Arial" w:cs="Arial"/>
                <w:bCs/>
                <w:sz w:val="17"/>
                <w:szCs w:val="17"/>
              </w:rPr>
            </w:pPr>
          </w:p>
        </w:tc>
        <w:tc>
          <w:tcPr>
            <w:tcW w:w="341" w:type="pct"/>
            <w:shd w:val="clear" w:color="auto" w:fill="FFFFFF" w:themeFill="background1"/>
            <w:vAlign w:val="center"/>
          </w:tcPr>
          <w:p w:rsidR="00233655" w:rsidRPr="00176B7F" w:rsidRDefault="00233655" w:rsidP="00A22A47">
            <w:pPr>
              <w:spacing w:after="0" w:line="240" w:lineRule="auto"/>
              <w:jc w:val="center"/>
              <w:rPr>
                <w:rFonts w:ascii="Arial" w:eastAsia="Times New Roman" w:hAnsi="Arial" w:cs="Arial"/>
                <w:bCs/>
                <w:sz w:val="17"/>
                <w:szCs w:val="17"/>
              </w:rPr>
            </w:pPr>
          </w:p>
        </w:tc>
        <w:tc>
          <w:tcPr>
            <w:tcW w:w="379" w:type="pct"/>
            <w:shd w:val="clear" w:color="auto" w:fill="FFFFFF" w:themeFill="background1"/>
            <w:vAlign w:val="center"/>
          </w:tcPr>
          <w:p w:rsidR="00233655" w:rsidRPr="00176B7F" w:rsidRDefault="00233655" w:rsidP="00A22A47">
            <w:pPr>
              <w:spacing w:after="0" w:line="240" w:lineRule="auto"/>
              <w:jc w:val="center"/>
              <w:rPr>
                <w:rFonts w:ascii="Arial" w:eastAsia="Times New Roman" w:hAnsi="Arial" w:cs="Arial"/>
                <w:bCs/>
                <w:sz w:val="17"/>
                <w:szCs w:val="17"/>
              </w:rPr>
            </w:pPr>
          </w:p>
        </w:tc>
      </w:tr>
      <w:tr w:rsidR="00233655" w:rsidRPr="00176B7F" w:rsidTr="003E13B8">
        <w:trPr>
          <w:trHeight w:val="20"/>
          <w:jc w:val="center"/>
        </w:trPr>
        <w:tc>
          <w:tcPr>
            <w:tcW w:w="3277" w:type="pct"/>
            <w:gridSpan w:val="6"/>
            <w:vMerge/>
            <w:vAlign w:val="center"/>
          </w:tcPr>
          <w:p w:rsidR="00233655" w:rsidRPr="00176B7F" w:rsidRDefault="00233655" w:rsidP="00A22A47">
            <w:pPr>
              <w:spacing w:after="0" w:line="240" w:lineRule="auto"/>
              <w:jc w:val="center"/>
              <w:rPr>
                <w:rFonts w:ascii="Arial" w:eastAsia="Times New Roman" w:hAnsi="Arial" w:cs="Arial"/>
                <w:bCs/>
                <w:sz w:val="17"/>
                <w:szCs w:val="17"/>
              </w:rPr>
            </w:pPr>
          </w:p>
        </w:tc>
        <w:tc>
          <w:tcPr>
            <w:tcW w:w="662" w:type="pct"/>
            <w:shd w:val="clear" w:color="auto" w:fill="FFFFFF" w:themeFill="background1"/>
            <w:vAlign w:val="center"/>
          </w:tcPr>
          <w:p w:rsidR="00233655" w:rsidRPr="00176B7F" w:rsidRDefault="00233655" w:rsidP="00A22A47">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Ostale donacije</w:t>
            </w:r>
          </w:p>
        </w:tc>
        <w:tc>
          <w:tcPr>
            <w:tcW w:w="341" w:type="pct"/>
            <w:shd w:val="clear" w:color="auto" w:fill="FFFFFF" w:themeFill="background1"/>
            <w:vAlign w:val="center"/>
          </w:tcPr>
          <w:p w:rsidR="00233655" w:rsidRPr="00176B7F" w:rsidRDefault="00233655" w:rsidP="00156821">
            <w:pPr>
              <w:spacing w:after="0" w:line="240" w:lineRule="auto"/>
              <w:jc w:val="center"/>
              <w:rPr>
                <w:rFonts w:ascii="Arial" w:eastAsia="Times New Roman" w:hAnsi="Arial" w:cs="Arial"/>
                <w:b/>
                <w:bCs/>
                <w:sz w:val="17"/>
                <w:szCs w:val="17"/>
              </w:rPr>
            </w:pPr>
          </w:p>
        </w:tc>
        <w:tc>
          <w:tcPr>
            <w:tcW w:w="341" w:type="pct"/>
            <w:shd w:val="clear" w:color="auto" w:fill="FFFFFF" w:themeFill="background1"/>
            <w:vAlign w:val="center"/>
          </w:tcPr>
          <w:p w:rsidR="00233655" w:rsidRPr="00176B7F" w:rsidRDefault="00233655" w:rsidP="00A22A47">
            <w:pPr>
              <w:spacing w:after="0" w:line="240" w:lineRule="auto"/>
              <w:jc w:val="center"/>
              <w:rPr>
                <w:rFonts w:ascii="Arial" w:eastAsia="Times New Roman" w:hAnsi="Arial" w:cs="Arial"/>
                <w:bCs/>
                <w:sz w:val="17"/>
                <w:szCs w:val="17"/>
              </w:rPr>
            </w:pPr>
          </w:p>
        </w:tc>
        <w:tc>
          <w:tcPr>
            <w:tcW w:w="379" w:type="pct"/>
            <w:shd w:val="clear" w:color="auto" w:fill="FFFFFF" w:themeFill="background1"/>
            <w:vAlign w:val="center"/>
          </w:tcPr>
          <w:p w:rsidR="00233655" w:rsidRPr="00176B7F" w:rsidRDefault="00233655" w:rsidP="00A22A47">
            <w:pPr>
              <w:spacing w:after="0" w:line="240" w:lineRule="auto"/>
              <w:jc w:val="center"/>
              <w:rPr>
                <w:rFonts w:ascii="Arial" w:eastAsia="Times New Roman" w:hAnsi="Arial" w:cs="Arial"/>
                <w:bCs/>
                <w:sz w:val="17"/>
                <w:szCs w:val="17"/>
              </w:rPr>
            </w:pPr>
          </w:p>
        </w:tc>
      </w:tr>
      <w:tr w:rsidR="00233655" w:rsidRPr="00176B7F" w:rsidTr="003E13B8">
        <w:trPr>
          <w:trHeight w:val="20"/>
          <w:jc w:val="center"/>
        </w:trPr>
        <w:tc>
          <w:tcPr>
            <w:tcW w:w="3277" w:type="pct"/>
            <w:gridSpan w:val="6"/>
            <w:vMerge/>
            <w:vAlign w:val="center"/>
          </w:tcPr>
          <w:p w:rsidR="00233655" w:rsidRPr="00176B7F" w:rsidRDefault="00233655" w:rsidP="00A22A47">
            <w:pPr>
              <w:spacing w:after="0" w:line="240" w:lineRule="auto"/>
              <w:jc w:val="center"/>
              <w:rPr>
                <w:rFonts w:ascii="Arial" w:eastAsia="Times New Roman" w:hAnsi="Arial" w:cs="Arial"/>
                <w:bCs/>
                <w:sz w:val="17"/>
                <w:szCs w:val="17"/>
              </w:rPr>
            </w:pPr>
          </w:p>
        </w:tc>
        <w:tc>
          <w:tcPr>
            <w:tcW w:w="662" w:type="pct"/>
            <w:shd w:val="clear" w:color="auto" w:fill="FFFFFF" w:themeFill="background1"/>
            <w:vAlign w:val="center"/>
          </w:tcPr>
          <w:p w:rsidR="00233655" w:rsidRPr="00176B7F" w:rsidRDefault="00233655" w:rsidP="00A22A47">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41" w:type="pct"/>
            <w:shd w:val="clear" w:color="auto" w:fill="FFFFFF" w:themeFill="background1"/>
            <w:vAlign w:val="center"/>
          </w:tcPr>
          <w:p w:rsidR="00233655" w:rsidRPr="00176B7F" w:rsidRDefault="003318AC" w:rsidP="00156821">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15</w:t>
            </w:r>
            <w:r w:rsidR="00ED485C">
              <w:rPr>
                <w:rFonts w:ascii="Arial" w:eastAsia="Times New Roman" w:hAnsi="Arial" w:cs="Arial"/>
                <w:b/>
                <w:bCs/>
                <w:sz w:val="17"/>
                <w:szCs w:val="17"/>
              </w:rPr>
              <w:t>0.000</w:t>
            </w:r>
          </w:p>
        </w:tc>
        <w:tc>
          <w:tcPr>
            <w:tcW w:w="341" w:type="pct"/>
            <w:shd w:val="clear" w:color="auto" w:fill="FFFFFF" w:themeFill="background1"/>
            <w:vAlign w:val="center"/>
          </w:tcPr>
          <w:p w:rsidR="00233655" w:rsidRPr="00176B7F" w:rsidRDefault="00ED485C" w:rsidP="00A22A47">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230.000</w:t>
            </w:r>
          </w:p>
        </w:tc>
        <w:tc>
          <w:tcPr>
            <w:tcW w:w="379" w:type="pct"/>
            <w:shd w:val="clear" w:color="auto" w:fill="FFFFFF" w:themeFill="background1"/>
            <w:vAlign w:val="center"/>
          </w:tcPr>
          <w:p w:rsidR="00233655" w:rsidRPr="00176B7F" w:rsidRDefault="00ED485C" w:rsidP="00A22A47">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140.000</w:t>
            </w:r>
          </w:p>
        </w:tc>
      </w:tr>
      <w:tr w:rsidR="00233655" w:rsidRPr="00176B7F" w:rsidTr="003E13B8">
        <w:trPr>
          <w:trHeight w:val="20"/>
          <w:jc w:val="center"/>
        </w:trPr>
        <w:tc>
          <w:tcPr>
            <w:tcW w:w="3277" w:type="pct"/>
            <w:gridSpan w:val="6"/>
            <w:vMerge/>
            <w:vAlign w:val="center"/>
          </w:tcPr>
          <w:p w:rsidR="00233655" w:rsidRPr="00176B7F" w:rsidRDefault="00233655" w:rsidP="00A22A47">
            <w:pPr>
              <w:spacing w:after="0" w:line="240" w:lineRule="auto"/>
              <w:jc w:val="center"/>
              <w:rPr>
                <w:rFonts w:ascii="Arial" w:eastAsia="Times New Roman" w:hAnsi="Arial" w:cs="Arial"/>
                <w:bCs/>
                <w:sz w:val="17"/>
                <w:szCs w:val="17"/>
              </w:rPr>
            </w:pPr>
          </w:p>
        </w:tc>
        <w:tc>
          <w:tcPr>
            <w:tcW w:w="662" w:type="pct"/>
            <w:shd w:val="clear" w:color="auto" w:fill="F2F2F2" w:themeFill="background1" w:themeFillShade="F2"/>
            <w:vAlign w:val="center"/>
          </w:tcPr>
          <w:p w:rsidR="00233655" w:rsidRPr="00176B7F" w:rsidRDefault="00233655" w:rsidP="00A22A47">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tc>
        <w:tc>
          <w:tcPr>
            <w:tcW w:w="341" w:type="pct"/>
            <w:tcBorders>
              <w:right w:val="single" w:sz="4" w:space="0" w:color="auto"/>
            </w:tcBorders>
            <w:shd w:val="clear" w:color="auto" w:fill="F2F2F2" w:themeFill="background1" w:themeFillShade="F2"/>
            <w:vAlign w:val="center"/>
          </w:tcPr>
          <w:p w:rsidR="00233655" w:rsidRPr="00B8285B" w:rsidRDefault="003318AC" w:rsidP="00156821">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17</w:t>
            </w:r>
            <w:r w:rsidR="00ED485C">
              <w:rPr>
                <w:rFonts w:ascii="Arial" w:eastAsia="Times New Roman" w:hAnsi="Arial" w:cs="Arial"/>
                <w:b/>
                <w:bCs/>
                <w:sz w:val="17"/>
                <w:szCs w:val="17"/>
              </w:rPr>
              <w:t>0.000</w:t>
            </w:r>
          </w:p>
        </w:tc>
        <w:tc>
          <w:tcPr>
            <w:tcW w:w="341" w:type="pct"/>
            <w:tcBorders>
              <w:left w:val="single" w:sz="4" w:space="0" w:color="auto"/>
            </w:tcBorders>
            <w:shd w:val="clear" w:color="auto" w:fill="F2F2F2" w:themeFill="background1" w:themeFillShade="F2"/>
            <w:vAlign w:val="center"/>
          </w:tcPr>
          <w:p w:rsidR="00233655" w:rsidRPr="00AF61F1" w:rsidRDefault="00ED485C" w:rsidP="00A22A47">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250.000</w:t>
            </w:r>
          </w:p>
        </w:tc>
        <w:tc>
          <w:tcPr>
            <w:tcW w:w="379" w:type="pct"/>
            <w:shd w:val="clear" w:color="auto" w:fill="F2F2F2" w:themeFill="background1" w:themeFillShade="F2"/>
            <w:vAlign w:val="center"/>
          </w:tcPr>
          <w:p w:rsidR="00233655" w:rsidRPr="00AF61F1" w:rsidRDefault="00ED485C" w:rsidP="00A22A47">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150.000</w:t>
            </w:r>
          </w:p>
        </w:tc>
      </w:tr>
    </w:tbl>
    <w:p w:rsidR="00233655" w:rsidRDefault="00233655" w:rsidP="00D71A1C">
      <w:pPr>
        <w:spacing w:after="0" w:line="240" w:lineRule="auto"/>
        <w:jc w:val="both"/>
        <w:rPr>
          <w:rFonts w:ascii="Arial" w:eastAsia="Times New Roman" w:hAnsi="Arial" w:cs="Arial"/>
          <w:b/>
          <w:sz w:val="17"/>
          <w:szCs w:val="17"/>
        </w:rPr>
      </w:pPr>
    </w:p>
    <w:p w:rsidR="006579E4" w:rsidRDefault="006579E4" w:rsidP="00D71A1C">
      <w:pPr>
        <w:spacing w:after="0" w:line="240" w:lineRule="auto"/>
        <w:jc w:val="both"/>
        <w:rPr>
          <w:rFonts w:ascii="Arial" w:eastAsia="Times New Roman" w:hAnsi="Arial" w:cs="Arial"/>
          <w:b/>
          <w:sz w:val="17"/>
          <w:szCs w:val="17"/>
        </w:rPr>
      </w:pPr>
    </w:p>
    <w:p w:rsidR="006579E4" w:rsidRDefault="006579E4" w:rsidP="00D71A1C">
      <w:pPr>
        <w:spacing w:after="0" w:line="240" w:lineRule="auto"/>
        <w:jc w:val="both"/>
        <w:rPr>
          <w:rFonts w:ascii="Arial" w:eastAsia="Times New Roman" w:hAnsi="Arial" w:cs="Arial"/>
          <w:b/>
          <w:sz w:val="17"/>
          <w:szCs w:val="17"/>
        </w:rPr>
      </w:pPr>
    </w:p>
    <w:p w:rsidR="00D71A1C" w:rsidRDefault="00D71A1C" w:rsidP="00D71A1C">
      <w:pPr>
        <w:spacing w:after="0" w:line="240" w:lineRule="auto"/>
        <w:jc w:val="both"/>
        <w:rPr>
          <w:rFonts w:ascii="Arial" w:eastAsia="Times New Roman" w:hAnsi="Arial" w:cs="Arial"/>
          <w:b/>
          <w:sz w:val="17"/>
          <w:szCs w:val="17"/>
        </w:rPr>
      </w:pPr>
    </w:p>
    <w:tbl>
      <w:tblPr>
        <w:tblW w:w="500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307"/>
        <w:gridCol w:w="1438"/>
        <w:gridCol w:w="1873"/>
        <w:gridCol w:w="1583"/>
        <w:gridCol w:w="574"/>
        <w:gridCol w:w="920"/>
        <w:gridCol w:w="1959"/>
        <w:gridCol w:w="1009"/>
        <w:gridCol w:w="1009"/>
        <w:gridCol w:w="1121"/>
      </w:tblGrid>
      <w:tr w:rsidR="00D71A1C" w:rsidRPr="00852308" w:rsidTr="00A22A47">
        <w:trPr>
          <w:trHeight w:val="20"/>
          <w:jc w:val="center"/>
        </w:trPr>
        <w:tc>
          <w:tcPr>
            <w:tcW w:w="5000" w:type="pct"/>
            <w:gridSpan w:val="10"/>
            <w:shd w:val="clear" w:color="auto" w:fill="FFFFFF" w:themeFill="background1"/>
            <w:vAlign w:val="center"/>
          </w:tcPr>
          <w:p w:rsidR="00D71A1C" w:rsidRPr="00176B7F" w:rsidRDefault="00D71A1C" w:rsidP="00A22A47">
            <w:pPr>
              <w:spacing w:after="0" w:line="240" w:lineRule="auto"/>
              <w:rPr>
                <w:rFonts w:ascii="Arial" w:eastAsia="Times New Roman" w:hAnsi="Arial" w:cs="Arial"/>
                <w:b/>
                <w:sz w:val="17"/>
                <w:szCs w:val="17"/>
              </w:rPr>
            </w:pPr>
            <w:r w:rsidRPr="00176B7F">
              <w:rPr>
                <w:rFonts w:ascii="Arial" w:eastAsia="Times New Roman" w:hAnsi="Arial" w:cs="Arial"/>
                <w:b/>
                <w:sz w:val="17"/>
                <w:szCs w:val="17"/>
              </w:rPr>
              <w:t xml:space="preserve">Redni broj i naziv programa (mjere) (prenosi se iz tabele A1): </w:t>
            </w:r>
          </w:p>
          <w:p w:rsidR="00D71A1C" w:rsidRPr="00852308" w:rsidRDefault="00D71A1C" w:rsidP="00D71A1C">
            <w:pPr>
              <w:spacing w:after="0" w:line="240" w:lineRule="auto"/>
              <w:rPr>
                <w:rFonts w:ascii="Arial" w:eastAsia="Times New Roman" w:hAnsi="Arial" w:cs="Arial"/>
                <w:b/>
                <w:bCs/>
                <w:sz w:val="17"/>
                <w:szCs w:val="17"/>
              </w:rPr>
            </w:pPr>
            <w:r>
              <w:rPr>
                <w:rFonts w:ascii="Arial" w:hAnsi="Arial" w:cs="Arial"/>
                <w:b/>
                <w:sz w:val="17"/>
                <w:szCs w:val="17"/>
              </w:rPr>
              <w:t>22</w:t>
            </w:r>
            <w:r w:rsidRPr="00852308">
              <w:rPr>
                <w:rFonts w:ascii="Arial" w:hAnsi="Arial" w:cs="Arial"/>
                <w:b/>
                <w:sz w:val="17"/>
                <w:szCs w:val="17"/>
              </w:rPr>
              <w:t xml:space="preserve">. </w:t>
            </w:r>
            <w:r w:rsidRPr="00D71A1C">
              <w:rPr>
                <w:rFonts w:cs="Calibri"/>
                <w:b/>
                <w:sz w:val="20"/>
                <w:szCs w:val="20"/>
              </w:rPr>
              <w:t>Promocija „čistih“ i ekoloških oblika prevoza</w:t>
            </w:r>
          </w:p>
        </w:tc>
      </w:tr>
      <w:tr w:rsidR="00D71A1C" w:rsidRPr="00176B7F" w:rsidTr="00A22A47">
        <w:trPr>
          <w:trHeight w:val="315"/>
          <w:jc w:val="center"/>
        </w:trPr>
        <w:tc>
          <w:tcPr>
            <w:tcW w:w="5000" w:type="pct"/>
            <w:gridSpan w:val="10"/>
            <w:shd w:val="clear" w:color="auto" w:fill="FFFFFF" w:themeFill="background1"/>
            <w:vAlign w:val="center"/>
          </w:tcPr>
          <w:p w:rsidR="00D71A1C" w:rsidRPr="00176B7F" w:rsidRDefault="00D71A1C" w:rsidP="00D71A1C">
            <w:pPr>
              <w:spacing w:after="0" w:line="240" w:lineRule="auto"/>
              <w:rPr>
                <w:rFonts w:ascii="Arial" w:eastAsia="Times New Roman" w:hAnsi="Arial" w:cs="Arial"/>
                <w:b/>
                <w:sz w:val="17"/>
                <w:szCs w:val="17"/>
              </w:rPr>
            </w:pPr>
            <w:r w:rsidRPr="00176B7F">
              <w:rPr>
                <w:rFonts w:ascii="Arial" w:eastAsia="Times New Roman" w:hAnsi="Arial" w:cs="Arial"/>
                <w:b/>
                <w:sz w:val="17"/>
                <w:szCs w:val="17"/>
              </w:rPr>
              <w:t>Naziv strateškog dokumenta, oznaka strateškog cilja, prioriteta i mjere koja je preuzeta kao program:</w:t>
            </w:r>
            <w:r w:rsidRPr="00EC2647">
              <w:rPr>
                <w:rFonts w:ascii="Arial" w:eastAsia="Times New Roman" w:hAnsi="Arial" w:cs="Arial"/>
                <w:b/>
                <w:sz w:val="17"/>
                <w:szCs w:val="17"/>
              </w:rPr>
              <w:t xml:space="preserve"> Strategija razvoja JLS Bosanski Petrovac za 2021 do 2027 godine</w:t>
            </w:r>
            <w:r>
              <w:rPr>
                <w:rFonts w:ascii="Arial" w:eastAsia="Times New Roman" w:hAnsi="Arial" w:cs="Arial"/>
                <w:b/>
                <w:sz w:val="17"/>
                <w:szCs w:val="17"/>
              </w:rPr>
              <w:t>,SC: 3</w:t>
            </w:r>
            <w:r w:rsidRPr="00EC2647">
              <w:rPr>
                <w:rFonts w:ascii="Arial" w:eastAsia="Times New Roman" w:hAnsi="Arial" w:cs="Arial"/>
                <w:b/>
                <w:sz w:val="17"/>
                <w:szCs w:val="17"/>
              </w:rPr>
              <w:t>.</w:t>
            </w:r>
            <w:r>
              <w:rPr>
                <w:rFonts w:ascii="Arial" w:eastAsia="Times New Roman" w:hAnsi="Arial" w:cs="Arial"/>
                <w:b/>
                <w:sz w:val="17"/>
                <w:szCs w:val="17"/>
              </w:rPr>
              <w:t>Prioritet 3.2</w:t>
            </w:r>
            <w:r w:rsidRPr="00EC2647">
              <w:rPr>
                <w:rFonts w:ascii="Arial" w:eastAsia="Times New Roman" w:hAnsi="Arial" w:cs="Arial"/>
                <w:b/>
                <w:sz w:val="17"/>
                <w:szCs w:val="17"/>
              </w:rPr>
              <w:t>.</w:t>
            </w:r>
            <w:r>
              <w:rPr>
                <w:rFonts w:cs="Calibri"/>
                <w:b/>
                <w:sz w:val="20"/>
                <w:szCs w:val="20"/>
              </w:rPr>
              <w:t xml:space="preserve"> Smanjenje emisije C</w:t>
            </w:r>
            <w:r w:rsidRPr="001863D5">
              <w:rPr>
                <w:rFonts w:cs="Calibri"/>
                <w:b/>
                <w:sz w:val="20"/>
                <w:szCs w:val="20"/>
              </w:rPr>
              <w:t>0</w:t>
            </w:r>
            <w:r>
              <w:rPr>
                <w:rFonts w:cs="Calibri"/>
                <w:b/>
                <w:sz w:val="20"/>
                <w:szCs w:val="20"/>
              </w:rPr>
              <w:t>₂</w:t>
            </w:r>
            <w:r w:rsidRPr="001863D5">
              <w:rPr>
                <w:rFonts w:cs="Calibri"/>
                <w:b/>
                <w:sz w:val="20"/>
                <w:szCs w:val="20"/>
              </w:rPr>
              <w:t xml:space="preserve"> i upotrebe fosilnih goriva</w:t>
            </w:r>
            <w:r w:rsidR="003E13B8">
              <w:rPr>
                <w:rFonts w:cs="Calibri"/>
                <w:b/>
                <w:sz w:val="20"/>
                <w:szCs w:val="20"/>
              </w:rPr>
              <w:t>,</w:t>
            </w:r>
            <w:r>
              <w:rPr>
                <w:rFonts w:ascii="Arial" w:eastAsia="Times New Roman" w:hAnsi="Arial" w:cs="Arial"/>
                <w:b/>
                <w:sz w:val="17"/>
                <w:szCs w:val="17"/>
              </w:rPr>
              <w:t>Mjera 3.2.2</w:t>
            </w:r>
            <w:r w:rsidRPr="00852308">
              <w:rPr>
                <w:rFonts w:ascii="Arial" w:eastAsia="Times New Roman" w:hAnsi="Arial" w:cs="Arial"/>
                <w:b/>
                <w:sz w:val="17"/>
                <w:szCs w:val="17"/>
              </w:rPr>
              <w:t xml:space="preserve">. </w:t>
            </w:r>
            <w:r w:rsidRPr="00D71A1C">
              <w:rPr>
                <w:rFonts w:cs="Calibri"/>
                <w:b/>
                <w:sz w:val="20"/>
                <w:szCs w:val="20"/>
              </w:rPr>
              <w:t>Promocija „čistih“ i ekoloških oblika prevoza</w:t>
            </w:r>
          </w:p>
        </w:tc>
      </w:tr>
      <w:tr w:rsidR="00D71A1C" w:rsidRPr="00176B7F" w:rsidTr="003E13B8">
        <w:trPr>
          <w:trHeight w:val="20"/>
          <w:jc w:val="center"/>
        </w:trPr>
        <w:tc>
          <w:tcPr>
            <w:tcW w:w="1118" w:type="pct"/>
            <w:vMerge w:val="restart"/>
            <w:shd w:val="clear" w:color="auto" w:fill="D0CECE" w:themeFill="background2" w:themeFillShade="E6"/>
            <w:vAlign w:val="center"/>
          </w:tcPr>
          <w:p w:rsidR="00D71A1C" w:rsidRPr="00176B7F" w:rsidRDefault="00D71A1C" w:rsidP="00A22A47">
            <w:pPr>
              <w:spacing w:after="0" w:line="240" w:lineRule="auto"/>
              <w:jc w:val="center"/>
              <w:rPr>
                <w:rFonts w:ascii="Arial" w:eastAsia="Times New Roman" w:hAnsi="Arial" w:cs="Arial"/>
                <w:b/>
                <w:sz w:val="17"/>
                <w:szCs w:val="17"/>
              </w:rPr>
            </w:pPr>
            <w:r w:rsidRPr="00176B7F">
              <w:rPr>
                <w:rFonts w:ascii="Arial" w:eastAsia="Times New Roman" w:hAnsi="Arial" w:cs="Arial"/>
                <w:b/>
                <w:sz w:val="17"/>
                <w:szCs w:val="17"/>
              </w:rPr>
              <w:t>Naziv aktivnosti/projekta</w:t>
            </w:r>
          </w:p>
          <w:p w:rsidR="00D71A1C" w:rsidRPr="00176B7F" w:rsidRDefault="00D71A1C" w:rsidP="00A22A47">
            <w:pPr>
              <w:spacing w:after="0" w:line="240" w:lineRule="auto"/>
              <w:jc w:val="center"/>
              <w:rPr>
                <w:rFonts w:ascii="Arial" w:eastAsia="Times New Roman" w:hAnsi="Arial" w:cs="Arial"/>
                <w:b/>
                <w:sz w:val="17"/>
                <w:szCs w:val="17"/>
              </w:rPr>
            </w:pPr>
          </w:p>
        </w:tc>
        <w:tc>
          <w:tcPr>
            <w:tcW w:w="486" w:type="pct"/>
            <w:vMerge w:val="restart"/>
            <w:shd w:val="clear" w:color="auto" w:fill="D0CECE" w:themeFill="background2" w:themeFillShade="E6"/>
            <w:vAlign w:val="center"/>
          </w:tcPr>
          <w:p w:rsidR="00D71A1C" w:rsidRPr="00176B7F" w:rsidRDefault="00D71A1C" w:rsidP="00A22A47">
            <w:pPr>
              <w:spacing w:after="0" w:line="240" w:lineRule="auto"/>
              <w:jc w:val="center"/>
              <w:rPr>
                <w:rFonts w:ascii="Arial" w:eastAsia="Times New Roman" w:hAnsi="Arial" w:cs="Arial"/>
                <w:b/>
                <w:sz w:val="17"/>
                <w:szCs w:val="17"/>
              </w:rPr>
            </w:pPr>
            <w:r w:rsidRPr="00176B7F">
              <w:rPr>
                <w:rFonts w:ascii="Arial" w:eastAsia="Times New Roman" w:hAnsi="Arial" w:cs="Arial"/>
                <w:b/>
                <w:sz w:val="17"/>
                <w:szCs w:val="17"/>
              </w:rPr>
              <w:t xml:space="preserve">Rok izvršenja </w:t>
            </w:r>
          </w:p>
        </w:tc>
        <w:tc>
          <w:tcPr>
            <w:tcW w:w="633" w:type="pct"/>
            <w:vMerge w:val="restart"/>
            <w:shd w:val="clear" w:color="auto" w:fill="D0CECE" w:themeFill="background2" w:themeFillShade="E6"/>
            <w:vAlign w:val="center"/>
          </w:tcPr>
          <w:p w:rsidR="00D71A1C" w:rsidRPr="00176B7F" w:rsidRDefault="00D71A1C" w:rsidP="00A22A47">
            <w:pPr>
              <w:spacing w:after="0" w:line="240" w:lineRule="auto"/>
              <w:jc w:val="center"/>
              <w:rPr>
                <w:rFonts w:ascii="Arial" w:eastAsia="Times New Roman" w:hAnsi="Arial" w:cs="Arial"/>
                <w:b/>
                <w:sz w:val="17"/>
                <w:szCs w:val="17"/>
              </w:rPr>
            </w:pPr>
            <w:r w:rsidRPr="00176B7F">
              <w:rPr>
                <w:rFonts w:ascii="Arial" w:eastAsia="Times New Roman" w:hAnsi="Arial" w:cs="Arial"/>
                <w:b/>
                <w:sz w:val="17"/>
                <w:szCs w:val="17"/>
              </w:rPr>
              <w:t>Očekivani rezultat aktivnosti/projekta</w:t>
            </w:r>
          </w:p>
        </w:tc>
        <w:tc>
          <w:tcPr>
            <w:tcW w:w="535" w:type="pct"/>
            <w:vMerge w:val="restart"/>
            <w:shd w:val="clear" w:color="auto" w:fill="D0CECE" w:themeFill="background2" w:themeFillShade="E6"/>
            <w:vAlign w:val="center"/>
          </w:tcPr>
          <w:p w:rsidR="00D71A1C" w:rsidRPr="00176B7F" w:rsidRDefault="00D71A1C" w:rsidP="00A22A47">
            <w:pPr>
              <w:spacing w:after="0" w:line="240" w:lineRule="auto"/>
              <w:jc w:val="center"/>
              <w:rPr>
                <w:rFonts w:ascii="Arial" w:eastAsia="Times New Roman" w:hAnsi="Arial" w:cs="Arial"/>
                <w:i/>
                <w:sz w:val="17"/>
                <w:szCs w:val="17"/>
              </w:rPr>
            </w:pPr>
            <w:r w:rsidRPr="00176B7F">
              <w:rPr>
                <w:rFonts w:ascii="Arial" w:eastAsia="Times New Roman" w:hAnsi="Arial" w:cs="Arial"/>
                <w:b/>
                <w:sz w:val="17"/>
                <w:szCs w:val="17"/>
              </w:rPr>
              <w:t>Nosilac</w:t>
            </w:r>
          </w:p>
          <w:p w:rsidR="00D71A1C" w:rsidRPr="00176B7F" w:rsidRDefault="00D71A1C" w:rsidP="00A22A47">
            <w:pPr>
              <w:spacing w:after="0" w:line="240" w:lineRule="auto"/>
              <w:jc w:val="center"/>
              <w:rPr>
                <w:rFonts w:ascii="Arial" w:eastAsia="Times New Roman" w:hAnsi="Arial" w:cs="Arial"/>
                <w:i/>
                <w:sz w:val="17"/>
                <w:szCs w:val="17"/>
              </w:rPr>
            </w:pPr>
            <w:r w:rsidRPr="00176B7F">
              <w:rPr>
                <w:rFonts w:ascii="Arial" w:eastAsia="Times New Roman" w:hAnsi="Arial" w:cs="Arial"/>
                <w:i/>
                <w:sz w:val="17"/>
                <w:szCs w:val="17"/>
              </w:rPr>
              <w:t>(najmanji organizacioni dio)</w:t>
            </w:r>
          </w:p>
        </w:tc>
        <w:tc>
          <w:tcPr>
            <w:tcW w:w="194" w:type="pct"/>
            <w:vMerge w:val="restart"/>
            <w:shd w:val="clear" w:color="auto" w:fill="D0CECE" w:themeFill="background2" w:themeFillShade="E6"/>
            <w:vAlign w:val="center"/>
          </w:tcPr>
          <w:p w:rsidR="00D71A1C" w:rsidRPr="00176B7F" w:rsidRDefault="00D71A1C" w:rsidP="00A22A47">
            <w:pPr>
              <w:spacing w:after="0" w:line="240" w:lineRule="auto"/>
              <w:jc w:val="center"/>
              <w:rPr>
                <w:rFonts w:ascii="Arial" w:eastAsia="Times New Roman" w:hAnsi="Arial" w:cs="Arial"/>
                <w:sz w:val="17"/>
                <w:szCs w:val="17"/>
              </w:rPr>
            </w:pPr>
            <w:r w:rsidRPr="00176B7F">
              <w:rPr>
                <w:rFonts w:ascii="Arial" w:eastAsia="Times New Roman" w:hAnsi="Arial" w:cs="Arial"/>
                <w:b/>
                <w:sz w:val="17"/>
                <w:szCs w:val="17"/>
              </w:rPr>
              <w:t>PJI</w:t>
            </w:r>
            <w:r w:rsidRPr="00176B7F">
              <w:rPr>
                <w:rFonts w:ascii="Arial" w:eastAsia="Times New Roman" w:hAnsi="Arial" w:cs="Arial"/>
                <w:b/>
                <w:sz w:val="17"/>
                <w:szCs w:val="17"/>
                <w:vertAlign w:val="superscript"/>
              </w:rPr>
              <w:t>2</w:t>
            </w:r>
          </w:p>
        </w:tc>
        <w:tc>
          <w:tcPr>
            <w:tcW w:w="311" w:type="pct"/>
            <w:shd w:val="clear" w:color="auto" w:fill="D0CECE" w:themeFill="background2" w:themeFillShade="E6"/>
            <w:vAlign w:val="center"/>
          </w:tcPr>
          <w:p w:rsidR="00D71A1C" w:rsidRPr="00176B7F" w:rsidRDefault="00D71A1C" w:rsidP="00A22A47">
            <w:pPr>
              <w:spacing w:after="0" w:line="240" w:lineRule="auto"/>
              <w:jc w:val="center"/>
              <w:rPr>
                <w:rFonts w:ascii="Arial" w:eastAsia="Times New Roman" w:hAnsi="Arial" w:cs="Arial"/>
                <w:sz w:val="17"/>
                <w:szCs w:val="17"/>
              </w:rPr>
            </w:pPr>
            <w:r w:rsidRPr="00176B7F">
              <w:rPr>
                <w:rFonts w:ascii="Arial" w:eastAsia="Times New Roman" w:hAnsi="Arial" w:cs="Arial"/>
                <w:b/>
                <w:sz w:val="17"/>
                <w:szCs w:val="17"/>
              </w:rPr>
              <w:t>Usvaja se</w:t>
            </w:r>
            <w:r w:rsidRPr="00176B7F">
              <w:rPr>
                <w:rFonts w:ascii="Arial" w:eastAsia="Times New Roman" w:hAnsi="Arial" w:cs="Arial"/>
                <w:b/>
                <w:sz w:val="17"/>
                <w:szCs w:val="17"/>
                <w:vertAlign w:val="superscript"/>
              </w:rPr>
              <w:t>3</w:t>
            </w:r>
          </w:p>
        </w:tc>
        <w:tc>
          <w:tcPr>
            <w:tcW w:w="1723" w:type="pct"/>
            <w:gridSpan w:val="4"/>
            <w:shd w:val="clear" w:color="auto" w:fill="D0CECE" w:themeFill="background2" w:themeFillShade="E6"/>
            <w:vAlign w:val="center"/>
          </w:tcPr>
          <w:p w:rsidR="00D71A1C" w:rsidRPr="00176B7F" w:rsidRDefault="00D71A1C" w:rsidP="00A22A47">
            <w:pPr>
              <w:spacing w:after="0" w:line="240" w:lineRule="auto"/>
              <w:jc w:val="center"/>
              <w:rPr>
                <w:rFonts w:ascii="Arial" w:eastAsia="Times New Roman" w:hAnsi="Arial" w:cs="Arial"/>
                <w:b/>
                <w:bCs/>
                <w:sz w:val="17"/>
                <w:szCs w:val="17"/>
              </w:rPr>
            </w:pPr>
            <w:r w:rsidRPr="00176B7F">
              <w:rPr>
                <w:rFonts w:ascii="Arial" w:eastAsia="Times New Roman" w:hAnsi="Arial" w:cs="Arial"/>
                <w:b/>
                <w:bCs/>
                <w:sz w:val="17"/>
                <w:szCs w:val="17"/>
              </w:rPr>
              <w:t xml:space="preserve">Izvori i iznosi planiranih finansijskih </w:t>
            </w:r>
          </w:p>
          <w:p w:rsidR="00D71A1C" w:rsidRPr="00176B7F" w:rsidRDefault="00D71A1C" w:rsidP="00A22A47">
            <w:pPr>
              <w:spacing w:after="0" w:line="240" w:lineRule="auto"/>
              <w:jc w:val="center"/>
              <w:rPr>
                <w:rFonts w:ascii="Arial" w:eastAsia="Times New Roman" w:hAnsi="Arial" w:cs="Arial"/>
                <w:sz w:val="17"/>
                <w:szCs w:val="17"/>
              </w:rPr>
            </w:pPr>
            <w:r w:rsidRPr="00176B7F">
              <w:rPr>
                <w:rFonts w:ascii="Arial" w:eastAsia="Times New Roman" w:hAnsi="Arial" w:cs="Arial"/>
                <w:b/>
                <w:bCs/>
                <w:sz w:val="17"/>
                <w:szCs w:val="17"/>
              </w:rPr>
              <w:t>sredstava u mil. KM</w:t>
            </w:r>
          </w:p>
        </w:tc>
      </w:tr>
      <w:tr w:rsidR="00D71A1C" w:rsidRPr="00176B7F" w:rsidTr="003E13B8">
        <w:trPr>
          <w:trHeight w:val="765"/>
          <w:jc w:val="center"/>
        </w:trPr>
        <w:tc>
          <w:tcPr>
            <w:tcW w:w="1118" w:type="pct"/>
            <w:vMerge/>
            <w:shd w:val="clear" w:color="auto" w:fill="D0CECE" w:themeFill="background2" w:themeFillShade="E6"/>
            <w:vAlign w:val="center"/>
          </w:tcPr>
          <w:p w:rsidR="00D71A1C" w:rsidRPr="00176B7F" w:rsidRDefault="00D71A1C" w:rsidP="00A22A47">
            <w:pPr>
              <w:spacing w:after="0" w:line="240" w:lineRule="auto"/>
              <w:jc w:val="center"/>
              <w:rPr>
                <w:rFonts w:ascii="Arial" w:eastAsia="Times New Roman" w:hAnsi="Arial" w:cs="Arial"/>
                <w:sz w:val="17"/>
                <w:szCs w:val="17"/>
              </w:rPr>
            </w:pPr>
          </w:p>
        </w:tc>
        <w:tc>
          <w:tcPr>
            <w:tcW w:w="486" w:type="pct"/>
            <w:vMerge/>
            <w:shd w:val="clear" w:color="auto" w:fill="D0CECE" w:themeFill="background2" w:themeFillShade="E6"/>
            <w:vAlign w:val="center"/>
          </w:tcPr>
          <w:p w:rsidR="00D71A1C" w:rsidRPr="00176B7F" w:rsidRDefault="00D71A1C" w:rsidP="00A22A47">
            <w:pPr>
              <w:spacing w:after="0" w:line="240" w:lineRule="auto"/>
              <w:jc w:val="center"/>
              <w:rPr>
                <w:rFonts w:ascii="Arial" w:eastAsia="Times New Roman" w:hAnsi="Arial" w:cs="Arial"/>
                <w:sz w:val="17"/>
                <w:szCs w:val="17"/>
              </w:rPr>
            </w:pPr>
          </w:p>
        </w:tc>
        <w:tc>
          <w:tcPr>
            <w:tcW w:w="633" w:type="pct"/>
            <w:vMerge/>
            <w:shd w:val="clear" w:color="auto" w:fill="D0CECE" w:themeFill="background2" w:themeFillShade="E6"/>
            <w:vAlign w:val="center"/>
          </w:tcPr>
          <w:p w:rsidR="00D71A1C" w:rsidRPr="00176B7F" w:rsidRDefault="00D71A1C" w:rsidP="00A22A47">
            <w:pPr>
              <w:spacing w:after="0" w:line="240" w:lineRule="auto"/>
              <w:jc w:val="center"/>
              <w:rPr>
                <w:rFonts w:ascii="Arial" w:eastAsia="Times New Roman" w:hAnsi="Arial" w:cs="Arial"/>
                <w:b/>
                <w:sz w:val="17"/>
                <w:szCs w:val="17"/>
              </w:rPr>
            </w:pPr>
          </w:p>
        </w:tc>
        <w:tc>
          <w:tcPr>
            <w:tcW w:w="535" w:type="pct"/>
            <w:vMerge/>
            <w:shd w:val="clear" w:color="auto" w:fill="D0CECE" w:themeFill="background2" w:themeFillShade="E6"/>
            <w:vAlign w:val="center"/>
          </w:tcPr>
          <w:p w:rsidR="00D71A1C" w:rsidRPr="00176B7F" w:rsidRDefault="00D71A1C" w:rsidP="00A22A47">
            <w:pPr>
              <w:spacing w:after="0" w:line="240" w:lineRule="auto"/>
              <w:jc w:val="center"/>
              <w:rPr>
                <w:rFonts w:ascii="Arial" w:eastAsia="Times New Roman" w:hAnsi="Arial" w:cs="Arial"/>
                <w:b/>
                <w:sz w:val="17"/>
                <w:szCs w:val="17"/>
              </w:rPr>
            </w:pPr>
          </w:p>
        </w:tc>
        <w:tc>
          <w:tcPr>
            <w:tcW w:w="194" w:type="pct"/>
            <w:vMerge/>
            <w:shd w:val="clear" w:color="auto" w:fill="D0CECE" w:themeFill="background2" w:themeFillShade="E6"/>
            <w:vAlign w:val="center"/>
          </w:tcPr>
          <w:p w:rsidR="00D71A1C" w:rsidRPr="00176B7F" w:rsidRDefault="00D71A1C" w:rsidP="00A22A47">
            <w:pPr>
              <w:spacing w:after="0" w:line="240" w:lineRule="auto"/>
              <w:jc w:val="center"/>
              <w:rPr>
                <w:rFonts w:ascii="Arial" w:eastAsia="Times New Roman" w:hAnsi="Arial" w:cs="Arial"/>
                <w:bCs/>
                <w:sz w:val="17"/>
                <w:szCs w:val="17"/>
              </w:rPr>
            </w:pPr>
          </w:p>
        </w:tc>
        <w:tc>
          <w:tcPr>
            <w:tcW w:w="311" w:type="pct"/>
            <w:shd w:val="clear" w:color="auto" w:fill="D0CECE" w:themeFill="background2" w:themeFillShade="E6"/>
            <w:vAlign w:val="center"/>
          </w:tcPr>
          <w:p w:rsidR="00D71A1C" w:rsidRPr="00176B7F" w:rsidRDefault="00D71A1C" w:rsidP="00A22A47">
            <w:pPr>
              <w:spacing w:after="0" w:line="240" w:lineRule="auto"/>
              <w:jc w:val="center"/>
              <w:rPr>
                <w:rFonts w:ascii="Arial" w:eastAsia="Times New Roman" w:hAnsi="Arial" w:cs="Arial"/>
                <w:bCs/>
                <w:spacing w:val="-2"/>
                <w:sz w:val="17"/>
                <w:szCs w:val="17"/>
              </w:rPr>
            </w:pPr>
            <w:r w:rsidRPr="00176B7F">
              <w:rPr>
                <w:rFonts w:ascii="Arial" w:eastAsia="Times New Roman" w:hAnsi="Arial" w:cs="Arial"/>
                <w:spacing w:val="-2"/>
                <w:sz w:val="17"/>
                <w:szCs w:val="17"/>
              </w:rPr>
              <w:t>(Da/Ne)</w:t>
            </w:r>
          </w:p>
        </w:tc>
        <w:tc>
          <w:tcPr>
            <w:tcW w:w="662" w:type="pct"/>
            <w:shd w:val="clear" w:color="auto" w:fill="D0CECE" w:themeFill="background2" w:themeFillShade="E6"/>
            <w:vAlign w:val="center"/>
          </w:tcPr>
          <w:p w:rsidR="00D71A1C" w:rsidRPr="00176B7F" w:rsidRDefault="00D71A1C" w:rsidP="00A22A47">
            <w:pPr>
              <w:spacing w:after="0" w:line="240" w:lineRule="auto"/>
              <w:jc w:val="center"/>
              <w:rPr>
                <w:rFonts w:ascii="Arial" w:eastAsia="Times New Roman" w:hAnsi="Arial" w:cs="Arial"/>
                <w:bCs/>
                <w:sz w:val="17"/>
                <w:szCs w:val="17"/>
              </w:rPr>
            </w:pPr>
            <w:r w:rsidRPr="00176B7F">
              <w:rPr>
                <w:rFonts w:ascii="Arial" w:eastAsia="Times New Roman" w:hAnsi="Arial" w:cs="Arial"/>
                <w:bCs/>
                <w:sz w:val="17"/>
                <w:szCs w:val="17"/>
              </w:rPr>
              <w:t>Izvori</w:t>
            </w:r>
          </w:p>
        </w:tc>
        <w:tc>
          <w:tcPr>
            <w:tcW w:w="341" w:type="pct"/>
            <w:shd w:val="clear" w:color="auto" w:fill="D0CECE" w:themeFill="background2" w:themeFillShade="E6"/>
            <w:vAlign w:val="center"/>
          </w:tcPr>
          <w:p w:rsidR="00D71A1C" w:rsidRPr="00176B7F" w:rsidRDefault="00D71A1C" w:rsidP="00A22A47">
            <w:pPr>
              <w:spacing w:after="0" w:line="240" w:lineRule="auto"/>
              <w:jc w:val="center"/>
              <w:rPr>
                <w:rFonts w:ascii="Arial" w:eastAsia="Times New Roman" w:hAnsi="Arial" w:cs="Arial"/>
                <w:bCs/>
                <w:sz w:val="17"/>
                <w:szCs w:val="17"/>
              </w:rPr>
            </w:pPr>
            <w:r w:rsidRPr="00176B7F">
              <w:rPr>
                <w:rFonts w:ascii="Arial" w:eastAsia="Times New Roman" w:hAnsi="Arial" w:cs="Arial"/>
                <w:bCs/>
                <w:sz w:val="17"/>
                <w:szCs w:val="17"/>
              </w:rPr>
              <w:t>Godina 1</w:t>
            </w:r>
          </w:p>
        </w:tc>
        <w:tc>
          <w:tcPr>
            <w:tcW w:w="341" w:type="pct"/>
            <w:shd w:val="clear" w:color="auto" w:fill="D0CECE" w:themeFill="background2" w:themeFillShade="E6"/>
            <w:vAlign w:val="center"/>
          </w:tcPr>
          <w:p w:rsidR="00D71A1C" w:rsidRPr="00176B7F" w:rsidRDefault="00D71A1C" w:rsidP="00A22A47">
            <w:pPr>
              <w:spacing w:after="0" w:line="240" w:lineRule="auto"/>
              <w:jc w:val="center"/>
              <w:rPr>
                <w:rFonts w:ascii="Arial" w:eastAsia="Times New Roman" w:hAnsi="Arial" w:cs="Arial"/>
                <w:sz w:val="17"/>
                <w:szCs w:val="17"/>
              </w:rPr>
            </w:pPr>
            <w:r w:rsidRPr="00176B7F">
              <w:rPr>
                <w:rFonts w:ascii="Arial" w:eastAsia="Times New Roman" w:hAnsi="Arial" w:cs="Arial"/>
                <w:bCs/>
                <w:sz w:val="17"/>
                <w:szCs w:val="17"/>
              </w:rPr>
              <w:t>Godina 2</w:t>
            </w:r>
          </w:p>
        </w:tc>
        <w:tc>
          <w:tcPr>
            <w:tcW w:w="379" w:type="pct"/>
            <w:shd w:val="clear" w:color="auto" w:fill="D0CECE" w:themeFill="background2" w:themeFillShade="E6"/>
            <w:vAlign w:val="center"/>
          </w:tcPr>
          <w:p w:rsidR="00D71A1C" w:rsidRPr="00176B7F" w:rsidRDefault="00D71A1C" w:rsidP="00A22A47">
            <w:pPr>
              <w:spacing w:after="0" w:line="240" w:lineRule="auto"/>
              <w:jc w:val="center"/>
              <w:rPr>
                <w:rFonts w:ascii="Arial" w:eastAsia="Times New Roman" w:hAnsi="Arial" w:cs="Arial"/>
                <w:sz w:val="17"/>
                <w:szCs w:val="17"/>
              </w:rPr>
            </w:pPr>
            <w:r w:rsidRPr="00176B7F">
              <w:rPr>
                <w:rFonts w:ascii="Arial" w:eastAsia="Times New Roman" w:hAnsi="Arial" w:cs="Arial"/>
                <w:bCs/>
                <w:sz w:val="17"/>
                <w:szCs w:val="17"/>
              </w:rPr>
              <w:t>Godina 3</w:t>
            </w:r>
          </w:p>
        </w:tc>
      </w:tr>
      <w:tr w:rsidR="00D71A1C" w:rsidRPr="00176B7F" w:rsidTr="003E13B8">
        <w:trPr>
          <w:trHeight w:val="20"/>
          <w:jc w:val="center"/>
        </w:trPr>
        <w:tc>
          <w:tcPr>
            <w:tcW w:w="1118" w:type="pct"/>
            <w:vMerge w:val="restart"/>
            <w:vAlign w:val="center"/>
          </w:tcPr>
          <w:p w:rsidR="00D71A1C" w:rsidRPr="00176B7F" w:rsidRDefault="00B510E4" w:rsidP="00A22A47">
            <w:pPr>
              <w:spacing w:after="0" w:line="240" w:lineRule="auto"/>
              <w:rPr>
                <w:rFonts w:ascii="Arial" w:eastAsia="Times New Roman" w:hAnsi="Arial" w:cs="Arial"/>
                <w:sz w:val="17"/>
                <w:szCs w:val="17"/>
              </w:rPr>
            </w:pPr>
            <w:r>
              <w:rPr>
                <w:rFonts w:ascii="Arial" w:eastAsia="Times New Roman" w:hAnsi="Arial" w:cs="Arial"/>
                <w:sz w:val="17"/>
                <w:szCs w:val="17"/>
              </w:rPr>
              <w:t>22.1. Izgradnja biciklističkih staza</w:t>
            </w:r>
          </w:p>
        </w:tc>
        <w:tc>
          <w:tcPr>
            <w:tcW w:w="486" w:type="pct"/>
            <w:vMerge w:val="restart"/>
            <w:tcBorders>
              <w:right w:val="single" w:sz="4" w:space="0" w:color="auto"/>
            </w:tcBorders>
            <w:shd w:val="clear" w:color="auto" w:fill="FFFFFF" w:themeFill="background1"/>
          </w:tcPr>
          <w:p w:rsidR="00D71A1C" w:rsidRPr="00176B7F" w:rsidRDefault="00F70200" w:rsidP="00A22A47">
            <w:pPr>
              <w:spacing w:after="0" w:line="240" w:lineRule="auto"/>
              <w:jc w:val="center"/>
              <w:rPr>
                <w:rFonts w:ascii="Arial" w:eastAsia="Times New Roman" w:hAnsi="Arial" w:cs="Arial"/>
                <w:sz w:val="17"/>
                <w:szCs w:val="17"/>
              </w:rPr>
            </w:pPr>
            <w:r>
              <w:rPr>
                <w:rFonts w:ascii="Arial" w:eastAsia="Times New Roman" w:hAnsi="Arial" w:cs="Arial"/>
                <w:sz w:val="17"/>
                <w:szCs w:val="17"/>
              </w:rPr>
              <w:t>2027-2029</w:t>
            </w:r>
          </w:p>
        </w:tc>
        <w:tc>
          <w:tcPr>
            <w:tcW w:w="633" w:type="pct"/>
            <w:vMerge w:val="restart"/>
          </w:tcPr>
          <w:p w:rsidR="00D71A1C" w:rsidRPr="00176B7F" w:rsidRDefault="00737724" w:rsidP="00A22A47">
            <w:pPr>
              <w:pStyle w:val="ListParagraph"/>
              <w:spacing w:after="0" w:line="240" w:lineRule="auto"/>
              <w:ind w:left="72"/>
              <w:jc w:val="center"/>
              <w:rPr>
                <w:rFonts w:ascii="Arial" w:eastAsia="Times New Roman" w:hAnsi="Arial" w:cs="Arial"/>
                <w:sz w:val="17"/>
                <w:szCs w:val="17"/>
              </w:rPr>
            </w:pPr>
            <w:r>
              <w:rPr>
                <w:rFonts w:ascii="Arial" w:eastAsia="Times New Roman" w:hAnsi="Arial" w:cs="Arial"/>
                <w:sz w:val="17"/>
                <w:szCs w:val="17"/>
              </w:rPr>
              <w:t>Urađena projektna dokumentacija, ishodovane potrebne dozvole izgrađene biciklističke staze</w:t>
            </w:r>
          </w:p>
        </w:tc>
        <w:tc>
          <w:tcPr>
            <w:tcW w:w="535" w:type="pct"/>
            <w:vMerge w:val="restart"/>
            <w:shd w:val="clear" w:color="auto" w:fill="auto"/>
          </w:tcPr>
          <w:p w:rsidR="00D71A1C" w:rsidRPr="003E13B8" w:rsidRDefault="00737724" w:rsidP="00A22A47">
            <w:pPr>
              <w:autoSpaceDE w:val="0"/>
              <w:autoSpaceDN w:val="0"/>
              <w:adjustRightInd w:val="0"/>
              <w:spacing w:after="0" w:line="240" w:lineRule="auto"/>
              <w:jc w:val="center"/>
              <w:rPr>
                <w:rFonts w:ascii="Arial" w:eastAsia="Times New Roman" w:hAnsi="Arial" w:cs="Arial"/>
                <w:sz w:val="17"/>
                <w:szCs w:val="17"/>
              </w:rPr>
            </w:pPr>
            <w:r w:rsidRPr="003E13B8">
              <w:rPr>
                <w:rFonts w:ascii="Arial" w:eastAsia="Times New Roman" w:hAnsi="Arial" w:cs="Arial"/>
                <w:sz w:val="17"/>
                <w:szCs w:val="17"/>
              </w:rPr>
              <w:t>Služba za stambeno-komunalnu djelatnost, vodoprivredu i zaštitu okoliša</w:t>
            </w:r>
          </w:p>
        </w:tc>
        <w:tc>
          <w:tcPr>
            <w:tcW w:w="194" w:type="pct"/>
            <w:vMerge w:val="restart"/>
            <w:shd w:val="clear" w:color="auto" w:fill="FFFFFF" w:themeFill="background1"/>
          </w:tcPr>
          <w:p w:rsidR="00D71A1C" w:rsidRPr="00176B7F" w:rsidRDefault="00737724" w:rsidP="00A22A47">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ne</w:t>
            </w:r>
          </w:p>
        </w:tc>
        <w:tc>
          <w:tcPr>
            <w:tcW w:w="311" w:type="pct"/>
            <w:vMerge w:val="restart"/>
            <w:shd w:val="clear" w:color="auto" w:fill="FFFFFF" w:themeFill="background1"/>
          </w:tcPr>
          <w:p w:rsidR="00D71A1C" w:rsidRPr="00176B7F" w:rsidRDefault="00737724" w:rsidP="00A22A47">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ne</w:t>
            </w:r>
          </w:p>
        </w:tc>
        <w:tc>
          <w:tcPr>
            <w:tcW w:w="662" w:type="pct"/>
            <w:shd w:val="clear" w:color="auto" w:fill="FFFFFF" w:themeFill="background1"/>
            <w:vAlign w:val="center"/>
          </w:tcPr>
          <w:p w:rsidR="00D71A1C" w:rsidRPr="00176B7F" w:rsidRDefault="00D71A1C" w:rsidP="00A22A47">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1" w:type="pct"/>
            <w:shd w:val="clear" w:color="auto" w:fill="FFFFFF" w:themeFill="background1"/>
            <w:vAlign w:val="center"/>
          </w:tcPr>
          <w:p w:rsidR="00D71A1C" w:rsidRPr="00176B7F" w:rsidRDefault="00737724" w:rsidP="00A22A47">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0</w:t>
            </w:r>
          </w:p>
        </w:tc>
        <w:tc>
          <w:tcPr>
            <w:tcW w:w="341" w:type="pct"/>
            <w:shd w:val="clear" w:color="auto" w:fill="FFFFFF" w:themeFill="background1"/>
            <w:vAlign w:val="center"/>
          </w:tcPr>
          <w:p w:rsidR="00D71A1C" w:rsidRPr="00176B7F" w:rsidRDefault="00D71A1C" w:rsidP="00A22A47">
            <w:pPr>
              <w:spacing w:after="0" w:line="240" w:lineRule="auto"/>
              <w:jc w:val="center"/>
              <w:rPr>
                <w:rFonts w:ascii="Arial" w:eastAsia="Times New Roman" w:hAnsi="Arial" w:cs="Arial"/>
                <w:bCs/>
                <w:sz w:val="17"/>
                <w:szCs w:val="17"/>
              </w:rPr>
            </w:pPr>
          </w:p>
        </w:tc>
        <w:tc>
          <w:tcPr>
            <w:tcW w:w="379" w:type="pct"/>
            <w:shd w:val="clear" w:color="auto" w:fill="FFFFFF" w:themeFill="background1"/>
            <w:vAlign w:val="center"/>
          </w:tcPr>
          <w:p w:rsidR="00D71A1C" w:rsidRPr="00176B7F" w:rsidRDefault="00D71A1C" w:rsidP="00A22A47">
            <w:pPr>
              <w:spacing w:after="0" w:line="240" w:lineRule="auto"/>
              <w:jc w:val="center"/>
              <w:rPr>
                <w:rFonts w:ascii="Arial" w:eastAsia="Times New Roman" w:hAnsi="Arial" w:cs="Arial"/>
                <w:bCs/>
                <w:sz w:val="17"/>
                <w:szCs w:val="17"/>
              </w:rPr>
            </w:pPr>
          </w:p>
        </w:tc>
      </w:tr>
      <w:tr w:rsidR="00D71A1C" w:rsidRPr="00176B7F" w:rsidTr="003E13B8">
        <w:trPr>
          <w:trHeight w:val="20"/>
          <w:jc w:val="center"/>
        </w:trPr>
        <w:tc>
          <w:tcPr>
            <w:tcW w:w="1118" w:type="pct"/>
            <w:vMerge/>
            <w:vAlign w:val="center"/>
          </w:tcPr>
          <w:p w:rsidR="00D71A1C" w:rsidRPr="00176B7F" w:rsidRDefault="00D71A1C" w:rsidP="00A22A47">
            <w:pPr>
              <w:spacing w:after="0" w:line="240" w:lineRule="auto"/>
              <w:rPr>
                <w:rFonts w:ascii="Arial" w:eastAsia="Times New Roman" w:hAnsi="Arial" w:cs="Arial"/>
                <w:sz w:val="17"/>
                <w:szCs w:val="17"/>
              </w:rPr>
            </w:pPr>
          </w:p>
        </w:tc>
        <w:tc>
          <w:tcPr>
            <w:tcW w:w="486" w:type="pct"/>
            <w:vMerge/>
            <w:tcBorders>
              <w:right w:val="single" w:sz="4" w:space="0" w:color="auto"/>
            </w:tcBorders>
            <w:shd w:val="clear" w:color="auto" w:fill="FFFFFF" w:themeFill="background1"/>
          </w:tcPr>
          <w:p w:rsidR="00D71A1C" w:rsidRPr="00176B7F" w:rsidRDefault="00D71A1C" w:rsidP="00A22A47">
            <w:pPr>
              <w:spacing w:after="0" w:line="240" w:lineRule="auto"/>
              <w:jc w:val="center"/>
              <w:rPr>
                <w:rFonts w:ascii="Arial" w:eastAsia="Times New Roman" w:hAnsi="Arial" w:cs="Arial"/>
                <w:sz w:val="17"/>
                <w:szCs w:val="17"/>
              </w:rPr>
            </w:pPr>
          </w:p>
        </w:tc>
        <w:tc>
          <w:tcPr>
            <w:tcW w:w="633" w:type="pct"/>
            <w:vMerge/>
          </w:tcPr>
          <w:p w:rsidR="00D71A1C" w:rsidRPr="00176B7F" w:rsidRDefault="00D71A1C" w:rsidP="00A22A47">
            <w:pPr>
              <w:spacing w:after="0" w:line="240" w:lineRule="auto"/>
              <w:jc w:val="center"/>
              <w:rPr>
                <w:rFonts w:ascii="Arial" w:eastAsia="Times New Roman" w:hAnsi="Arial" w:cs="Arial"/>
                <w:i/>
                <w:sz w:val="17"/>
                <w:szCs w:val="17"/>
              </w:rPr>
            </w:pPr>
          </w:p>
        </w:tc>
        <w:tc>
          <w:tcPr>
            <w:tcW w:w="535" w:type="pct"/>
            <w:vMerge/>
            <w:shd w:val="clear" w:color="auto" w:fill="auto"/>
          </w:tcPr>
          <w:p w:rsidR="00D71A1C" w:rsidRPr="00176B7F" w:rsidRDefault="00D71A1C" w:rsidP="00A22A47">
            <w:pPr>
              <w:spacing w:after="0" w:line="240" w:lineRule="auto"/>
              <w:jc w:val="center"/>
              <w:rPr>
                <w:rFonts w:ascii="Arial" w:eastAsia="Times New Roman" w:hAnsi="Arial" w:cs="Arial"/>
                <w:i/>
                <w:sz w:val="17"/>
                <w:szCs w:val="17"/>
              </w:rPr>
            </w:pPr>
          </w:p>
        </w:tc>
        <w:tc>
          <w:tcPr>
            <w:tcW w:w="194" w:type="pct"/>
            <w:vMerge/>
            <w:shd w:val="clear" w:color="auto" w:fill="FFFFFF" w:themeFill="background1"/>
          </w:tcPr>
          <w:p w:rsidR="00D71A1C" w:rsidRPr="00176B7F" w:rsidRDefault="00D71A1C" w:rsidP="00A22A47">
            <w:pPr>
              <w:spacing w:after="0" w:line="240" w:lineRule="auto"/>
              <w:jc w:val="center"/>
              <w:rPr>
                <w:rFonts w:ascii="Arial" w:eastAsia="Times New Roman" w:hAnsi="Arial" w:cs="Arial"/>
                <w:bCs/>
                <w:sz w:val="17"/>
                <w:szCs w:val="17"/>
              </w:rPr>
            </w:pPr>
          </w:p>
        </w:tc>
        <w:tc>
          <w:tcPr>
            <w:tcW w:w="311" w:type="pct"/>
            <w:vMerge/>
            <w:shd w:val="clear" w:color="auto" w:fill="FFFFFF" w:themeFill="background1"/>
          </w:tcPr>
          <w:p w:rsidR="00D71A1C" w:rsidRPr="00176B7F" w:rsidRDefault="00D71A1C" w:rsidP="00A22A47">
            <w:pPr>
              <w:spacing w:after="0" w:line="240" w:lineRule="auto"/>
              <w:jc w:val="center"/>
              <w:rPr>
                <w:rFonts w:ascii="Arial" w:eastAsia="Times New Roman" w:hAnsi="Arial" w:cs="Arial"/>
                <w:bCs/>
                <w:sz w:val="17"/>
                <w:szCs w:val="17"/>
              </w:rPr>
            </w:pPr>
          </w:p>
        </w:tc>
        <w:tc>
          <w:tcPr>
            <w:tcW w:w="662" w:type="pct"/>
            <w:shd w:val="clear" w:color="auto" w:fill="FFFFFF" w:themeFill="background1"/>
            <w:vAlign w:val="center"/>
          </w:tcPr>
          <w:p w:rsidR="00D71A1C" w:rsidRPr="00176B7F" w:rsidRDefault="00D71A1C" w:rsidP="00A22A47">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41" w:type="pct"/>
            <w:shd w:val="clear" w:color="auto" w:fill="FFFFFF" w:themeFill="background1"/>
            <w:vAlign w:val="center"/>
          </w:tcPr>
          <w:p w:rsidR="00D71A1C" w:rsidRPr="00176B7F" w:rsidRDefault="00D71A1C" w:rsidP="00A22A47">
            <w:pPr>
              <w:spacing w:after="0" w:line="240" w:lineRule="auto"/>
              <w:jc w:val="center"/>
              <w:rPr>
                <w:rFonts w:ascii="Arial" w:eastAsia="Times New Roman" w:hAnsi="Arial" w:cs="Arial"/>
                <w:b/>
                <w:bCs/>
                <w:sz w:val="17"/>
                <w:szCs w:val="17"/>
              </w:rPr>
            </w:pPr>
          </w:p>
        </w:tc>
        <w:tc>
          <w:tcPr>
            <w:tcW w:w="341" w:type="pct"/>
            <w:shd w:val="clear" w:color="auto" w:fill="FFFFFF" w:themeFill="background1"/>
            <w:vAlign w:val="center"/>
          </w:tcPr>
          <w:p w:rsidR="00D71A1C" w:rsidRPr="00176B7F" w:rsidRDefault="00D71A1C" w:rsidP="00A22A47">
            <w:pPr>
              <w:spacing w:after="0" w:line="240" w:lineRule="auto"/>
              <w:jc w:val="center"/>
              <w:rPr>
                <w:rFonts w:ascii="Arial" w:eastAsia="Times New Roman" w:hAnsi="Arial" w:cs="Arial"/>
                <w:bCs/>
                <w:sz w:val="17"/>
                <w:szCs w:val="17"/>
              </w:rPr>
            </w:pPr>
          </w:p>
        </w:tc>
        <w:tc>
          <w:tcPr>
            <w:tcW w:w="379" w:type="pct"/>
            <w:shd w:val="clear" w:color="auto" w:fill="FFFFFF" w:themeFill="background1"/>
            <w:vAlign w:val="center"/>
          </w:tcPr>
          <w:p w:rsidR="00D71A1C" w:rsidRPr="00176B7F" w:rsidRDefault="00D71A1C" w:rsidP="00A22A47">
            <w:pPr>
              <w:spacing w:after="0" w:line="240" w:lineRule="auto"/>
              <w:jc w:val="center"/>
              <w:rPr>
                <w:rFonts w:ascii="Arial" w:eastAsia="Times New Roman" w:hAnsi="Arial" w:cs="Arial"/>
                <w:bCs/>
                <w:sz w:val="17"/>
                <w:szCs w:val="17"/>
              </w:rPr>
            </w:pPr>
          </w:p>
        </w:tc>
      </w:tr>
      <w:tr w:rsidR="00D71A1C" w:rsidRPr="00176B7F" w:rsidTr="003E13B8">
        <w:trPr>
          <w:trHeight w:val="20"/>
          <w:jc w:val="center"/>
        </w:trPr>
        <w:tc>
          <w:tcPr>
            <w:tcW w:w="1118" w:type="pct"/>
            <w:vMerge/>
            <w:vAlign w:val="center"/>
          </w:tcPr>
          <w:p w:rsidR="00D71A1C" w:rsidRPr="00176B7F" w:rsidRDefault="00D71A1C" w:rsidP="00A22A47">
            <w:pPr>
              <w:spacing w:after="0" w:line="240" w:lineRule="auto"/>
              <w:rPr>
                <w:rFonts w:ascii="Arial" w:eastAsia="Times New Roman" w:hAnsi="Arial" w:cs="Arial"/>
                <w:sz w:val="17"/>
                <w:szCs w:val="17"/>
              </w:rPr>
            </w:pPr>
          </w:p>
        </w:tc>
        <w:tc>
          <w:tcPr>
            <w:tcW w:w="486" w:type="pct"/>
            <w:vMerge/>
            <w:tcBorders>
              <w:right w:val="single" w:sz="4" w:space="0" w:color="auto"/>
            </w:tcBorders>
            <w:shd w:val="clear" w:color="auto" w:fill="FFFFFF" w:themeFill="background1"/>
          </w:tcPr>
          <w:p w:rsidR="00D71A1C" w:rsidRPr="00176B7F" w:rsidRDefault="00D71A1C" w:rsidP="00A22A47">
            <w:pPr>
              <w:spacing w:after="0" w:line="240" w:lineRule="auto"/>
              <w:jc w:val="center"/>
              <w:rPr>
                <w:rFonts w:ascii="Arial" w:eastAsia="Times New Roman" w:hAnsi="Arial" w:cs="Arial"/>
                <w:sz w:val="17"/>
                <w:szCs w:val="17"/>
              </w:rPr>
            </w:pPr>
          </w:p>
        </w:tc>
        <w:tc>
          <w:tcPr>
            <w:tcW w:w="633" w:type="pct"/>
            <w:vMerge/>
          </w:tcPr>
          <w:p w:rsidR="00D71A1C" w:rsidRPr="00176B7F" w:rsidRDefault="00D71A1C" w:rsidP="00A22A47">
            <w:pPr>
              <w:spacing w:after="0" w:line="240" w:lineRule="auto"/>
              <w:jc w:val="center"/>
              <w:rPr>
                <w:rFonts w:ascii="Arial" w:eastAsia="Times New Roman" w:hAnsi="Arial" w:cs="Arial"/>
                <w:i/>
                <w:sz w:val="17"/>
                <w:szCs w:val="17"/>
              </w:rPr>
            </w:pPr>
          </w:p>
        </w:tc>
        <w:tc>
          <w:tcPr>
            <w:tcW w:w="535" w:type="pct"/>
            <w:vMerge/>
            <w:shd w:val="clear" w:color="auto" w:fill="auto"/>
          </w:tcPr>
          <w:p w:rsidR="00D71A1C" w:rsidRPr="00176B7F" w:rsidRDefault="00D71A1C" w:rsidP="00A22A47">
            <w:pPr>
              <w:spacing w:after="0" w:line="240" w:lineRule="auto"/>
              <w:jc w:val="center"/>
              <w:rPr>
                <w:rFonts w:ascii="Arial" w:eastAsia="Times New Roman" w:hAnsi="Arial" w:cs="Arial"/>
                <w:i/>
                <w:sz w:val="17"/>
                <w:szCs w:val="17"/>
              </w:rPr>
            </w:pPr>
          </w:p>
        </w:tc>
        <w:tc>
          <w:tcPr>
            <w:tcW w:w="194" w:type="pct"/>
            <w:vMerge/>
            <w:shd w:val="clear" w:color="auto" w:fill="FFFFFF" w:themeFill="background1"/>
          </w:tcPr>
          <w:p w:rsidR="00D71A1C" w:rsidRPr="00176B7F" w:rsidRDefault="00D71A1C" w:rsidP="00A22A47">
            <w:pPr>
              <w:spacing w:after="0" w:line="240" w:lineRule="auto"/>
              <w:jc w:val="center"/>
              <w:rPr>
                <w:rFonts w:ascii="Arial" w:eastAsia="Times New Roman" w:hAnsi="Arial" w:cs="Arial"/>
                <w:bCs/>
                <w:sz w:val="17"/>
                <w:szCs w:val="17"/>
              </w:rPr>
            </w:pPr>
          </w:p>
        </w:tc>
        <w:tc>
          <w:tcPr>
            <w:tcW w:w="311" w:type="pct"/>
            <w:vMerge/>
            <w:shd w:val="clear" w:color="auto" w:fill="FFFFFF" w:themeFill="background1"/>
          </w:tcPr>
          <w:p w:rsidR="00D71A1C" w:rsidRPr="00176B7F" w:rsidRDefault="00D71A1C" w:rsidP="00A22A47">
            <w:pPr>
              <w:spacing w:after="0" w:line="240" w:lineRule="auto"/>
              <w:jc w:val="center"/>
              <w:rPr>
                <w:rFonts w:ascii="Arial" w:eastAsia="Times New Roman" w:hAnsi="Arial" w:cs="Arial"/>
                <w:bCs/>
                <w:sz w:val="17"/>
                <w:szCs w:val="17"/>
              </w:rPr>
            </w:pPr>
          </w:p>
        </w:tc>
        <w:tc>
          <w:tcPr>
            <w:tcW w:w="662" w:type="pct"/>
            <w:shd w:val="clear" w:color="auto" w:fill="FFFFFF" w:themeFill="background1"/>
            <w:vAlign w:val="center"/>
          </w:tcPr>
          <w:p w:rsidR="00D71A1C" w:rsidRPr="00176B7F" w:rsidRDefault="00D71A1C" w:rsidP="00A22A47">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1" w:type="pct"/>
            <w:shd w:val="clear" w:color="auto" w:fill="FFFFFF" w:themeFill="background1"/>
            <w:vAlign w:val="center"/>
          </w:tcPr>
          <w:p w:rsidR="00D71A1C" w:rsidRPr="00176B7F" w:rsidRDefault="00D71A1C" w:rsidP="00A22A47">
            <w:pPr>
              <w:spacing w:after="0" w:line="240" w:lineRule="auto"/>
              <w:jc w:val="center"/>
              <w:rPr>
                <w:rFonts w:ascii="Arial" w:eastAsia="Times New Roman" w:hAnsi="Arial" w:cs="Arial"/>
                <w:b/>
                <w:bCs/>
                <w:sz w:val="17"/>
                <w:szCs w:val="17"/>
              </w:rPr>
            </w:pPr>
          </w:p>
        </w:tc>
        <w:tc>
          <w:tcPr>
            <w:tcW w:w="341" w:type="pct"/>
            <w:shd w:val="clear" w:color="auto" w:fill="FFFFFF" w:themeFill="background1"/>
            <w:vAlign w:val="center"/>
          </w:tcPr>
          <w:p w:rsidR="00D71A1C" w:rsidRPr="00176B7F" w:rsidRDefault="00D71A1C" w:rsidP="00A22A47">
            <w:pPr>
              <w:spacing w:after="0" w:line="240" w:lineRule="auto"/>
              <w:jc w:val="center"/>
              <w:rPr>
                <w:rFonts w:ascii="Arial" w:eastAsia="Times New Roman" w:hAnsi="Arial" w:cs="Arial"/>
                <w:bCs/>
                <w:sz w:val="17"/>
                <w:szCs w:val="17"/>
              </w:rPr>
            </w:pPr>
          </w:p>
        </w:tc>
        <w:tc>
          <w:tcPr>
            <w:tcW w:w="379" w:type="pct"/>
            <w:shd w:val="clear" w:color="auto" w:fill="FFFFFF" w:themeFill="background1"/>
            <w:vAlign w:val="center"/>
          </w:tcPr>
          <w:p w:rsidR="00D71A1C" w:rsidRPr="00176B7F" w:rsidRDefault="00D71A1C" w:rsidP="00A22A47">
            <w:pPr>
              <w:spacing w:after="0" w:line="240" w:lineRule="auto"/>
              <w:jc w:val="center"/>
              <w:rPr>
                <w:rFonts w:ascii="Arial" w:eastAsia="Times New Roman" w:hAnsi="Arial" w:cs="Arial"/>
                <w:bCs/>
                <w:sz w:val="17"/>
                <w:szCs w:val="17"/>
              </w:rPr>
            </w:pPr>
          </w:p>
        </w:tc>
      </w:tr>
      <w:tr w:rsidR="00D71A1C" w:rsidRPr="00176B7F" w:rsidTr="003E13B8">
        <w:trPr>
          <w:trHeight w:val="20"/>
          <w:jc w:val="center"/>
        </w:trPr>
        <w:tc>
          <w:tcPr>
            <w:tcW w:w="1118" w:type="pct"/>
            <w:vMerge/>
            <w:vAlign w:val="center"/>
          </w:tcPr>
          <w:p w:rsidR="00D71A1C" w:rsidRPr="00176B7F" w:rsidRDefault="00D71A1C" w:rsidP="00A22A47">
            <w:pPr>
              <w:spacing w:after="0" w:line="240" w:lineRule="auto"/>
              <w:rPr>
                <w:rFonts w:ascii="Arial" w:eastAsia="Times New Roman" w:hAnsi="Arial" w:cs="Arial"/>
                <w:sz w:val="17"/>
                <w:szCs w:val="17"/>
              </w:rPr>
            </w:pPr>
          </w:p>
        </w:tc>
        <w:tc>
          <w:tcPr>
            <w:tcW w:w="486" w:type="pct"/>
            <w:vMerge/>
            <w:tcBorders>
              <w:right w:val="single" w:sz="4" w:space="0" w:color="auto"/>
            </w:tcBorders>
            <w:shd w:val="clear" w:color="auto" w:fill="FFFFFF" w:themeFill="background1"/>
          </w:tcPr>
          <w:p w:rsidR="00D71A1C" w:rsidRPr="00176B7F" w:rsidRDefault="00D71A1C" w:rsidP="00A22A47">
            <w:pPr>
              <w:spacing w:after="0" w:line="240" w:lineRule="auto"/>
              <w:jc w:val="center"/>
              <w:rPr>
                <w:rFonts w:ascii="Arial" w:eastAsia="Times New Roman" w:hAnsi="Arial" w:cs="Arial"/>
                <w:sz w:val="17"/>
                <w:szCs w:val="17"/>
              </w:rPr>
            </w:pPr>
          </w:p>
        </w:tc>
        <w:tc>
          <w:tcPr>
            <w:tcW w:w="633" w:type="pct"/>
            <w:vMerge/>
          </w:tcPr>
          <w:p w:rsidR="00D71A1C" w:rsidRPr="00176B7F" w:rsidRDefault="00D71A1C" w:rsidP="00A22A47">
            <w:pPr>
              <w:spacing w:after="0" w:line="240" w:lineRule="auto"/>
              <w:jc w:val="center"/>
              <w:rPr>
                <w:rFonts w:ascii="Arial" w:eastAsia="Times New Roman" w:hAnsi="Arial" w:cs="Arial"/>
                <w:b/>
                <w:sz w:val="17"/>
                <w:szCs w:val="17"/>
              </w:rPr>
            </w:pPr>
          </w:p>
        </w:tc>
        <w:tc>
          <w:tcPr>
            <w:tcW w:w="535" w:type="pct"/>
            <w:vMerge/>
            <w:shd w:val="clear" w:color="auto" w:fill="auto"/>
          </w:tcPr>
          <w:p w:rsidR="00D71A1C" w:rsidRPr="00176B7F" w:rsidRDefault="00D71A1C" w:rsidP="00A22A47">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D71A1C" w:rsidRPr="00176B7F" w:rsidRDefault="00D71A1C" w:rsidP="00A22A47">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D71A1C" w:rsidRPr="00176B7F" w:rsidRDefault="00D71A1C" w:rsidP="00A22A47">
            <w:pPr>
              <w:spacing w:after="0" w:line="240" w:lineRule="auto"/>
              <w:jc w:val="center"/>
              <w:rPr>
                <w:rFonts w:ascii="Arial" w:eastAsia="Times New Roman" w:hAnsi="Arial" w:cs="Arial"/>
                <w:bCs/>
                <w:sz w:val="17"/>
                <w:szCs w:val="17"/>
              </w:rPr>
            </w:pPr>
          </w:p>
        </w:tc>
        <w:tc>
          <w:tcPr>
            <w:tcW w:w="662" w:type="pct"/>
            <w:shd w:val="clear" w:color="auto" w:fill="FFFFFF" w:themeFill="background1"/>
            <w:vAlign w:val="center"/>
          </w:tcPr>
          <w:p w:rsidR="00D71A1C" w:rsidRPr="00176B7F" w:rsidRDefault="00D71A1C" w:rsidP="003E13B8">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Ostale donacije</w:t>
            </w:r>
          </w:p>
        </w:tc>
        <w:tc>
          <w:tcPr>
            <w:tcW w:w="341" w:type="pct"/>
            <w:shd w:val="clear" w:color="auto" w:fill="FFFFFF" w:themeFill="background1"/>
            <w:vAlign w:val="center"/>
          </w:tcPr>
          <w:p w:rsidR="00D71A1C" w:rsidRPr="00176B7F" w:rsidRDefault="00854802" w:rsidP="00A22A47">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50.000</w:t>
            </w:r>
          </w:p>
        </w:tc>
        <w:tc>
          <w:tcPr>
            <w:tcW w:w="341" w:type="pct"/>
            <w:shd w:val="clear" w:color="auto" w:fill="FFFFFF" w:themeFill="background1"/>
            <w:vAlign w:val="center"/>
          </w:tcPr>
          <w:p w:rsidR="00D71A1C" w:rsidRPr="00176B7F" w:rsidRDefault="0039579E" w:rsidP="00A22A47">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50.000</w:t>
            </w:r>
          </w:p>
        </w:tc>
        <w:tc>
          <w:tcPr>
            <w:tcW w:w="379" w:type="pct"/>
            <w:shd w:val="clear" w:color="auto" w:fill="FFFFFF" w:themeFill="background1"/>
            <w:vAlign w:val="center"/>
          </w:tcPr>
          <w:p w:rsidR="00D71A1C" w:rsidRPr="00176B7F" w:rsidRDefault="0039579E" w:rsidP="00A22A47">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50.000</w:t>
            </w:r>
          </w:p>
        </w:tc>
      </w:tr>
      <w:tr w:rsidR="00D71A1C" w:rsidRPr="00176B7F" w:rsidTr="003E13B8">
        <w:trPr>
          <w:trHeight w:val="20"/>
          <w:jc w:val="center"/>
        </w:trPr>
        <w:tc>
          <w:tcPr>
            <w:tcW w:w="1118" w:type="pct"/>
            <w:vMerge/>
            <w:vAlign w:val="center"/>
          </w:tcPr>
          <w:p w:rsidR="00D71A1C" w:rsidRPr="00176B7F" w:rsidRDefault="00D71A1C" w:rsidP="00A22A47">
            <w:pPr>
              <w:spacing w:after="0" w:line="240" w:lineRule="auto"/>
              <w:rPr>
                <w:rFonts w:ascii="Arial" w:eastAsia="Times New Roman" w:hAnsi="Arial" w:cs="Arial"/>
                <w:sz w:val="17"/>
                <w:szCs w:val="17"/>
              </w:rPr>
            </w:pPr>
          </w:p>
        </w:tc>
        <w:tc>
          <w:tcPr>
            <w:tcW w:w="486" w:type="pct"/>
            <w:vMerge/>
            <w:tcBorders>
              <w:right w:val="single" w:sz="4" w:space="0" w:color="auto"/>
            </w:tcBorders>
            <w:shd w:val="clear" w:color="auto" w:fill="FFFFFF" w:themeFill="background1"/>
          </w:tcPr>
          <w:p w:rsidR="00D71A1C" w:rsidRPr="00176B7F" w:rsidRDefault="00D71A1C" w:rsidP="00A22A47">
            <w:pPr>
              <w:spacing w:after="0" w:line="240" w:lineRule="auto"/>
              <w:jc w:val="center"/>
              <w:rPr>
                <w:rFonts w:ascii="Arial" w:eastAsia="Times New Roman" w:hAnsi="Arial" w:cs="Arial"/>
                <w:sz w:val="17"/>
                <w:szCs w:val="17"/>
              </w:rPr>
            </w:pPr>
          </w:p>
        </w:tc>
        <w:tc>
          <w:tcPr>
            <w:tcW w:w="633" w:type="pct"/>
            <w:vMerge/>
          </w:tcPr>
          <w:p w:rsidR="00D71A1C" w:rsidRPr="00176B7F" w:rsidRDefault="00D71A1C" w:rsidP="00A22A47">
            <w:pPr>
              <w:spacing w:after="0" w:line="240" w:lineRule="auto"/>
              <w:jc w:val="center"/>
              <w:rPr>
                <w:rFonts w:ascii="Arial" w:eastAsia="Times New Roman" w:hAnsi="Arial" w:cs="Arial"/>
                <w:b/>
                <w:sz w:val="17"/>
                <w:szCs w:val="17"/>
              </w:rPr>
            </w:pPr>
          </w:p>
        </w:tc>
        <w:tc>
          <w:tcPr>
            <w:tcW w:w="535" w:type="pct"/>
            <w:vMerge/>
            <w:shd w:val="clear" w:color="auto" w:fill="auto"/>
          </w:tcPr>
          <w:p w:rsidR="00D71A1C" w:rsidRPr="00176B7F" w:rsidRDefault="00D71A1C" w:rsidP="00A22A47">
            <w:pPr>
              <w:spacing w:after="0" w:line="240" w:lineRule="auto"/>
              <w:jc w:val="center"/>
              <w:rPr>
                <w:rFonts w:ascii="Arial" w:eastAsia="Times New Roman" w:hAnsi="Arial" w:cs="Arial"/>
                <w:b/>
                <w:sz w:val="17"/>
                <w:szCs w:val="17"/>
              </w:rPr>
            </w:pPr>
          </w:p>
        </w:tc>
        <w:tc>
          <w:tcPr>
            <w:tcW w:w="194" w:type="pct"/>
            <w:vMerge/>
            <w:shd w:val="clear" w:color="auto" w:fill="FFFFFF" w:themeFill="background1"/>
          </w:tcPr>
          <w:p w:rsidR="00D71A1C" w:rsidRPr="00176B7F" w:rsidRDefault="00D71A1C" w:rsidP="00A22A47">
            <w:pPr>
              <w:spacing w:after="0" w:line="240" w:lineRule="auto"/>
              <w:jc w:val="center"/>
              <w:rPr>
                <w:rFonts w:ascii="Arial" w:eastAsia="Times New Roman" w:hAnsi="Arial" w:cs="Arial"/>
                <w:sz w:val="17"/>
                <w:szCs w:val="17"/>
              </w:rPr>
            </w:pPr>
          </w:p>
        </w:tc>
        <w:tc>
          <w:tcPr>
            <w:tcW w:w="311" w:type="pct"/>
            <w:vMerge/>
            <w:shd w:val="clear" w:color="auto" w:fill="FFFFFF" w:themeFill="background1"/>
          </w:tcPr>
          <w:p w:rsidR="00D71A1C" w:rsidRPr="00176B7F" w:rsidRDefault="00D71A1C" w:rsidP="00A22A47">
            <w:pPr>
              <w:spacing w:after="0" w:line="240" w:lineRule="auto"/>
              <w:jc w:val="center"/>
              <w:rPr>
                <w:rFonts w:ascii="Arial" w:eastAsia="Times New Roman" w:hAnsi="Arial" w:cs="Arial"/>
                <w:bCs/>
                <w:sz w:val="17"/>
                <w:szCs w:val="17"/>
              </w:rPr>
            </w:pPr>
          </w:p>
        </w:tc>
        <w:tc>
          <w:tcPr>
            <w:tcW w:w="662" w:type="pct"/>
            <w:shd w:val="clear" w:color="auto" w:fill="FFFFFF" w:themeFill="background1"/>
            <w:vAlign w:val="center"/>
          </w:tcPr>
          <w:p w:rsidR="00D71A1C" w:rsidRPr="00176B7F" w:rsidRDefault="00D71A1C" w:rsidP="00A22A47">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41" w:type="pct"/>
            <w:shd w:val="clear" w:color="auto" w:fill="FFFFFF" w:themeFill="background1"/>
            <w:vAlign w:val="center"/>
          </w:tcPr>
          <w:p w:rsidR="00D71A1C" w:rsidRPr="00176B7F" w:rsidRDefault="00D71A1C" w:rsidP="00A22A47">
            <w:pPr>
              <w:spacing w:after="0" w:line="240" w:lineRule="auto"/>
              <w:jc w:val="center"/>
              <w:rPr>
                <w:rFonts w:ascii="Arial" w:eastAsia="Times New Roman" w:hAnsi="Arial" w:cs="Arial"/>
                <w:b/>
                <w:bCs/>
                <w:sz w:val="17"/>
                <w:szCs w:val="17"/>
              </w:rPr>
            </w:pPr>
          </w:p>
        </w:tc>
        <w:tc>
          <w:tcPr>
            <w:tcW w:w="341" w:type="pct"/>
            <w:shd w:val="clear" w:color="auto" w:fill="FFFFFF" w:themeFill="background1"/>
            <w:vAlign w:val="center"/>
          </w:tcPr>
          <w:p w:rsidR="00D71A1C" w:rsidRPr="00176B7F" w:rsidRDefault="00D71A1C" w:rsidP="00A22A47">
            <w:pPr>
              <w:spacing w:after="0" w:line="240" w:lineRule="auto"/>
              <w:jc w:val="center"/>
              <w:rPr>
                <w:rFonts w:ascii="Arial" w:eastAsia="Times New Roman" w:hAnsi="Arial" w:cs="Arial"/>
                <w:bCs/>
                <w:sz w:val="17"/>
                <w:szCs w:val="17"/>
              </w:rPr>
            </w:pPr>
          </w:p>
        </w:tc>
        <w:tc>
          <w:tcPr>
            <w:tcW w:w="379" w:type="pct"/>
            <w:shd w:val="clear" w:color="auto" w:fill="FFFFFF" w:themeFill="background1"/>
            <w:vAlign w:val="center"/>
          </w:tcPr>
          <w:p w:rsidR="00D71A1C" w:rsidRPr="00176B7F" w:rsidRDefault="00D71A1C" w:rsidP="00A22A47">
            <w:pPr>
              <w:spacing w:after="0" w:line="240" w:lineRule="auto"/>
              <w:jc w:val="center"/>
              <w:rPr>
                <w:rFonts w:ascii="Arial" w:eastAsia="Times New Roman" w:hAnsi="Arial" w:cs="Arial"/>
                <w:bCs/>
                <w:sz w:val="17"/>
                <w:szCs w:val="17"/>
              </w:rPr>
            </w:pPr>
          </w:p>
        </w:tc>
      </w:tr>
      <w:tr w:rsidR="00D71A1C" w:rsidRPr="00176B7F" w:rsidTr="003E13B8">
        <w:trPr>
          <w:trHeight w:val="20"/>
          <w:jc w:val="center"/>
        </w:trPr>
        <w:tc>
          <w:tcPr>
            <w:tcW w:w="1118" w:type="pct"/>
            <w:vMerge/>
            <w:vAlign w:val="center"/>
          </w:tcPr>
          <w:p w:rsidR="00D71A1C" w:rsidRPr="00176B7F" w:rsidRDefault="00D71A1C" w:rsidP="00A22A47">
            <w:pPr>
              <w:spacing w:after="0" w:line="240" w:lineRule="auto"/>
              <w:rPr>
                <w:rFonts w:ascii="Arial" w:eastAsia="Times New Roman" w:hAnsi="Arial" w:cs="Arial"/>
                <w:sz w:val="17"/>
                <w:szCs w:val="17"/>
              </w:rPr>
            </w:pPr>
          </w:p>
        </w:tc>
        <w:tc>
          <w:tcPr>
            <w:tcW w:w="486" w:type="pct"/>
            <w:vMerge/>
            <w:tcBorders>
              <w:right w:val="single" w:sz="4" w:space="0" w:color="auto"/>
            </w:tcBorders>
            <w:shd w:val="clear" w:color="auto" w:fill="FFFFFF" w:themeFill="background1"/>
          </w:tcPr>
          <w:p w:rsidR="00D71A1C" w:rsidRPr="00176B7F" w:rsidRDefault="00D71A1C" w:rsidP="00A22A47">
            <w:pPr>
              <w:spacing w:after="0" w:line="240" w:lineRule="auto"/>
              <w:jc w:val="center"/>
              <w:rPr>
                <w:rFonts w:ascii="Arial" w:eastAsia="Times New Roman" w:hAnsi="Arial" w:cs="Arial"/>
                <w:sz w:val="17"/>
                <w:szCs w:val="17"/>
              </w:rPr>
            </w:pPr>
          </w:p>
        </w:tc>
        <w:tc>
          <w:tcPr>
            <w:tcW w:w="633" w:type="pct"/>
            <w:vMerge/>
          </w:tcPr>
          <w:p w:rsidR="00D71A1C" w:rsidRPr="00176B7F" w:rsidRDefault="00D71A1C" w:rsidP="00A22A47">
            <w:pPr>
              <w:spacing w:after="0" w:line="240" w:lineRule="auto"/>
              <w:jc w:val="center"/>
              <w:rPr>
                <w:rFonts w:ascii="Arial" w:eastAsia="Times New Roman" w:hAnsi="Arial" w:cs="Arial"/>
                <w:b/>
                <w:sz w:val="17"/>
                <w:szCs w:val="17"/>
              </w:rPr>
            </w:pPr>
          </w:p>
        </w:tc>
        <w:tc>
          <w:tcPr>
            <w:tcW w:w="535" w:type="pct"/>
            <w:vMerge/>
            <w:shd w:val="clear" w:color="auto" w:fill="auto"/>
          </w:tcPr>
          <w:p w:rsidR="00D71A1C" w:rsidRPr="00176B7F" w:rsidRDefault="00D71A1C" w:rsidP="00A22A47">
            <w:pPr>
              <w:spacing w:after="0" w:line="240" w:lineRule="auto"/>
              <w:jc w:val="center"/>
              <w:rPr>
                <w:rFonts w:ascii="Arial" w:eastAsia="Times New Roman" w:hAnsi="Arial" w:cs="Arial"/>
                <w:b/>
                <w:sz w:val="17"/>
                <w:szCs w:val="17"/>
              </w:rPr>
            </w:pPr>
          </w:p>
        </w:tc>
        <w:tc>
          <w:tcPr>
            <w:tcW w:w="194" w:type="pct"/>
            <w:vMerge/>
            <w:shd w:val="clear" w:color="auto" w:fill="F2F2F2" w:themeFill="background1" w:themeFillShade="F2"/>
          </w:tcPr>
          <w:p w:rsidR="00D71A1C" w:rsidRPr="00176B7F" w:rsidRDefault="00D71A1C" w:rsidP="00A22A47">
            <w:pPr>
              <w:spacing w:after="0" w:line="240" w:lineRule="auto"/>
              <w:jc w:val="center"/>
              <w:rPr>
                <w:rFonts w:ascii="Arial" w:eastAsia="Times New Roman" w:hAnsi="Arial" w:cs="Arial"/>
                <w:sz w:val="17"/>
                <w:szCs w:val="17"/>
              </w:rPr>
            </w:pPr>
          </w:p>
        </w:tc>
        <w:tc>
          <w:tcPr>
            <w:tcW w:w="311" w:type="pct"/>
            <w:vMerge/>
            <w:shd w:val="clear" w:color="auto" w:fill="F2F2F2" w:themeFill="background1" w:themeFillShade="F2"/>
          </w:tcPr>
          <w:p w:rsidR="00D71A1C" w:rsidRPr="00176B7F" w:rsidRDefault="00D71A1C" w:rsidP="00A22A47">
            <w:pPr>
              <w:spacing w:after="0" w:line="240" w:lineRule="auto"/>
              <w:jc w:val="center"/>
              <w:rPr>
                <w:rFonts w:ascii="Arial" w:eastAsia="Times New Roman" w:hAnsi="Arial" w:cs="Arial"/>
                <w:bCs/>
                <w:sz w:val="17"/>
                <w:szCs w:val="17"/>
              </w:rPr>
            </w:pPr>
          </w:p>
        </w:tc>
        <w:tc>
          <w:tcPr>
            <w:tcW w:w="662" w:type="pct"/>
            <w:shd w:val="clear" w:color="auto" w:fill="F2F2F2" w:themeFill="background1" w:themeFillShade="F2"/>
            <w:vAlign w:val="center"/>
          </w:tcPr>
          <w:p w:rsidR="00D71A1C" w:rsidRDefault="00D71A1C" w:rsidP="00A22A47">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p w:rsidR="003E13B8" w:rsidRPr="00176B7F" w:rsidRDefault="003E13B8" w:rsidP="00A22A47">
            <w:pPr>
              <w:spacing w:after="0" w:line="240" w:lineRule="auto"/>
              <w:rPr>
                <w:rFonts w:ascii="Arial" w:eastAsia="Times New Roman" w:hAnsi="Arial" w:cs="Arial"/>
                <w:b/>
                <w:bCs/>
                <w:sz w:val="17"/>
                <w:szCs w:val="17"/>
              </w:rPr>
            </w:pPr>
          </w:p>
        </w:tc>
        <w:tc>
          <w:tcPr>
            <w:tcW w:w="341" w:type="pct"/>
            <w:shd w:val="clear" w:color="auto" w:fill="F2F2F2" w:themeFill="background1" w:themeFillShade="F2"/>
            <w:vAlign w:val="center"/>
          </w:tcPr>
          <w:p w:rsidR="00D71A1C" w:rsidRPr="00AF61F1" w:rsidRDefault="00854802" w:rsidP="00A22A47">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50.000</w:t>
            </w:r>
          </w:p>
        </w:tc>
        <w:tc>
          <w:tcPr>
            <w:tcW w:w="341" w:type="pct"/>
            <w:shd w:val="clear" w:color="auto" w:fill="F2F2F2" w:themeFill="background1" w:themeFillShade="F2"/>
            <w:vAlign w:val="center"/>
          </w:tcPr>
          <w:p w:rsidR="00D71A1C" w:rsidRPr="00AF61F1" w:rsidRDefault="0039579E" w:rsidP="00A22A47">
            <w:pPr>
              <w:spacing w:after="0" w:line="240" w:lineRule="auto"/>
              <w:jc w:val="center"/>
              <w:rPr>
                <w:rFonts w:ascii="Arial" w:eastAsia="Times New Roman" w:hAnsi="Arial" w:cs="Arial"/>
                <w:b/>
                <w:bCs/>
                <w:sz w:val="17"/>
                <w:szCs w:val="17"/>
              </w:rPr>
            </w:pPr>
            <w:r w:rsidRPr="00AF61F1">
              <w:rPr>
                <w:rFonts w:ascii="Arial" w:eastAsia="Times New Roman" w:hAnsi="Arial" w:cs="Arial"/>
                <w:b/>
                <w:bCs/>
                <w:sz w:val="17"/>
                <w:szCs w:val="17"/>
              </w:rPr>
              <w:t>50.000</w:t>
            </w:r>
          </w:p>
        </w:tc>
        <w:tc>
          <w:tcPr>
            <w:tcW w:w="379" w:type="pct"/>
            <w:shd w:val="clear" w:color="auto" w:fill="F2F2F2" w:themeFill="background1" w:themeFillShade="F2"/>
            <w:vAlign w:val="center"/>
          </w:tcPr>
          <w:p w:rsidR="00D71A1C" w:rsidRPr="00AF61F1" w:rsidRDefault="0039579E" w:rsidP="00A22A47">
            <w:pPr>
              <w:spacing w:after="0" w:line="240" w:lineRule="auto"/>
              <w:jc w:val="center"/>
              <w:rPr>
                <w:rFonts w:ascii="Arial" w:eastAsia="Times New Roman" w:hAnsi="Arial" w:cs="Arial"/>
                <w:b/>
                <w:bCs/>
                <w:sz w:val="17"/>
                <w:szCs w:val="17"/>
              </w:rPr>
            </w:pPr>
            <w:r w:rsidRPr="00AF61F1">
              <w:rPr>
                <w:rFonts w:ascii="Arial" w:eastAsia="Times New Roman" w:hAnsi="Arial" w:cs="Arial"/>
                <w:b/>
                <w:bCs/>
                <w:sz w:val="17"/>
                <w:szCs w:val="17"/>
              </w:rPr>
              <w:t>50.000</w:t>
            </w:r>
          </w:p>
        </w:tc>
      </w:tr>
      <w:tr w:rsidR="00D71A1C" w:rsidRPr="00176B7F" w:rsidTr="003E13B8">
        <w:trPr>
          <w:trHeight w:val="20"/>
          <w:jc w:val="center"/>
        </w:trPr>
        <w:tc>
          <w:tcPr>
            <w:tcW w:w="3277" w:type="pct"/>
            <w:gridSpan w:val="6"/>
            <w:vMerge w:val="restart"/>
            <w:vAlign w:val="center"/>
          </w:tcPr>
          <w:p w:rsidR="00D71A1C" w:rsidRPr="00176B7F" w:rsidRDefault="00D71A1C" w:rsidP="00A22A47">
            <w:pPr>
              <w:spacing w:after="0" w:line="240" w:lineRule="auto"/>
              <w:jc w:val="both"/>
              <w:rPr>
                <w:rFonts w:ascii="Arial" w:eastAsia="Times New Roman" w:hAnsi="Arial" w:cs="Arial"/>
                <w:b/>
                <w:sz w:val="17"/>
                <w:szCs w:val="17"/>
              </w:rPr>
            </w:pPr>
            <w:r>
              <w:rPr>
                <w:rFonts w:ascii="Arial" w:eastAsia="Times New Roman" w:hAnsi="Arial" w:cs="Arial"/>
                <w:b/>
                <w:sz w:val="17"/>
                <w:szCs w:val="17"/>
              </w:rPr>
              <w:t>Ukupno za program (mjeru) 22</w:t>
            </w:r>
            <w:r w:rsidRPr="00176B7F">
              <w:rPr>
                <w:rFonts w:ascii="Arial" w:eastAsia="Times New Roman" w:hAnsi="Arial" w:cs="Arial"/>
                <w:b/>
                <w:sz w:val="17"/>
                <w:szCs w:val="17"/>
              </w:rPr>
              <w:t>.</w:t>
            </w:r>
          </w:p>
          <w:p w:rsidR="00D71A1C" w:rsidRPr="00176B7F" w:rsidRDefault="00D71A1C" w:rsidP="00A22A47">
            <w:pPr>
              <w:spacing w:after="0" w:line="240" w:lineRule="auto"/>
              <w:jc w:val="center"/>
              <w:rPr>
                <w:rFonts w:ascii="Arial" w:eastAsia="Times New Roman" w:hAnsi="Arial" w:cs="Arial"/>
                <w:bCs/>
                <w:sz w:val="17"/>
                <w:szCs w:val="17"/>
              </w:rPr>
            </w:pPr>
          </w:p>
        </w:tc>
        <w:tc>
          <w:tcPr>
            <w:tcW w:w="662" w:type="pct"/>
            <w:shd w:val="clear" w:color="auto" w:fill="FFFFFF" w:themeFill="background1"/>
            <w:vAlign w:val="center"/>
          </w:tcPr>
          <w:p w:rsidR="00D71A1C" w:rsidRPr="00176B7F" w:rsidRDefault="00D71A1C" w:rsidP="00A22A47">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1" w:type="pct"/>
            <w:shd w:val="clear" w:color="auto" w:fill="FFFFFF" w:themeFill="background1"/>
            <w:vAlign w:val="center"/>
          </w:tcPr>
          <w:p w:rsidR="00D71A1C" w:rsidRPr="00176B7F" w:rsidRDefault="000D68BC" w:rsidP="00A22A47">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0</w:t>
            </w:r>
          </w:p>
        </w:tc>
        <w:tc>
          <w:tcPr>
            <w:tcW w:w="341" w:type="pct"/>
            <w:shd w:val="clear" w:color="auto" w:fill="FFFFFF" w:themeFill="background1"/>
            <w:vAlign w:val="center"/>
          </w:tcPr>
          <w:p w:rsidR="00D71A1C" w:rsidRPr="00176B7F" w:rsidRDefault="00D71A1C" w:rsidP="00A22A47">
            <w:pPr>
              <w:spacing w:after="0" w:line="240" w:lineRule="auto"/>
              <w:jc w:val="center"/>
              <w:rPr>
                <w:rFonts w:ascii="Arial" w:eastAsia="Times New Roman" w:hAnsi="Arial" w:cs="Arial"/>
                <w:bCs/>
                <w:sz w:val="17"/>
                <w:szCs w:val="17"/>
              </w:rPr>
            </w:pPr>
          </w:p>
        </w:tc>
        <w:tc>
          <w:tcPr>
            <w:tcW w:w="379" w:type="pct"/>
            <w:shd w:val="clear" w:color="auto" w:fill="FFFFFF" w:themeFill="background1"/>
            <w:vAlign w:val="center"/>
          </w:tcPr>
          <w:p w:rsidR="00D71A1C" w:rsidRPr="00176B7F" w:rsidRDefault="00D71A1C" w:rsidP="00A22A47">
            <w:pPr>
              <w:spacing w:after="0" w:line="240" w:lineRule="auto"/>
              <w:jc w:val="center"/>
              <w:rPr>
                <w:rFonts w:ascii="Arial" w:eastAsia="Times New Roman" w:hAnsi="Arial" w:cs="Arial"/>
                <w:bCs/>
                <w:sz w:val="17"/>
                <w:szCs w:val="17"/>
              </w:rPr>
            </w:pPr>
          </w:p>
        </w:tc>
      </w:tr>
      <w:tr w:rsidR="00D71A1C" w:rsidRPr="00176B7F" w:rsidTr="003E13B8">
        <w:trPr>
          <w:trHeight w:val="20"/>
          <w:jc w:val="center"/>
        </w:trPr>
        <w:tc>
          <w:tcPr>
            <w:tcW w:w="3277" w:type="pct"/>
            <w:gridSpan w:val="6"/>
            <w:vMerge/>
            <w:vAlign w:val="center"/>
          </w:tcPr>
          <w:p w:rsidR="00D71A1C" w:rsidRPr="00176B7F" w:rsidRDefault="00D71A1C" w:rsidP="00A22A47">
            <w:pPr>
              <w:spacing w:after="0" w:line="240" w:lineRule="auto"/>
              <w:jc w:val="center"/>
              <w:rPr>
                <w:rFonts w:ascii="Arial" w:eastAsia="Times New Roman" w:hAnsi="Arial" w:cs="Arial"/>
                <w:bCs/>
                <w:sz w:val="17"/>
                <w:szCs w:val="17"/>
              </w:rPr>
            </w:pPr>
          </w:p>
        </w:tc>
        <w:tc>
          <w:tcPr>
            <w:tcW w:w="662" w:type="pct"/>
            <w:shd w:val="clear" w:color="auto" w:fill="FFFFFF" w:themeFill="background1"/>
            <w:vAlign w:val="center"/>
          </w:tcPr>
          <w:p w:rsidR="00D71A1C" w:rsidRPr="00176B7F" w:rsidRDefault="00D71A1C" w:rsidP="00A22A47">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41" w:type="pct"/>
            <w:shd w:val="clear" w:color="auto" w:fill="FFFFFF" w:themeFill="background1"/>
            <w:vAlign w:val="center"/>
          </w:tcPr>
          <w:p w:rsidR="00D71A1C" w:rsidRPr="00176B7F" w:rsidRDefault="00D71A1C" w:rsidP="00A22A47">
            <w:pPr>
              <w:spacing w:after="0" w:line="240" w:lineRule="auto"/>
              <w:jc w:val="center"/>
              <w:rPr>
                <w:rFonts w:ascii="Arial" w:eastAsia="Times New Roman" w:hAnsi="Arial" w:cs="Arial"/>
                <w:b/>
                <w:bCs/>
                <w:sz w:val="17"/>
                <w:szCs w:val="17"/>
              </w:rPr>
            </w:pPr>
          </w:p>
        </w:tc>
        <w:tc>
          <w:tcPr>
            <w:tcW w:w="341" w:type="pct"/>
            <w:shd w:val="clear" w:color="auto" w:fill="FFFFFF" w:themeFill="background1"/>
            <w:vAlign w:val="center"/>
          </w:tcPr>
          <w:p w:rsidR="00D71A1C" w:rsidRPr="00176B7F" w:rsidRDefault="00D71A1C" w:rsidP="00A22A47">
            <w:pPr>
              <w:spacing w:after="0" w:line="240" w:lineRule="auto"/>
              <w:jc w:val="center"/>
              <w:rPr>
                <w:rFonts w:ascii="Arial" w:eastAsia="Times New Roman" w:hAnsi="Arial" w:cs="Arial"/>
                <w:bCs/>
                <w:sz w:val="17"/>
                <w:szCs w:val="17"/>
              </w:rPr>
            </w:pPr>
          </w:p>
        </w:tc>
        <w:tc>
          <w:tcPr>
            <w:tcW w:w="379" w:type="pct"/>
            <w:shd w:val="clear" w:color="auto" w:fill="FFFFFF" w:themeFill="background1"/>
            <w:vAlign w:val="center"/>
          </w:tcPr>
          <w:p w:rsidR="00D71A1C" w:rsidRPr="00176B7F" w:rsidRDefault="00D71A1C" w:rsidP="00A22A47">
            <w:pPr>
              <w:spacing w:after="0" w:line="240" w:lineRule="auto"/>
              <w:jc w:val="center"/>
              <w:rPr>
                <w:rFonts w:ascii="Arial" w:eastAsia="Times New Roman" w:hAnsi="Arial" w:cs="Arial"/>
                <w:bCs/>
                <w:sz w:val="17"/>
                <w:szCs w:val="17"/>
              </w:rPr>
            </w:pPr>
          </w:p>
        </w:tc>
      </w:tr>
      <w:tr w:rsidR="00D71A1C" w:rsidRPr="00176B7F" w:rsidTr="003E13B8">
        <w:trPr>
          <w:trHeight w:val="20"/>
          <w:jc w:val="center"/>
        </w:trPr>
        <w:tc>
          <w:tcPr>
            <w:tcW w:w="3277" w:type="pct"/>
            <w:gridSpan w:val="6"/>
            <w:vMerge/>
            <w:vAlign w:val="center"/>
          </w:tcPr>
          <w:p w:rsidR="00D71A1C" w:rsidRPr="00176B7F" w:rsidRDefault="00D71A1C" w:rsidP="00A22A47">
            <w:pPr>
              <w:spacing w:after="0" w:line="240" w:lineRule="auto"/>
              <w:jc w:val="center"/>
              <w:rPr>
                <w:rFonts w:ascii="Arial" w:eastAsia="Times New Roman" w:hAnsi="Arial" w:cs="Arial"/>
                <w:bCs/>
                <w:sz w:val="17"/>
                <w:szCs w:val="17"/>
              </w:rPr>
            </w:pPr>
          </w:p>
        </w:tc>
        <w:tc>
          <w:tcPr>
            <w:tcW w:w="662" w:type="pct"/>
            <w:shd w:val="clear" w:color="auto" w:fill="FFFFFF" w:themeFill="background1"/>
            <w:vAlign w:val="center"/>
          </w:tcPr>
          <w:p w:rsidR="00D71A1C" w:rsidRPr="00176B7F" w:rsidRDefault="00D71A1C" w:rsidP="00A22A47">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1" w:type="pct"/>
            <w:shd w:val="clear" w:color="auto" w:fill="FFFFFF" w:themeFill="background1"/>
            <w:vAlign w:val="center"/>
          </w:tcPr>
          <w:p w:rsidR="00D71A1C" w:rsidRPr="00176B7F" w:rsidRDefault="00D71A1C" w:rsidP="00A22A47">
            <w:pPr>
              <w:spacing w:after="0" w:line="240" w:lineRule="auto"/>
              <w:jc w:val="center"/>
              <w:rPr>
                <w:rFonts w:ascii="Arial" w:eastAsia="Times New Roman" w:hAnsi="Arial" w:cs="Arial"/>
                <w:bCs/>
                <w:sz w:val="17"/>
                <w:szCs w:val="17"/>
              </w:rPr>
            </w:pPr>
          </w:p>
        </w:tc>
        <w:tc>
          <w:tcPr>
            <w:tcW w:w="341" w:type="pct"/>
            <w:shd w:val="clear" w:color="auto" w:fill="FFFFFF" w:themeFill="background1"/>
            <w:vAlign w:val="center"/>
          </w:tcPr>
          <w:p w:rsidR="00D71A1C" w:rsidRPr="00176B7F" w:rsidRDefault="00D71A1C" w:rsidP="00A22A47">
            <w:pPr>
              <w:spacing w:after="0" w:line="240" w:lineRule="auto"/>
              <w:jc w:val="center"/>
              <w:rPr>
                <w:rFonts w:ascii="Arial" w:eastAsia="Times New Roman" w:hAnsi="Arial" w:cs="Arial"/>
                <w:bCs/>
                <w:sz w:val="17"/>
                <w:szCs w:val="17"/>
              </w:rPr>
            </w:pPr>
          </w:p>
        </w:tc>
        <w:tc>
          <w:tcPr>
            <w:tcW w:w="379" w:type="pct"/>
            <w:shd w:val="clear" w:color="auto" w:fill="FFFFFF" w:themeFill="background1"/>
            <w:vAlign w:val="center"/>
          </w:tcPr>
          <w:p w:rsidR="00D71A1C" w:rsidRPr="00176B7F" w:rsidRDefault="00D71A1C" w:rsidP="00A22A47">
            <w:pPr>
              <w:spacing w:after="0" w:line="240" w:lineRule="auto"/>
              <w:jc w:val="center"/>
              <w:rPr>
                <w:rFonts w:ascii="Arial" w:eastAsia="Times New Roman" w:hAnsi="Arial" w:cs="Arial"/>
                <w:bCs/>
                <w:sz w:val="17"/>
                <w:szCs w:val="17"/>
              </w:rPr>
            </w:pPr>
          </w:p>
        </w:tc>
      </w:tr>
      <w:tr w:rsidR="00D71A1C" w:rsidRPr="00176B7F" w:rsidTr="003E13B8">
        <w:trPr>
          <w:trHeight w:val="20"/>
          <w:jc w:val="center"/>
        </w:trPr>
        <w:tc>
          <w:tcPr>
            <w:tcW w:w="3277" w:type="pct"/>
            <w:gridSpan w:val="6"/>
            <w:vMerge/>
            <w:vAlign w:val="center"/>
          </w:tcPr>
          <w:p w:rsidR="00D71A1C" w:rsidRPr="00176B7F" w:rsidRDefault="00D71A1C" w:rsidP="00A22A47">
            <w:pPr>
              <w:spacing w:after="0" w:line="240" w:lineRule="auto"/>
              <w:jc w:val="center"/>
              <w:rPr>
                <w:rFonts w:ascii="Arial" w:eastAsia="Times New Roman" w:hAnsi="Arial" w:cs="Arial"/>
                <w:bCs/>
                <w:sz w:val="17"/>
                <w:szCs w:val="17"/>
              </w:rPr>
            </w:pPr>
          </w:p>
        </w:tc>
        <w:tc>
          <w:tcPr>
            <w:tcW w:w="662" w:type="pct"/>
            <w:shd w:val="clear" w:color="auto" w:fill="FFFFFF" w:themeFill="background1"/>
            <w:vAlign w:val="center"/>
          </w:tcPr>
          <w:p w:rsidR="00D71A1C" w:rsidRPr="00176B7F" w:rsidRDefault="00D71A1C" w:rsidP="00A22A47">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Ostale donacije</w:t>
            </w:r>
          </w:p>
        </w:tc>
        <w:tc>
          <w:tcPr>
            <w:tcW w:w="341" w:type="pct"/>
            <w:shd w:val="clear" w:color="auto" w:fill="FFFFFF" w:themeFill="background1"/>
            <w:vAlign w:val="center"/>
          </w:tcPr>
          <w:p w:rsidR="00D71A1C" w:rsidRPr="00176B7F" w:rsidRDefault="00854802" w:rsidP="00A22A47">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50.000</w:t>
            </w:r>
          </w:p>
        </w:tc>
        <w:tc>
          <w:tcPr>
            <w:tcW w:w="341" w:type="pct"/>
            <w:shd w:val="clear" w:color="auto" w:fill="FFFFFF" w:themeFill="background1"/>
            <w:vAlign w:val="center"/>
          </w:tcPr>
          <w:p w:rsidR="00D71A1C" w:rsidRPr="00176B7F" w:rsidRDefault="000D68BC" w:rsidP="00A22A47">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50.000</w:t>
            </w:r>
          </w:p>
        </w:tc>
        <w:tc>
          <w:tcPr>
            <w:tcW w:w="379" w:type="pct"/>
            <w:shd w:val="clear" w:color="auto" w:fill="FFFFFF" w:themeFill="background1"/>
            <w:vAlign w:val="center"/>
          </w:tcPr>
          <w:p w:rsidR="00D71A1C" w:rsidRPr="00176B7F" w:rsidRDefault="000D68BC" w:rsidP="00A22A47">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50.000</w:t>
            </w:r>
          </w:p>
        </w:tc>
      </w:tr>
      <w:tr w:rsidR="00D71A1C" w:rsidRPr="00176B7F" w:rsidTr="003E13B8">
        <w:trPr>
          <w:trHeight w:val="20"/>
          <w:jc w:val="center"/>
        </w:trPr>
        <w:tc>
          <w:tcPr>
            <w:tcW w:w="3277" w:type="pct"/>
            <w:gridSpan w:val="6"/>
            <w:vMerge/>
            <w:vAlign w:val="center"/>
          </w:tcPr>
          <w:p w:rsidR="00D71A1C" w:rsidRPr="00176B7F" w:rsidRDefault="00D71A1C" w:rsidP="00A22A47">
            <w:pPr>
              <w:spacing w:after="0" w:line="240" w:lineRule="auto"/>
              <w:jc w:val="center"/>
              <w:rPr>
                <w:rFonts w:ascii="Arial" w:eastAsia="Times New Roman" w:hAnsi="Arial" w:cs="Arial"/>
                <w:bCs/>
                <w:sz w:val="17"/>
                <w:szCs w:val="17"/>
              </w:rPr>
            </w:pPr>
          </w:p>
        </w:tc>
        <w:tc>
          <w:tcPr>
            <w:tcW w:w="662" w:type="pct"/>
            <w:shd w:val="clear" w:color="auto" w:fill="FFFFFF" w:themeFill="background1"/>
            <w:vAlign w:val="center"/>
          </w:tcPr>
          <w:p w:rsidR="00D71A1C" w:rsidRPr="00176B7F" w:rsidRDefault="00D71A1C" w:rsidP="00A22A47">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41" w:type="pct"/>
            <w:shd w:val="clear" w:color="auto" w:fill="FFFFFF" w:themeFill="background1"/>
            <w:vAlign w:val="center"/>
          </w:tcPr>
          <w:p w:rsidR="00D71A1C" w:rsidRPr="00176B7F" w:rsidRDefault="00D71A1C" w:rsidP="00A22A47">
            <w:pPr>
              <w:spacing w:after="0" w:line="240" w:lineRule="auto"/>
              <w:jc w:val="center"/>
              <w:rPr>
                <w:rFonts w:ascii="Arial" w:eastAsia="Times New Roman" w:hAnsi="Arial" w:cs="Arial"/>
                <w:b/>
                <w:bCs/>
                <w:sz w:val="17"/>
                <w:szCs w:val="17"/>
              </w:rPr>
            </w:pPr>
          </w:p>
        </w:tc>
        <w:tc>
          <w:tcPr>
            <w:tcW w:w="341" w:type="pct"/>
            <w:shd w:val="clear" w:color="auto" w:fill="FFFFFF" w:themeFill="background1"/>
            <w:vAlign w:val="center"/>
          </w:tcPr>
          <w:p w:rsidR="00D71A1C" w:rsidRPr="00176B7F" w:rsidRDefault="00D71A1C" w:rsidP="00A22A47">
            <w:pPr>
              <w:spacing w:after="0" w:line="240" w:lineRule="auto"/>
              <w:jc w:val="center"/>
              <w:rPr>
                <w:rFonts w:ascii="Arial" w:eastAsia="Times New Roman" w:hAnsi="Arial" w:cs="Arial"/>
                <w:bCs/>
                <w:sz w:val="17"/>
                <w:szCs w:val="17"/>
              </w:rPr>
            </w:pPr>
          </w:p>
        </w:tc>
        <w:tc>
          <w:tcPr>
            <w:tcW w:w="379" w:type="pct"/>
            <w:shd w:val="clear" w:color="auto" w:fill="FFFFFF" w:themeFill="background1"/>
            <w:vAlign w:val="center"/>
          </w:tcPr>
          <w:p w:rsidR="00D71A1C" w:rsidRPr="00176B7F" w:rsidRDefault="00D71A1C" w:rsidP="00A22A47">
            <w:pPr>
              <w:spacing w:after="0" w:line="240" w:lineRule="auto"/>
              <w:jc w:val="center"/>
              <w:rPr>
                <w:rFonts w:ascii="Arial" w:eastAsia="Times New Roman" w:hAnsi="Arial" w:cs="Arial"/>
                <w:bCs/>
                <w:sz w:val="17"/>
                <w:szCs w:val="17"/>
              </w:rPr>
            </w:pPr>
          </w:p>
        </w:tc>
      </w:tr>
      <w:tr w:rsidR="00D71A1C" w:rsidRPr="00176B7F" w:rsidTr="003E13B8">
        <w:trPr>
          <w:trHeight w:val="20"/>
          <w:jc w:val="center"/>
        </w:trPr>
        <w:tc>
          <w:tcPr>
            <w:tcW w:w="3277" w:type="pct"/>
            <w:gridSpan w:val="6"/>
            <w:vMerge/>
            <w:vAlign w:val="center"/>
          </w:tcPr>
          <w:p w:rsidR="00D71A1C" w:rsidRPr="00176B7F" w:rsidRDefault="00D71A1C" w:rsidP="00A22A47">
            <w:pPr>
              <w:spacing w:after="0" w:line="240" w:lineRule="auto"/>
              <w:jc w:val="center"/>
              <w:rPr>
                <w:rFonts w:ascii="Arial" w:eastAsia="Times New Roman" w:hAnsi="Arial" w:cs="Arial"/>
                <w:bCs/>
                <w:sz w:val="17"/>
                <w:szCs w:val="17"/>
              </w:rPr>
            </w:pPr>
          </w:p>
        </w:tc>
        <w:tc>
          <w:tcPr>
            <w:tcW w:w="662" w:type="pct"/>
            <w:shd w:val="clear" w:color="auto" w:fill="F2F2F2" w:themeFill="background1" w:themeFillShade="F2"/>
            <w:vAlign w:val="center"/>
          </w:tcPr>
          <w:p w:rsidR="00D71A1C" w:rsidRPr="00176B7F" w:rsidRDefault="00D71A1C" w:rsidP="00A22A47">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tc>
        <w:tc>
          <w:tcPr>
            <w:tcW w:w="341" w:type="pct"/>
            <w:tcBorders>
              <w:right w:val="single" w:sz="4" w:space="0" w:color="auto"/>
            </w:tcBorders>
            <w:shd w:val="clear" w:color="auto" w:fill="F2F2F2" w:themeFill="background1" w:themeFillShade="F2"/>
            <w:vAlign w:val="center"/>
          </w:tcPr>
          <w:p w:rsidR="00D71A1C" w:rsidRPr="00176B7F" w:rsidRDefault="00854802" w:rsidP="00A22A47">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50.000</w:t>
            </w:r>
          </w:p>
        </w:tc>
        <w:tc>
          <w:tcPr>
            <w:tcW w:w="341" w:type="pct"/>
            <w:tcBorders>
              <w:left w:val="single" w:sz="4" w:space="0" w:color="auto"/>
            </w:tcBorders>
            <w:shd w:val="clear" w:color="auto" w:fill="F2F2F2" w:themeFill="background1" w:themeFillShade="F2"/>
            <w:vAlign w:val="center"/>
          </w:tcPr>
          <w:p w:rsidR="00D71A1C" w:rsidRPr="00AF61F1" w:rsidRDefault="0039579E" w:rsidP="00A22A47">
            <w:pPr>
              <w:spacing w:after="0" w:line="240" w:lineRule="auto"/>
              <w:jc w:val="center"/>
              <w:rPr>
                <w:rFonts w:ascii="Arial" w:eastAsia="Times New Roman" w:hAnsi="Arial" w:cs="Arial"/>
                <w:b/>
                <w:bCs/>
                <w:sz w:val="17"/>
                <w:szCs w:val="17"/>
              </w:rPr>
            </w:pPr>
            <w:r w:rsidRPr="00AF61F1">
              <w:rPr>
                <w:rFonts w:ascii="Arial" w:eastAsia="Times New Roman" w:hAnsi="Arial" w:cs="Arial"/>
                <w:b/>
                <w:bCs/>
                <w:sz w:val="17"/>
                <w:szCs w:val="17"/>
              </w:rPr>
              <w:t>50.000</w:t>
            </w:r>
          </w:p>
        </w:tc>
        <w:tc>
          <w:tcPr>
            <w:tcW w:w="379" w:type="pct"/>
            <w:shd w:val="clear" w:color="auto" w:fill="F2F2F2" w:themeFill="background1" w:themeFillShade="F2"/>
            <w:vAlign w:val="center"/>
          </w:tcPr>
          <w:p w:rsidR="00D71A1C" w:rsidRPr="00AF61F1" w:rsidRDefault="0039579E" w:rsidP="00A22A47">
            <w:pPr>
              <w:spacing w:after="0" w:line="240" w:lineRule="auto"/>
              <w:jc w:val="center"/>
              <w:rPr>
                <w:rFonts w:ascii="Arial" w:eastAsia="Times New Roman" w:hAnsi="Arial" w:cs="Arial"/>
                <w:b/>
                <w:bCs/>
                <w:sz w:val="17"/>
                <w:szCs w:val="17"/>
              </w:rPr>
            </w:pPr>
            <w:r w:rsidRPr="00AF61F1">
              <w:rPr>
                <w:rFonts w:ascii="Arial" w:eastAsia="Times New Roman" w:hAnsi="Arial" w:cs="Arial"/>
                <w:b/>
                <w:bCs/>
                <w:sz w:val="17"/>
                <w:szCs w:val="17"/>
              </w:rPr>
              <w:t>50.000</w:t>
            </w:r>
          </w:p>
        </w:tc>
      </w:tr>
    </w:tbl>
    <w:p w:rsidR="006579E4" w:rsidRDefault="006579E4" w:rsidP="00D71A1C">
      <w:pPr>
        <w:spacing w:after="0" w:line="240" w:lineRule="auto"/>
        <w:jc w:val="both"/>
        <w:rPr>
          <w:rFonts w:ascii="Arial" w:eastAsia="Times New Roman" w:hAnsi="Arial" w:cs="Arial"/>
          <w:b/>
          <w:sz w:val="17"/>
          <w:szCs w:val="17"/>
        </w:rPr>
      </w:pPr>
    </w:p>
    <w:p w:rsidR="006579E4" w:rsidRDefault="006579E4" w:rsidP="00D71A1C">
      <w:pPr>
        <w:spacing w:after="0" w:line="240" w:lineRule="auto"/>
        <w:jc w:val="both"/>
        <w:rPr>
          <w:rFonts w:ascii="Arial" w:eastAsia="Times New Roman" w:hAnsi="Arial" w:cs="Arial"/>
          <w:b/>
          <w:sz w:val="17"/>
          <w:szCs w:val="17"/>
        </w:rPr>
      </w:pPr>
    </w:p>
    <w:p w:rsidR="006579E4" w:rsidRDefault="006579E4" w:rsidP="00D71A1C">
      <w:pPr>
        <w:spacing w:after="0" w:line="240" w:lineRule="auto"/>
        <w:jc w:val="both"/>
        <w:rPr>
          <w:rFonts w:ascii="Arial" w:eastAsia="Times New Roman" w:hAnsi="Arial" w:cs="Arial"/>
          <w:b/>
          <w:sz w:val="17"/>
          <w:szCs w:val="17"/>
        </w:rPr>
      </w:pPr>
    </w:p>
    <w:p w:rsidR="006579E4" w:rsidRDefault="006579E4" w:rsidP="00D71A1C">
      <w:pPr>
        <w:spacing w:after="0" w:line="240" w:lineRule="auto"/>
        <w:jc w:val="both"/>
        <w:rPr>
          <w:rFonts w:ascii="Arial" w:eastAsia="Times New Roman" w:hAnsi="Arial" w:cs="Arial"/>
          <w:b/>
          <w:sz w:val="17"/>
          <w:szCs w:val="17"/>
        </w:rPr>
      </w:pPr>
    </w:p>
    <w:p w:rsidR="006579E4" w:rsidRDefault="006579E4" w:rsidP="00D71A1C">
      <w:pPr>
        <w:spacing w:after="0" w:line="240" w:lineRule="auto"/>
        <w:jc w:val="both"/>
        <w:rPr>
          <w:rFonts w:ascii="Arial" w:eastAsia="Times New Roman" w:hAnsi="Arial" w:cs="Arial"/>
          <w:b/>
          <w:sz w:val="17"/>
          <w:szCs w:val="17"/>
        </w:rPr>
      </w:pPr>
    </w:p>
    <w:p w:rsidR="00233655" w:rsidRDefault="00233655" w:rsidP="00D71A1C">
      <w:pPr>
        <w:spacing w:after="0" w:line="240" w:lineRule="auto"/>
        <w:jc w:val="both"/>
        <w:rPr>
          <w:rFonts w:ascii="Arial" w:eastAsia="Times New Roman" w:hAnsi="Arial" w:cs="Arial"/>
          <w:b/>
          <w:sz w:val="17"/>
          <w:szCs w:val="17"/>
        </w:rPr>
      </w:pPr>
    </w:p>
    <w:p w:rsidR="00233655" w:rsidRDefault="00233655" w:rsidP="00D71A1C">
      <w:pPr>
        <w:spacing w:after="0" w:line="240" w:lineRule="auto"/>
        <w:jc w:val="both"/>
        <w:rPr>
          <w:rFonts w:ascii="Arial" w:eastAsia="Times New Roman" w:hAnsi="Arial" w:cs="Arial"/>
          <w:b/>
          <w:sz w:val="17"/>
          <w:szCs w:val="17"/>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27"/>
        <w:gridCol w:w="1359"/>
        <w:gridCol w:w="1790"/>
        <w:gridCol w:w="2297"/>
        <w:gridCol w:w="533"/>
        <w:gridCol w:w="804"/>
        <w:gridCol w:w="1877"/>
        <w:gridCol w:w="928"/>
        <w:gridCol w:w="934"/>
        <w:gridCol w:w="1029"/>
      </w:tblGrid>
      <w:tr w:rsidR="003E13B8" w:rsidRPr="00852308" w:rsidTr="003E13B8">
        <w:trPr>
          <w:trHeight w:val="20"/>
          <w:jc w:val="center"/>
        </w:trPr>
        <w:tc>
          <w:tcPr>
            <w:tcW w:w="5000" w:type="pct"/>
            <w:gridSpan w:val="10"/>
            <w:shd w:val="clear" w:color="auto" w:fill="FFFFFF" w:themeFill="background1"/>
            <w:vAlign w:val="center"/>
          </w:tcPr>
          <w:p w:rsidR="003E13B8" w:rsidRPr="00176B7F" w:rsidRDefault="003E13B8" w:rsidP="003E13B8">
            <w:pPr>
              <w:spacing w:after="0" w:line="240" w:lineRule="auto"/>
              <w:rPr>
                <w:rFonts w:ascii="Arial" w:eastAsia="Times New Roman" w:hAnsi="Arial" w:cs="Arial"/>
                <w:b/>
                <w:sz w:val="17"/>
                <w:szCs w:val="17"/>
              </w:rPr>
            </w:pPr>
            <w:r w:rsidRPr="00176B7F">
              <w:rPr>
                <w:rFonts w:ascii="Arial" w:eastAsia="Times New Roman" w:hAnsi="Arial" w:cs="Arial"/>
                <w:b/>
                <w:sz w:val="17"/>
                <w:szCs w:val="17"/>
              </w:rPr>
              <w:t xml:space="preserve">Redni broj i naziv programa (mjere) (prenosi se iz tabele A1): </w:t>
            </w:r>
          </w:p>
          <w:p w:rsidR="003E13B8" w:rsidRPr="00852308" w:rsidRDefault="003E13B8" w:rsidP="003E13B8">
            <w:pPr>
              <w:spacing w:after="0" w:line="240" w:lineRule="auto"/>
              <w:rPr>
                <w:rFonts w:ascii="Arial" w:eastAsia="Times New Roman" w:hAnsi="Arial" w:cs="Arial"/>
                <w:b/>
                <w:bCs/>
                <w:sz w:val="17"/>
                <w:szCs w:val="17"/>
              </w:rPr>
            </w:pPr>
            <w:r>
              <w:rPr>
                <w:rFonts w:ascii="Arial" w:hAnsi="Arial" w:cs="Arial"/>
                <w:b/>
                <w:sz w:val="17"/>
                <w:szCs w:val="17"/>
              </w:rPr>
              <w:t>23</w:t>
            </w:r>
            <w:r w:rsidRPr="00852308">
              <w:rPr>
                <w:rFonts w:ascii="Arial" w:hAnsi="Arial" w:cs="Arial"/>
                <w:b/>
                <w:sz w:val="17"/>
                <w:szCs w:val="17"/>
              </w:rPr>
              <w:t xml:space="preserve">. </w:t>
            </w:r>
            <w:r w:rsidRPr="003E13B8">
              <w:rPr>
                <w:rFonts w:ascii="Arial" w:hAnsi="Arial" w:cs="Arial"/>
                <w:b/>
                <w:sz w:val="17"/>
                <w:szCs w:val="17"/>
              </w:rPr>
              <w:t>Osiguranje pokrivenosti općine ažutiranom prostorno planskom dokumentacijom</w:t>
            </w:r>
          </w:p>
        </w:tc>
      </w:tr>
      <w:tr w:rsidR="003E13B8" w:rsidRPr="00176B7F" w:rsidTr="003E13B8">
        <w:trPr>
          <w:trHeight w:val="322"/>
          <w:jc w:val="center"/>
        </w:trPr>
        <w:tc>
          <w:tcPr>
            <w:tcW w:w="5000" w:type="pct"/>
            <w:gridSpan w:val="10"/>
            <w:shd w:val="clear" w:color="auto" w:fill="FFFFFF" w:themeFill="background1"/>
            <w:vAlign w:val="center"/>
          </w:tcPr>
          <w:p w:rsidR="003E13B8" w:rsidRPr="00176B7F" w:rsidRDefault="003E13B8" w:rsidP="003E13B8">
            <w:pPr>
              <w:spacing w:after="0" w:line="240" w:lineRule="auto"/>
              <w:rPr>
                <w:rFonts w:ascii="Arial" w:eastAsia="Times New Roman" w:hAnsi="Arial" w:cs="Arial"/>
                <w:b/>
                <w:sz w:val="17"/>
                <w:szCs w:val="17"/>
              </w:rPr>
            </w:pPr>
            <w:r w:rsidRPr="00176B7F">
              <w:rPr>
                <w:rFonts w:ascii="Arial" w:eastAsia="Times New Roman" w:hAnsi="Arial" w:cs="Arial"/>
                <w:b/>
                <w:sz w:val="17"/>
                <w:szCs w:val="17"/>
              </w:rPr>
              <w:t>Naziv strateškog dokumenta, oznaka strateškog cilja, prioriteta i mjere koja je preuzeta kao program:</w:t>
            </w:r>
            <w:r>
              <w:rPr>
                <w:rFonts w:ascii="Arial" w:eastAsia="Times New Roman" w:hAnsi="Arial" w:cs="Arial"/>
                <w:b/>
                <w:sz w:val="17"/>
                <w:szCs w:val="17"/>
              </w:rPr>
              <w:t>-</w:t>
            </w:r>
          </w:p>
        </w:tc>
      </w:tr>
      <w:tr w:rsidR="003E13B8" w:rsidRPr="00176B7F" w:rsidTr="00233655">
        <w:trPr>
          <w:trHeight w:val="20"/>
          <w:jc w:val="center"/>
        </w:trPr>
        <w:tc>
          <w:tcPr>
            <w:tcW w:w="1092" w:type="pct"/>
            <w:vMerge w:val="restart"/>
            <w:shd w:val="clear" w:color="auto" w:fill="D0CECE" w:themeFill="background2" w:themeFillShade="E6"/>
            <w:vAlign w:val="center"/>
          </w:tcPr>
          <w:p w:rsidR="003E13B8" w:rsidRPr="00176B7F" w:rsidRDefault="003E13B8" w:rsidP="003E13B8">
            <w:pPr>
              <w:spacing w:after="0" w:line="240" w:lineRule="auto"/>
              <w:jc w:val="center"/>
              <w:rPr>
                <w:rFonts w:ascii="Arial" w:eastAsia="Times New Roman" w:hAnsi="Arial" w:cs="Arial"/>
                <w:b/>
                <w:sz w:val="17"/>
                <w:szCs w:val="17"/>
              </w:rPr>
            </w:pPr>
            <w:r w:rsidRPr="00176B7F">
              <w:rPr>
                <w:rFonts w:ascii="Arial" w:eastAsia="Times New Roman" w:hAnsi="Arial" w:cs="Arial"/>
                <w:b/>
                <w:sz w:val="17"/>
                <w:szCs w:val="17"/>
              </w:rPr>
              <w:t>Naziv aktivnosti/projekta</w:t>
            </w:r>
          </w:p>
          <w:p w:rsidR="003E13B8" w:rsidRPr="00176B7F" w:rsidRDefault="003E13B8" w:rsidP="003E13B8">
            <w:pPr>
              <w:spacing w:after="0" w:line="240" w:lineRule="auto"/>
              <w:jc w:val="center"/>
              <w:rPr>
                <w:rFonts w:ascii="Arial" w:eastAsia="Times New Roman" w:hAnsi="Arial" w:cs="Arial"/>
                <w:b/>
                <w:sz w:val="17"/>
                <w:szCs w:val="17"/>
              </w:rPr>
            </w:pPr>
          </w:p>
        </w:tc>
        <w:tc>
          <w:tcPr>
            <w:tcW w:w="460" w:type="pct"/>
            <w:vMerge w:val="restart"/>
            <w:shd w:val="clear" w:color="auto" w:fill="D0CECE" w:themeFill="background2" w:themeFillShade="E6"/>
            <w:vAlign w:val="center"/>
          </w:tcPr>
          <w:p w:rsidR="003E13B8" w:rsidRPr="00176B7F" w:rsidRDefault="003E13B8" w:rsidP="003E13B8">
            <w:pPr>
              <w:spacing w:after="0" w:line="240" w:lineRule="auto"/>
              <w:jc w:val="center"/>
              <w:rPr>
                <w:rFonts w:ascii="Arial" w:eastAsia="Times New Roman" w:hAnsi="Arial" w:cs="Arial"/>
                <w:b/>
                <w:sz w:val="17"/>
                <w:szCs w:val="17"/>
              </w:rPr>
            </w:pPr>
            <w:r w:rsidRPr="00176B7F">
              <w:rPr>
                <w:rFonts w:ascii="Arial" w:eastAsia="Times New Roman" w:hAnsi="Arial" w:cs="Arial"/>
                <w:b/>
                <w:sz w:val="17"/>
                <w:szCs w:val="17"/>
              </w:rPr>
              <w:t xml:space="preserve">Rok izvršenja </w:t>
            </w:r>
          </w:p>
        </w:tc>
        <w:tc>
          <w:tcPr>
            <w:tcW w:w="606" w:type="pct"/>
            <w:vMerge w:val="restart"/>
            <w:shd w:val="clear" w:color="auto" w:fill="D0CECE" w:themeFill="background2" w:themeFillShade="E6"/>
            <w:vAlign w:val="center"/>
          </w:tcPr>
          <w:p w:rsidR="003E13B8" w:rsidRPr="00176B7F" w:rsidRDefault="003E13B8" w:rsidP="003E13B8">
            <w:pPr>
              <w:spacing w:after="0" w:line="240" w:lineRule="auto"/>
              <w:jc w:val="center"/>
              <w:rPr>
                <w:rFonts w:ascii="Arial" w:eastAsia="Times New Roman" w:hAnsi="Arial" w:cs="Arial"/>
                <w:b/>
                <w:sz w:val="17"/>
                <w:szCs w:val="17"/>
              </w:rPr>
            </w:pPr>
            <w:r w:rsidRPr="00176B7F">
              <w:rPr>
                <w:rFonts w:ascii="Arial" w:eastAsia="Times New Roman" w:hAnsi="Arial" w:cs="Arial"/>
                <w:b/>
                <w:sz w:val="17"/>
                <w:szCs w:val="17"/>
              </w:rPr>
              <w:t>Očekivani rezultat aktivnosti/projekta</w:t>
            </w:r>
          </w:p>
        </w:tc>
        <w:tc>
          <w:tcPr>
            <w:tcW w:w="777" w:type="pct"/>
            <w:vMerge w:val="restart"/>
            <w:shd w:val="clear" w:color="auto" w:fill="D0CECE" w:themeFill="background2" w:themeFillShade="E6"/>
            <w:vAlign w:val="center"/>
          </w:tcPr>
          <w:p w:rsidR="003E13B8" w:rsidRPr="00176B7F" w:rsidRDefault="003E13B8" w:rsidP="003E13B8">
            <w:pPr>
              <w:spacing w:after="0" w:line="240" w:lineRule="auto"/>
              <w:jc w:val="center"/>
              <w:rPr>
                <w:rFonts w:ascii="Arial" w:eastAsia="Times New Roman" w:hAnsi="Arial" w:cs="Arial"/>
                <w:i/>
                <w:sz w:val="17"/>
                <w:szCs w:val="17"/>
              </w:rPr>
            </w:pPr>
            <w:r w:rsidRPr="00176B7F">
              <w:rPr>
                <w:rFonts w:ascii="Arial" w:eastAsia="Times New Roman" w:hAnsi="Arial" w:cs="Arial"/>
                <w:b/>
                <w:sz w:val="17"/>
                <w:szCs w:val="17"/>
              </w:rPr>
              <w:t>Nosilac</w:t>
            </w:r>
          </w:p>
          <w:p w:rsidR="003E13B8" w:rsidRPr="00176B7F" w:rsidRDefault="003E13B8" w:rsidP="003E13B8">
            <w:pPr>
              <w:spacing w:after="0" w:line="240" w:lineRule="auto"/>
              <w:jc w:val="center"/>
              <w:rPr>
                <w:rFonts w:ascii="Arial" w:eastAsia="Times New Roman" w:hAnsi="Arial" w:cs="Arial"/>
                <w:i/>
                <w:sz w:val="17"/>
                <w:szCs w:val="17"/>
              </w:rPr>
            </w:pPr>
            <w:r w:rsidRPr="00176B7F">
              <w:rPr>
                <w:rFonts w:ascii="Arial" w:eastAsia="Times New Roman" w:hAnsi="Arial" w:cs="Arial"/>
                <w:i/>
                <w:sz w:val="17"/>
                <w:szCs w:val="17"/>
              </w:rPr>
              <w:t>(najmanji organizacioni dio)</w:t>
            </w:r>
          </w:p>
        </w:tc>
        <w:tc>
          <w:tcPr>
            <w:tcW w:w="180" w:type="pct"/>
            <w:vMerge w:val="restart"/>
            <w:shd w:val="clear" w:color="auto" w:fill="D0CECE" w:themeFill="background2" w:themeFillShade="E6"/>
            <w:vAlign w:val="center"/>
          </w:tcPr>
          <w:p w:rsidR="003E13B8" w:rsidRPr="00176B7F" w:rsidRDefault="003E13B8" w:rsidP="003E13B8">
            <w:pPr>
              <w:spacing w:after="0" w:line="240" w:lineRule="auto"/>
              <w:jc w:val="center"/>
              <w:rPr>
                <w:rFonts w:ascii="Arial" w:eastAsia="Times New Roman" w:hAnsi="Arial" w:cs="Arial"/>
                <w:sz w:val="17"/>
                <w:szCs w:val="17"/>
              </w:rPr>
            </w:pPr>
            <w:r w:rsidRPr="00176B7F">
              <w:rPr>
                <w:rFonts w:ascii="Arial" w:eastAsia="Times New Roman" w:hAnsi="Arial" w:cs="Arial"/>
                <w:b/>
                <w:sz w:val="17"/>
                <w:szCs w:val="17"/>
              </w:rPr>
              <w:t>PJI</w:t>
            </w:r>
            <w:r w:rsidRPr="00176B7F">
              <w:rPr>
                <w:rFonts w:ascii="Arial" w:eastAsia="Times New Roman" w:hAnsi="Arial" w:cs="Arial"/>
                <w:b/>
                <w:sz w:val="17"/>
                <w:szCs w:val="17"/>
                <w:vertAlign w:val="superscript"/>
              </w:rPr>
              <w:t>2</w:t>
            </w:r>
          </w:p>
        </w:tc>
        <w:tc>
          <w:tcPr>
            <w:tcW w:w="272" w:type="pct"/>
            <w:shd w:val="clear" w:color="auto" w:fill="D0CECE" w:themeFill="background2" w:themeFillShade="E6"/>
            <w:vAlign w:val="center"/>
          </w:tcPr>
          <w:p w:rsidR="003E13B8" w:rsidRPr="00176B7F" w:rsidRDefault="003E13B8" w:rsidP="003E13B8">
            <w:pPr>
              <w:spacing w:after="0" w:line="240" w:lineRule="auto"/>
              <w:jc w:val="center"/>
              <w:rPr>
                <w:rFonts w:ascii="Arial" w:eastAsia="Times New Roman" w:hAnsi="Arial" w:cs="Arial"/>
                <w:sz w:val="17"/>
                <w:szCs w:val="17"/>
              </w:rPr>
            </w:pPr>
            <w:r w:rsidRPr="00176B7F">
              <w:rPr>
                <w:rFonts w:ascii="Arial" w:eastAsia="Times New Roman" w:hAnsi="Arial" w:cs="Arial"/>
                <w:b/>
                <w:sz w:val="17"/>
                <w:szCs w:val="17"/>
              </w:rPr>
              <w:t>Usvaja se</w:t>
            </w:r>
            <w:r w:rsidRPr="00176B7F">
              <w:rPr>
                <w:rFonts w:ascii="Arial" w:eastAsia="Times New Roman" w:hAnsi="Arial" w:cs="Arial"/>
                <w:b/>
                <w:sz w:val="17"/>
                <w:szCs w:val="17"/>
                <w:vertAlign w:val="superscript"/>
              </w:rPr>
              <w:t>3</w:t>
            </w:r>
          </w:p>
        </w:tc>
        <w:tc>
          <w:tcPr>
            <w:tcW w:w="1613" w:type="pct"/>
            <w:gridSpan w:val="4"/>
            <w:shd w:val="clear" w:color="auto" w:fill="D0CECE" w:themeFill="background2" w:themeFillShade="E6"/>
            <w:vAlign w:val="center"/>
          </w:tcPr>
          <w:p w:rsidR="003E13B8" w:rsidRPr="00176B7F" w:rsidRDefault="003E13B8" w:rsidP="003E13B8">
            <w:pPr>
              <w:spacing w:after="0" w:line="240" w:lineRule="auto"/>
              <w:jc w:val="center"/>
              <w:rPr>
                <w:rFonts w:ascii="Arial" w:eastAsia="Times New Roman" w:hAnsi="Arial" w:cs="Arial"/>
                <w:b/>
                <w:bCs/>
                <w:sz w:val="17"/>
                <w:szCs w:val="17"/>
              </w:rPr>
            </w:pPr>
            <w:r w:rsidRPr="00176B7F">
              <w:rPr>
                <w:rFonts w:ascii="Arial" w:eastAsia="Times New Roman" w:hAnsi="Arial" w:cs="Arial"/>
                <w:b/>
                <w:bCs/>
                <w:sz w:val="17"/>
                <w:szCs w:val="17"/>
              </w:rPr>
              <w:t xml:space="preserve">Izvori i iznosi planiranih finansijskih </w:t>
            </w:r>
          </w:p>
          <w:p w:rsidR="003E13B8" w:rsidRPr="00176B7F" w:rsidRDefault="003E13B8" w:rsidP="003E13B8">
            <w:pPr>
              <w:spacing w:after="0" w:line="240" w:lineRule="auto"/>
              <w:jc w:val="center"/>
              <w:rPr>
                <w:rFonts w:ascii="Arial" w:eastAsia="Times New Roman" w:hAnsi="Arial" w:cs="Arial"/>
                <w:sz w:val="17"/>
                <w:szCs w:val="17"/>
              </w:rPr>
            </w:pPr>
            <w:r w:rsidRPr="00176B7F">
              <w:rPr>
                <w:rFonts w:ascii="Arial" w:eastAsia="Times New Roman" w:hAnsi="Arial" w:cs="Arial"/>
                <w:b/>
                <w:bCs/>
                <w:sz w:val="17"/>
                <w:szCs w:val="17"/>
              </w:rPr>
              <w:t>sredstava u mil. KM</w:t>
            </w:r>
          </w:p>
        </w:tc>
      </w:tr>
      <w:tr w:rsidR="003E13B8" w:rsidRPr="00176B7F" w:rsidTr="00233655">
        <w:trPr>
          <w:trHeight w:val="781"/>
          <w:jc w:val="center"/>
        </w:trPr>
        <w:tc>
          <w:tcPr>
            <w:tcW w:w="1092" w:type="pct"/>
            <w:vMerge/>
            <w:shd w:val="clear" w:color="auto" w:fill="D0CECE" w:themeFill="background2" w:themeFillShade="E6"/>
            <w:vAlign w:val="center"/>
          </w:tcPr>
          <w:p w:rsidR="003E13B8" w:rsidRPr="00176B7F" w:rsidRDefault="003E13B8" w:rsidP="003E13B8">
            <w:pPr>
              <w:spacing w:after="0" w:line="240" w:lineRule="auto"/>
              <w:jc w:val="center"/>
              <w:rPr>
                <w:rFonts w:ascii="Arial" w:eastAsia="Times New Roman" w:hAnsi="Arial" w:cs="Arial"/>
                <w:sz w:val="17"/>
                <w:szCs w:val="17"/>
              </w:rPr>
            </w:pPr>
          </w:p>
        </w:tc>
        <w:tc>
          <w:tcPr>
            <w:tcW w:w="460" w:type="pct"/>
            <w:vMerge/>
            <w:shd w:val="clear" w:color="auto" w:fill="D0CECE" w:themeFill="background2" w:themeFillShade="E6"/>
            <w:vAlign w:val="center"/>
          </w:tcPr>
          <w:p w:rsidR="003E13B8" w:rsidRPr="00176B7F" w:rsidRDefault="003E13B8" w:rsidP="003E13B8">
            <w:pPr>
              <w:spacing w:after="0" w:line="240" w:lineRule="auto"/>
              <w:jc w:val="center"/>
              <w:rPr>
                <w:rFonts w:ascii="Arial" w:eastAsia="Times New Roman" w:hAnsi="Arial" w:cs="Arial"/>
                <w:sz w:val="17"/>
                <w:szCs w:val="17"/>
              </w:rPr>
            </w:pPr>
          </w:p>
        </w:tc>
        <w:tc>
          <w:tcPr>
            <w:tcW w:w="606" w:type="pct"/>
            <w:vMerge/>
            <w:shd w:val="clear" w:color="auto" w:fill="D0CECE" w:themeFill="background2" w:themeFillShade="E6"/>
            <w:vAlign w:val="center"/>
          </w:tcPr>
          <w:p w:rsidR="003E13B8" w:rsidRPr="00176B7F" w:rsidRDefault="003E13B8" w:rsidP="003E13B8">
            <w:pPr>
              <w:spacing w:after="0" w:line="240" w:lineRule="auto"/>
              <w:jc w:val="center"/>
              <w:rPr>
                <w:rFonts w:ascii="Arial" w:eastAsia="Times New Roman" w:hAnsi="Arial" w:cs="Arial"/>
                <w:b/>
                <w:sz w:val="17"/>
                <w:szCs w:val="17"/>
              </w:rPr>
            </w:pPr>
          </w:p>
        </w:tc>
        <w:tc>
          <w:tcPr>
            <w:tcW w:w="777" w:type="pct"/>
            <w:vMerge/>
            <w:shd w:val="clear" w:color="auto" w:fill="D0CECE" w:themeFill="background2" w:themeFillShade="E6"/>
            <w:vAlign w:val="center"/>
          </w:tcPr>
          <w:p w:rsidR="003E13B8" w:rsidRPr="00176B7F" w:rsidRDefault="003E13B8" w:rsidP="003E13B8">
            <w:pPr>
              <w:spacing w:after="0" w:line="240" w:lineRule="auto"/>
              <w:jc w:val="center"/>
              <w:rPr>
                <w:rFonts w:ascii="Arial" w:eastAsia="Times New Roman" w:hAnsi="Arial" w:cs="Arial"/>
                <w:b/>
                <w:sz w:val="17"/>
                <w:szCs w:val="17"/>
              </w:rPr>
            </w:pPr>
          </w:p>
        </w:tc>
        <w:tc>
          <w:tcPr>
            <w:tcW w:w="180" w:type="pct"/>
            <w:vMerge/>
            <w:shd w:val="clear" w:color="auto" w:fill="D0CECE" w:themeFill="background2" w:themeFillShade="E6"/>
            <w:vAlign w:val="center"/>
          </w:tcPr>
          <w:p w:rsidR="003E13B8" w:rsidRPr="00176B7F" w:rsidRDefault="003E13B8" w:rsidP="003E13B8">
            <w:pPr>
              <w:spacing w:after="0" w:line="240" w:lineRule="auto"/>
              <w:jc w:val="center"/>
              <w:rPr>
                <w:rFonts w:ascii="Arial" w:eastAsia="Times New Roman" w:hAnsi="Arial" w:cs="Arial"/>
                <w:bCs/>
                <w:sz w:val="17"/>
                <w:szCs w:val="17"/>
              </w:rPr>
            </w:pPr>
          </w:p>
        </w:tc>
        <w:tc>
          <w:tcPr>
            <w:tcW w:w="272" w:type="pct"/>
            <w:shd w:val="clear" w:color="auto" w:fill="D0CECE" w:themeFill="background2" w:themeFillShade="E6"/>
            <w:vAlign w:val="center"/>
          </w:tcPr>
          <w:p w:rsidR="003E13B8" w:rsidRPr="00176B7F" w:rsidRDefault="003E13B8" w:rsidP="003E13B8">
            <w:pPr>
              <w:spacing w:after="0" w:line="240" w:lineRule="auto"/>
              <w:jc w:val="center"/>
              <w:rPr>
                <w:rFonts w:ascii="Arial" w:eastAsia="Times New Roman" w:hAnsi="Arial" w:cs="Arial"/>
                <w:bCs/>
                <w:spacing w:val="-2"/>
                <w:sz w:val="17"/>
                <w:szCs w:val="17"/>
              </w:rPr>
            </w:pPr>
            <w:r w:rsidRPr="00176B7F">
              <w:rPr>
                <w:rFonts w:ascii="Arial" w:eastAsia="Times New Roman" w:hAnsi="Arial" w:cs="Arial"/>
                <w:spacing w:val="-2"/>
                <w:sz w:val="17"/>
                <w:szCs w:val="17"/>
              </w:rPr>
              <w:t>(Da/Ne)</w:t>
            </w:r>
          </w:p>
        </w:tc>
        <w:tc>
          <w:tcPr>
            <w:tcW w:w="635" w:type="pct"/>
            <w:shd w:val="clear" w:color="auto" w:fill="D0CECE" w:themeFill="background2" w:themeFillShade="E6"/>
            <w:vAlign w:val="center"/>
          </w:tcPr>
          <w:p w:rsidR="003E13B8" w:rsidRPr="00176B7F" w:rsidRDefault="003E13B8" w:rsidP="003E13B8">
            <w:pPr>
              <w:spacing w:after="0" w:line="240" w:lineRule="auto"/>
              <w:jc w:val="center"/>
              <w:rPr>
                <w:rFonts w:ascii="Arial" w:eastAsia="Times New Roman" w:hAnsi="Arial" w:cs="Arial"/>
                <w:bCs/>
                <w:sz w:val="17"/>
                <w:szCs w:val="17"/>
              </w:rPr>
            </w:pPr>
            <w:r w:rsidRPr="00176B7F">
              <w:rPr>
                <w:rFonts w:ascii="Arial" w:eastAsia="Times New Roman" w:hAnsi="Arial" w:cs="Arial"/>
                <w:bCs/>
                <w:sz w:val="17"/>
                <w:szCs w:val="17"/>
              </w:rPr>
              <w:t>Izvori</w:t>
            </w:r>
          </w:p>
        </w:tc>
        <w:tc>
          <w:tcPr>
            <w:tcW w:w="314" w:type="pct"/>
            <w:shd w:val="clear" w:color="auto" w:fill="D0CECE" w:themeFill="background2" w:themeFillShade="E6"/>
            <w:vAlign w:val="center"/>
          </w:tcPr>
          <w:p w:rsidR="003E13B8" w:rsidRPr="00176B7F" w:rsidRDefault="003E13B8" w:rsidP="003E13B8">
            <w:pPr>
              <w:spacing w:after="0" w:line="240" w:lineRule="auto"/>
              <w:jc w:val="center"/>
              <w:rPr>
                <w:rFonts w:ascii="Arial" w:eastAsia="Times New Roman" w:hAnsi="Arial" w:cs="Arial"/>
                <w:bCs/>
                <w:sz w:val="17"/>
                <w:szCs w:val="17"/>
              </w:rPr>
            </w:pPr>
            <w:r w:rsidRPr="00176B7F">
              <w:rPr>
                <w:rFonts w:ascii="Arial" w:eastAsia="Times New Roman" w:hAnsi="Arial" w:cs="Arial"/>
                <w:bCs/>
                <w:sz w:val="17"/>
                <w:szCs w:val="17"/>
              </w:rPr>
              <w:t>Godina 1</w:t>
            </w:r>
          </w:p>
        </w:tc>
        <w:tc>
          <w:tcPr>
            <w:tcW w:w="316" w:type="pct"/>
            <w:shd w:val="clear" w:color="auto" w:fill="D0CECE" w:themeFill="background2" w:themeFillShade="E6"/>
            <w:vAlign w:val="center"/>
          </w:tcPr>
          <w:p w:rsidR="003E13B8" w:rsidRPr="00176B7F" w:rsidRDefault="003E13B8" w:rsidP="003E13B8">
            <w:pPr>
              <w:spacing w:after="0" w:line="240" w:lineRule="auto"/>
              <w:jc w:val="center"/>
              <w:rPr>
                <w:rFonts w:ascii="Arial" w:eastAsia="Times New Roman" w:hAnsi="Arial" w:cs="Arial"/>
                <w:sz w:val="17"/>
                <w:szCs w:val="17"/>
              </w:rPr>
            </w:pPr>
            <w:r w:rsidRPr="00176B7F">
              <w:rPr>
                <w:rFonts w:ascii="Arial" w:eastAsia="Times New Roman" w:hAnsi="Arial" w:cs="Arial"/>
                <w:bCs/>
                <w:sz w:val="17"/>
                <w:szCs w:val="17"/>
              </w:rPr>
              <w:t>Godina 2</w:t>
            </w:r>
          </w:p>
        </w:tc>
        <w:tc>
          <w:tcPr>
            <w:tcW w:w="348" w:type="pct"/>
            <w:shd w:val="clear" w:color="auto" w:fill="D0CECE" w:themeFill="background2" w:themeFillShade="E6"/>
            <w:vAlign w:val="center"/>
          </w:tcPr>
          <w:p w:rsidR="003E13B8" w:rsidRPr="00176B7F" w:rsidRDefault="003E13B8" w:rsidP="003E13B8">
            <w:pPr>
              <w:spacing w:after="0" w:line="240" w:lineRule="auto"/>
              <w:jc w:val="center"/>
              <w:rPr>
                <w:rFonts w:ascii="Arial" w:eastAsia="Times New Roman" w:hAnsi="Arial" w:cs="Arial"/>
                <w:sz w:val="17"/>
                <w:szCs w:val="17"/>
              </w:rPr>
            </w:pPr>
            <w:r w:rsidRPr="00176B7F">
              <w:rPr>
                <w:rFonts w:ascii="Arial" w:eastAsia="Times New Roman" w:hAnsi="Arial" w:cs="Arial"/>
                <w:bCs/>
                <w:sz w:val="17"/>
                <w:szCs w:val="17"/>
              </w:rPr>
              <w:t>Godina 3</w:t>
            </w:r>
          </w:p>
        </w:tc>
      </w:tr>
      <w:tr w:rsidR="00233655" w:rsidRPr="00176B7F" w:rsidTr="00233655">
        <w:trPr>
          <w:trHeight w:val="20"/>
          <w:jc w:val="center"/>
        </w:trPr>
        <w:tc>
          <w:tcPr>
            <w:tcW w:w="1092" w:type="pct"/>
            <w:vMerge w:val="restart"/>
            <w:vAlign w:val="center"/>
          </w:tcPr>
          <w:p w:rsidR="00233655" w:rsidRPr="00176B7F" w:rsidRDefault="00233655" w:rsidP="003318AC">
            <w:pPr>
              <w:spacing w:after="0" w:line="240" w:lineRule="auto"/>
              <w:rPr>
                <w:rFonts w:ascii="Arial" w:eastAsia="Times New Roman" w:hAnsi="Arial" w:cs="Arial"/>
                <w:sz w:val="17"/>
                <w:szCs w:val="17"/>
              </w:rPr>
            </w:pPr>
            <w:r>
              <w:rPr>
                <w:rFonts w:ascii="Arial" w:eastAsia="Times New Roman" w:hAnsi="Arial" w:cs="Arial"/>
                <w:sz w:val="17"/>
                <w:szCs w:val="17"/>
              </w:rPr>
              <w:t xml:space="preserve">23.1. Izrada </w:t>
            </w:r>
            <w:r w:rsidR="003318AC">
              <w:rPr>
                <w:rFonts w:ascii="Arial" w:eastAsia="Times New Roman" w:hAnsi="Arial" w:cs="Arial"/>
                <w:sz w:val="17"/>
                <w:szCs w:val="17"/>
              </w:rPr>
              <w:t>novog Urbanističkog plana općine Bosanski Petrovac</w:t>
            </w:r>
          </w:p>
        </w:tc>
        <w:tc>
          <w:tcPr>
            <w:tcW w:w="460" w:type="pct"/>
            <w:vMerge w:val="restart"/>
            <w:tcBorders>
              <w:right w:val="single" w:sz="4" w:space="0" w:color="auto"/>
            </w:tcBorders>
            <w:shd w:val="clear" w:color="auto" w:fill="FFFFFF" w:themeFill="background1"/>
          </w:tcPr>
          <w:p w:rsidR="00233655" w:rsidRDefault="00233655" w:rsidP="003E13B8">
            <w:pPr>
              <w:spacing w:after="0" w:line="240" w:lineRule="auto"/>
              <w:jc w:val="center"/>
              <w:rPr>
                <w:rFonts w:ascii="Arial" w:eastAsia="Times New Roman" w:hAnsi="Arial" w:cs="Arial"/>
                <w:sz w:val="17"/>
                <w:szCs w:val="17"/>
              </w:rPr>
            </w:pPr>
          </w:p>
          <w:p w:rsidR="00233655" w:rsidRDefault="00233655" w:rsidP="003E13B8">
            <w:pPr>
              <w:spacing w:after="0" w:line="240" w:lineRule="auto"/>
              <w:jc w:val="center"/>
              <w:rPr>
                <w:rFonts w:ascii="Arial" w:eastAsia="Times New Roman" w:hAnsi="Arial" w:cs="Arial"/>
                <w:sz w:val="17"/>
                <w:szCs w:val="17"/>
              </w:rPr>
            </w:pPr>
          </w:p>
          <w:p w:rsidR="00233655" w:rsidRDefault="00233655" w:rsidP="003E13B8">
            <w:pPr>
              <w:spacing w:after="0" w:line="240" w:lineRule="auto"/>
              <w:jc w:val="center"/>
              <w:rPr>
                <w:rFonts w:ascii="Arial" w:eastAsia="Times New Roman" w:hAnsi="Arial" w:cs="Arial"/>
                <w:sz w:val="17"/>
                <w:szCs w:val="17"/>
              </w:rPr>
            </w:pPr>
          </w:p>
          <w:p w:rsidR="00233655" w:rsidRPr="00176B7F" w:rsidRDefault="000C7F4D" w:rsidP="00566B3B">
            <w:pPr>
              <w:spacing w:after="0" w:line="240" w:lineRule="auto"/>
              <w:jc w:val="center"/>
              <w:rPr>
                <w:rFonts w:ascii="Arial" w:eastAsia="Times New Roman" w:hAnsi="Arial" w:cs="Arial"/>
                <w:sz w:val="17"/>
                <w:szCs w:val="17"/>
              </w:rPr>
            </w:pPr>
            <w:r>
              <w:rPr>
                <w:rFonts w:ascii="Arial" w:eastAsia="Times New Roman" w:hAnsi="Arial" w:cs="Arial"/>
                <w:sz w:val="17"/>
                <w:szCs w:val="17"/>
              </w:rPr>
              <w:t>2027</w:t>
            </w:r>
            <w:r w:rsidR="003318AC">
              <w:rPr>
                <w:rFonts w:ascii="Arial" w:eastAsia="Times New Roman" w:hAnsi="Arial" w:cs="Arial"/>
                <w:sz w:val="17"/>
                <w:szCs w:val="17"/>
              </w:rPr>
              <w:t>-202</w:t>
            </w:r>
            <w:r>
              <w:rPr>
                <w:rFonts w:ascii="Arial" w:eastAsia="Times New Roman" w:hAnsi="Arial" w:cs="Arial"/>
                <w:sz w:val="17"/>
                <w:szCs w:val="17"/>
              </w:rPr>
              <w:t>9</w:t>
            </w:r>
          </w:p>
        </w:tc>
        <w:tc>
          <w:tcPr>
            <w:tcW w:w="606" w:type="pct"/>
            <w:vMerge w:val="restart"/>
          </w:tcPr>
          <w:p w:rsidR="00233655" w:rsidRDefault="00233655" w:rsidP="003E13B8">
            <w:pPr>
              <w:pStyle w:val="ListParagraph"/>
              <w:spacing w:after="0" w:line="240" w:lineRule="auto"/>
              <w:ind w:left="72"/>
              <w:jc w:val="center"/>
              <w:rPr>
                <w:rFonts w:ascii="Arial" w:eastAsia="Times New Roman" w:hAnsi="Arial" w:cs="Arial"/>
                <w:sz w:val="17"/>
                <w:szCs w:val="17"/>
              </w:rPr>
            </w:pPr>
          </w:p>
          <w:p w:rsidR="00233655" w:rsidRDefault="00233655" w:rsidP="003E13B8">
            <w:pPr>
              <w:pStyle w:val="ListParagraph"/>
              <w:spacing w:after="0" w:line="240" w:lineRule="auto"/>
              <w:ind w:left="72"/>
              <w:jc w:val="center"/>
              <w:rPr>
                <w:rFonts w:ascii="Arial" w:eastAsia="Times New Roman" w:hAnsi="Arial" w:cs="Arial"/>
                <w:sz w:val="17"/>
                <w:szCs w:val="17"/>
              </w:rPr>
            </w:pPr>
          </w:p>
          <w:p w:rsidR="00233655" w:rsidRPr="00176B7F" w:rsidRDefault="00233655" w:rsidP="003E13B8">
            <w:pPr>
              <w:pStyle w:val="ListParagraph"/>
              <w:spacing w:after="0" w:line="240" w:lineRule="auto"/>
              <w:ind w:left="72"/>
              <w:jc w:val="center"/>
              <w:rPr>
                <w:rFonts w:ascii="Arial" w:eastAsia="Times New Roman" w:hAnsi="Arial" w:cs="Arial"/>
                <w:sz w:val="17"/>
                <w:szCs w:val="17"/>
              </w:rPr>
            </w:pPr>
            <w:r>
              <w:rPr>
                <w:rFonts w:ascii="Arial" w:eastAsia="Times New Roman" w:hAnsi="Arial" w:cs="Arial"/>
                <w:sz w:val="17"/>
                <w:szCs w:val="17"/>
              </w:rPr>
              <w:t xml:space="preserve">Izrađen prostorni plan </w:t>
            </w:r>
          </w:p>
        </w:tc>
        <w:tc>
          <w:tcPr>
            <w:tcW w:w="777" w:type="pct"/>
            <w:vMerge w:val="restart"/>
            <w:shd w:val="clear" w:color="auto" w:fill="auto"/>
          </w:tcPr>
          <w:p w:rsidR="00233655" w:rsidRPr="000B774B" w:rsidRDefault="00233655" w:rsidP="000C7F4D">
            <w:pPr>
              <w:autoSpaceDE w:val="0"/>
              <w:autoSpaceDN w:val="0"/>
              <w:adjustRightInd w:val="0"/>
              <w:spacing w:after="0" w:line="240" w:lineRule="auto"/>
              <w:jc w:val="center"/>
              <w:rPr>
                <w:rFonts w:ascii="Arial" w:eastAsia="Times New Roman" w:hAnsi="Arial" w:cs="Arial"/>
                <w:sz w:val="17"/>
                <w:szCs w:val="17"/>
              </w:rPr>
            </w:pPr>
            <w:r>
              <w:rPr>
                <w:rFonts w:ascii="Arial" w:eastAsia="SimSun" w:hAnsi="Arial" w:cs="Arial"/>
                <w:color w:val="000000"/>
                <w:sz w:val="17"/>
                <w:szCs w:val="17"/>
                <w:lang w:val="en-US" w:eastAsia="zh-CN"/>
              </w:rPr>
              <w:t>Služba za prostornouređenje,</w:t>
            </w:r>
            <w:r w:rsidRPr="00172928">
              <w:rPr>
                <w:rFonts w:ascii="Arial" w:hAnsi="Arial" w:cs="Arial"/>
                <w:sz w:val="17"/>
                <w:szCs w:val="17"/>
              </w:rPr>
              <w:t>katastar, imovinsko-pravne poslove i</w:t>
            </w:r>
          </w:p>
        </w:tc>
        <w:tc>
          <w:tcPr>
            <w:tcW w:w="180" w:type="pct"/>
            <w:vMerge w:val="restart"/>
            <w:shd w:val="clear" w:color="auto" w:fill="FFFFFF" w:themeFill="background1"/>
          </w:tcPr>
          <w:p w:rsidR="00233655" w:rsidRPr="00176B7F" w:rsidRDefault="00233655" w:rsidP="003E13B8">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ne</w:t>
            </w:r>
          </w:p>
        </w:tc>
        <w:tc>
          <w:tcPr>
            <w:tcW w:w="272" w:type="pct"/>
            <w:vMerge w:val="restart"/>
            <w:shd w:val="clear" w:color="auto" w:fill="FFFFFF" w:themeFill="background1"/>
          </w:tcPr>
          <w:p w:rsidR="00233655" w:rsidRPr="00176B7F" w:rsidRDefault="00233655" w:rsidP="003E13B8">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Da</w:t>
            </w:r>
          </w:p>
        </w:tc>
        <w:tc>
          <w:tcPr>
            <w:tcW w:w="635" w:type="pct"/>
            <w:shd w:val="clear" w:color="auto" w:fill="FFFFFF" w:themeFill="background1"/>
            <w:vAlign w:val="center"/>
          </w:tcPr>
          <w:p w:rsidR="00233655" w:rsidRPr="00176B7F" w:rsidRDefault="00233655" w:rsidP="003E13B8">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14" w:type="pct"/>
            <w:shd w:val="clear" w:color="auto" w:fill="FFFFFF" w:themeFill="background1"/>
            <w:vAlign w:val="center"/>
          </w:tcPr>
          <w:p w:rsidR="00233655" w:rsidRPr="00176B7F" w:rsidRDefault="000C7F4D" w:rsidP="00156821">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5</w:t>
            </w:r>
            <w:r w:rsidR="003318AC">
              <w:rPr>
                <w:rFonts w:ascii="Arial" w:eastAsia="Times New Roman" w:hAnsi="Arial" w:cs="Arial"/>
                <w:b/>
                <w:bCs/>
                <w:sz w:val="17"/>
                <w:szCs w:val="17"/>
              </w:rPr>
              <w:t>0.000</w:t>
            </w:r>
          </w:p>
        </w:tc>
        <w:tc>
          <w:tcPr>
            <w:tcW w:w="316" w:type="pct"/>
            <w:shd w:val="clear" w:color="auto" w:fill="FFFFFF" w:themeFill="background1"/>
            <w:vAlign w:val="center"/>
          </w:tcPr>
          <w:p w:rsidR="00233655" w:rsidRPr="00176B7F" w:rsidRDefault="000C7F4D" w:rsidP="003E13B8">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0</w:t>
            </w:r>
          </w:p>
        </w:tc>
        <w:tc>
          <w:tcPr>
            <w:tcW w:w="348" w:type="pct"/>
            <w:shd w:val="clear" w:color="auto" w:fill="FFFFFF" w:themeFill="background1"/>
            <w:vAlign w:val="center"/>
          </w:tcPr>
          <w:p w:rsidR="00233655" w:rsidRPr="00176B7F" w:rsidRDefault="00233655" w:rsidP="003E13B8">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0</w:t>
            </w:r>
          </w:p>
        </w:tc>
      </w:tr>
      <w:tr w:rsidR="00233655" w:rsidRPr="00176B7F" w:rsidTr="00233655">
        <w:trPr>
          <w:trHeight w:val="20"/>
          <w:jc w:val="center"/>
        </w:trPr>
        <w:tc>
          <w:tcPr>
            <w:tcW w:w="1092" w:type="pct"/>
            <w:vMerge/>
            <w:vAlign w:val="center"/>
          </w:tcPr>
          <w:p w:rsidR="00233655" w:rsidRPr="00176B7F" w:rsidRDefault="00233655" w:rsidP="003E13B8">
            <w:pPr>
              <w:spacing w:after="0" w:line="240" w:lineRule="auto"/>
              <w:rPr>
                <w:rFonts w:ascii="Arial" w:eastAsia="Times New Roman" w:hAnsi="Arial" w:cs="Arial"/>
                <w:sz w:val="17"/>
                <w:szCs w:val="17"/>
              </w:rPr>
            </w:pPr>
          </w:p>
        </w:tc>
        <w:tc>
          <w:tcPr>
            <w:tcW w:w="460" w:type="pct"/>
            <w:vMerge/>
            <w:tcBorders>
              <w:right w:val="single" w:sz="4" w:space="0" w:color="auto"/>
            </w:tcBorders>
            <w:shd w:val="clear" w:color="auto" w:fill="FFFFFF" w:themeFill="background1"/>
          </w:tcPr>
          <w:p w:rsidR="00233655" w:rsidRPr="00176B7F" w:rsidRDefault="00233655" w:rsidP="003E13B8">
            <w:pPr>
              <w:spacing w:after="0" w:line="240" w:lineRule="auto"/>
              <w:jc w:val="center"/>
              <w:rPr>
                <w:rFonts w:ascii="Arial" w:eastAsia="Times New Roman" w:hAnsi="Arial" w:cs="Arial"/>
                <w:sz w:val="17"/>
                <w:szCs w:val="17"/>
              </w:rPr>
            </w:pPr>
          </w:p>
        </w:tc>
        <w:tc>
          <w:tcPr>
            <w:tcW w:w="606" w:type="pct"/>
            <w:vMerge/>
          </w:tcPr>
          <w:p w:rsidR="00233655" w:rsidRPr="00176B7F" w:rsidRDefault="00233655" w:rsidP="003E13B8">
            <w:pPr>
              <w:spacing w:after="0" w:line="240" w:lineRule="auto"/>
              <w:jc w:val="center"/>
              <w:rPr>
                <w:rFonts w:ascii="Arial" w:eastAsia="Times New Roman" w:hAnsi="Arial" w:cs="Arial"/>
                <w:i/>
                <w:sz w:val="17"/>
                <w:szCs w:val="17"/>
              </w:rPr>
            </w:pPr>
          </w:p>
        </w:tc>
        <w:tc>
          <w:tcPr>
            <w:tcW w:w="777" w:type="pct"/>
            <w:vMerge/>
            <w:shd w:val="clear" w:color="auto" w:fill="auto"/>
          </w:tcPr>
          <w:p w:rsidR="00233655" w:rsidRPr="00176B7F" w:rsidRDefault="00233655" w:rsidP="003E13B8">
            <w:pPr>
              <w:spacing w:after="0" w:line="240" w:lineRule="auto"/>
              <w:jc w:val="center"/>
              <w:rPr>
                <w:rFonts w:ascii="Arial" w:eastAsia="Times New Roman" w:hAnsi="Arial" w:cs="Arial"/>
                <w:i/>
                <w:sz w:val="17"/>
                <w:szCs w:val="17"/>
              </w:rPr>
            </w:pPr>
          </w:p>
        </w:tc>
        <w:tc>
          <w:tcPr>
            <w:tcW w:w="180" w:type="pct"/>
            <w:vMerge/>
            <w:shd w:val="clear" w:color="auto" w:fill="FFFFFF" w:themeFill="background1"/>
          </w:tcPr>
          <w:p w:rsidR="00233655" w:rsidRPr="00176B7F" w:rsidRDefault="00233655" w:rsidP="003E13B8">
            <w:pPr>
              <w:spacing w:after="0" w:line="240" w:lineRule="auto"/>
              <w:jc w:val="center"/>
              <w:rPr>
                <w:rFonts w:ascii="Arial" w:eastAsia="Times New Roman" w:hAnsi="Arial" w:cs="Arial"/>
                <w:bCs/>
                <w:sz w:val="17"/>
                <w:szCs w:val="17"/>
              </w:rPr>
            </w:pPr>
          </w:p>
        </w:tc>
        <w:tc>
          <w:tcPr>
            <w:tcW w:w="272" w:type="pct"/>
            <w:vMerge/>
            <w:shd w:val="clear" w:color="auto" w:fill="FFFFFF" w:themeFill="background1"/>
          </w:tcPr>
          <w:p w:rsidR="00233655" w:rsidRPr="00176B7F" w:rsidRDefault="00233655" w:rsidP="003E13B8">
            <w:pPr>
              <w:spacing w:after="0" w:line="240" w:lineRule="auto"/>
              <w:jc w:val="center"/>
              <w:rPr>
                <w:rFonts w:ascii="Arial" w:eastAsia="Times New Roman" w:hAnsi="Arial" w:cs="Arial"/>
                <w:bCs/>
                <w:sz w:val="17"/>
                <w:szCs w:val="17"/>
              </w:rPr>
            </w:pPr>
          </w:p>
        </w:tc>
        <w:tc>
          <w:tcPr>
            <w:tcW w:w="635" w:type="pct"/>
            <w:shd w:val="clear" w:color="auto" w:fill="FFFFFF" w:themeFill="background1"/>
            <w:vAlign w:val="center"/>
          </w:tcPr>
          <w:p w:rsidR="00233655" w:rsidRPr="00176B7F" w:rsidRDefault="00233655" w:rsidP="003E13B8">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14" w:type="pct"/>
            <w:shd w:val="clear" w:color="auto" w:fill="FFFFFF" w:themeFill="background1"/>
            <w:vAlign w:val="center"/>
          </w:tcPr>
          <w:p w:rsidR="00233655" w:rsidRPr="00176B7F" w:rsidRDefault="00233655" w:rsidP="00156821">
            <w:pPr>
              <w:spacing w:after="0" w:line="240" w:lineRule="auto"/>
              <w:jc w:val="center"/>
              <w:rPr>
                <w:rFonts w:ascii="Arial" w:eastAsia="Times New Roman" w:hAnsi="Arial" w:cs="Arial"/>
                <w:b/>
                <w:bCs/>
                <w:sz w:val="17"/>
                <w:szCs w:val="17"/>
              </w:rPr>
            </w:pPr>
          </w:p>
        </w:tc>
        <w:tc>
          <w:tcPr>
            <w:tcW w:w="316" w:type="pct"/>
            <w:shd w:val="clear" w:color="auto" w:fill="FFFFFF" w:themeFill="background1"/>
            <w:vAlign w:val="center"/>
          </w:tcPr>
          <w:p w:rsidR="00233655" w:rsidRPr="00176B7F" w:rsidRDefault="00233655" w:rsidP="003E13B8">
            <w:pPr>
              <w:spacing w:after="0" w:line="240" w:lineRule="auto"/>
              <w:jc w:val="center"/>
              <w:rPr>
                <w:rFonts w:ascii="Arial" w:eastAsia="Times New Roman" w:hAnsi="Arial" w:cs="Arial"/>
                <w:bCs/>
                <w:sz w:val="17"/>
                <w:szCs w:val="17"/>
              </w:rPr>
            </w:pPr>
          </w:p>
        </w:tc>
        <w:tc>
          <w:tcPr>
            <w:tcW w:w="348" w:type="pct"/>
            <w:shd w:val="clear" w:color="auto" w:fill="FFFFFF" w:themeFill="background1"/>
            <w:vAlign w:val="center"/>
          </w:tcPr>
          <w:p w:rsidR="00233655" w:rsidRPr="00176B7F" w:rsidRDefault="00233655" w:rsidP="003E13B8">
            <w:pPr>
              <w:spacing w:after="0" w:line="240" w:lineRule="auto"/>
              <w:jc w:val="center"/>
              <w:rPr>
                <w:rFonts w:ascii="Arial" w:eastAsia="Times New Roman" w:hAnsi="Arial" w:cs="Arial"/>
                <w:bCs/>
                <w:sz w:val="17"/>
                <w:szCs w:val="17"/>
              </w:rPr>
            </w:pPr>
          </w:p>
        </w:tc>
      </w:tr>
      <w:tr w:rsidR="00233655" w:rsidRPr="00176B7F" w:rsidTr="00233655">
        <w:trPr>
          <w:trHeight w:val="20"/>
          <w:jc w:val="center"/>
        </w:trPr>
        <w:tc>
          <w:tcPr>
            <w:tcW w:w="1092" w:type="pct"/>
            <w:vMerge/>
            <w:vAlign w:val="center"/>
          </w:tcPr>
          <w:p w:rsidR="00233655" w:rsidRPr="00176B7F" w:rsidRDefault="00233655" w:rsidP="003E13B8">
            <w:pPr>
              <w:spacing w:after="0" w:line="240" w:lineRule="auto"/>
              <w:rPr>
                <w:rFonts w:ascii="Arial" w:eastAsia="Times New Roman" w:hAnsi="Arial" w:cs="Arial"/>
                <w:sz w:val="17"/>
                <w:szCs w:val="17"/>
              </w:rPr>
            </w:pPr>
          </w:p>
        </w:tc>
        <w:tc>
          <w:tcPr>
            <w:tcW w:w="460" w:type="pct"/>
            <w:vMerge/>
            <w:tcBorders>
              <w:right w:val="single" w:sz="4" w:space="0" w:color="auto"/>
            </w:tcBorders>
            <w:shd w:val="clear" w:color="auto" w:fill="FFFFFF" w:themeFill="background1"/>
          </w:tcPr>
          <w:p w:rsidR="00233655" w:rsidRPr="00176B7F" w:rsidRDefault="00233655" w:rsidP="003E13B8">
            <w:pPr>
              <w:spacing w:after="0" w:line="240" w:lineRule="auto"/>
              <w:jc w:val="center"/>
              <w:rPr>
                <w:rFonts w:ascii="Arial" w:eastAsia="Times New Roman" w:hAnsi="Arial" w:cs="Arial"/>
                <w:sz w:val="17"/>
                <w:szCs w:val="17"/>
              </w:rPr>
            </w:pPr>
          </w:p>
        </w:tc>
        <w:tc>
          <w:tcPr>
            <w:tcW w:w="606" w:type="pct"/>
            <w:vMerge/>
          </w:tcPr>
          <w:p w:rsidR="00233655" w:rsidRPr="00176B7F" w:rsidRDefault="00233655" w:rsidP="003E13B8">
            <w:pPr>
              <w:spacing w:after="0" w:line="240" w:lineRule="auto"/>
              <w:jc w:val="center"/>
              <w:rPr>
                <w:rFonts w:ascii="Arial" w:eastAsia="Times New Roman" w:hAnsi="Arial" w:cs="Arial"/>
                <w:i/>
                <w:sz w:val="17"/>
                <w:szCs w:val="17"/>
              </w:rPr>
            </w:pPr>
          </w:p>
        </w:tc>
        <w:tc>
          <w:tcPr>
            <w:tcW w:w="777" w:type="pct"/>
            <w:vMerge/>
            <w:shd w:val="clear" w:color="auto" w:fill="auto"/>
          </w:tcPr>
          <w:p w:rsidR="00233655" w:rsidRPr="00176B7F" w:rsidRDefault="00233655" w:rsidP="003E13B8">
            <w:pPr>
              <w:spacing w:after="0" w:line="240" w:lineRule="auto"/>
              <w:jc w:val="center"/>
              <w:rPr>
                <w:rFonts w:ascii="Arial" w:eastAsia="Times New Roman" w:hAnsi="Arial" w:cs="Arial"/>
                <w:i/>
                <w:sz w:val="17"/>
                <w:szCs w:val="17"/>
              </w:rPr>
            </w:pPr>
          </w:p>
        </w:tc>
        <w:tc>
          <w:tcPr>
            <w:tcW w:w="180" w:type="pct"/>
            <w:vMerge/>
            <w:shd w:val="clear" w:color="auto" w:fill="FFFFFF" w:themeFill="background1"/>
          </w:tcPr>
          <w:p w:rsidR="00233655" w:rsidRPr="00176B7F" w:rsidRDefault="00233655" w:rsidP="003E13B8">
            <w:pPr>
              <w:spacing w:after="0" w:line="240" w:lineRule="auto"/>
              <w:jc w:val="center"/>
              <w:rPr>
                <w:rFonts w:ascii="Arial" w:eastAsia="Times New Roman" w:hAnsi="Arial" w:cs="Arial"/>
                <w:bCs/>
                <w:sz w:val="17"/>
                <w:szCs w:val="17"/>
              </w:rPr>
            </w:pPr>
          </w:p>
        </w:tc>
        <w:tc>
          <w:tcPr>
            <w:tcW w:w="272" w:type="pct"/>
            <w:vMerge/>
            <w:shd w:val="clear" w:color="auto" w:fill="FFFFFF" w:themeFill="background1"/>
          </w:tcPr>
          <w:p w:rsidR="00233655" w:rsidRPr="00176B7F" w:rsidRDefault="00233655" w:rsidP="003E13B8">
            <w:pPr>
              <w:spacing w:after="0" w:line="240" w:lineRule="auto"/>
              <w:jc w:val="center"/>
              <w:rPr>
                <w:rFonts w:ascii="Arial" w:eastAsia="Times New Roman" w:hAnsi="Arial" w:cs="Arial"/>
                <w:bCs/>
                <w:sz w:val="17"/>
                <w:szCs w:val="17"/>
              </w:rPr>
            </w:pPr>
          </w:p>
        </w:tc>
        <w:tc>
          <w:tcPr>
            <w:tcW w:w="635" w:type="pct"/>
            <w:shd w:val="clear" w:color="auto" w:fill="FFFFFF" w:themeFill="background1"/>
            <w:vAlign w:val="center"/>
          </w:tcPr>
          <w:p w:rsidR="00233655" w:rsidRPr="00176B7F" w:rsidRDefault="00233655" w:rsidP="003E13B8">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14" w:type="pct"/>
            <w:shd w:val="clear" w:color="auto" w:fill="FFFFFF" w:themeFill="background1"/>
            <w:vAlign w:val="center"/>
          </w:tcPr>
          <w:p w:rsidR="00233655" w:rsidRPr="00176B7F" w:rsidRDefault="00233655" w:rsidP="00156821">
            <w:pPr>
              <w:spacing w:after="0" w:line="240" w:lineRule="auto"/>
              <w:jc w:val="center"/>
              <w:rPr>
                <w:rFonts w:ascii="Arial" w:eastAsia="Times New Roman" w:hAnsi="Arial" w:cs="Arial"/>
                <w:b/>
                <w:bCs/>
                <w:sz w:val="17"/>
                <w:szCs w:val="17"/>
              </w:rPr>
            </w:pPr>
          </w:p>
        </w:tc>
        <w:tc>
          <w:tcPr>
            <w:tcW w:w="316" w:type="pct"/>
            <w:shd w:val="clear" w:color="auto" w:fill="FFFFFF" w:themeFill="background1"/>
            <w:vAlign w:val="center"/>
          </w:tcPr>
          <w:p w:rsidR="00233655" w:rsidRPr="00176B7F" w:rsidRDefault="00233655" w:rsidP="003E13B8">
            <w:pPr>
              <w:spacing w:after="0" w:line="240" w:lineRule="auto"/>
              <w:jc w:val="center"/>
              <w:rPr>
                <w:rFonts w:ascii="Arial" w:eastAsia="Times New Roman" w:hAnsi="Arial" w:cs="Arial"/>
                <w:bCs/>
                <w:sz w:val="17"/>
                <w:szCs w:val="17"/>
              </w:rPr>
            </w:pPr>
          </w:p>
        </w:tc>
        <w:tc>
          <w:tcPr>
            <w:tcW w:w="348" w:type="pct"/>
            <w:shd w:val="clear" w:color="auto" w:fill="FFFFFF" w:themeFill="background1"/>
            <w:vAlign w:val="center"/>
          </w:tcPr>
          <w:p w:rsidR="00233655" w:rsidRPr="00176B7F" w:rsidRDefault="00233655" w:rsidP="003E13B8">
            <w:pPr>
              <w:spacing w:after="0" w:line="240" w:lineRule="auto"/>
              <w:jc w:val="center"/>
              <w:rPr>
                <w:rFonts w:ascii="Arial" w:eastAsia="Times New Roman" w:hAnsi="Arial" w:cs="Arial"/>
                <w:bCs/>
                <w:sz w:val="17"/>
                <w:szCs w:val="17"/>
              </w:rPr>
            </w:pPr>
          </w:p>
        </w:tc>
      </w:tr>
      <w:tr w:rsidR="00233655" w:rsidRPr="00176B7F" w:rsidTr="00233655">
        <w:trPr>
          <w:trHeight w:val="20"/>
          <w:jc w:val="center"/>
        </w:trPr>
        <w:tc>
          <w:tcPr>
            <w:tcW w:w="1092" w:type="pct"/>
            <w:vMerge/>
            <w:vAlign w:val="center"/>
          </w:tcPr>
          <w:p w:rsidR="00233655" w:rsidRPr="00176B7F" w:rsidRDefault="00233655" w:rsidP="003E13B8">
            <w:pPr>
              <w:spacing w:after="0" w:line="240" w:lineRule="auto"/>
              <w:rPr>
                <w:rFonts w:ascii="Arial" w:eastAsia="Times New Roman" w:hAnsi="Arial" w:cs="Arial"/>
                <w:sz w:val="17"/>
                <w:szCs w:val="17"/>
              </w:rPr>
            </w:pPr>
          </w:p>
        </w:tc>
        <w:tc>
          <w:tcPr>
            <w:tcW w:w="460" w:type="pct"/>
            <w:vMerge/>
            <w:tcBorders>
              <w:right w:val="single" w:sz="4" w:space="0" w:color="auto"/>
            </w:tcBorders>
            <w:shd w:val="clear" w:color="auto" w:fill="FFFFFF" w:themeFill="background1"/>
          </w:tcPr>
          <w:p w:rsidR="00233655" w:rsidRPr="00176B7F" w:rsidRDefault="00233655" w:rsidP="003E13B8">
            <w:pPr>
              <w:spacing w:after="0" w:line="240" w:lineRule="auto"/>
              <w:jc w:val="center"/>
              <w:rPr>
                <w:rFonts w:ascii="Arial" w:eastAsia="Times New Roman" w:hAnsi="Arial" w:cs="Arial"/>
                <w:sz w:val="17"/>
                <w:szCs w:val="17"/>
              </w:rPr>
            </w:pPr>
          </w:p>
        </w:tc>
        <w:tc>
          <w:tcPr>
            <w:tcW w:w="606" w:type="pct"/>
            <w:vMerge/>
          </w:tcPr>
          <w:p w:rsidR="00233655" w:rsidRPr="00176B7F" w:rsidRDefault="00233655" w:rsidP="003E13B8">
            <w:pPr>
              <w:spacing w:after="0" w:line="240" w:lineRule="auto"/>
              <w:jc w:val="center"/>
              <w:rPr>
                <w:rFonts w:ascii="Arial" w:eastAsia="Times New Roman" w:hAnsi="Arial" w:cs="Arial"/>
                <w:b/>
                <w:sz w:val="17"/>
                <w:szCs w:val="17"/>
              </w:rPr>
            </w:pPr>
          </w:p>
        </w:tc>
        <w:tc>
          <w:tcPr>
            <w:tcW w:w="777" w:type="pct"/>
            <w:vMerge/>
            <w:shd w:val="clear" w:color="auto" w:fill="auto"/>
          </w:tcPr>
          <w:p w:rsidR="00233655" w:rsidRPr="00176B7F" w:rsidRDefault="00233655" w:rsidP="003E13B8">
            <w:pPr>
              <w:spacing w:after="0" w:line="240" w:lineRule="auto"/>
              <w:jc w:val="center"/>
              <w:rPr>
                <w:rFonts w:ascii="Arial" w:eastAsia="Times New Roman" w:hAnsi="Arial" w:cs="Arial"/>
                <w:b/>
                <w:sz w:val="17"/>
                <w:szCs w:val="17"/>
              </w:rPr>
            </w:pPr>
          </w:p>
        </w:tc>
        <w:tc>
          <w:tcPr>
            <w:tcW w:w="180" w:type="pct"/>
            <w:vMerge/>
            <w:shd w:val="clear" w:color="auto" w:fill="FFFFFF" w:themeFill="background1"/>
          </w:tcPr>
          <w:p w:rsidR="00233655" w:rsidRPr="00176B7F" w:rsidRDefault="00233655" w:rsidP="003E13B8">
            <w:pPr>
              <w:spacing w:after="0" w:line="240" w:lineRule="auto"/>
              <w:jc w:val="center"/>
              <w:rPr>
                <w:rFonts w:ascii="Arial" w:eastAsia="Times New Roman" w:hAnsi="Arial" w:cs="Arial"/>
                <w:sz w:val="17"/>
                <w:szCs w:val="17"/>
              </w:rPr>
            </w:pPr>
          </w:p>
        </w:tc>
        <w:tc>
          <w:tcPr>
            <w:tcW w:w="272" w:type="pct"/>
            <w:vMerge/>
            <w:shd w:val="clear" w:color="auto" w:fill="FFFFFF" w:themeFill="background1"/>
          </w:tcPr>
          <w:p w:rsidR="00233655" w:rsidRPr="00176B7F" w:rsidRDefault="00233655" w:rsidP="003E13B8">
            <w:pPr>
              <w:spacing w:after="0" w:line="240" w:lineRule="auto"/>
              <w:jc w:val="center"/>
              <w:rPr>
                <w:rFonts w:ascii="Arial" w:eastAsia="Times New Roman" w:hAnsi="Arial" w:cs="Arial"/>
                <w:bCs/>
                <w:sz w:val="17"/>
                <w:szCs w:val="17"/>
              </w:rPr>
            </w:pPr>
          </w:p>
        </w:tc>
        <w:tc>
          <w:tcPr>
            <w:tcW w:w="635" w:type="pct"/>
            <w:shd w:val="clear" w:color="auto" w:fill="FFFFFF" w:themeFill="background1"/>
            <w:vAlign w:val="center"/>
          </w:tcPr>
          <w:p w:rsidR="00233655" w:rsidRPr="00176B7F" w:rsidRDefault="00233655" w:rsidP="003E13B8">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 xml:space="preserve">Ostale </w:t>
            </w:r>
          </w:p>
          <w:p w:rsidR="00233655" w:rsidRPr="00176B7F" w:rsidRDefault="00233655" w:rsidP="003E13B8">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donacije</w:t>
            </w:r>
          </w:p>
        </w:tc>
        <w:tc>
          <w:tcPr>
            <w:tcW w:w="314" w:type="pct"/>
            <w:shd w:val="clear" w:color="auto" w:fill="FFFFFF" w:themeFill="background1"/>
            <w:vAlign w:val="center"/>
          </w:tcPr>
          <w:p w:rsidR="00233655" w:rsidRPr="00176B7F" w:rsidRDefault="00233655" w:rsidP="00156821">
            <w:pPr>
              <w:spacing w:after="0" w:line="240" w:lineRule="auto"/>
              <w:jc w:val="center"/>
              <w:rPr>
                <w:rFonts w:ascii="Arial" w:eastAsia="Times New Roman" w:hAnsi="Arial" w:cs="Arial"/>
                <w:b/>
                <w:bCs/>
                <w:sz w:val="17"/>
                <w:szCs w:val="17"/>
              </w:rPr>
            </w:pPr>
          </w:p>
        </w:tc>
        <w:tc>
          <w:tcPr>
            <w:tcW w:w="316" w:type="pct"/>
            <w:shd w:val="clear" w:color="auto" w:fill="FFFFFF" w:themeFill="background1"/>
            <w:vAlign w:val="center"/>
          </w:tcPr>
          <w:p w:rsidR="00233655" w:rsidRPr="00176B7F" w:rsidRDefault="00233655" w:rsidP="003E13B8">
            <w:pPr>
              <w:spacing w:after="0" w:line="240" w:lineRule="auto"/>
              <w:jc w:val="center"/>
              <w:rPr>
                <w:rFonts w:ascii="Arial" w:eastAsia="Times New Roman" w:hAnsi="Arial" w:cs="Arial"/>
                <w:bCs/>
                <w:sz w:val="17"/>
                <w:szCs w:val="17"/>
              </w:rPr>
            </w:pPr>
          </w:p>
        </w:tc>
        <w:tc>
          <w:tcPr>
            <w:tcW w:w="348" w:type="pct"/>
            <w:shd w:val="clear" w:color="auto" w:fill="FFFFFF" w:themeFill="background1"/>
            <w:vAlign w:val="center"/>
          </w:tcPr>
          <w:p w:rsidR="00233655" w:rsidRPr="00176B7F" w:rsidRDefault="00233655" w:rsidP="003E13B8">
            <w:pPr>
              <w:spacing w:after="0" w:line="240" w:lineRule="auto"/>
              <w:jc w:val="center"/>
              <w:rPr>
                <w:rFonts w:ascii="Arial" w:eastAsia="Times New Roman" w:hAnsi="Arial" w:cs="Arial"/>
                <w:bCs/>
                <w:sz w:val="17"/>
                <w:szCs w:val="17"/>
              </w:rPr>
            </w:pPr>
          </w:p>
        </w:tc>
      </w:tr>
      <w:tr w:rsidR="00233655" w:rsidRPr="00176B7F" w:rsidTr="00233655">
        <w:trPr>
          <w:trHeight w:val="20"/>
          <w:jc w:val="center"/>
        </w:trPr>
        <w:tc>
          <w:tcPr>
            <w:tcW w:w="1092" w:type="pct"/>
            <w:vMerge/>
            <w:vAlign w:val="center"/>
          </w:tcPr>
          <w:p w:rsidR="00233655" w:rsidRPr="00176B7F" w:rsidRDefault="00233655" w:rsidP="00905588">
            <w:pPr>
              <w:spacing w:after="0" w:line="240" w:lineRule="auto"/>
              <w:rPr>
                <w:rFonts w:ascii="Arial" w:eastAsia="Times New Roman" w:hAnsi="Arial" w:cs="Arial"/>
                <w:sz w:val="17"/>
                <w:szCs w:val="17"/>
              </w:rPr>
            </w:pPr>
          </w:p>
        </w:tc>
        <w:tc>
          <w:tcPr>
            <w:tcW w:w="460" w:type="pct"/>
            <w:vMerge/>
            <w:tcBorders>
              <w:right w:val="single" w:sz="4" w:space="0" w:color="auto"/>
            </w:tcBorders>
            <w:shd w:val="clear" w:color="auto" w:fill="FFFFFF" w:themeFill="background1"/>
          </w:tcPr>
          <w:p w:rsidR="00233655" w:rsidRPr="00176B7F" w:rsidRDefault="00233655" w:rsidP="00905588">
            <w:pPr>
              <w:spacing w:after="0" w:line="240" w:lineRule="auto"/>
              <w:jc w:val="center"/>
              <w:rPr>
                <w:rFonts w:ascii="Arial" w:eastAsia="Times New Roman" w:hAnsi="Arial" w:cs="Arial"/>
                <w:sz w:val="17"/>
                <w:szCs w:val="17"/>
              </w:rPr>
            </w:pPr>
          </w:p>
        </w:tc>
        <w:tc>
          <w:tcPr>
            <w:tcW w:w="606" w:type="pct"/>
            <w:vMerge/>
          </w:tcPr>
          <w:p w:rsidR="00233655" w:rsidRPr="00176B7F" w:rsidRDefault="00233655" w:rsidP="00905588">
            <w:pPr>
              <w:spacing w:after="0" w:line="240" w:lineRule="auto"/>
              <w:jc w:val="center"/>
              <w:rPr>
                <w:rFonts w:ascii="Arial" w:eastAsia="Times New Roman" w:hAnsi="Arial" w:cs="Arial"/>
                <w:b/>
                <w:sz w:val="17"/>
                <w:szCs w:val="17"/>
              </w:rPr>
            </w:pPr>
          </w:p>
        </w:tc>
        <w:tc>
          <w:tcPr>
            <w:tcW w:w="777" w:type="pct"/>
            <w:vMerge/>
            <w:shd w:val="clear" w:color="auto" w:fill="auto"/>
          </w:tcPr>
          <w:p w:rsidR="00233655" w:rsidRPr="00176B7F" w:rsidRDefault="00233655" w:rsidP="00905588">
            <w:pPr>
              <w:spacing w:after="0" w:line="240" w:lineRule="auto"/>
              <w:jc w:val="center"/>
              <w:rPr>
                <w:rFonts w:ascii="Arial" w:eastAsia="Times New Roman" w:hAnsi="Arial" w:cs="Arial"/>
                <w:b/>
                <w:sz w:val="17"/>
                <w:szCs w:val="17"/>
              </w:rPr>
            </w:pPr>
          </w:p>
        </w:tc>
        <w:tc>
          <w:tcPr>
            <w:tcW w:w="180" w:type="pct"/>
            <w:vMerge/>
            <w:shd w:val="clear" w:color="auto" w:fill="FFFFFF" w:themeFill="background1"/>
          </w:tcPr>
          <w:p w:rsidR="00233655" w:rsidRPr="00176B7F" w:rsidRDefault="00233655" w:rsidP="00905588">
            <w:pPr>
              <w:spacing w:after="0" w:line="240" w:lineRule="auto"/>
              <w:jc w:val="center"/>
              <w:rPr>
                <w:rFonts w:ascii="Arial" w:eastAsia="Times New Roman" w:hAnsi="Arial" w:cs="Arial"/>
                <w:sz w:val="17"/>
                <w:szCs w:val="17"/>
              </w:rPr>
            </w:pPr>
          </w:p>
        </w:tc>
        <w:tc>
          <w:tcPr>
            <w:tcW w:w="272" w:type="pct"/>
            <w:vMerge/>
            <w:shd w:val="clear" w:color="auto" w:fill="FFFFFF" w:themeFill="background1"/>
          </w:tcPr>
          <w:p w:rsidR="00233655" w:rsidRPr="00176B7F" w:rsidRDefault="00233655" w:rsidP="00905588">
            <w:pPr>
              <w:spacing w:after="0" w:line="240" w:lineRule="auto"/>
              <w:jc w:val="center"/>
              <w:rPr>
                <w:rFonts w:ascii="Arial" w:eastAsia="Times New Roman" w:hAnsi="Arial" w:cs="Arial"/>
                <w:bCs/>
                <w:sz w:val="17"/>
                <w:szCs w:val="17"/>
              </w:rPr>
            </w:pPr>
          </w:p>
        </w:tc>
        <w:tc>
          <w:tcPr>
            <w:tcW w:w="635" w:type="pct"/>
            <w:shd w:val="clear" w:color="auto" w:fill="FFFFFF" w:themeFill="background1"/>
            <w:vAlign w:val="center"/>
          </w:tcPr>
          <w:p w:rsidR="00233655" w:rsidRPr="00176B7F" w:rsidRDefault="00233655" w:rsidP="00905588">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14" w:type="pct"/>
            <w:shd w:val="clear" w:color="auto" w:fill="FFFFFF" w:themeFill="background1"/>
            <w:vAlign w:val="center"/>
          </w:tcPr>
          <w:p w:rsidR="00233655" w:rsidRPr="00176B7F" w:rsidRDefault="003318AC" w:rsidP="00156821">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0</w:t>
            </w:r>
          </w:p>
        </w:tc>
        <w:tc>
          <w:tcPr>
            <w:tcW w:w="316" w:type="pct"/>
            <w:shd w:val="clear" w:color="auto" w:fill="FFFFFF" w:themeFill="background1"/>
            <w:vAlign w:val="center"/>
          </w:tcPr>
          <w:p w:rsidR="00233655" w:rsidRPr="00176B7F" w:rsidRDefault="00233655" w:rsidP="00905588">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0</w:t>
            </w:r>
          </w:p>
        </w:tc>
        <w:tc>
          <w:tcPr>
            <w:tcW w:w="348" w:type="pct"/>
            <w:shd w:val="clear" w:color="auto" w:fill="FFFFFF" w:themeFill="background1"/>
            <w:vAlign w:val="center"/>
          </w:tcPr>
          <w:p w:rsidR="00233655" w:rsidRPr="00176B7F" w:rsidRDefault="00233655" w:rsidP="00905588">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0</w:t>
            </w:r>
          </w:p>
        </w:tc>
      </w:tr>
      <w:tr w:rsidR="00233655" w:rsidRPr="00176B7F" w:rsidTr="00233655">
        <w:trPr>
          <w:trHeight w:val="20"/>
          <w:jc w:val="center"/>
        </w:trPr>
        <w:tc>
          <w:tcPr>
            <w:tcW w:w="1092" w:type="pct"/>
            <w:vMerge/>
            <w:vAlign w:val="center"/>
          </w:tcPr>
          <w:p w:rsidR="00233655" w:rsidRPr="00176B7F" w:rsidRDefault="00233655" w:rsidP="00905588">
            <w:pPr>
              <w:spacing w:after="0" w:line="240" w:lineRule="auto"/>
              <w:rPr>
                <w:rFonts w:ascii="Arial" w:eastAsia="Times New Roman" w:hAnsi="Arial" w:cs="Arial"/>
                <w:sz w:val="17"/>
                <w:szCs w:val="17"/>
              </w:rPr>
            </w:pPr>
          </w:p>
        </w:tc>
        <w:tc>
          <w:tcPr>
            <w:tcW w:w="460" w:type="pct"/>
            <w:vMerge/>
            <w:tcBorders>
              <w:right w:val="single" w:sz="4" w:space="0" w:color="auto"/>
            </w:tcBorders>
            <w:shd w:val="clear" w:color="auto" w:fill="FFFFFF" w:themeFill="background1"/>
          </w:tcPr>
          <w:p w:rsidR="00233655" w:rsidRPr="00176B7F" w:rsidRDefault="00233655" w:rsidP="00905588">
            <w:pPr>
              <w:spacing w:after="0" w:line="240" w:lineRule="auto"/>
              <w:jc w:val="center"/>
              <w:rPr>
                <w:rFonts w:ascii="Arial" w:eastAsia="Times New Roman" w:hAnsi="Arial" w:cs="Arial"/>
                <w:sz w:val="17"/>
                <w:szCs w:val="17"/>
              </w:rPr>
            </w:pPr>
          </w:p>
        </w:tc>
        <w:tc>
          <w:tcPr>
            <w:tcW w:w="606" w:type="pct"/>
            <w:vMerge/>
          </w:tcPr>
          <w:p w:rsidR="00233655" w:rsidRPr="00176B7F" w:rsidRDefault="00233655" w:rsidP="00905588">
            <w:pPr>
              <w:spacing w:after="0" w:line="240" w:lineRule="auto"/>
              <w:jc w:val="center"/>
              <w:rPr>
                <w:rFonts w:ascii="Arial" w:eastAsia="Times New Roman" w:hAnsi="Arial" w:cs="Arial"/>
                <w:b/>
                <w:sz w:val="17"/>
                <w:szCs w:val="17"/>
              </w:rPr>
            </w:pPr>
          </w:p>
        </w:tc>
        <w:tc>
          <w:tcPr>
            <w:tcW w:w="777" w:type="pct"/>
            <w:vMerge/>
            <w:shd w:val="clear" w:color="auto" w:fill="auto"/>
          </w:tcPr>
          <w:p w:rsidR="00233655" w:rsidRPr="00176B7F" w:rsidRDefault="00233655" w:rsidP="00905588">
            <w:pPr>
              <w:spacing w:after="0" w:line="240" w:lineRule="auto"/>
              <w:jc w:val="center"/>
              <w:rPr>
                <w:rFonts w:ascii="Arial" w:eastAsia="Times New Roman" w:hAnsi="Arial" w:cs="Arial"/>
                <w:b/>
                <w:sz w:val="17"/>
                <w:szCs w:val="17"/>
              </w:rPr>
            </w:pPr>
          </w:p>
        </w:tc>
        <w:tc>
          <w:tcPr>
            <w:tcW w:w="180" w:type="pct"/>
            <w:vMerge/>
            <w:shd w:val="clear" w:color="auto" w:fill="F2F2F2" w:themeFill="background1" w:themeFillShade="F2"/>
          </w:tcPr>
          <w:p w:rsidR="00233655" w:rsidRPr="00176B7F" w:rsidRDefault="00233655" w:rsidP="00905588">
            <w:pPr>
              <w:spacing w:after="0" w:line="240" w:lineRule="auto"/>
              <w:jc w:val="center"/>
              <w:rPr>
                <w:rFonts w:ascii="Arial" w:eastAsia="Times New Roman" w:hAnsi="Arial" w:cs="Arial"/>
                <w:sz w:val="17"/>
                <w:szCs w:val="17"/>
              </w:rPr>
            </w:pPr>
          </w:p>
        </w:tc>
        <w:tc>
          <w:tcPr>
            <w:tcW w:w="272" w:type="pct"/>
            <w:vMerge/>
            <w:shd w:val="clear" w:color="auto" w:fill="F2F2F2" w:themeFill="background1" w:themeFillShade="F2"/>
          </w:tcPr>
          <w:p w:rsidR="00233655" w:rsidRPr="00176B7F" w:rsidRDefault="00233655" w:rsidP="00905588">
            <w:pPr>
              <w:spacing w:after="0" w:line="240" w:lineRule="auto"/>
              <w:jc w:val="center"/>
              <w:rPr>
                <w:rFonts w:ascii="Arial" w:eastAsia="Times New Roman" w:hAnsi="Arial" w:cs="Arial"/>
                <w:bCs/>
                <w:sz w:val="17"/>
                <w:szCs w:val="17"/>
              </w:rPr>
            </w:pPr>
          </w:p>
        </w:tc>
        <w:tc>
          <w:tcPr>
            <w:tcW w:w="635" w:type="pct"/>
            <w:shd w:val="clear" w:color="auto" w:fill="F2F2F2" w:themeFill="background1" w:themeFillShade="F2"/>
            <w:vAlign w:val="center"/>
          </w:tcPr>
          <w:p w:rsidR="00233655" w:rsidRDefault="00233655" w:rsidP="00905588">
            <w:pPr>
              <w:spacing w:after="0" w:line="240" w:lineRule="auto"/>
              <w:rPr>
                <w:rFonts w:ascii="Arial" w:eastAsia="Times New Roman" w:hAnsi="Arial" w:cs="Arial"/>
                <w:b/>
                <w:bCs/>
                <w:sz w:val="17"/>
                <w:szCs w:val="17"/>
              </w:rPr>
            </w:pPr>
          </w:p>
          <w:p w:rsidR="00233655" w:rsidRDefault="00233655" w:rsidP="00905588">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p w:rsidR="00233655" w:rsidRPr="00176B7F" w:rsidRDefault="00233655" w:rsidP="00905588">
            <w:pPr>
              <w:spacing w:after="0" w:line="240" w:lineRule="auto"/>
              <w:rPr>
                <w:rFonts w:ascii="Arial" w:eastAsia="Times New Roman" w:hAnsi="Arial" w:cs="Arial"/>
                <w:b/>
                <w:bCs/>
                <w:sz w:val="17"/>
                <w:szCs w:val="17"/>
              </w:rPr>
            </w:pPr>
          </w:p>
        </w:tc>
        <w:tc>
          <w:tcPr>
            <w:tcW w:w="314" w:type="pct"/>
            <w:shd w:val="clear" w:color="auto" w:fill="FFFFFF" w:themeFill="background1"/>
            <w:vAlign w:val="center"/>
          </w:tcPr>
          <w:p w:rsidR="00233655" w:rsidRPr="00176B7F" w:rsidRDefault="000C7F4D" w:rsidP="00156821">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5</w:t>
            </w:r>
            <w:r w:rsidR="003318AC">
              <w:rPr>
                <w:rFonts w:ascii="Arial" w:eastAsia="Times New Roman" w:hAnsi="Arial" w:cs="Arial"/>
                <w:b/>
                <w:bCs/>
                <w:sz w:val="17"/>
                <w:szCs w:val="17"/>
              </w:rPr>
              <w:t>0.000</w:t>
            </w:r>
          </w:p>
        </w:tc>
        <w:tc>
          <w:tcPr>
            <w:tcW w:w="316" w:type="pct"/>
            <w:shd w:val="clear" w:color="auto" w:fill="FFFFFF" w:themeFill="background1"/>
            <w:vAlign w:val="center"/>
          </w:tcPr>
          <w:p w:rsidR="00233655" w:rsidRPr="00176B7F" w:rsidRDefault="000C7F4D" w:rsidP="00905588">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0</w:t>
            </w:r>
          </w:p>
        </w:tc>
        <w:tc>
          <w:tcPr>
            <w:tcW w:w="348" w:type="pct"/>
            <w:shd w:val="clear" w:color="auto" w:fill="FFFFFF" w:themeFill="background1"/>
            <w:vAlign w:val="center"/>
          </w:tcPr>
          <w:p w:rsidR="00233655" w:rsidRPr="00176B7F" w:rsidRDefault="00233655" w:rsidP="00905588">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0</w:t>
            </w:r>
          </w:p>
        </w:tc>
      </w:tr>
      <w:tr w:rsidR="000C7F4D" w:rsidRPr="00176B7F" w:rsidTr="000C7F4D">
        <w:trPr>
          <w:trHeight w:val="154"/>
          <w:jc w:val="center"/>
        </w:trPr>
        <w:tc>
          <w:tcPr>
            <w:tcW w:w="1092" w:type="pct"/>
            <w:vMerge w:val="restart"/>
            <w:vAlign w:val="center"/>
          </w:tcPr>
          <w:p w:rsidR="000C7F4D" w:rsidRDefault="000C7F4D" w:rsidP="00905588">
            <w:pPr>
              <w:spacing w:after="0" w:line="240" w:lineRule="auto"/>
              <w:rPr>
                <w:rFonts w:ascii="Arial" w:eastAsia="Times New Roman" w:hAnsi="Arial" w:cs="Arial"/>
                <w:sz w:val="17"/>
                <w:szCs w:val="17"/>
              </w:rPr>
            </w:pPr>
          </w:p>
          <w:p w:rsidR="000C7F4D" w:rsidRDefault="000C7F4D" w:rsidP="00905588">
            <w:pPr>
              <w:spacing w:after="0" w:line="240" w:lineRule="auto"/>
              <w:rPr>
                <w:rFonts w:ascii="Arial" w:eastAsia="Times New Roman" w:hAnsi="Arial" w:cs="Arial"/>
                <w:sz w:val="17"/>
                <w:szCs w:val="17"/>
              </w:rPr>
            </w:pPr>
            <w:r>
              <w:rPr>
                <w:rFonts w:ascii="Arial" w:eastAsia="Times New Roman" w:hAnsi="Arial" w:cs="Arial"/>
                <w:sz w:val="17"/>
                <w:szCs w:val="17"/>
              </w:rPr>
              <w:t>23.2.Izrada postojeće studije izvodljivosti, projektne pripreme i projektovanje-izmjena postojeće i izrada nove planske dokumentacije</w:t>
            </w:r>
          </w:p>
          <w:p w:rsidR="000C7F4D" w:rsidRDefault="000C7F4D" w:rsidP="00905588">
            <w:pPr>
              <w:spacing w:after="0" w:line="240" w:lineRule="auto"/>
              <w:rPr>
                <w:rFonts w:ascii="Arial" w:eastAsia="Times New Roman" w:hAnsi="Arial" w:cs="Arial"/>
                <w:sz w:val="17"/>
                <w:szCs w:val="17"/>
              </w:rPr>
            </w:pPr>
          </w:p>
          <w:p w:rsidR="000C7F4D" w:rsidRPr="00176B7F" w:rsidRDefault="000C7F4D" w:rsidP="00905588">
            <w:pPr>
              <w:spacing w:after="0" w:line="240" w:lineRule="auto"/>
              <w:rPr>
                <w:rFonts w:ascii="Arial" w:eastAsia="Times New Roman" w:hAnsi="Arial" w:cs="Arial"/>
                <w:sz w:val="17"/>
                <w:szCs w:val="17"/>
              </w:rPr>
            </w:pPr>
          </w:p>
        </w:tc>
        <w:tc>
          <w:tcPr>
            <w:tcW w:w="460" w:type="pct"/>
            <w:vMerge w:val="restart"/>
            <w:tcBorders>
              <w:right w:val="single" w:sz="4" w:space="0" w:color="auto"/>
            </w:tcBorders>
            <w:shd w:val="clear" w:color="auto" w:fill="FFFFFF" w:themeFill="background1"/>
          </w:tcPr>
          <w:p w:rsidR="000C7F4D" w:rsidRPr="00176B7F" w:rsidRDefault="000C7F4D" w:rsidP="00905588">
            <w:pPr>
              <w:spacing w:after="0" w:line="240" w:lineRule="auto"/>
              <w:jc w:val="center"/>
              <w:rPr>
                <w:rFonts w:ascii="Arial" w:eastAsia="Times New Roman" w:hAnsi="Arial" w:cs="Arial"/>
                <w:sz w:val="17"/>
                <w:szCs w:val="17"/>
              </w:rPr>
            </w:pPr>
            <w:r>
              <w:rPr>
                <w:rFonts w:ascii="Arial" w:eastAsia="Times New Roman" w:hAnsi="Arial" w:cs="Arial"/>
                <w:sz w:val="17"/>
                <w:szCs w:val="17"/>
              </w:rPr>
              <w:t>2027-2029</w:t>
            </w:r>
          </w:p>
        </w:tc>
        <w:tc>
          <w:tcPr>
            <w:tcW w:w="606" w:type="pct"/>
            <w:vMerge w:val="restart"/>
          </w:tcPr>
          <w:p w:rsidR="000C7F4D" w:rsidRPr="00176B7F" w:rsidRDefault="000C7F4D" w:rsidP="00905588">
            <w:pPr>
              <w:spacing w:after="0" w:line="240" w:lineRule="auto"/>
              <w:jc w:val="center"/>
              <w:rPr>
                <w:rFonts w:ascii="Arial" w:eastAsia="Times New Roman" w:hAnsi="Arial" w:cs="Arial"/>
                <w:b/>
                <w:sz w:val="17"/>
                <w:szCs w:val="17"/>
              </w:rPr>
            </w:pPr>
            <w:r>
              <w:rPr>
                <w:rFonts w:ascii="Arial" w:eastAsia="Times New Roman" w:hAnsi="Arial" w:cs="Arial"/>
                <w:b/>
                <w:sz w:val="17"/>
                <w:szCs w:val="17"/>
              </w:rPr>
              <w:t>Stvaranje uslova za razvoj privrede i kvalitetnijeg života ljudi u općini</w:t>
            </w:r>
          </w:p>
        </w:tc>
        <w:tc>
          <w:tcPr>
            <w:tcW w:w="777" w:type="pct"/>
            <w:vMerge w:val="restart"/>
            <w:shd w:val="clear" w:color="auto" w:fill="auto"/>
          </w:tcPr>
          <w:p w:rsidR="000C7F4D" w:rsidRPr="00176B7F" w:rsidRDefault="000C7F4D" w:rsidP="000C7F4D">
            <w:pPr>
              <w:spacing w:after="0" w:line="240" w:lineRule="auto"/>
              <w:jc w:val="center"/>
              <w:rPr>
                <w:rFonts w:ascii="Arial" w:eastAsia="Times New Roman" w:hAnsi="Arial" w:cs="Arial"/>
                <w:b/>
                <w:sz w:val="17"/>
                <w:szCs w:val="17"/>
              </w:rPr>
            </w:pPr>
            <w:r>
              <w:rPr>
                <w:rFonts w:ascii="Arial" w:eastAsia="SimSun" w:hAnsi="Arial" w:cs="Arial"/>
                <w:color w:val="000000"/>
                <w:sz w:val="17"/>
                <w:szCs w:val="17"/>
                <w:lang w:val="en-US" w:eastAsia="zh-CN"/>
              </w:rPr>
              <w:t>Služba za prostornouređenje,</w:t>
            </w:r>
            <w:r w:rsidRPr="00172928">
              <w:rPr>
                <w:rFonts w:ascii="Arial" w:hAnsi="Arial" w:cs="Arial"/>
                <w:sz w:val="17"/>
                <w:szCs w:val="17"/>
              </w:rPr>
              <w:t xml:space="preserve">katastar, imovinsko-pravne poslove </w:t>
            </w:r>
          </w:p>
        </w:tc>
        <w:tc>
          <w:tcPr>
            <w:tcW w:w="180" w:type="pct"/>
            <w:vMerge w:val="restart"/>
            <w:shd w:val="clear" w:color="auto" w:fill="F2F2F2" w:themeFill="background1" w:themeFillShade="F2"/>
          </w:tcPr>
          <w:p w:rsidR="000C7F4D" w:rsidRPr="00176B7F" w:rsidRDefault="000C7F4D" w:rsidP="00905588">
            <w:pPr>
              <w:spacing w:after="0" w:line="240" w:lineRule="auto"/>
              <w:jc w:val="center"/>
              <w:rPr>
                <w:rFonts w:ascii="Arial" w:eastAsia="Times New Roman" w:hAnsi="Arial" w:cs="Arial"/>
                <w:sz w:val="17"/>
                <w:szCs w:val="17"/>
              </w:rPr>
            </w:pPr>
            <w:r>
              <w:rPr>
                <w:rFonts w:ascii="Arial" w:eastAsia="Times New Roman" w:hAnsi="Arial" w:cs="Arial"/>
                <w:sz w:val="17"/>
                <w:szCs w:val="17"/>
              </w:rPr>
              <w:t>ne</w:t>
            </w:r>
          </w:p>
        </w:tc>
        <w:tc>
          <w:tcPr>
            <w:tcW w:w="272" w:type="pct"/>
            <w:vMerge w:val="restart"/>
            <w:shd w:val="clear" w:color="auto" w:fill="F2F2F2" w:themeFill="background1" w:themeFillShade="F2"/>
          </w:tcPr>
          <w:p w:rsidR="000C7F4D" w:rsidRPr="00176B7F" w:rsidRDefault="000C7F4D" w:rsidP="00905588">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da</w:t>
            </w:r>
          </w:p>
        </w:tc>
        <w:tc>
          <w:tcPr>
            <w:tcW w:w="635" w:type="pct"/>
            <w:tcBorders>
              <w:bottom w:val="single" w:sz="4" w:space="0" w:color="auto"/>
            </w:tcBorders>
            <w:shd w:val="clear" w:color="auto" w:fill="F2F2F2" w:themeFill="background1" w:themeFillShade="F2"/>
            <w:vAlign w:val="center"/>
          </w:tcPr>
          <w:p w:rsidR="000C7F4D" w:rsidRPr="00176B7F" w:rsidRDefault="000C7F4D" w:rsidP="000C7F4D">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14" w:type="pct"/>
            <w:tcBorders>
              <w:bottom w:val="single" w:sz="4" w:space="0" w:color="auto"/>
            </w:tcBorders>
            <w:shd w:val="clear" w:color="auto" w:fill="FFFFFF" w:themeFill="background1"/>
            <w:vAlign w:val="center"/>
          </w:tcPr>
          <w:p w:rsidR="000C7F4D" w:rsidRDefault="000C7F4D" w:rsidP="00156821">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10.000</w:t>
            </w:r>
          </w:p>
        </w:tc>
        <w:tc>
          <w:tcPr>
            <w:tcW w:w="316" w:type="pct"/>
            <w:tcBorders>
              <w:bottom w:val="single" w:sz="4" w:space="0" w:color="auto"/>
            </w:tcBorders>
            <w:shd w:val="clear" w:color="auto" w:fill="FFFFFF" w:themeFill="background1"/>
            <w:vAlign w:val="center"/>
          </w:tcPr>
          <w:p w:rsidR="000C7F4D" w:rsidRDefault="000C7F4D" w:rsidP="00905588">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10.000</w:t>
            </w:r>
          </w:p>
        </w:tc>
        <w:tc>
          <w:tcPr>
            <w:tcW w:w="348" w:type="pct"/>
            <w:tcBorders>
              <w:bottom w:val="single" w:sz="4" w:space="0" w:color="auto"/>
            </w:tcBorders>
            <w:shd w:val="clear" w:color="auto" w:fill="FFFFFF" w:themeFill="background1"/>
            <w:vAlign w:val="center"/>
          </w:tcPr>
          <w:p w:rsidR="000C7F4D" w:rsidRDefault="000C7F4D" w:rsidP="00905588">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10.000</w:t>
            </w:r>
          </w:p>
        </w:tc>
      </w:tr>
      <w:tr w:rsidR="000C7F4D" w:rsidRPr="00176B7F" w:rsidTr="000C7F4D">
        <w:trPr>
          <w:trHeight w:val="189"/>
          <w:jc w:val="center"/>
        </w:trPr>
        <w:tc>
          <w:tcPr>
            <w:tcW w:w="1092" w:type="pct"/>
            <w:vMerge/>
            <w:vAlign w:val="center"/>
          </w:tcPr>
          <w:p w:rsidR="000C7F4D" w:rsidRDefault="000C7F4D" w:rsidP="00905588">
            <w:pPr>
              <w:spacing w:after="0" w:line="240" w:lineRule="auto"/>
              <w:rPr>
                <w:rFonts w:ascii="Arial" w:eastAsia="Times New Roman" w:hAnsi="Arial" w:cs="Arial"/>
                <w:sz w:val="17"/>
                <w:szCs w:val="17"/>
              </w:rPr>
            </w:pPr>
          </w:p>
        </w:tc>
        <w:tc>
          <w:tcPr>
            <w:tcW w:w="460" w:type="pct"/>
            <w:vMerge/>
            <w:tcBorders>
              <w:right w:val="single" w:sz="4" w:space="0" w:color="auto"/>
            </w:tcBorders>
            <w:shd w:val="clear" w:color="auto" w:fill="FFFFFF" w:themeFill="background1"/>
          </w:tcPr>
          <w:p w:rsidR="000C7F4D" w:rsidRDefault="000C7F4D" w:rsidP="00905588">
            <w:pPr>
              <w:spacing w:after="0" w:line="240" w:lineRule="auto"/>
              <w:jc w:val="center"/>
              <w:rPr>
                <w:rFonts w:ascii="Arial" w:eastAsia="Times New Roman" w:hAnsi="Arial" w:cs="Arial"/>
                <w:sz w:val="17"/>
                <w:szCs w:val="17"/>
              </w:rPr>
            </w:pPr>
          </w:p>
        </w:tc>
        <w:tc>
          <w:tcPr>
            <w:tcW w:w="606" w:type="pct"/>
            <w:vMerge/>
          </w:tcPr>
          <w:p w:rsidR="000C7F4D" w:rsidRDefault="000C7F4D" w:rsidP="00905588">
            <w:pPr>
              <w:spacing w:after="0" w:line="240" w:lineRule="auto"/>
              <w:jc w:val="center"/>
              <w:rPr>
                <w:rFonts w:ascii="Arial" w:eastAsia="Times New Roman" w:hAnsi="Arial" w:cs="Arial"/>
                <w:b/>
                <w:sz w:val="17"/>
                <w:szCs w:val="17"/>
              </w:rPr>
            </w:pPr>
          </w:p>
        </w:tc>
        <w:tc>
          <w:tcPr>
            <w:tcW w:w="777" w:type="pct"/>
            <w:vMerge/>
            <w:shd w:val="clear" w:color="auto" w:fill="auto"/>
          </w:tcPr>
          <w:p w:rsidR="000C7F4D" w:rsidRDefault="000C7F4D" w:rsidP="000C7F4D">
            <w:pPr>
              <w:spacing w:after="0" w:line="240" w:lineRule="auto"/>
              <w:jc w:val="center"/>
              <w:rPr>
                <w:rFonts w:ascii="Arial" w:eastAsia="SimSun" w:hAnsi="Arial" w:cs="Arial"/>
                <w:color w:val="000000"/>
                <w:sz w:val="17"/>
                <w:szCs w:val="17"/>
                <w:lang w:val="en-US" w:eastAsia="zh-CN"/>
              </w:rPr>
            </w:pPr>
          </w:p>
        </w:tc>
        <w:tc>
          <w:tcPr>
            <w:tcW w:w="180" w:type="pct"/>
            <w:vMerge/>
            <w:shd w:val="clear" w:color="auto" w:fill="F2F2F2" w:themeFill="background1" w:themeFillShade="F2"/>
          </w:tcPr>
          <w:p w:rsidR="000C7F4D" w:rsidRDefault="000C7F4D" w:rsidP="00905588">
            <w:pPr>
              <w:spacing w:after="0" w:line="240" w:lineRule="auto"/>
              <w:jc w:val="center"/>
              <w:rPr>
                <w:rFonts w:ascii="Arial" w:eastAsia="Times New Roman" w:hAnsi="Arial" w:cs="Arial"/>
                <w:sz w:val="17"/>
                <w:szCs w:val="17"/>
              </w:rPr>
            </w:pPr>
          </w:p>
        </w:tc>
        <w:tc>
          <w:tcPr>
            <w:tcW w:w="272" w:type="pct"/>
            <w:vMerge/>
            <w:shd w:val="clear" w:color="auto" w:fill="F2F2F2" w:themeFill="background1" w:themeFillShade="F2"/>
          </w:tcPr>
          <w:p w:rsidR="000C7F4D" w:rsidRDefault="000C7F4D" w:rsidP="00905588">
            <w:pPr>
              <w:spacing w:after="0" w:line="240" w:lineRule="auto"/>
              <w:jc w:val="center"/>
              <w:rPr>
                <w:rFonts w:ascii="Arial" w:eastAsia="Times New Roman" w:hAnsi="Arial" w:cs="Arial"/>
                <w:bCs/>
                <w:sz w:val="17"/>
                <w:szCs w:val="17"/>
              </w:rPr>
            </w:pPr>
          </w:p>
        </w:tc>
        <w:tc>
          <w:tcPr>
            <w:tcW w:w="635" w:type="pct"/>
            <w:tcBorders>
              <w:top w:val="single" w:sz="4" w:space="0" w:color="auto"/>
              <w:bottom w:val="single" w:sz="4" w:space="0" w:color="auto"/>
            </w:tcBorders>
            <w:shd w:val="clear" w:color="auto" w:fill="F2F2F2" w:themeFill="background1" w:themeFillShade="F2"/>
            <w:vAlign w:val="center"/>
          </w:tcPr>
          <w:p w:rsidR="000C7F4D" w:rsidRPr="00176B7F" w:rsidRDefault="000C7F4D" w:rsidP="000C7F4D">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14" w:type="pct"/>
            <w:tcBorders>
              <w:top w:val="single" w:sz="4" w:space="0" w:color="auto"/>
              <w:bottom w:val="single" w:sz="4" w:space="0" w:color="auto"/>
            </w:tcBorders>
            <w:shd w:val="clear" w:color="auto" w:fill="FFFFFF" w:themeFill="background1"/>
            <w:vAlign w:val="center"/>
          </w:tcPr>
          <w:p w:rsidR="000C7F4D" w:rsidRDefault="000C7F4D" w:rsidP="00156821">
            <w:pPr>
              <w:spacing w:after="0" w:line="240" w:lineRule="auto"/>
              <w:jc w:val="center"/>
              <w:rPr>
                <w:rFonts w:ascii="Arial" w:eastAsia="Times New Roman" w:hAnsi="Arial" w:cs="Arial"/>
                <w:b/>
                <w:bCs/>
                <w:sz w:val="17"/>
                <w:szCs w:val="17"/>
              </w:rPr>
            </w:pPr>
          </w:p>
        </w:tc>
        <w:tc>
          <w:tcPr>
            <w:tcW w:w="316" w:type="pct"/>
            <w:tcBorders>
              <w:top w:val="single" w:sz="4" w:space="0" w:color="auto"/>
              <w:bottom w:val="single" w:sz="4" w:space="0" w:color="auto"/>
            </w:tcBorders>
            <w:shd w:val="clear" w:color="auto" w:fill="FFFFFF" w:themeFill="background1"/>
            <w:vAlign w:val="center"/>
          </w:tcPr>
          <w:p w:rsidR="000C7F4D" w:rsidRDefault="000C7F4D" w:rsidP="00905588">
            <w:pPr>
              <w:spacing w:after="0" w:line="240" w:lineRule="auto"/>
              <w:jc w:val="center"/>
              <w:rPr>
                <w:rFonts w:ascii="Arial" w:eastAsia="Times New Roman" w:hAnsi="Arial" w:cs="Arial"/>
                <w:bCs/>
                <w:sz w:val="17"/>
                <w:szCs w:val="17"/>
              </w:rPr>
            </w:pPr>
          </w:p>
        </w:tc>
        <w:tc>
          <w:tcPr>
            <w:tcW w:w="348" w:type="pct"/>
            <w:tcBorders>
              <w:top w:val="single" w:sz="4" w:space="0" w:color="auto"/>
              <w:bottom w:val="single" w:sz="4" w:space="0" w:color="auto"/>
            </w:tcBorders>
            <w:shd w:val="clear" w:color="auto" w:fill="FFFFFF" w:themeFill="background1"/>
            <w:vAlign w:val="center"/>
          </w:tcPr>
          <w:p w:rsidR="000C7F4D" w:rsidRDefault="000C7F4D" w:rsidP="00905588">
            <w:pPr>
              <w:spacing w:after="0" w:line="240" w:lineRule="auto"/>
              <w:jc w:val="center"/>
              <w:rPr>
                <w:rFonts w:ascii="Arial" w:eastAsia="Times New Roman" w:hAnsi="Arial" w:cs="Arial"/>
                <w:bCs/>
                <w:sz w:val="17"/>
                <w:szCs w:val="17"/>
              </w:rPr>
            </w:pPr>
          </w:p>
        </w:tc>
      </w:tr>
      <w:tr w:rsidR="000C7F4D" w:rsidRPr="00176B7F" w:rsidTr="000C7F4D">
        <w:trPr>
          <w:trHeight w:val="137"/>
          <w:jc w:val="center"/>
        </w:trPr>
        <w:tc>
          <w:tcPr>
            <w:tcW w:w="1092" w:type="pct"/>
            <w:vMerge/>
            <w:vAlign w:val="center"/>
          </w:tcPr>
          <w:p w:rsidR="000C7F4D" w:rsidRDefault="000C7F4D" w:rsidP="00905588">
            <w:pPr>
              <w:spacing w:after="0" w:line="240" w:lineRule="auto"/>
              <w:rPr>
                <w:rFonts w:ascii="Arial" w:eastAsia="Times New Roman" w:hAnsi="Arial" w:cs="Arial"/>
                <w:sz w:val="17"/>
                <w:szCs w:val="17"/>
              </w:rPr>
            </w:pPr>
          </w:p>
        </w:tc>
        <w:tc>
          <w:tcPr>
            <w:tcW w:w="460" w:type="pct"/>
            <w:vMerge/>
            <w:tcBorders>
              <w:right w:val="single" w:sz="4" w:space="0" w:color="auto"/>
            </w:tcBorders>
            <w:shd w:val="clear" w:color="auto" w:fill="FFFFFF" w:themeFill="background1"/>
          </w:tcPr>
          <w:p w:rsidR="000C7F4D" w:rsidRDefault="000C7F4D" w:rsidP="00905588">
            <w:pPr>
              <w:spacing w:after="0" w:line="240" w:lineRule="auto"/>
              <w:jc w:val="center"/>
              <w:rPr>
                <w:rFonts w:ascii="Arial" w:eastAsia="Times New Roman" w:hAnsi="Arial" w:cs="Arial"/>
                <w:sz w:val="17"/>
                <w:szCs w:val="17"/>
              </w:rPr>
            </w:pPr>
          </w:p>
        </w:tc>
        <w:tc>
          <w:tcPr>
            <w:tcW w:w="606" w:type="pct"/>
            <w:vMerge/>
          </w:tcPr>
          <w:p w:rsidR="000C7F4D" w:rsidRDefault="000C7F4D" w:rsidP="00905588">
            <w:pPr>
              <w:spacing w:after="0" w:line="240" w:lineRule="auto"/>
              <w:jc w:val="center"/>
              <w:rPr>
                <w:rFonts w:ascii="Arial" w:eastAsia="Times New Roman" w:hAnsi="Arial" w:cs="Arial"/>
                <w:b/>
                <w:sz w:val="17"/>
                <w:szCs w:val="17"/>
              </w:rPr>
            </w:pPr>
          </w:p>
        </w:tc>
        <w:tc>
          <w:tcPr>
            <w:tcW w:w="777" w:type="pct"/>
            <w:vMerge/>
            <w:shd w:val="clear" w:color="auto" w:fill="auto"/>
          </w:tcPr>
          <w:p w:rsidR="000C7F4D" w:rsidRDefault="000C7F4D" w:rsidP="000C7F4D">
            <w:pPr>
              <w:spacing w:after="0" w:line="240" w:lineRule="auto"/>
              <w:jc w:val="center"/>
              <w:rPr>
                <w:rFonts w:ascii="Arial" w:eastAsia="SimSun" w:hAnsi="Arial" w:cs="Arial"/>
                <w:color w:val="000000"/>
                <w:sz w:val="17"/>
                <w:szCs w:val="17"/>
                <w:lang w:val="en-US" w:eastAsia="zh-CN"/>
              </w:rPr>
            </w:pPr>
          </w:p>
        </w:tc>
        <w:tc>
          <w:tcPr>
            <w:tcW w:w="180" w:type="pct"/>
            <w:vMerge/>
            <w:shd w:val="clear" w:color="auto" w:fill="F2F2F2" w:themeFill="background1" w:themeFillShade="F2"/>
          </w:tcPr>
          <w:p w:rsidR="000C7F4D" w:rsidRDefault="000C7F4D" w:rsidP="00905588">
            <w:pPr>
              <w:spacing w:after="0" w:line="240" w:lineRule="auto"/>
              <w:jc w:val="center"/>
              <w:rPr>
                <w:rFonts w:ascii="Arial" w:eastAsia="Times New Roman" w:hAnsi="Arial" w:cs="Arial"/>
                <w:sz w:val="17"/>
                <w:szCs w:val="17"/>
              </w:rPr>
            </w:pPr>
          </w:p>
        </w:tc>
        <w:tc>
          <w:tcPr>
            <w:tcW w:w="272" w:type="pct"/>
            <w:vMerge/>
            <w:shd w:val="clear" w:color="auto" w:fill="F2F2F2" w:themeFill="background1" w:themeFillShade="F2"/>
          </w:tcPr>
          <w:p w:rsidR="000C7F4D" w:rsidRDefault="000C7F4D" w:rsidP="00905588">
            <w:pPr>
              <w:spacing w:after="0" w:line="240" w:lineRule="auto"/>
              <w:jc w:val="center"/>
              <w:rPr>
                <w:rFonts w:ascii="Arial" w:eastAsia="Times New Roman" w:hAnsi="Arial" w:cs="Arial"/>
                <w:bCs/>
                <w:sz w:val="17"/>
                <w:szCs w:val="17"/>
              </w:rPr>
            </w:pPr>
          </w:p>
        </w:tc>
        <w:tc>
          <w:tcPr>
            <w:tcW w:w="635" w:type="pct"/>
            <w:tcBorders>
              <w:top w:val="single" w:sz="4" w:space="0" w:color="auto"/>
              <w:bottom w:val="single" w:sz="4" w:space="0" w:color="auto"/>
            </w:tcBorders>
            <w:shd w:val="clear" w:color="auto" w:fill="F2F2F2" w:themeFill="background1" w:themeFillShade="F2"/>
            <w:vAlign w:val="center"/>
          </w:tcPr>
          <w:p w:rsidR="000C7F4D" w:rsidRPr="00176B7F" w:rsidRDefault="000C7F4D" w:rsidP="000C7F4D">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14" w:type="pct"/>
            <w:tcBorders>
              <w:top w:val="single" w:sz="4" w:space="0" w:color="auto"/>
              <w:bottom w:val="single" w:sz="4" w:space="0" w:color="auto"/>
            </w:tcBorders>
            <w:shd w:val="clear" w:color="auto" w:fill="FFFFFF" w:themeFill="background1"/>
            <w:vAlign w:val="center"/>
          </w:tcPr>
          <w:p w:rsidR="000C7F4D" w:rsidRDefault="000C7F4D" w:rsidP="00156821">
            <w:pPr>
              <w:spacing w:after="0" w:line="240" w:lineRule="auto"/>
              <w:jc w:val="center"/>
              <w:rPr>
                <w:rFonts w:ascii="Arial" w:eastAsia="Times New Roman" w:hAnsi="Arial" w:cs="Arial"/>
                <w:b/>
                <w:bCs/>
                <w:sz w:val="17"/>
                <w:szCs w:val="17"/>
              </w:rPr>
            </w:pPr>
          </w:p>
        </w:tc>
        <w:tc>
          <w:tcPr>
            <w:tcW w:w="316" w:type="pct"/>
            <w:tcBorders>
              <w:top w:val="single" w:sz="4" w:space="0" w:color="auto"/>
              <w:bottom w:val="single" w:sz="4" w:space="0" w:color="auto"/>
            </w:tcBorders>
            <w:shd w:val="clear" w:color="auto" w:fill="FFFFFF" w:themeFill="background1"/>
            <w:vAlign w:val="center"/>
          </w:tcPr>
          <w:p w:rsidR="000C7F4D" w:rsidRDefault="000C7F4D" w:rsidP="00905588">
            <w:pPr>
              <w:spacing w:after="0" w:line="240" w:lineRule="auto"/>
              <w:jc w:val="center"/>
              <w:rPr>
                <w:rFonts w:ascii="Arial" w:eastAsia="Times New Roman" w:hAnsi="Arial" w:cs="Arial"/>
                <w:bCs/>
                <w:sz w:val="17"/>
                <w:szCs w:val="17"/>
              </w:rPr>
            </w:pPr>
          </w:p>
        </w:tc>
        <w:tc>
          <w:tcPr>
            <w:tcW w:w="348" w:type="pct"/>
            <w:tcBorders>
              <w:top w:val="single" w:sz="4" w:space="0" w:color="auto"/>
              <w:bottom w:val="single" w:sz="4" w:space="0" w:color="auto"/>
            </w:tcBorders>
            <w:shd w:val="clear" w:color="auto" w:fill="FFFFFF" w:themeFill="background1"/>
            <w:vAlign w:val="center"/>
          </w:tcPr>
          <w:p w:rsidR="000C7F4D" w:rsidRDefault="000C7F4D" w:rsidP="00905588">
            <w:pPr>
              <w:spacing w:after="0" w:line="240" w:lineRule="auto"/>
              <w:jc w:val="center"/>
              <w:rPr>
                <w:rFonts w:ascii="Arial" w:eastAsia="Times New Roman" w:hAnsi="Arial" w:cs="Arial"/>
                <w:bCs/>
                <w:sz w:val="17"/>
                <w:szCs w:val="17"/>
              </w:rPr>
            </w:pPr>
          </w:p>
        </w:tc>
      </w:tr>
      <w:tr w:rsidR="000C7F4D" w:rsidRPr="00176B7F" w:rsidTr="000C7F4D">
        <w:trPr>
          <w:trHeight w:val="154"/>
          <w:jc w:val="center"/>
        </w:trPr>
        <w:tc>
          <w:tcPr>
            <w:tcW w:w="1092" w:type="pct"/>
            <w:vMerge/>
            <w:vAlign w:val="center"/>
          </w:tcPr>
          <w:p w:rsidR="000C7F4D" w:rsidRDefault="000C7F4D" w:rsidP="00905588">
            <w:pPr>
              <w:spacing w:after="0" w:line="240" w:lineRule="auto"/>
              <w:rPr>
                <w:rFonts w:ascii="Arial" w:eastAsia="Times New Roman" w:hAnsi="Arial" w:cs="Arial"/>
                <w:sz w:val="17"/>
                <w:szCs w:val="17"/>
              </w:rPr>
            </w:pPr>
          </w:p>
        </w:tc>
        <w:tc>
          <w:tcPr>
            <w:tcW w:w="460" w:type="pct"/>
            <w:vMerge/>
            <w:tcBorders>
              <w:right w:val="single" w:sz="4" w:space="0" w:color="auto"/>
            </w:tcBorders>
            <w:shd w:val="clear" w:color="auto" w:fill="FFFFFF" w:themeFill="background1"/>
          </w:tcPr>
          <w:p w:rsidR="000C7F4D" w:rsidRDefault="000C7F4D" w:rsidP="00905588">
            <w:pPr>
              <w:spacing w:after="0" w:line="240" w:lineRule="auto"/>
              <w:jc w:val="center"/>
              <w:rPr>
                <w:rFonts w:ascii="Arial" w:eastAsia="Times New Roman" w:hAnsi="Arial" w:cs="Arial"/>
                <w:sz w:val="17"/>
                <w:szCs w:val="17"/>
              </w:rPr>
            </w:pPr>
          </w:p>
        </w:tc>
        <w:tc>
          <w:tcPr>
            <w:tcW w:w="606" w:type="pct"/>
            <w:vMerge/>
          </w:tcPr>
          <w:p w:rsidR="000C7F4D" w:rsidRDefault="000C7F4D" w:rsidP="00905588">
            <w:pPr>
              <w:spacing w:after="0" w:line="240" w:lineRule="auto"/>
              <w:jc w:val="center"/>
              <w:rPr>
                <w:rFonts w:ascii="Arial" w:eastAsia="Times New Roman" w:hAnsi="Arial" w:cs="Arial"/>
                <w:b/>
                <w:sz w:val="17"/>
                <w:szCs w:val="17"/>
              </w:rPr>
            </w:pPr>
          </w:p>
        </w:tc>
        <w:tc>
          <w:tcPr>
            <w:tcW w:w="777" w:type="pct"/>
            <w:vMerge/>
            <w:shd w:val="clear" w:color="auto" w:fill="auto"/>
          </w:tcPr>
          <w:p w:rsidR="000C7F4D" w:rsidRDefault="000C7F4D" w:rsidP="000C7F4D">
            <w:pPr>
              <w:spacing w:after="0" w:line="240" w:lineRule="auto"/>
              <w:jc w:val="center"/>
              <w:rPr>
                <w:rFonts w:ascii="Arial" w:eastAsia="SimSun" w:hAnsi="Arial" w:cs="Arial"/>
                <w:color w:val="000000"/>
                <w:sz w:val="17"/>
                <w:szCs w:val="17"/>
                <w:lang w:val="en-US" w:eastAsia="zh-CN"/>
              </w:rPr>
            </w:pPr>
          </w:p>
        </w:tc>
        <w:tc>
          <w:tcPr>
            <w:tcW w:w="180" w:type="pct"/>
            <w:vMerge/>
            <w:shd w:val="clear" w:color="auto" w:fill="F2F2F2" w:themeFill="background1" w:themeFillShade="F2"/>
          </w:tcPr>
          <w:p w:rsidR="000C7F4D" w:rsidRDefault="000C7F4D" w:rsidP="00905588">
            <w:pPr>
              <w:spacing w:after="0" w:line="240" w:lineRule="auto"/>
              <w:jc w:val="center"/>
              <w:rPr>
                <w:rFonts w:ascii="Arial" w:eastAsia="Times New Roman" w:hAnsi="Arial" w:cs="Arial"/>
                <w:sz w:val="17"/>
                <w:szCs w:val="17"/>
              </w:rPr>
            </w:pPr>
          </w:p>
        </w:tc>
        <w:tc>
          <w:tcPr>
            <w:tcW w:w="272" w:type="pct"/>
            <w:vMerge/>
            <w:shd w:val="clear" w:color="auto" w:fill="F2F2F2" w:themeFill="background1" w:themeFillShade="F2"/>
          </w:tcPr>
          <w:p w:rsidR="000C7F4D" w:rsidRDefault="000C7F4D" w:rsidP="00905588">
            <w:pPr>
              <w:spacing w:after="0" w:line="240" w:lineRule="auto"/>
              <w:jc w:val="center"/>
              <w:rPr>
                <w:rFonts w:ascii="Arial" w:eastAsia="Times New Roman" w:hAnsi="Arial" w:cs="Arial"/>
                <w:bCs/>
                <w:sz w:val="17"/>
                <w:szCs w:val="17"/>
              </w:rPr>
            </w:pPr>
          </w:p>
        </w:tc>
        <w:tc>
          <w:tcPr>
            <w:tcW w:w="635" w:type="pct"/>
            <w:tcBorders>
              <w:top w:val="single" w:sz="4" w:space="0" w:color="auto"/>
              <w:bottom w:val="single" w:sz="4" w:space="0" w:color="auto"/>
            </w:tcBorders>
            <w:shd w:val="clear" w:color="auto" w:fill="F2F2F2" w:themeFill="background1" w:themeFillShade="F2"/>
            <w:vAlign w:val="center"/>
          </w:tcPr>
          <w:p w:rsidR="000C7F4D" w:rsidRPr="00176B7F" w:rsidRDefault="000C7F4D" w:rsidP="000C7F4D">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 xml:space="preserve">Ostale </w:t>
            </w:r>
          </w:p>
          <w:p w:rsidR="000C7F4D" w:rsidRPr="00176B7F" w:rsidRDefault="000C7F4D" w:rsidP="000C7F4D">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donacije</w:t>
            </w:r>
          </w:p>
        </w:tc>
        <w:tc>
          <w:tcPr>
            <w:tcW w:w="314" w:type="pct"/>
            <w:tcBorders>
              <w:top w:val="single" w:sz="4" w:space="0" w:color="auto"/>
              <w:bottom w:val="single" w:sz="4" w:space="0" w:color="auto"/>
            </w:tcBorders>
            <w:shd w:val="clear" w:color="auto" w:fill="FFFFFF" w:themeFill="background1"/>
            <w:vAlign w:val="center"/>
          </w:tcPr>
          <w:p w:rsidR="000C7F4D" w:rsidRDefault="000C7F4D" w:rsidP="00156821">
            <w:pPr>
              <w:spacing w:after="0" w:line="240" w:lineRule="auto"/>
              <w:jc w:val="center"/>
              <w:rPr>
                <w:rFonts w:ascii="Arial" w:eastAsia="Times New Roman" w:hAnsi="Arial" w:cs="Arial"/>
                <w:b/>
                <w:bCs/>
                <w:sz w:val="17"/>
                <w:szCs w:val="17"/>
              </w:rPr>
            </w:pPr>
          </w:p>
        </w:tc>
        <w:tc>
          <w:tcPr>
            <w:tcW w:w="316" w:type="pct"/>
            <w:tcBorders>
              <w:top w:val="single" w:sz="4" w:space="0" w:color="auto"/>
              <w:bottom w:val="single" w:sz="4" w:space="0" w:color="auto"/>
            </w:tcBorders>
            <w:shd w:val="clear" w:color="auto" w:fill="FFFFFF" w:themeFill="background1"/>
            <w:vAlign w:val="center"/>
          </w:tcPr>
          <w:p w:rsidR="000C7F4D" w:rsidRDefault="000C7F4D" w:rsidP="00905588">
            <w:pPr>
              <w:spacing w:after="0" w:line="240" w:lineRule="auto"/>
              <w:jc w:val="center"/>
              <w:rPr>
                <w:rFonts w:ascii="Arial" w:eastAsia="Times New Roman" w:hAnsi="Arial" w:cs="Arial"/>
                <w:bCs/>
                <w:sz w:val="17"/>
                <w:szCs w:val="17"/>
              </w:rPr>
            </w:pPr>
          </w:p>
        </w:tc>
        <w:tc>
          <w:tcPr>
            <w:tcW w:w="348" w:type="pct"/>
            <w:tcBorders>
              <w:top w:val="single" w:sz="4" w:space="0" w:color="auto"/>
              <w:bottom w:val="single" w:sz="4" w:space="0" w:color="auto"/>
            </w:tcBorders>
            <w:shd w:val="clear" w:color="auto" w:fill="FFFFFF" w:themeFill="background1"/>
            <w:vAlign w:val="center"/>
          </w:tcPr>
          <w:p w:rsidR="000C7F4D" w:rsidRDefault="000C7F4D" w:rsidP="00905588">
            <w:pPr>
              <w:spacing w:after="0" w:line="240" w:lineRule="auto"/>
              <w:jc w:val="center"/>
              <w:rPr>
                <w:rFonts w:ascii="Arial" w:eastAsia="Times New Roman" w:hAnsi="Arial" w:cs="Arial"/>
                <w:bCs/>
                <w:sz w:val="17"/>
                <w:szCs w:val="17"/>
              </w:rPr>
            </w:pPr>
          </w:p>
        </w:tc>
      </w:tr>
      <w:tr w:rsidR="000C7F4D" w:rsidRPr="00176B7F" w:rsidTr="000C7F4D">
        <w:trPr>
          <w:trHeight w:val="223"/>
          <w:jc w:val="center"/>
        </w:trPr>
        <w:tc>
          <w:tcPr>
            <w:tcW w:w="1092" w:type="pct"/>
            <w:vMerge/>
            <w:vAlign w:val="center"/>
          </w:tcPr>
          <w:p w:rsidR="000C7F4D" w:rsidRDefault="000C7F4D" w:rsidP="00905588">
            <w:pPr>
              <w:spacing w:after="0" w:line="240" w:lineRule="auto"/>
              <w:rPr>
                <w:rFonts w:ascii="Arial" w:eastAsia="Times New Roman" w:hAnsi="Arial" w:cs="Arial"/>
                <w:sz w:val="17"/>
                <w:szCs w:val="17"/>
              </w:rPr>
            </w:pPr>
          </w:p>
        </w:tc>
        <w:tc>
          <w:tcPr>
            <w:tcW w:w="460" w:type="pct"/>
            <w:vMerge/>
            <w:tcBorders>
              <w:right w:val="single" w:sz="4" w:space="0" w:color="auto"/>
            </w:tcBorders>
            <w:shd w:val="clear" w:color="auto" w:fill="FFFFFF" w:themeFill="background1"/>
          </w:tcPr>
          <w:p w:rsidR="000C7F4D" w:rsidRDefault="000C7F4D" w:rsidP="00905588">
            <w:pPr>
              <w:spacing w:after="0" w:line="240" w:lineRule="auto"/>
              <w:jc w:val="center"/>
              <w:rPr>
                <w:rFonts w:ascii="Arial" w:eastAsia="Times New Roman" w:hAnsi="Arial" w:cs="Arial"/>
                <w:sz w:val="17"/>
                <w:szCs w:val="17"/>
              </w:rPr>
            </w:pPr>
          </w:p>
        </w:tc>
        <w:tc>
          <w:tcPr>
            <w:tcW w:w="606" w:type="pct"/>
            <w:vMerge/>
          </w:tcPr>
          <w:p w:rsidR="000C7F4D" w:rsidRDefault="000C7F4D" w:rsidP="00905588">
            <w:pPr>
              <w:spacing w:after="0" w:line="240" w:lineRule="auto"/>
              <w:jc w:val="center"/>
              <w:rPr>
                <w:rFonts w:ascii="Arial" w:eastAsia="Times New Roman" w:hAnsi="Arial" w:cs="Arial"/>
                <w:b/>
                <w:sz w:val="17"/>
                <w:szCs w:val="17"/>
              </w:rPr>
            </w:pPr>
          </w:p>
        </w:tc>
        <w:tc>
          <w:tcPr>
            <w:tcW w:w="777" w:type="pct"/>
            <w:vMerge/>
            <w:shd w:val="clear" w:color="auto" w:fill="auto"/>
          </w:tcPr>
          <w:p w:rsidR="000C7F4D" w:rsidRDefault="000C7F4D" w:rsidP="000C7F4D">
            <w:pPr>
              <w:spacing w:after="0" w:line="240" w:lineRule="auto"/>
              <w:jc w:val="center"/>
              <w:rPr>
                <w:rFonts w:ascii="Arial" w:eastAsia="SimSun" w:hAnsi="Arial" w:cs="Arial"/>
                <w:color w:val="000000"/>
                <w:sz w:val="17"/>
                <w:szCs w:val="17"/>
                <w:lang w:val="en-US" w:eastAsia="zh-CN"/>
              </w:rPr>
            </w:pPr>
          </w:p>
        </w:tc>
        <w:tc>
          <w:tcPr>
            <w:tcW w:w="180" w:type="pct"/>
            <w:vMerge/>
            <w:shd w:val="clear" w:color="auto" w:fill="F2F2F2" w:themeFill="background1" w:themeFillShade="F2"/>
          </w:tcPr>
          <w:p w:rsidR="000C7F4D" w:rsidRDefault="000C7F4D" w:rsidP="00905588">
            <w:pPr>
              <w:spacing w:after="0" w:line="240" w:lineRule="auto"/>
              <w:jc w:val="center"/>
              <w:rPr>
                <w:rFonts w:ascii="Arial" w:eastAsia="Times New Roman" w:hAnsi="Arial" w:cs="Arial"/>
                <w:sz w:val="17"/>
                <w:szCs w:val="17"/>
              </w:rPr>
            </w:pPr>
          </w:p>
        </w:tc>
        <w:tc>
          <w:tcPr>
            <w:tcW w:w="272" w:type="pct"/>
            <w:vMerge/>
            <w:shd w:val="clear" w:color="auto" w:fill="F2F2F2" w:themeFill="background1" w:themeFillShade="F2"/>
          </w:tcPr>
          <w:p w:rsidR="000C7F4D" w:rsidRDefault="000C7F4D" w:rsidP="00905588">
            <w:pPr>
              <w:spacing w:after="0" w:line="240" w:lineRule="auto"/>
              <w:jc w:val="center"/>
              <w:rPr>
                <w:rFonts w:ascii="Arial" w:eastAsia="Times New Roman" w:hAnsi="Arial" w:cs="Arial"/>
                <w:bCs/>
                <w:sz w:val="17"/>
                <w:szCs w:val="17"/>
              </w:rPr>
            </w:pPr>
          </w:p>
        </w:tc>
        <w:tc>
          <w:tcPr>
            <w:tcW w:w="635" w:type="pct"/>
            <w:tcBorders>
              <w:top w:val="single" w:sz="4" w:space="0" w:color="auto"/>
              <w:bottom w:val="single" w:sz="4" w:space="0" w:color="auto"/>
            </w:tcBorders>
            <w:shd w:val="clear" w:color="auto" w:fill="F2F2F2" w:themeFill="background1" w:themeFillShade="F2"/>
            <w:vAlign w:val="center"/>
          </w:tcPr>
          <w:p w:rsidR="000C7F4D" w:rsidRPr="00176B7F" w:rsidRDefault="000C7F4D" w:rsidP="000C7F4D">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14" w:type="pct"/>
            <w:tcBorders>
              <w:top w:val="single" w:sz="4" w:space="0" w:color="auto"/>
              <w:bottom w:val="single" w:sz="4" w:space="0" w:color="auto"/>
            </w:tcBorders>
            <w:shd w:val="clear" w:color="auto" w:fill="FFFFFF" w:themeFill="background1"/>
            <w:vAlign w:val="center"/>
          </w:tcPr>
          <w:p w:rsidR="000C7F4D" w:rsidRDefault="000C7F4D" w:rsidP="00156821">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20.000</w:t>
            </w:r>
          </w:p>
        </w:tc>
        <w:tc>
          <w:tcPr>
            <w:tcW w:w="316" w:type="pct"/>
            <w:tcBorders>
              <w:top w:val="single" w:sz="4" w:space="0" w:color="auto"/>
              <w:bottom w:val="single" w:sz="4" w:space="0" w:color="auto"/>
            </w:tcBorders>
            <w:shd w:val="clear" w:color="auto" w:fill="FFFFFF" w:themeFill="background1"/>
            <w:vAlign w:val="center"/>
          </w:tcPr>
          <w:p w:rsidR="000C7F4D" w:rsidRDefault="000C7F4D" w:rsidP="00905588">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10.000</w:t>
            </w:r>
          </w:p>
        </w:tc>
        <w:tc>
          <w:tcPr>
            <w:tcW w:w="348" w:type="pct"/>
            <w:tcBorders>
              <w:top w:val="single" w:sz="4" w:space="0" w:color="auto"/>
              <w:bottom w:val="single" w:sz="4" w:space="0" w:color="auto"/>
            </w:tcBorders>
            <w:shd w:val="clear" w:color="auto" w:fill="FFFFFF" w:themeFill="background1"/>
            <w:vAlign w:val="center"/>
          </w:tcPr>
          <w:p w:rsidR="000C7F4D" w:rsidRDefault="000C7F4D" w:rsidP="00905588">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20.000</w:t>
            </w:r>
          </w:p>
        </w:tc>
      </w:tr>
      <w:tr w:rsidR="000C7F4D" w:rsidRPr="00176B7F" w:rsidTr="000C7F4D">
        <w:trPr>
          <w:trHeight w:val="429"/>
          <w:jc w:val="center"/>
        </w:trPr>
        <w:tc>
          <w:tcPr>
            <w:tcW w:w="1092" w:type="pct"/>
            <w:vMerge/>
            <w:vAlign w:val="center"/>
          </w:tcPr>
          <w:p w:rsidR="000C7F4D" w:rsidRDefault="000C7F4D" w:rsidP="00905588">
            <w:pPr>
              <w:spacing w:after="0" w:line="240" w:lineRule="auto"/>
              <w:rPr>
                <w:rFonts w:ascii="Arial" w:eastAsia="Times New Roman" w:hAnsi="Arial" w:cs="Arial"/>
                <w:sz w:val="17"/>
                <w:szCs w:val="17"/>
              </w:rPr>
            </w:pPr>
          </w:p>
        </w:tc>
        <w:tc>
          <w:tcPr>
            <w:tcW w:w="460" w:type="pct"/>
            <w:vMerge/>
            <w:tcBorders>
              <w:right w:val="single" w:sz="4" w:space="0" w:color="auto"/>
            </w:tcBorders>
            <w:shd w:val="clear" w:color="auto" w:fill="FFFFFF" w:themeFill="background1"/>
          </w:tcPr>
          <w:p w:rsidR="000C7F4D" w:rsidRDefault="000C7F4D" w:rsidP="00905588">
            <w:pPr>
              <w:spacing w:after="0" w:line="240" w:lineRule="auto"/>
              <w:jc w:val="center"/>
              <w:rPr>
                <w:rFonts w:ascii="Arial" w:eastAsia="Times New Roman" w:hAnsi="Arial" w:cs="Arial"/>
                <w:sz w:val="17"/>
                <w:szCs w:val="17"/>
              </w:rPr>
            </w:pPr>
          </w:p>
        </w:tc>
        <w:tc>
          <w:tcPr>
            <w:tcW w:w="606" w:type="pct"/>
            <w:vMerge/>
          </w:tcPr>
          <w:p w:rsidR="000C7F4D" w:rsidRDefault="000C7F4D" w:rsidP="00905588">
            <w:pPr>
              <w:spacing w:after="0" w:line="240" w:lineRule="auto"/>
              <w:jc w:val="center"/>
              <w:rPr>
                <w:rFonts w:ascii="Arial" w:eastAsia="Times New Roman" w:hAnsi="Arial" w:cs="Arial"/>
                <w:b/>
                <w:sz w:val="17"/>
                <w:szCs w:val="17"/>
              </w:rPr>
            </w:pPr>
          </w:p>
        </w:tc>
        <w:tc>
          <w:tcPr>
            <w:tcW w:w="777" w:type="pct"/>
            <w:vMerge/>
            <w:shd w:val="clear" w:color="auto" w:fill="auto"/>
          </w:tcPr>
          <w:p w:rsidR="000C7F4D" w:rsidRDefault="000C7F4D" w:rsidP="000C7F4D">
            <w:pPr>
              <w:spacing w:after="0" w:line="240" w:lineRule="auto"/>
              <w:jc w:val="center"/>
              <w:rPr>
                <w:rFonts w:ascii="Arial" w:eastAsia="SimSun" w:hAnsi="Arial" w:cs="Arial"/>
                <w:color w:val="000000"/>
                <w:sz w:val="17"/>
                <w:szCs w:val="17"/>
                <w:lang w:val="en-US" w:eastAsia="zh-CN"/>
              </w:rPr>
            </w:pPr>
          </w:p>
        </w:tc>
        <w:tc>
          <w:tcPr>
            <w:tcW w:w="180" w:type="pct"/>
            <w:vMerge/>
            <w:shd w:val="clear" w:color="auto" w:fill="F2F2F2" w:themeFill="background1" w:themeFillShade="F2"/>
          </w:tcPr>
          <w:p w:rsidR="000C7F4D" w:rsidRDefault="000C7F4D" w:rsidP="00905588">
            <w:pPr>
              <w:spacing w:after="0" w:line="240" w:lineRule="auto"/>
              <w:jc w:val="center"/>
              <w:rPr>
                <w:rFonts w:ascii="Arial" w:eastAsia="Times New Roman" w:hAnsi="Arial" w:cs="Arial"/>
                <w:sz w:val="17"/>
                <w:szCs w:val="17"/>
              </w:rPr>
            </w:pPr>
          </w:p>
        </w:tc>
        <w:tc>
          <w:tcPr>
            <w:tcW w:w="272" w:type="pct"/>
            <w:vMerge/>
            <w:shd w:val="clear" w:color="auto" w:fill="F2F2F2" w:themeFill="background1" w:themeFillShade="F2"/>
          </w:tcPr>
          <w:p w:rsidR="000C7F4D" w:rsidRDefault="000C7F4D" w:rsidP="00905588">
            <w:pPr>
              <w:spacing w:after="0" w:line="240" w:lineRule="auto"/>
              <w:jc w:val="center"/>
              <w:rPr>
                <w:rFonts w:ascii="Arial" w:eastAsia="Times New Roman" w:hAnsi="Arial" w:cs="Arial"/>
                <w:bCs/>
                <w:sz w:val="17"/>
                <w:szCs w:val="17"/>
              </w:rPr>
            </w:pPr>
          </w:p>
        </w:tc>
        <w:tc>
          <w:tcPr>
            <w:tcW w:w="635" w:type="pct"/>
            <w:tcBorders>
              <w:top w:val="single" w:sz="4" w:space="0" w:color="auto"/>
            </w:tcBorders>
            <w:shd w:val="clear" w:color="auto" w:fill="F2F2F2" w:themeFill="background1" w:themeFillShade="F2"/>
            <w:vAlign w:val="center"/>
          </w:tcPr>
          <w:p w:rsidR="000C7F4D" w:rsidRDefault="000C7F4D" w:rsidP="000C7F4D">
            <w:pPr>
              <w:spacing w:after="0" w:line="240" w:lineRule="auto"/>
              <w:rPr>
                <w:rFonts w:ascii="Arial" w:eastAsia="Times New Roman" w:hAnsi="Arial" w:cs="Arial"/>
                <w:b/>
                <w:bCs/>
                <w:sz w:val="17"/>
                <w:szCs w:val="17"/>
              </w:rPr>
            </w:pPr>
          </w:p>
          <w:p w:rsidR="000C7F4D" w:rsidRDefault="000C7F4D" w:rsidP="000C7F4D">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p w:rsidR="000C7F4D" w:rsidRPr="00176B7F" w:rsidRDefault="000C7F4D" w:rsidP="000C7F4D">
            <w:pPr>
              <w:spacing w:after="0" w:line="240" w:lineRule="auto"/>
              <w:rPr>
                <w:rFonts w:ascii="Arial" w:eastAsia="Times New Roman" w:hAnsi="Arial" w:cs="Arial"/>
                <w:b/>
                <w:bCs/>
                <w:sz w:val="17"/>
                <w:szCs w:val="17"/>
              </w:rPr>
            </w:pPr>
          </w:p>
        </w:tc>
        <w:tc>
          <w:tcPr>
            <w:tcW w:w="314" w:type="pct"/>
            <w:tcBorders>
              <w:top w:val="single" w:sz="4" w:space="0" w:color="auto"/>
            </w:tcBorders>
            <w:shd w:val="clear" w:color="auto" w:fill="FFFFFF" w:themeFill="background1"/>
            <w:vAlign w:val="center"/>
          </w:tcPr>
          <w:p w:rsidR="000C7F4D" w:rsidRDefault="000C7F4D" w:rsidP="00156821">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30.000</w:t>
            </w:r>
          </w:p>
        </w:tc>
        <w:tc>
          <w:tcPr>
            <w:tcW w:w="316" w:type="pct"/>
            <w:tcBorders>
              <w:top w:val="single" w:sz="4" w:space="0" w:color="auto"/>
            </w:tcBorders>
            <w:shd w:val="clear" w:color="auto" w:fill="FFFFFF" w:themeFill="background1"/>
            <w:vAlign w:val="center"/>
          </w:tcPr>
          <w:p w:rsidR="000C7F4D" w:rsidRPr="000C7F4D" w:rsidRDefault="000C7F4D" w:rsidP="00905588">
            <w:pPr>
              <w:spacing w:after="0" w:line="240" w:lineRule="auto"/>
              <w:jc w:val="center"/>
              <w:rPr>
                <w:rFonts w:ascii="Arial" w:eastAsia="Times New Roman" w:hAnsi="Arial" w:cs="Arial"/>
                <w:b/>
                <w:bCs/>
                <w:sz w:val="17"/>
                <w:szCs w:val="17"/>
              </w:rPr>
            </w:pPr>
            <w:r w:rsidRPr="000C7F4D">
              <w:rPr>
                <w:rFonts w:ascii="Arial" w:eastAsia="Times New Roman" w:hAnsi="Arial" w:cs="Arial"/>
                <w:b/>
                <w:bCs/>
                <w:sz w:val="17"/>
                <w:szCs w:val="17"/>
              </w:rPr>
              <w:t>20.000</w:t>
            </w:r>
          </w:p>
        </w:tc>
        <w:tc>
          <w:tcPr>
            <w:tcW w:w="348" w:type="pct"/>
            <w:tcBorders>
              <w:top w:val="single" w:sz="4" w:space="0" w:color="auto"/>
            </w:tcBorders>
            <w:shd w:val="clear" w:color="auto" w:fill="FFFFFF" w:themeFill="background1"/>
            <w:vAlign w:val="center"/>
          </w:tcPr>
          <w:p w:rsidR="000C7F4D" w:rsidRPr="000C7F4D" w:rsidRDefault="000C7F4D" w:rsidP="00905588">
            <w:pPr>
              <w:spacing w:after="0" w:line="240" w:lineRule="auto"/>
              <w:jc w:val="center"/>
              <w:rPr>
                <w:rFonts w:ascii="Arial" w:eastAsia="Times New Roman" w:hAnsi="Arial" w:cs="Arial"/>
                <w:b/>
                <w:bCs/>
                <w:sz w:val="17"/>
                <w:szCs w:val="17"/>
              </w:rPr>
            </w:pPr>
            <w:r w:rsidRPr="000C7F4D">
              <w:rPr>
                <w:rFonts w:ascii="Arial" w:eastAsia="Times New Roman" w:hAnsi="Arial" w:cs="Arial"/>
                <w:b/>
                <w:bCs/>
                <w:sz w:val="17"/>
                <w:szCs w:val="17"/>
              </w:rPr>
              <w:t>30.000</w:t>
            </w:r>
          </w:p>
        </w:tc>
      </w:tr>
      <w:tr w:rsidR="00233655" w:rsidRPr="00176B7F" w:rsidTr="00233655">
        <w:trPr>
          <w:trHeight w:val="20"/>
          <w:jc w:val="center"/>
        </w:trPr>
        <w:tc>
          <w:tcPr>
            <w:tcW w:w="3387" w:type="pct"/>
            <w:gridSpan w:val="6"/>
            <w:vMerge w:val="restart"/>
            <w:vAlign w:val="center"/>
          </w:tcPr>
          <w:p w:rsidR="00233655" w:rsidRPr="00176B7F" w:rsidRDefault="00233655" w:rsidP="00905588">
            <w:pPr>
              <w:spacing w:after="0" w:line="240" w:lineRule="auto"/>
              <w:jc w:val="both"/>
              <w:rPr>
                <w:rFonts w:ascii="Arial" w:eastAsia="Times New Roman" w:hAnsi="Arial" w:cs="Arial"/>
                <w:b/>
                <w:sz w:val="17"/>
                <w:szCs w:val="17"/>
              </w:rPr>
            </w:pPr>
            <w:r>
              <w:rPr>
                <w:rFonts w:ascii="Arial" w:eastAsia="Times New Roman" w:hAnsi="Arial" w:cs="Arial"/>
                <w:b/>
                <w:sz w:val="17"/>
                <w:szCs w:val="17"/>
              </w:rPr>
              <w:t>Ukupno za program (mjeru) 23</w:t>
            </w:r>
            <w:r w:rsidRPr="00176B7F">
              <w:rPr>
                <w:rFonts w:ascii="Arial" w:eastAsia="Times New Roman" w:hAnsi="Arial" w:cs="Arial"/>
                <w:b/>
                <w:sz w:val="17"/>
                <w:szCs w:val="17"/>
              </w:rPr>
              <w:t>.</w:t>
            </w:r>
          </w:p>
          <w:p w:rsidR="00233655" w:rsidRPr="00176B7F" w:rsidRDefault="00233655" w:rsidP="00905588">
            <w:pPr>
              <w:spacing w:after="0" w:line="240" w:lineRule="auto"/>
              <w:jc w:val="center"/>
              <w:rPr>
                <w:rFonts w:ascii="Arial" w:eastAsia="Times New Roman" w:hAnsi="Arial" w:cs="Arial"/>
                <w:bCs/>
                <w:sz w:val="17"/>
                <w:szCs w:val="17"/>
              </w:rPr>
            </w:pPr>
          </w:p>
        </w:tc>
        <w:tc>
          <w:tcPr>
            <w:tcW w:w="635" w:type="pct"/>
            <w:shd w:val="clear" w:color="auto" w:fill="FFFFFF" w:themeFill="background1"/>
            <w:vAlign w:val="center"/>
          </w:tcPr>
          <w:p w:rsidR="00233655" w:rsidRPr="00176B7F" w:rsidRDefault="00233655" w:rsidP="00905588">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14" w:type="pct"/>
            <w:shd w:val="clear" w:color="auto" w:fill="FFFFFF" w:themeFill="background1"/>
            <w:vAlign w:val="center"/>
          </w:tcPr>
          <w:p w:rsidR="00233655" w:rsidRPr="00176B7F" w:rsidRDefault="000C7F4D" w:rsidP="00156821">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60.000</w:t>
            </w:r>
          </w:p>
        </w:tc>
        <w:tc>
          <w:tcPr>
            <w:tcW w:w="316" w:type="pct"/>
            <w:shd w:val="clear" w:color="auto" w:fill="FFFFFF" w:themeFill="background1"/>
            <w:vAlign w:val="center"/>
          </w:tcPr>
          <w:p w:rsidR="00233655" w:rsidRDefault="000C7F4D" w:rsidP="00156821">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w:t>
            </w:r>
            <w:r w:rsidR="003318AC">
              <w:rPr>
                <w:rFonts w:ascii="Arial" w:eastAsia="Times New Roman" w:hAnsi="Arial" w:cs="Arial"/>
                <w:bCs/>
                <w:sz w:val="17"/>
                <w:szCs w:val="17"/>
              </w:rPr>
              <w:t>0.000</w:t>
            </w:r>
          </w:p>
        </w:tc>
        <w:tc>
          <w:tcPr>
            <w:tcW w:w="348" w:type="pct"/>
            <w:shd w:val="clear" w:color="auto" w:fill="FFFFFF" w:themeFill="background1"/>
            <w:vAlign w:val="center"/>
          </w:tcPr>
          <w:p w:rsidR="00233655" w:rsidRDefault="000C7F4D" w:rsidP="00156821">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10.000</w:t>
            </w:r>
          </w:p>
        </w:tc>
      </w:tr>
      <w:tr w:rsidR="00233655" w:rsidRPr="00176B7F" w:rsidTr="00233655">
        <w:trPr>
          <w:trHeight w:val="20"/>
          <w:jc w:val="center"/>
        </w:trPr>
        <w:tc>
          <w:tcPr>
            <w:tcW w:w="3387" w:type="pct"/>
            <w:gridSpan w:val="6"/>
            <w:vMerge/>
            <w:vAlign w:val="center"/>
          </w:tcPr>
          <w:p w:rsidR="00233655" w:rsidRPr="00176B7F" w:rsidRDefault="00233655" w:rsidP="00905588">
            <w:pPr>
              <w:spacing w:after="0" w:line="240" w:lineRule="auto"/>
              <w:jc w:val="center"/>
              <w:rPr>
                <w:rFonts w:ascii="Arial" w:eastAsia="Times New Roman" w:hAnsi="Arial" w:cs="Arial"/>
                <w:bCs/>
                <w:sz w:val="17"/>
                <w:szCs w:val="17"/>
              </w:rPr>
            </w:pPr>
          </w:p>
        </w:tc>
        <w:tc>
          <w:tcPr>
            <w:tcW w:w="635" w:type="pct"/>
            <w:shd w:val="clear" w:color="auto" w:fill="FFFFFF" w:themeFill="background1"/>
            <w:vAlign w:val="center"/>
          </w:tcPr>
          <w:p w:rsidR="00233655" w:rsidRPr="00176B7F" w:rsidRDefault="00233655" w:rsidP="00905588">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14" w:type="pct"/>
            <w:shd w:val="clear" w:color="auto" w:fill="FFFFFF" w:themeFill="background1"/>
            <w:vAlign w:val="center"/>
          </w:tcPr>
          <w:p w:rsidR="00233655" w:rsidRPr="00176B7F" w:rsidRDefault="00233655" w:rsidP="00156821">
            <w:pPr>
              <w:spacing w:after="0" w:line="240" w:lineRule="auto"/>
              <w:jc w:val="center"/>
              <w:rPr>
                <w:rFonts w:ascii="Arial" w:eastAsia="Times New Roman" w:hAnsi="Arial" w:cs="Arial"/>
                <w:b/>
                <w:bCs/>
                <w:sz w:val="17"/>
                <w:szCs w:val="17"/>
              </w:rPr>
            </w:pPr>
          </w:p>
        </w:tc>
        <w:tc>
          <w:tcPr>
            <w:tcW w:w="316" w:type="pct"/>
            <w:shd w:val="clear" w:color="auto" w:fill="FFFFFF" w:themeFill="background1"/>
            <w:vAlign w:val="center"/>
          </w:tcPr>
          <w:p w:rsidR="00233655" w:rsidRDefault="00233655" w:rsidP="00156821">
            <w:pPr>
              <w:spacing w:after="0" w:line="240" w:lineRule="auto"/>
              <w:jc w:val="center"/>
              <w:rPr>
                <w:rFonts w:ascii="Arial" w:eastAsia="Times New Roman" w:hAnsi="Arial" w:cs="Arial"/>
                <w:bCs/>
                <w:sz w:val="17"/>
                <w:szCs w:val="17"/>
              </w:rPr>
            </w:pPr>
          </w:p>
        </w:tc>
        <w:tc>
          <w:tcPr>
            <w:tcW w:w="348" w:type="pct"/>
            <w:shd w:val="clear" w:color="auto" w:fill="FFFFFF" w:themeFill="background1"/>
            <w:vAlign w:val="center"/>
          </w:tcPr>
          <w:p w:rsidR="00233655" w:rsidRDefault="00233655" w:rsidP="00156821">
            <w:pPr>
              <w:spacing w:after="0" w:line="240" w:lineRule="auto"/>
              <w:jc w:val="center"/>
              <w:rPr>
                <w:rFonts w:ascii="Arial" w:eastAsia="Times New Roman" w:hAnsi="Arial" w:cs="Arial"/>
                <w:bCs/>
                <w:sz w:val="17"/>
                <w:szCs w:val="17"/>
              </w:rPr>
            </w:pPr>
          </w:p>
        </w:tc>
      </w:tr>
      <w:tr w:rsidR="00233655" w:rsidRPr="00176B7F" w:rsidTr="00233655">
        <w:trPr>
          <w:trHeight w:val="20"/>
          <w:jc w:val="center"/>
        </w:trPr>
        <w:tc>
          <w:tcPr>
            <w:tcW w:w="3387" w:type="pct"/>
            <w:gridSpan w:val="6"/>
            <w:vMerge/>
            <w:vAlign w:val="center"/>
          </w:tcPr>
          <w:p w:rsidR="00233655" w:rsidRPr="00176B7F" w:rsidRDefault="00233655" w:rsidP="00905588">
            <w:pPr>
              <w:spacing w:after="0" w:line="240" w:lineRule="auto"/>
              <w:jc w:val="center"/>
              <w:rPr>
                <w:rFonts w:ascii="Arial" w:eastAsia="Times New Roman" w:hAnsi="Arial" w:cs="Arial"/>
                <w:bCs/>
                <w:sz w:val="17"/>
                <w:szCs w:val="17"/>
              </w:rPr>
            </w:pPr>
          </w:p>
        </w:tc>
        <w:tc>
          <w:tcPr>
            <w:tcW w:w="635" w:type="pct"/>
            <w:shd w:val="clear" w:color="auto" w:fill="FFFFFF" w:themeFill="background1"/>
            <w:vAlign w:val="center"/>
          </w:tcPr>
          <w:p w:rsidR="00233655" w:rsidRPr="00176B7F" w:rsidRDefault="00233655" w:rsidP="00905588">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14" w:type="pct"/>
            <w:shd w:val="clear" w:color="auto" w:fill="FFFFFF" w:themeFill="background1"/>
            <w:vAlign w:val="center"/>
          </w:tcPr>
          <w:p w:rsidR="00233655" w:rsidRPr="00176B7F" w:rsidRDefault="00233655" w:rsidP="00156821">
            <w:pPr>
              <w:spacing w:after="0" w:line="240" w:lineRule="auto"/>
              <w:jc w:val="center"/>
              <w:rPr>
                <w:rFonts w:ascii="Arial" w:eastAsia="Times New Roman" w:hAnsi="Arial" w:cs="Arial"/>
                <w:bCs/>
                <w:sz w:val="17"/>
                <w:szCs w:val="17"/>
              </w:rPr>
            </w:pPr>
          </w:p>
        </w:tc>
        <w:tc>
          <w:tcPr>
            <w:tcW w:w="316" w:type="pct"/>
            <w:shd w:val="clear" w:color="auto" w:fill="FFFFFF" w:themeFill="background1"/>
            <w:vAlign w:val="center"/>
          </w:tcPr>
          <w:p w:rsidR="00233655" w:rsidRDefault="00233655" w:rsidP="00156821">
            <w:pPr>
              <w:spacing w:after="0" w:line="240" w:lineRule="auto"/>
              <w:jc w:val="center"/>
              <w:rPr>
                <w:rFonts w:ascii="Arial" w:eastAsia="Times New Roman" w:hAnsi="Arial" w:cs="Arial"/>
                <w:bCs/>
                <w:sz w:val="17"/>
                <w:szCs w:val="17"/>
              </w:rPr>
            </w:pPr>
          </w:p>
        </w:tc>
        <w:tc>
          <w:tcPr>
            <w:tcW w:w="348" w:type="pct"/>
            <w:shd w:val="clear" w:color="auto" w:fill="FFFFFF" w:themeFill="background1"/>
            <w:vAlign w:val="center"/>
          </w:tcPr>
          <w:p w:rsidR="00233655" w:rsidRDefault="00233655" w:rsidP="00156821">
            <w:pPr>
              <w:spacing w:after="0" w:line="240" w:lineRule="auto"/>
              <w:jc w:val="center"/>
              <w:rPr>
                <w:rFonts w:ascii="Arial" w:eastAsia="Times New Roman" w:hAnsi="Arial" w:cs="Arial"/>
                <w:bCs/>
                <w:sz w:val="17"/>
                <w:szCs w:val="17"/>
              </w:rPr>
            </w:pPr>
          </w:p>
        </w:tc>
      </w:tr>
      <w:tr w:rsidR="00233655" w:rsidRPr="00176B7F" w:rsidTr="00233655">
        <w:trPr>
          <w:trHeight w:val="20"/>
          <w:jc w:val="center"/>
        </w:trPr>
        <w:tc>
          <w:tcPr>
            <w:tcW w:w="3387" w:type="pct"/>
            <w:gridSpan w:val="6"/>
            <w:vMerge/>
            <w:vAlign w:val="center"/>
          </w:tcPr>
          <w:p w:rsidR="00233655" w:rsidRPr="00176B7F" w:rsidRDefault="00233655" w:rsidP="00905588">
            <w:pPr>
              <w:spacing w:after="0" w:line="240" w:lineRule="auto"/>
              <w:jc w:val="center"/>
              <w:rPr>
                <w:rFonts w:ascii="Arial" w:eastAsia="Times New Roman" w:hAnsi="Arial" w:cs="Arial"/>
                <w:bCs/>
                <w:sz w:val="17"/>
                <w:szCs w:val="17"/>
              </w:rPr>
            </w:pPr>
          </w:p>
        </w:tc>
        <w:tc>
          <w:tcPr>
            <w:tcW w:w="635" w:type="pct"/>
            <w:shd w:val="clear" w:color="auto" w:fill="FFFFFF" w:themeFill="background1"/>
            <w:vAlign w:val="center"/>
          </w:tcPr>
          <w:p w:rsidR="00233655" w:rsidRPr="00176B7F" w:rsidRDefault="00233655" w:rsidP="00905588">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Ostale donacije</w:t>
            </w:r>
          </w:p>
        </w:tc>
        <w:tc>
          <w:tcPr>
            <w:tcW w:w="314" w:type="pct"/>
            <w:shd w:val="clear" w:color="auto" w:fill="FFFFFF" w:themeFill="background1"/>
            <w:vAlign w:val="center"/>
          </w:tcPr>
          <w:p w:rsidR="00233655" w:rsidRPr="00176B7F" w:rsidRDefault="00233655" w:rsidP="00156821">
            <w:pPr>
              <w:spacing w:after="0" w:line="240" w:lineRule="auto"/>
              <w:jc w:val="center"/>
              <w:rPr>
                <w:rFonts w:ascii="Arial" w:eastAsia="Times New Roman" w:hAnsi="Arial" w:cs="Arial"/>
                <w:b/>
                <w:bCs/>
                <w:sz w:val="17"/>
                <w:szCs w:val="17"/>
              </w:rPr>
            </w:pPr>
          </w:p>
        </w:tc>
        <w:tc>
          <w:tcPr>
            <w:tcW w:w="316" w:type="pct"/>
            <w:shd w:val="clear" w:color="auto" w:fill="FFFFFF" w:themeFill="background1"/>
            <w:vAlign w:val="center"/>
          </w:tcPr>
          <w:p w:rsidR="00233655" w:rsidRDefault="00233655" w:rsidP="00156821">
            <w:pPr>
              <w:spacing w:after="0" w:line="240" w:lineRule="auto"/>
              <w:jc w:val="center"/>
              <w:rPr>
                <w:rFonts w:ascii="Arial" w:eastAsia="Times New Roman" w:hAnsi="Arial" w:cs="Arial"/>
                <w:bCs/>
                <w:sz w:val="17"/>
                <w:szCs w:val="17"/>
              </w:rPr>
            </w:pPr>
          </w:p>
        </w:tc>
        <w:tc>
          <w:tcPr>
            <w:tcW w:w="348" w:type="pct"/>
            <w:shd w:val="clear" w:color="auto" w:fill="FFFFFF" w:themeFill="background1"/>
            <w:vAlign w:val="center"/>
          </w:tcPr>
          <w:p w:rsidR="00233655" w:rsidRDefault="00233655" w:rsidP="00156821">
            <w:pPr>
              <w:spacing w:after="0" w:line="240" w:lineRule="auto"/>
              <w:jc w:val="center"/>
              <w:rPr>
                <w:rFonts w:ascii="Arial" w:eastAsia="Times New Roman" w:hAnsi="Arial" w:cs="Arial"/>
                <w:bCs/>
                <w:sz w:val="17"/>
                <w:szCs w:val="17"/>
              </w:rPr>
            </w:pPr>
          </w:p>
        </w:tc>
      </w:tr>
      <w:tr w:rsidR="00233655" w:rsidRPr="00176B7F" w:rsidTr="00233655">
        <w:trPr>
          <w:trHeight w:val="20"/>
          <w:jc w:val="center"/>
        </w:trPr>
        <w:tc>
          <w:tcPr>
            <w:tcW w:w="3387" w:type="pct"/>
            <w:gridSpan w:val="6"/>
            <w:vMerge/>
            <w:vAlign w:val="center"/>
          </w:tcPr>
          <w:p w:rsidR="00233655" w:rsidRPr="00176B7F" w:rsidRDefault="00233655" w:rsidP="00905588">
            <w:pPr>
              <w:spacing w:after="0" w:line="240" w:lineRule="auto"/>
              <w:jc w:val="center"/>
              <w:rPr>
                <w:rFonts w:ascii="Arial" w:eastAsia="Times New Roman" w:hAnsi="Arial" w:cs="Arial"/>
                <w:bCs/>
                <w:sz w:val="17"/>
                <w:szCs w:val="17"/>
              </w:rPr>
            </w:pPr>
          </w:p>
        </w:tc>
        <w:tc>
          <w:tcPr>
            <w:tcW w:w="635" w:type="pct"/>
            <w:shd w:val="clear" w:color="auto" w:fill="FFFFFF" w:themeFill="background1"/>
            <w:vAlign w:val="center"/>
          </w:tcPr>
          <w:p w:rsidR="00233655" w:rsidRPr="00176B7F" w:rsidRDefault="00233655" w:rsidP="00905588">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14" w:type="pct"/>
            <w:shd w:val="clear" w:color="auto" w:fill="FFFFFF" w:themeFill="background1"/>
            <w:vAlign w:val="center"/>
          </w:tcPr>
          <w:p w:rsidR="00233655" w:rsidRPr="00176B7F" w:rsidRDefault="000C7F4D" w:rsidP="00156821">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20.000</w:t>
            </w:r>
          </w:p>
        </w:tc>
        <w:tc>
          <w:tcPr>
            <w:tcW w:w="316" w:type="pct"/>
            <w:shd w:val="clear" w:color="auto" w:fill="FFFFFF" w:themeFill="background1"/>
            <w:vAlign w:val="center"/>
          </w:tcPr>
          <w:p w:rsidR="00233655" w:rsidRDefault="000C7F4D" w:rsidP="00156821">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10.000</w:t>
            </w:r>
          </w:p>
        </w:tc>
        <w:tc>
          <w:tcPr>
            <w:tcW w:w="348" w:type="pct"/>
            <w:shd w:val="clear" w:color="auto" w:fill="FFFFFF" w:themeFill="background1"/>
            <w:vAlign w:val="center"/>
          </w:tcPr>
          <w:p w:rsidR="00233655" w:rsidRDefault="000C7F4D" w:rsidP="00156821">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20.000</w:t>
            </w:r>
          </w:p>
        </w:tc>
      </w:tr>
      <w:tr w:rsidR="00233655" w:rsidRPr="00176B7F" w:rsidTr="00233655">
        <w:trPr>
          <w:trHeight w:val="20"/>
          <w:jc w:val="center"/>
        </w:trPr>
        <w:tc>
          <w:tcPr>
            <w:tcW w:w="3387" w:type="pct"/>
            <w:gridSpan w:val="6"/>
            <w:vMerge/>
            <w:vAlign w:val="center"/>
          </w:tcPr>
          <w:p w:rsidR="00233655" w:rsidRPr="00176B7F" w:rsidRDefault="00233655" w:rsidP="00905588">
            <w:pPr>
              <w:spacing w:after="0" w:line="240" w:lineRule="auto"/>
              <w:jc w:val="center"/>
              <w:rPr>
                <w:rFonts w:ascii="Arial" w:eastAsia="Times New Roman" w:hAnsi="Arial" w:cs="Arial"/>
                <w:bCs/>
                <w:sz w:val="17"/>
                <w:szCs w:val="17"/>
              </w:rPr>
            </w:pPr>
          </w:p>
        </w:tc>
        <w:tc>
          <w:tcPr>
            <w:tcW w:w="635" w:type="pct"/>
            <w:shd w:val="clear" w:color="auto" w:fill="F2F2F2" w:themeFill="background1" w:themeFillShade="F2"/>
            <w:vAlign w:val="center"/>
          </w:tcPr>
          <w:p w:rsidR="00233655" w:rsidRDefault="00233655" w:rsidP="00905588">
            <w:pPr>
              <w:spacing w:after="0" w:line="240" w:lineRule="auto"/>
              <w:rPr>
                <w:rFonts w:ascii="Arial" w:eastAsia="Times New Roman" w:hAnsi="Arial" w:cs="Arial"/>
                <w:b/>
                <w:bCs/>
                <w:sz w:val="17"/>
                <w:szCs w:val="17"/>
              </w:rPr>
            </w:pPr>
          </w:p>
          <w:p w:rsidR="00233655" w:rsidRDefault="00233655" w:rsidP="00905588">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p w:rsidR="00233655" w:rsidRPr="00176B7F" w:rsidRDefault="00233655" w:rsidP="00905588">
            <w:pPr>
              <w:spacing w:after="0" w:line="240" w:lineRule="auto"/>
              <w:rPr>
                <w:rFonts w:ascii="Arial" w:eastAsia="Times New Roman" w:hAnsi="Arial" w:cs="Arial"/>
                <w:b/>
                <w:bCs/>
                <w:sz w:val="17"/>
                <w:szCs w:val="17"/>
              </w:rPr>
            </w:pPr>
          </w:p>
        </w:tc>
        <w:tc>
          <w:tcPr>
            <w:tcW w:w="314" w:type="pct"/>
            <w:tcBorders>
              <w:right w:val="single" w:sz="4" w:space="0" w:color="auto"/>
            </w:tcBorders>
            <w:shd w:val="clear" w:color="auto" w:fill="F2F2F2" w:themeFill="background1" w:themeFillShade="F2"/>
            <w:vAlign w:val="center"/>
          </w:tcPr>
          <w:p w:rsidR="00233655" w:rsidRPr="00675770" w:rsidRDefault="000C7F4D" w:rsidP="00156821">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8</w:t>
            </w:r>
            <w:r w:rsidR="003318AC">
              <w:rPr>
                <w:rFonts w:ascii="Arial" w:eastAsia="Times New Roman" w:hAnsi="Arial" w:cs="Arial"/>
                <w:b/>
                <w:bCs/>
                <w:sz w:val="17"/>
                <w:szCs w:val="17"/>
              </w:rPr>
              <w:t>0.000</w:t>
            </w:r>
          </w:p>
        </w:tc>
        <w:tc>
          <w:tcPr>
            <w:tcW w:w="316" w:type="pct"/>
            <w:tcBorders>
              <w:left w:val="single" w:sz="4" w:space="0" w:color="auto"/>
            </w:tcBorders>
            <w:shd w:val="clear" w:color="auto" w:fill="F2F2F2" w:themeFill="background1" w:themeFillShade="F2"/>
            <w:vAlign w:val="center"/>
          </w:tcPr>
          <w:p w:rsidR="00233655" w:rsidRPr="00AF61F1" w:rsidRDefault="000C7F4D" w:rsidP="00156821">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2</w:t>
            </w:r>
            <w:r w:rsidR="003318AC">
              <w:rPr>
                <w:rFonts w:ascii="Arial" w:eastAsia="Times New Roman" w:hAnsi="Arial" w:cs="Arial"/>
                <w:b/>
                <w:bCs/>
                <w:sz w:val="17"/>
                <w:szCs w:val="17"/>
              </w:rPr>
              <w:t>0.000</w:t>
            </w:r>
          </w:p>
        </w:tc>
        <w:tc>
          <w:tcPr>
            <w:tcW w:w="348" w:type="pct"/>
            <w:shd w:val="clear" w:color="auto" w:fill="F2F2F2" w:themeFill="background1" w:themeFillShade="F2"/>
            <w:vAlign w:val="center"/>
          </w:tcPr>
          <w:p w:rsidR="00233655" w:rsidRPr="00AF61F1" w:rsidRDefault="000C7F4D" w:rsidP="00156821">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30.000</w:t>
            </w:r>
          </w:p>
        </w:tc>
      </w:tr>
    </w:tbl>
    <w:p w:rsidR="00233655" w:rsidRDefault="00233655" w:rsidP="00D71A1C">
      <w:pPr>
        <w:spacing w:after="0" w:line="240" w:lineRule="auto"/>
        <w:jc w:val="both"/>
        <w:rPr>
          <w:rFonts w:ascii="Arial" w:eastAsia="Times New Roman" w:hAnsi="Arial" w:cs="Arial"/>
          <w:b/>
          <w:sz w:val="17"/>
          <w:szCs w:val="17"/>
        </w:rPr>
      </w:pPr>
    </w:p>
    <w:p w:rsidR="006579E4" w:rsidRDefault="006579E4" w:rsidP="00D71A1C">
      <w:pPr>
        <w:spacing w:after="0" w:line="240" w:lineRule="auto"/>
        <w:jc w:val="both"/>
        <w:rPr>
          <w:rFonts w:ascii="Arial" w:eastAsia="Times New Roman" w:hAnsi="Arial" w:cs="Arial"/>
          <w:b/>
          <w:sz w:val="17"/>
          <w:szCs w:val="17"/>
        </w:rPr>
      </w:pPr>
    </w:p>
    <w:p w:rsidR="006579E4" w:rsidRDefault="006579E4" w:rsidP="00D71A1C">
      <w:pPr>
        <w:spacing w:after="0" w:line="240" w:lineRule="auto"/>
        <w:jc w:val="both"/>
        <w:rPr>
          <w:rFonts w:ascii="Arial" w:eastAsia="Times New Roman" w:hAnsi="Arial" w:cs="Arial"/>
          <w:b/>
          <w:sz w:val="17"/>
          <w:szCs w:val="17"/>
        </w:rPr>
      </w:pPr>
    </w:p>
    <w:p w:rsidR="006579E4" w:rsidRDefault="006579E4" w:rsidP="00D71A1C">
      <w:pPr>
        <w:spacing w:after="0" w:line="240" w:lineRule="auto"/>
        <w:jc w:val="both"/>
        <w:rPr>
          <w:rFonts w:ascii="Arial" w:eastAsia="Times New Roman" w:hAnsi="Arial" w:cs="Arial"/>
          <w:b/>
          <w:sz w:val="17"/>
          <w:szCs w:val="17"/>
        </w:rPr>
      </w:pPr>
    </w:p>
    <w:p w:rsidR="006579E4" w:rsidRDefault="006579E4" w:rsidP="00D71A1C">
      <w:pPr>
        <w:spacing w:after="0" w:line="240" w:lineRule="auto"/>
        <w:jc w:val="both"/>
        <w:rPr>
          <w:rFonts w:ascii="Arial" w:eastAsia="Times New Roman" w:hAnsi="Arial" w:cs="Arial"/>
          <w:b/>
          <w:sz w:val="17"/>
          <w:szCs w:val="17"/>
        </w:rPr>
      </w:pPr>
    </w:p>
    <w:p w:rsidR="006579E4" w:rsidRDefault="006579E4" w:rsidP="00D71A1C">
      <w:pPr>
        <w:spacing w:after="0" w:line="240" w:lineRule="auto"/>
        <w:jc w:val="both"/>
        <w:rPr>
          <w:rFonts w:ascii="Arial" w:eastAsia="Times New Roman" w:hAnsi="Arial" w:cs="Arial"/>
          <w:b/>
          <w:sz w:val="17"/>
          <w:szCs w:val="17"/>
        </w:rPr>
      </w:pPr>
    </w:p>
    <w:p w:rsidR="006579E4" w:rsidRDefault="006579E4" w:rsidP="00D71A1C">
      <w:pPr>
        <w:spacing w:after="0" w:line="240" w:lineRule="auto"/>
        <w:jc w:val="both"/>
        <w:rPr>
          <w:rFonts w:ascii="Arial" w:eastAsia="Times New Roman" w:hAnsi="Arial" w:cs="Arial"/>
          <w:b/>
          <w:sz w:val="17"/>
          <w:szCs w:val="17"/>
        </w:rPr>
      </w:pPr>
    </w:p>
    <w:p w:rsidR="006579E4" w:rsidRDefault="006579E4" w:rsidP="00D71A1C">
      <w:pPr>
        <w:spacing w:after="0" w:line="240" w:lineRule="auto"/>
        <w:jc w:val="both"/>
        <w:rPr>
          <w:rFonts w:ascii="Arial" w:eastAsia="Times New Roman" w:hAnsi="Arial" w:cs="Arial"/>
          <w:b/>
          <w:sz w:val="17"/>
          <w:szCs w:val="17"/>
        </w:rPr>
      </w:pPr>
    </w:p>
    <w:p w:rsidR="006579E4" w:rsidRDefault="006579E4" w:rsidP="00D71A1C">
      <w:pPr>
        <w:spacing w:after="0" w:line="240" w:lineRule="auto"/>
        <w:jc w:val="both"/>
        <w:rPr>
          <w:rFonts w:ascii="Arial" w:eastAsia="Times New Roman" w:hAnsi="Arial" w:cs="Arial"/>
          <w:b/>
          <w:sz w:val="17"/>
          <w:szCs w:val="17"/>
        </w:rPr>
      </w:pPr>
    </w:p>
    <w:p w:rsidR="006579E4" w:rsidRDefault="006579E4" w:rsidP="00D71A1C">
      <w:pPr>
        <w:spacing w:after="0" w:line="240" w:lineRule="auto"/>
        <w:jc w:val="both"/>
        <w:rPr>
          <w:rFonts w:ascii="Arial" w:eastAsia="Times New Roman" w:hAnsi="Arial" w:cs="Arial"/>
          <w:b/>
          <w:sz w:val="17"/>
          <w:szCs w:val="17"/>
        </w:rPr>
      </w:pPr>
    </w:p>
    <w:p w:rsidR="006579E4" w:rsidRDefault="006579E4" w:rsidP="00D71A1C">
      <w:pPr>
        <w:spacing w:after="0" w:line="240" w:lineRule="auto"/>
        <w:jc w:val="both"/>
        <w:rPr>
          <w:rFonts w:ascii="Arial" w:eastAsia="Times New Roman" w:hAnsi="Arial" w:cs="Arial"/>
          <w:b/>
          <w:sz w:val="17"/>
          <w:szCs w:val="17"/>
        </w:rPr>
      </w:pPr>
    </w:p>
    <w:p w:rsidR="006579E4" w:rsidRDefault="006579E4" w:rsidP="00D71A1C">
      <w:pPr>
        <w:spacing w:after="0" w:line="240" w:lineRule="auto"/>
        <w:jc w:val="both"/>
        <w:rPr>
          <w:rFonts w:ascii="Arial" w:eastAsia="Times New Roman" w:hAnsi="Arial" w:cs="Arial"/>
          <w:b/>
          <w:sz w:val="17"/>
          <w:szCs w:val="17"/>
        </w:rPr>
      </w:pPr>
    </w:p>
    <w:p w:rsidR="006579E4" w:rsidRDefault="006579E4" w:rsidP="00D71A1C">
      <w:pPr>
        <w:spacing w:after="0" w:line="240" w:lineRule="auto"/>
        <w:jc w:val="both"/>
        <w:rPr>
          <w:rFonts w:ascii="Arial" w:eastAsia="Times New Roman" w:hAnsi="Arial" w:cs="Arial"/>
          <w:b/>
          <w:sz w:val="17"/>
          <w:szCs w:val="17"/>
        </w:rPr>
      </w:pPr>
    </w:p>
    <w:p w:rsidR="006579E4" w:rsidRDefault="006579E4" w:rsidP="00D71A1C">
      <w:pPr>
        <w:spacing w:after="0" w:line="240" w:lineRule="auto"/>
        <w:jc w:val="both"/>
        <w:rPr>
          <w:rFonts w:ascii="Arial" w:eastAsia="Times New Roman" w:hAnsi="Arial" w:cs="Arial"/>
          <w:b/>
          <w:sz w:val="17"/>
          <w:szCs w:val="17"/>
        </w:rPr>
      </w:pPr>
    </w:p>
    <w:p w:rsidR="002167AC" w:rsidRDefault="002167AC" w:rsidP="00D71A1C">
      <w:pPr>
        <w:spacing w:after="0" w:line="240" w:lineRule="auto"/>
        <w:jc w:val="both"/>
        <w:rPr>
          <w:rFonts w:ascii="Arial" w:eastAsia="Times New Roman" w:hAnsi="Arial" w:cs="Arial"/>
          <w:b/>
          <w:sz w:val="17"/>
          <w:szCs w:val="17"/>
        </w:rPr>
      </w:pPr>
    </w:p>
    <w:p w:rsidR="002167AC" w:rsidRDefault="002167AC" w:rsidP="00D71A1C">
      <w:pPr>
        <w:spacing w:after="0" w:line="240" w:lineRule="auto"/>
        <w:jc w:val="both"/>
        <w:rPr>
          <w:rFonts w:ascii="Arial" w:eastAsia="Times New Roman" w:hAnsi="Arial" w:cs="Arial"/>
          <w:b/>
          <w:sz w:val="17"/>
          <w:szCs w:val="17"/>
        </w:rPr>
      </w:pPr>
    </w:p>
    <w:p w:rsidR="002167AC" w:rsidRDefault="002167AC" w:rsidP="00D71A1C">
      <w:pPr>
        <w:spacing w:after="0" w:line="240" w:lineRule="auto"/>
        <w:jc w:val="both"/>
        <w:rPr>
          <w:rFonts w:ascii="Arial" w:eastAsia="Times New Roman" w:hAnsi="Arial" w:cs="Arial"/>
          <w:b/>
          <w:sz w:val="17"/>
          <w:szCs w:val="17"/>
        </w:rPr>
      </w:pPr>
    </w:p>
    <w:p w:rsidR="002167AC" w:rsidRDefault="002167AC" w:rsidP="00D71A1C">
      <w:pPr>
        <w:spacing w:after="0" w:line="240" w:lineRule="auto"/>
        <w:jc w:val="both"/>
        <w:rPr>
          <w:rFonts w:ascii="Arial" w:eastAsia="Times New Roman" w:hAnsi="Arial" w:cs="Arial"/>
          <w:b/>
          <w:sz w:val="17"/>
          <w:szCs w:val="17"/>
        </w:rPr>
      </w:pPr>
    </w:p>
    <w:p w:rsidR="002167AC" w:rsidRDefault="002167AC" w:rsidP="00D71A1C">
      <w:pPr>
        <w:spacing w:after="0" w:line="240" w:lineRule="auto"/>
        <w:jc w:val="both"/>
        <w:rPr>
          <w:rFonts w:ascii="Arial" w:eastAsia="Times New Roman" w:hAnsi="Arial" w:cs="Arial"/>
          <w:b/>
          <w:sz w:val="17"/>
          <w:szCs w:val="17"/>
        </w:rPr>
      </w:pPr>
    </w:p>
    <w:p w:rsidR="006579E4" w:rsidRDefault="006579E4" w:rsidP="00D71A1C">
      <w:pPr>
        <w:spacing w:after="0" w:line="240" w:lineRule="auto"/>
        <w:jc w:val="both"/>
        <w:rPr>
          <w:rFonts w:ascii="Arial" w:eastAsia="Times New Roman" w:hAnsi="Arial" w:cs="Arial"/>
          <w:b/>
          <w:sz w:val="17"/>
          <w:szCs w:val="17"/>
        </w:rPr>
      </w:pPr>
    </w:p>
    <w:p w:rsidR="006579E4" w:rsidRDefault="006579E4" w:rsidP="00D71A1C">
      <w:pPr>
        <w:spacing w:after="0" w:line="240" w:lineRule="auto"/>
        <w:jc w:val="both"/>
        <w:rPr>
          <w:rFonts w:ascii="Arial" w:eastAsia="Times New Roman" w:hAnsi="Arial" w:cs="Arial"/>
          <w:b/>
          <w:sz w:val="17"/>
          <w:szCs w:val="17"/>
        </w:rPr>
      </w:pPr>
    </w:p>
    <w:p w:rsidR="006579E4" w:rsidRDefault="006579E4" w:rsidP="00D71A1C">
      <w:pPr>
        <w:spacing w:after="0" w:line="240" w:lineRule="auto"/>
        <w:jc w:val="both"/>
        <w:rPr>
          <w:rFonts w:ascii="Arial" w:eastAsia="Times New Roman" w:hAnsi="Arial" w:cs="Arial"/>
          <w:b/>
          <w:sz w:val="17"/>
          <w:szCs w:val="17"/>
        </w:rPr>
      </w:pPr>
    </w:p>
    <w:p w:rsidR="006579E4" w:rsidRDefault="006579E4" w:rsidP="00D71A1C">
      <w:pPr>
        <w:spacing w:after="0" w:line="240" w:lineRule="auto"/>
        <w:jc w:val="both"/>
        <w:rPr>
          <w:rFonts w:ascii="Arial" w:eastAsia="Times New Roman" w:hAnsi="Arial" w:cs="Arial"/>
          <w:b/>
          <w:sz w:val="17"/>
          <w:szCs w:val="17"/>
        </w:rPr>
      </w:pPr>
    </w:p>
    <w:p w:rsidR="006579E4" w:rsidRDefault="006579E4" w:rsidP="00D71A1C">
      <w:pPr>
        <w:spacing w:after="0" w:line="240" w:lineRule="auto"/>
        <w:jc w:val="both"/>
        <w:rPr>
          <w:rFonts w:ascii="Arial" w:eastAsia="Times New Roman" w:hAnsi="Arial" w:cs="Arial"/>
          <w:b/>
          <w:sz w:val="17"/>
          <w:szCs w:val="17"/>
        </w:rPr>
      </w:pPr>
    </w:p>
    <w:p w:rsidR="00233655" w:rsidRDefault="00233655" w:rsidP="00D71A1C">
      <w:pPr>
        <w:spacing w:after="0" w:line="240" w:lineRule="auto"/>
        <w:jc w:val="both"/>
        <w:rPr>
          <w:rFonts w:ascii="Arial" w:eastAsia="Times New Roman" w:hAnsi="Arial" w:cs="Arial"/>
          <w:b/>
          <w:sz w:val="17"/>
          <w:szCs w:val="17"/>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308"/>
        <w:gridCol w:w="1439"/>
        <w:gridCol w:w="1871"/>
        <w:gridCol w:w="1584"/>
        <w:gridCol w:w="573"/>
        <w:gridCol w:w="866"/>
        <w:gridCol w:w="2016"/>
        <w:gridCol w:w="1008"/>
        <w:gridCol w:w="1011"/>
        <w:gridCol w:w="1102"/>
      </w:tblGrid>
      <w:tr w:rsidR="00E6313F" w:rsidRPr="00176B7F" w:rsidTr="005B46E9">
        <w:trPr>
          <w:trHeight w:val="302"/>
          <w:jc w:val="center"/>
        </w:trPr>
        <w:tc>
          <w:tcPr>
            <w:tcW w:w="5000" w:type="pct"/>
            <w:gridSpan w:val="10"/>
            <w:shd w:val="clear" w:color="auto" w:fill="FFFFFF"/>
            <w:vAlign w:val="center"/>
          </w:tcPr>
          <w:p w:rsidR="00E6313F" w:rsidRPr="00751856" w:rsidRDefault="00E6313F" w:rsidP="005B46E9">
            <w:pPr>
              <w:spacing w:after="0" w:line="240" w:lineRule="auto"/>
              <w:rPr>
                <w:rFonts w:ascii="Arial" w:eastAsia="Times New Roman" w:hAnsi="Arial" w:cs="Arial"/>
                <w:b/>
                <w:sz w:val="17"/>
                <w:szCs w:val="17"/>
              </w:rPr>
            </w:pPr>
            <w:r w:rsidRPr="00751856">
              <w:rPr>
                <w:rFonts w:ascii="Arial" w:eastAsia="Times New Roman" w:hAnsi="Arial" w:cs="Arial"/>
                <w:b/>
                <w:sz w:val="17"/>
                <w:szCs w:val="17"/>
              </w:rPr>
              <w:lastRenderedPageBreak/>
              <w:t xml:space="preserve">Redni broj i naziv programa (mjere) (prenosi se iz tabele A1): </w:t>
            </w:r>
          </w:p>
          <w:p w:rsidR="00E6313F" w:rsidRDefault="008B71E3" w:rsidP="005B46E9">
            <w:pPr>
              <w:spacing w:after="0" w:line="240" w:lineRule="auto"/>
              <w:rPr>
                <w:rFonts w:ascii="Arial" w:hAnsi="Arial" w:cs="Arial"/>
                <w:sz w:val="17"/>
                <w:szCs w:val="17"/>
              </w:rPr>
            </w:pPr>
            <w:r>
              <w:rPr>
                <w:rFonts w:ascii="Arial" w:eastAsia="Times New Roman" w:hAnsi="Arial" w:cs="Arial"/>
                <w:b/>
                <w:sz w:val="17"/>
                <w:szCs w:val="17"/>
              </w:rPr>
              <w:t>24</w:t>
            </w:r>
            <w:r w:rsidR="00E6313F">
              <w:rPr>
                <w:rFonts w:ascii="Arial" w:eastAsia="Times New Roman" w:hAnsi="Arial" w:cs="Arial"/>
                <w:b/>
                <w:sz w:val="17"/>
                <w:szCs w:val="17"/>
              </w:rPr>
              <w:t xml:space="preserve">. </w:t>
            </w:r>
            <w:r w:rsidR="00E6313F" w:rsidRPr="00CD732D">
              <w:rPr>
                <w:rFonts w:ascii="Arial" w:hAnsi="Arial" w:cs="Arial"/>
                <w:sz w:val="17"/>
                <w:szCs w:val="17"/>
              </w:rPr>
              <w:t>Podrška službama i institucijama za osiguranje uslova za efi</w:t>
            </w:r>
            <w:r w:rsidR="00E6313F">
              <w:rPr>
                <w:rFonts w:ascii="Arial" w:hAnsi="Arial" w:cs="Arial"/>
                <w:sz w:val="17"/>
                <w:szCs w:val="17"/>
              </w:rPr>
              <w:t>kasno obavljanje funkcije Općine</w:t>
            </w:r>
          </w:p>
          <w:p w:rsidR="00E6313F" w:rsidRPr="00176B7F" w:rsidRDefault="00E6313F" w:rsidP="005B46E9">
            <w:pPr>
              <w:spacing w:after="0" w:line="240" w:lineRule="auto"/>
              <w:rPr>
                <w:rFonts w:ascii="Arial" w:eastAsia="Times New Roman" w:hAnsi="Arial" w:cs="Arial"/>
                <w:b/>
                <w:bCs/>
                <w:sz w:val="17"/>
                <w:szCs w:val="17"/>
              </w:rPr>
            </w:pPr>
          </w:p>
        </w:tc>
      </w:tr>
      <w:tr w:rsidR="00E6313F" w:rsidRPr="00176B7F" w:rsidTr="005B46E9">
        <w:trPr>
          <w:trHeight w:val="302"/>
          <w:jc w:val="center"/>
        </w:trPr>
        <w:tc>
          <w:tcPr>
            <w:tcW w:w="5000" w:type="pct"/>
            <w:gridSpan w:val="10"/>
            <w:shd w:val="clear" w:color="auto" w:fill="FFFFFF"/>
            <w:vAlign w:val="center"/>
          </w:tcPr>
          <w:p w:rsidR="00E6313F" w:rsidRDefault="00E6313F" w:rsidP="005B46E9">
            <w:pPr>
              <w:spacing w:after="0" w:line="240" w:lineRule="auto"/>
              <w:rPr>
                <w:rFonts w:ascii="Arial" w:eastAsia="Times New Roman" w:hAnsi="Arial" w:cs="Arial"/>
                <w:b/>
                <w:sz w:val="17"/>
                <w:szCs w:val="17"/>
              </w:rPr>
            </w:pPr>
            <w:r w:rsidRPr="00176B7F">
              <w:rPr>
                <w:rFonts w:ascii="Arial" w:eastAsia="Times New Roman" w:hAnsi="Arial" w:cs="Arial"/>
                <w:b/>
                <w:sz w:val="17"/>
                <w:szCs w:val="17"/>
              </w:rPr>
              <w:t>Naziv strateškog dokumenta, oznaka strateškog cilja, prioriteta i mjer</w:t>
            </w:r>
            <w:r>
              <w:rPr>
                <w:rFonts w:ascii="Arial" w:eastAsia="Times New Roman" w:hAnsi="Arial" w:cs="Arial"/>
                <w:b/>
                <w:sz w:val="17"/>
                <w:szCs w:val="17"/>
              </w:rPr>
              <w:t>e koja je preuzeta kao program:-</w:t>
            </w:r>
          </w:p>
          <w:p w:rsidR="00E6313F" w:rsidRPr="00176B7F" w:rsidRDefault="00E6313F" w:rsidP="005B46E9">
            <w:pPr>
              <w:spacing w:after="0" w:line="240" w:lineRule="auto"/>
              <w:rPr>
                <w:rFonts w:ascii="Arial" w:eastAsia="Times New Roman" w:hAnsi="Arial" w:cs="Arial"/>
                <w:b/>
                <w:sz w:val="17"/>
                <w:szCs w:val="17"/>
              </w:rPr>
            </w:pPr>
          </w:p>
        </w:tc>
      </w:tr>
      <w:tr w:rsidR="00E6313F" w:rsidRPr="00176B7F" w:rsidTr="00425CDB">
        <w:trPr>
          <w:trHeight w:val="20"/>
          <w:jc w:val="center"/>
        </w:trPr>
        <w:tc>
          <w:tcPr>
            <w:tcW w:w="1119" w:type="pct"/>
            <w:vMerge w:val="restart"/>
            <w:shd w:val="clear" w:color="auto" w:fill="E7E6E6"/>
            <w:vAlign w:val="center"/>
          </w:tcPr>
          <w:p w:rsidR="00E6313F" w:rsidRPr="00176B7F" w:rsidRDefault="00E6313F" w:rsidP="005B46E9">
            <w:pPr>
              <w:spacing w:after="0" w:line="240" w:lineRule="auto"/>
              <w:jc w:val="center"/>
              <w:rPr>
                <w:rFonts w:ascii="Arial" w:eastAsia="Times New Roman" w:hAnsi="Arial" w:cs="Arial"/>
                <w:b/>
                <w:sz w:val="17"/>
                <w:szCs w:val="17"/>
              </w:rPr>
            </w:pPr>
            <w:r w:rsidRPr="00176B7F">
              <w:rPr>
                <w:rFonts w:ascii="Arial" w:eastAsia="Times New Roman" w:hAnsi="Arial" w:cs="Arial"/>
                <w:b/>
                <w:sz w:val="17"/>
                <w:szCs w:val="17"/>
              </w:rPr>
              <w:t>Naziv aktivnosti/projekta</w:t>
            </w:r>
          </w:p>
        </w:tc>
        <w:tc>
          <w:tcPr>
            <w:tcW w:w="487" w:type="pct"/>
            <w:vMerge w:val="restart"/>
            <w:shd w:val="clear" w:color="auto" w:fill="E7E6E6"/>
            <w:vAlign w:val="center"/>
          </w:tcPr>
          <w:p w:rsidR="00E6313F" w:rsidRPr="00176B7F" w:rsidRDefault="00E6313F" w:rsidP="005B46E9">
            <w:pPr>
              <w:spacing w:after="0" w:line="240" w:lineRule="auto"/>
              <w:jc w:val="center"/>
              <w:rPr>
                <w:rFonts w:ascii="Arial" w:eastAsia="Times New Roman" w:hAnsi="Arial" w:cs="Arial"/>
                <w:b/>
                <w:sz w:val="17"/>
                <w:szCs w:val="17"/>
              </w:rPr>
            </w:pPr>
            <w:r w:rsidRPr="00176B7F">
              <w:rPr>
                <w:rFonts w:ascii="Arial" w:eastAsia="Times New Roman" w:hAnsi="Arial" w:cs="Arial"/>
                <w:b/>
                <w:sz w:val="17"/>
                <w:szCs w:val="17"/>
              </w:rPr>
              <w:t xml:space="preserve">Rok izvršenja </w:t>
            </w:r>
          </w:p>
        </w:tc>
        <w:tc>
          <w:tcPr>
            <w:tcW w:w="633" w:type="pct"/>
            <w:vMerge w:val="restart"/>
            <w:shd w:val="clear" w:color="auto" w:fill="E7E6E6"/>
            <w:vAlign w:val="center"/>
          </w:tcPr>
          <w:p w:rsidR="00E6313F" w:rsidRPr="00176B7F" w:rsidRDefault="00E6313F" w:rsidP="005B46E9">
            <w:pPr>
              <w:spacing w:after="0" w:line="240" w:lineRule="auto"/>
              <w:jc w:val="center"/>
              <w:rPr>
                <w:rFonts w:ascii="Arial" w:eastAsia="Times New Roman" w:hAnsi="Arial" w:cs="Arial"/>
                <w:b/>
                <w:sz w:val="17"/>
                <w:szCs w:val="17"/>
              </w:rPr>
            </w:pPr>
            <w:r w:rsidRPr="00176B7F">
              <w:rPr>
                <w:rFonts w:ascii="Arial" w:eastAsia="Times New Roman" w:hAnsi="Arial" w:cs="Arial"/>
                <w:b/>
                <w:sz w:val="17"/>
                <w:szCs w:val="17"/>
              </w:rPr>
              <w:t>Očekivani rezultat aktivnosti/projekta</w:t>
            </w:r>
          </w:p>
        </w:tc>
        <w:tc>
          <w:tcPr>
            <w:tcW w:w="536" w:type="pct"/>
            <w:vMerge w:val="restart"/>
            <w:shd w:val="clear" w:color="auto" w:fill="E7E6E6"/>
            <w:vAlign w:val="center"/>
          </w:tcPr>
          <w:p w:rsidR="00E6313F" w:rsidRPr="00176B7F" w:rsidRDefault="00E6313F" w:rsidP="005B46E9">
            <w:pPr>
              <w:spacing w:after="0" w:line="240" w:lineRule="auto"/>
              <w:jc w:val="center"/>
              <w:rPr>
                <w:rFonts w:ascii="Arial" w:eastAsia="Times New Roman" w:hAnsi="Arial" w:cs="Arial"/>
                <w:i/>
                <w:sz w:val="17"/>
                <w:szCs w:val="17"/>
              </w:rPr>
            </w:pPr>
            <w:r w:rsidRPr="00176B7F">
              <w:rPr>
                <w:rFonts w:ascii="Arial" w:eastAsia="Times New Roman" w:hAnsi="Arial" w:cs="Arial"/>
                <w:b/>
                <w:sz w:val="17"/>
                <w:szCs w:val="17"/>
              </w:rPr>
              <w:t>Nosilac</w:t>
            </w:r>
          </w:p>
          <w:p w:rsidR="00E6313F" w:rsidRPr="00176B7F" w:rsidRDefault="00E6313F" w:rsidP="005B46E9">
            <w:pPr>
              <w:spacing w:after="0" w:line="240" w:lineRule="auto"/>
              <w:jc w:val="center"/>
              <w:rPr>
                <w:rFonts w:ascii="Arial" w:eastAsia="Times New Roman" w:hAnsi="Arial" w:cs="Arial"/>
                <w:i/>
                <w:sz w:val="17"/>
                <w:szCs w:val="17"/>
              </w:rPr>
            </w:pPr>
            <w:r w:rsidRPr="00176B7F">
              <w:rPr>
                <w:rFonts w:ascii="Arial" w:eastAsia="Times New Roman" w:hAnsi="Arial" w:cs="Arial"/>
                <w:i/>
                <w:sz w:val="17"/>
                <w:szCs w:val="17"/>
              </w:rPr>
              <w:t>(najmanji organizacioni dio)</w:t>
            </w:r>
          </w:p>
        </w:tc>
        <w:tc>
          <w:tcPr>
            <w:tcW w:w="194" w:type="pct"/>
            <w:vMerge w:val="restart"/>
            <w:shd w:val="clear" w:color="auto" w:fill="E7E6E6"/>
            <w:vAlign w:val="center"/>
          </w:tcPr>
          <w:p w:rsidR="00E6313F" w:rsidRPr="00176B7F" w:rsidRDefault="00E6313F" w:rsidP="005B46E9">
            <w:pPr>
              <w:spacing w:after="0" w:line="240" w:lineRule="auto"/>
              <w:jc w:val="center"/>
              <w:rPr>
                <w:rFonts w:ascii="Arial" w:eastAsia="Times New Roman" w:hAnsi="Arial" w:cs="Arial"/>
                <w:sz w:val="17"/>
                <w:szCs w:val="17"/>
              </w:rPr>
            </w:pPr>
            <w:r w:rsidRPr="00176B7F">
              <w:rPr>
                <w:rFonts w:ascii="Arial" w:eastAsia="Times New Roman" w:hAnsi="Arial" w:cs="Arial"/>
                <w:b/>
                <w:sz w:val="17"/>
                <w:szCs w:val="17"/>
              </w:rPr>
              <w:t>PJI</w:t>
            </w:r>
            <w:r w:rsidRPr="00176B7F">
              <w:rPr>
                <w:rFonts w:ascii="Arial" w:eastAsia="Times New Roman" w:hAnsi="Arial" w:cs="Arial"/>
                <w:b/>
                <w:sz w:val="17"/>
                <w:szCs w:val="17"/>
                <w:vertAlign w:val="superscript"/>
              </w:rPr>
              <w:t>2</w:t>
            </w:r>
          </w:p>
        </w:tc>
        <w:tc>
          <w:tcPr>
            <w:tcW w:w="293" w:type="pct"/>
            <w:shd w:val="clear" w:color="auto" w:fill="E7E6E6"/>
            <w:vAlign w:val="center"/>
          </w:tcPr>
          <w:p w:rsidR="00E6313F" w:rsidRPr="00176B7F" w:rsidRDefault="00E6313F" w:rsidP="005B46E9">
            <w:pPr>
              <w:spacing w:after="0" w:line="240" w:lineRule="auto"/>
              <w:jc w:val="center"/>
              <w:rPr>
                <w:rFonts w:ascii="Arial" w:eastAsia="Times New Roman" w:hAnsi="Arial" w:cs="Arial"/>
                <w:sz w:val="17"/>
                <w:szCs w:val="17"/>
              </w:rPr>
            </w:pPr>
            <w:r w:rsidRPr="00176B7F">
              <w:rPr>
                <w:rFonts w:ascii="Arial" w:eastAsia="Times New Roman" w:hAnsi="Arial" w:cs="Arial"/>
                <w:b/>
                <w:sz w:val="17"/>
                <w:szCs w:val="17"/>
              </w:rPr>
              <w:t>Usvaja se</w:t>
            </w:r>
            <w:r w:rsidRPr="00176B7F">
              <w:rPr>
                <w:rFonts w:ascii="Arial" w:eastAsia="Times New Roman" w:hAnsi="Arial" w:cs="Arial"/>
                <w:b/>
                <w:sz w:val="17"/>
                <w:szCs w:val="17"/>
                <w:vertAlign w:val="superscript"/>
              </w:rPr>
              <w:t>3</w:t>
            </w:r>
          </w:p>
        </w:tc>
        <w:tc>
          <w:tcPr>
            <w:tcW w:w="1738" w:type="pct"/>
            <w:gridSpan w:val="4"/>
            <w:shd w:val="clear" w:color="auto" w:fill="E7E6E6"/>
            <w:vAlign w:val="center"/>
          </w:tcPr>
          <w:p w:rsidR="00E6313F" w:rsidRPr="00176B7F" w:rsidRDefault="00E6313F" w:rsidP="005B46E9">
            <w:pPr>
              <w:spacing w:after="0" w:line="240" w:lineRule="auto"/>
              <w:jc w:val="center"/>
              <w:rPr>
                <w:rFonts w:ascii="Arial" w:eastAsia="Times New Roman" w:hAnsi="Arial" w:cs="Arial"/>
                <w:b/>
                <w:bCs/>
                <w:sz w:val="17"/>
                <w:szCs w:val="17"/>
              </w:rPr>
            </w:pPr>
            <w:r w:rsidRPr="00176B7F">
              <w:rPr>
                <w:rFonts w:ascii="Arial" w:eastAsia="Times New Roman" w:hAnsi="Arial" w:cs="Arial"/>
                <w:b/>
                <w:bCs/>
                <w:sz w:val="17"/>
                <w:szCs w:val="17"/>
              </w:rPr>
              <w:t xml:space="preserve">Izvori i iznosi planiranih finansijskih </w:t>
            </w:r>
          </w:p>
          <w:p w:rsidR="00E6313F" w:rsidRPr="00176B7F" w:rsidRDefault="00E6313F" w:rsidP="005B46E9">
            <w:pPr>
              <w:spacing w:after="0" w:line="240" w:lineRule="auto"/>
              <w:jc w:val="center"/>
              <w:rPr>
                <w:rFonts w:ascii="Arial" w:eastAsia="Times New Roman" w:hAnsi="Arial" w:cs="Arial"/>
                <w:sz w:val="17"/>
                <w:szCs w:val="17"/>
              </w:rPr>
            </w:pPr>
            <w:r w:rsidRPr="00176B7F">
              <w:rPr>
                <w:rFonts w:ascii="Arial" w:eastAsia="Times New Roman" w:hAnsi="Arial" w:cs="Arial"/>
                <w:b/>
                <w:bCs/>
                <w:sz w:val="17"/>
                <w:szCs w:val="17"/>
              </w:rPr>
              <w:t>sredstava u mil. KM</w:t>
            </w:r>
          </w:p>
        </w:tc>
      </w:tr>
      <w:tr w:rsidR="00E6313F" w:rsidRPr="00176B7F" w:rsidTr="00425CDB">
        <w:trPr>
          <w:trHeight w:val="473"/>
          <w:jc w:val="center"/>
        </w:trPr>
        <w:tc>
          <w:tcPr>
            <w:tcW w:w="1119" w:type="pct"/>
            <w:vMerge/>
            <w:shd w:val="clear" w:color="auto" w:fill="E7E6E6"/>
            <w:vAlign w:val="center"/>
          </w:tcPr>
          <w:p w:rsidR="00E6313F" w:rsidRPr="00176B7F" w:rsidRDefault="00E6313F" w:rsidP="005B46E9">
            <w:pPr>
              <w:spacing w:after="0" w:line="240" w:lineRule="auto"/>
              <w:jc w:val="center"/>
              <w:rPr>
                <w:rFonts w:ascii="Arial" w:eastAsia="Times New Roman" w:hAnsi="Arial" w:cs="Arial"/>
                <w:sz w:val="17"/>
                <w:szCs w:val="17"/>
              </w:rPr>
            </w:pPr>
          </w:p>
        </w:tc>
        <w:tc>
          <w:tcPr>
            <w:tcW w:w="487" w:type="pct"/>
            <w:vMerge/>
            <w:shd w:val="clear" w:color="auto" w:fill="E7E6E6"/>
            <w:vAlign w:val="center"/>
          </w:tcPr>
          <w:p w:rsidR="00E6313F" w:rsidRPr="00176B7F" w:rsidRDefault="00E6313F" w:rsidP="005B46E9">
            <w:pPr>
              <w:spacing w:after="0" w:line="240" w:lineRule="auto"/>
              <w:jc w:val="center"/>
              <w:rPr>
                <w:rFonts w:ascii="Arial" w:eastAsia="Times New Roman" w:hAnsi="Arial" w:cs="Arial"/>
                <w:sz w:val="17"/>
                <w:szCs w:val="17"/>
              </w:rPr>
            </w:pPr>
          </w:p>
        </w:tc>
        <w:tc>
          <w:tcPr>
            <w:tcW w:w="633" w:type="pct"/>
            <w:vMerge/>
            <w:shd w:val="clear" w:color="auto" w:fill="E7E6E6"/>
            <w:vAlign w:val="center"/>
          </w:tcPr>
          <w:p w:rsidR="00E6313F" w:rsidRPr="00176B7F" w:rsidRDefault="00E6313F" w:rsidP="005B46E9">
            <w:pPr>
              <w:spacing w:after="0" w:line="240" w:lineRule="auto"/>
              <w:jc w:val="center"/>
              <w:rPr>
                <w:rFonts w:ascii="Arial" w:eastAsia="Times New Roman" w:hAnsi="Arial" w:cs="Arial"/>
                <w:b/>
                <w:sz w:val="17"/>
                <w:szCs w:val="17"/>
              </w:rPr>
            </w:pPr>
          </w:p>
        </w:tc>
        <w:tc>
          <w:tcPr>
            <w:tcW w:w="536" w:type="pct"/>
            <w:vMerge/>
            <w:shd w:val="clear" w:color="auto" w:fill="E7E6E6"/>
            <w:vAlign w:val="center"/>
          </w:tcPr>
          <w:p w:rsidR="00E6313F" w:rsidRPr="00176B7F" w:rsidRDefault="00E6313F" w:rsidP="005B46E9">
            <w:pPr>
              <w:spacing w:after="0" w:line="240" w:lineRule="auto"/>
              <w:jc w:val="center"/>
              <w:rPr>
                <w:rFonts w:ascii="Arial" w:eastAsia="Times New Roman" w:hAnsi="Arial" w:cs="Arial"/>
                <w:b/>
                <w:sz w:val="17"/>
                <w:szCs w:val="17"/>
              </w:rPr>
            </w:pPr>
          </w:p>
        </w:tc>
        <w:tc>
          <w:tcPr>
            <w:tcW w:w="194" w:type="pct"/>
            <w:vMerge/>
            <w:shd w:val="clear" w:color="auto" w:fill="E7E6E6"/>
            <w:vAlign w:val="center"/>
          </w:tcPr>
          <w:p w:rsidR="00E6313F" w:rsidRPr="00176B7F" w:rsidRDefault="00E6313F" w:rsidP="005B46E9">
            <w:pPr>
              <w:spacing w:after="0" w:line="240" w:lineRule="auto"/>
              <w:jc w:val="center"/>
              <w:rPr>
                <w:rFonts w:ascii="Arial" w:eastAsia="Times New Roman" w:hAnsi="Arial" w:cs="Arial"/>
                <w:bCs/>
                <w:sz w:val="17"/>
                <w:szCs w:val="17"/>
              </w:rPr>
            </w:pPr>
          </w:p>
        </w:tc>
        <w:tc>
          <w:tcPr>
            <w:tcW w:w="293" w:type="pct"/>
            <w:shd w:val="clear" w:color="auto" w:fill="E7E6E6"/>
            <w:vAlign w:val="center"/>
          </w:tcPr>
          <w:p w:rsidR="00E6313F" w:rsidRPr="00176B7F" w:rsidRDefault="00E6313F" w:rsidP="005B46E9">
            <w:pPr>
              <w:spacing w:after="0" w:line="240" w:lineRule="auto"/>
              <w:jc w:val="center"/>
              <w:rPr>
                <w:rFonts w:ascii="Arial" w:eastAsia="Times New Roman" w:hAnsi="Arial" w:cs="Arial"/>
                <w:bCs/>
                <w:spacing w:val="-2"/>
                <w:sz w:val="17"/>
                <w:szCs w:val="17"/>
              </w:rPr>
            </w:pPr>
            <w:r w:rsidRPr="00176B7F">
              <w:rPr>
                <w:rFonts w:ascii="Arial" w:eastAsia="Times New Roman" w:hAnsi="Arial" w:cs="Arial"/>
                <w:spacing w:val="-2"/>
                <w:sz w:val="17"/>
                <w:szCs w:val="17"/>
              </w:rPr>
              <w:t>(Da/Ne)</w:t>
            </w:r>
          </w:p>
        </w:tc>
        <w:tc>
          <w:tcPr>
            <w:tcW w:w="682" w:type="pct"/>
            <w:shd w:val="clear" w:color="auto" w:fill="E7E6E6"/>
            <w:vAlign w:val="center"/>
          </w:tcPr>
          <w:p w:rsidR="00E6313F" w:rsidRPr="00176B7F" w:rsidRDefault="00E6313F" w:rsidP="005B46E9">
            <w:pPr>
              <w:spacing w:after="0" w:line="240" w:lineRule="auto"/>
              <w:jc w:val="center"/>
              <w:rPr>
                <w:rFonts w:ascii="Arial" w:eastAsia="Times New Roman" w:hAnsi="Arial" w:cs="Arial"/>
                <w:bCs/>
                <w:sz w:val="17"/>
                <w:szCs w:val="17"/>
              </w:rPr>
            </w:pPr>
            <w:r w:rsidRPr="00176B7F">
              <w:rPr>
                <w:rFonts w:ascii="Arial" w:eastAsia="Times New Roman" w:hAnsi="Arial" w:cs="Arial"/>
                <w:bCs/>
                <w:sz w:val="17"/>
                <w:szCs w:val="17"/>
              </w:rPr>
              <w:t>Izvori</w:t>
            </w:r>
          </w:p>
        </w:tc>
        <w:tc>
          <w:tcPr>
            <w:tcW w:w="341" w:type="pct"/>
            <w:shd w:val="clear" w:color="auto" w:fill="E7E6E6"/>
            <w:vAlign w:val="center"/>
          </w:tcPr>
          <w:p w:rsidR="00E6313F" w:rsidRPr="00176B7F" w:rsidRDefault="00E6313F" w:rsidP="005B46E9">
            <w:pPr>
              <w:spacing w:after="0" w:line="240" w:lineRule="auto"/>
              <w:jc w:val="center"/>
              <w:rPr>
                <w:rFonts w:ascii="Arial" w:eastAsia="Times New Roman" w:hAnsi="Arial" w:cs="Arial"/>
                <w:bCs/>
                <w:sz w:val="17"/>
                <w:szCs w:val="17"/>
              </w:rPr>
            </w:pPr>
            <w:r w:rsidRPr="00176B7F">
              <w:rPr>
                <w:rFonts w:ascii="Arial" w:eastAsia="Times New Roman" w:hAnsi="Arial" w:cs="Arial"/>
                <w:bCs/>
                <w:sz w:val="17"/>
                <w:szCs w:val="17"/>
              </w:rPr>
              <w:t>Godina 1</w:t>
            </w:r>
          </w:p>
        </w:tc>
        <w:tc>
          <w:tcPr>
            <w:tcW w:w="342" w:type="pct"/>
            <w:shd w:val="clear" w:color="auto" w:fill="E7E6E6"/>
            <w:vAlign w:val="center"/>
          </w:tcPr>
          <w:p w:rsidR="00E6313F" w:rsidRPr="00176B7F" w:rsidRDefault="00E6313F" w:rsidP="005B46E9">
            <w:pPr>
              <w:spacing w:after="0" w:line="240" w:lineRule="auto"/>
              <w:jc w:val="center"/>
              <w:rPr>
                <w:rFonts w:ascii="Arial" w:eastAsia="Times New Roman" w:hAnsi="Arial" w:cs="Arial"/>
                <w:sz w:val="17"/>
                <w:szCs w:val="17"/>
              </w:rPr>
            </w:pPr>
            <w:r w:rsidRPr="00176B7F">
              <w:rPr>
                <w:rFonts w:ascii="Arial" w:eastAsia="Times New Roman" w:hAnsi="Arial" w:cs="Arial"/>
                <w:bCs/>
                <w:sz w:val="17"/>
                <w:szCs w:val="17"/>
              </w:rPr>
              <w:t>Godina 2</w:t>
            </w:r>
          </w:p>
        </w:tc>
        <w:tc>
          <w:tcPr>
            <w:tcW w:w="373" w:type="pct"/>
            <w:shd w:val="clear" w:color="auto" w:fill="E7E6E6"/>
            <w:vAlign w:val="center"/>
          </w:tcPr>
          <w:p w:rsidR="00E6313F" w:rsidRPr="00176B7F" w:rsidRDefault="00E6313F" w:rsidP="005B46E9">
            <w:pPr>
              <w:spacing w:after="0" w:line="240" w:lineRule="auto"/>
              <w:jc w:val="center"/>
              <w:rPr>
                <w:rFonts w:ascii="Arial" w:eastAsia="Times New Roman" w:hAnsi="Arial" w:cs="Arial"/>
                <w:sz w:val="17"/>
                <w:szCs w:val="17"/>
              </w:rPr>
            </w:pPr>
            <w:r w:rsidRPr="00176B7F">
              <w:rPr>
                <w:rFonts w:ascii="Arial" w:eastAsia="Times New Roman" w:hAnsi="Arial" w:cs="Arial"/>
                <w:bCs/>
                <w:sz w:val="17"/>
                <w:szCs w:val="17"/>
              </w:rPr>
              <w:t>Godina 3</w:t>
            </w:r>
          </w:p>
        </w:tc>
      </w:tr>
      <w:tr w:rsidR="00233655" w:rsidRPr="00176B7F" w:rsidTr="00425CDB">
        <w:trPr>
          <w:trHeight w:val="20"/>
          <w:jc w:val="center"/>
        </w:trPr>
        <w:tc>
          <w:tcPr>
            <w:tcW w:w="1119" w:type="pct"/>
            <w:vMerge w:val="restart"/>
            <w:vAlign w:val="center"/>
          </w:tcPr>
          <w:p w:rsidR="00233655" w:rsidRPr="00CD732D" w:rsidRDefault="00233655" w:rsidP="005B46E9">
            <w:pPr>
              <w:spacing w:after="0" w:line="240" w:lineRule="auto"/>
              <w:rPr>
                <w:rFonts w:ascii="Arial" w:eastAsia="Times New Roman" w:hAnsi="Arial" w:cs="Arial"/>
                <w:sz w:val="17"/>
                <w:szCs w:val="17"/>
              </w:rPr>
            </w:pPr>
            <w:r>
              <w:rPr>
                <w:rFonts w:ascii="Arial" w:hAnsi="Arial" w:cs="Arial"/>
                <w:sz w:val="17"/>
                <w:szCs w:val="17"/>
              </w:rPr>
              <w:t>24</w:t>
            </w:r>
            <w:r w:rsidRPr="00CD732D">
              <w:rPr>
                <w:rFonts w:ascii="Arial" w:hAnsi="Arial" w:cs="Arial"/>
                <w:sz w:val="17"/>
                <w:szCs w:val="17"/>
              </w:rPr>
              <w:t xml:space="preserve">.1. </w:t>
            </w:r>
            <w:r w:rsidRPr="00CD732D">
              <w:rPr>
                <w:rFonts w:ascii="Arial" w:eastAsia="Times New Roman" w:hAnsi="Arial" w:cs="Arial"/>
                <w:sz w:val="17"/>
                <w:szCs w:val="17"/>
              </w:rPr>
              <w:t>Poslovi osnovne i dopunske djelatnosti</w:t>
            </w:r>
            <w:r w:rsidRPr="006F66D3">
              <w:rPr>
                <w:rFonts w:ascii="Arial" w:eastAsia="SimSun" w:hAnsi="Arial" w:cs="Arial"/>
                <w:color w:val="000000"/>
                <w:sz w:val="17"/>
                <w:szCs w:val="17"/>
                <w:lang w:val="en-US" w:eastAsia="zh-CN"/>
              </w:rPr>
              <w:t>Kabineta</w:t>
            </w:r>
            <w:r w:rsidR="00B85B0C">
              <w:rPr>
                <w:rFonts w:ascii="Arial" w:eastAsia="SimSun" w:hAnsi="Arial" w:cs="Arial"/>
                <w:color w:val="000000"/>
                <w:sz w:val="17"/>
                <w:szCs w:val="17"/>
                <w:lang w:val="en-US" w:eastAsia="zh-CN"/>
              </w:rPr>
              <w:t xml:space="preserve"> </w:t>
            </w:r>
            <w:r w:rsidRPr="006F66D3">
              <w:rPr>
                <w:rFonts w:ascii="Arial" w:eastAsia="SimSun" w:hAnsi="Arial" w:cs="Arial"/>
                <w:color w:val="000000"/>
                <w:sz w:val="17"/>
                <w:szCs w:val="17"/>
                <w:lang w:val="en-US" w:eastAsia="zh-CN"/>
              </w:rPr>
              <w:t>Općinskog</w:t>
            </w:r>
            <w:r w:rsidR="00B85B0C">
              <w:rPr>
                <w:rFonts w:ascii="Arial" w:eastAsia="SimSun" w:hAnsi="Arial" w:cs="Arial"/>
                <w:color w:val="000000"/>
                <w:sz w:val="17"/>
                <w:szCs w:val="17"/>
                <w:lang w:val="en-US" w:eastAsia="zh-CN"/>
              </w:rPr>
              <w:t xml:space="preserve"> </w:t>
            </w:r>
            <w:r w:rsidRPr="006F66D3">
              <w:rPr>
                <w:rFonts w:ascii="Arial" w:eastAsia="SimSun" w:hAnsi="Arial" w:cs="Arial"/>
                <w:color w:val="000000"/>
                <w:sz w:val="17"/>
                <w:szCs w:val="17"/>
                <w:lang w:val="en-US" w:eastAsia="zh-CN"/>
              </w:rPr>
              <w:t>načelnika</w:t>
            </w:r>
          </w:p>
        </w:tc>
        <w:tc>
          <w:tcPr>
            <w:tcW w:w="487" w:type="pct"/>
            <w:vMerge w:val="restart"/>
            <w:tcBorders>
              <w:right w:val="single" w:sz="4" w:space="0" w:color="auto"/>
            </w:tcBorders>
            <w:shd w:val="clear" w:color="auto" w:fill="FFFFFF"/>
          </w:tcPr>
          <w:p w:rsidR="00233655" w:rsidRDefault="00233655" w:rsidP="005B46E9">
            <w:pPr>
              <w:spacing w:after="0" w:line="240" w:lineRule="auto"/>
              <w:jc w:val="center"/>
              <w:rPr>
                <w:rFonts w:ascii="Arial" w:eastAsia="Times New Roman" w:hAnsi="Arial" w:cs="Arial"/>
                <w:sz w:val="17"/>
                <w:szCs w:val="17"/>
              </w:rPr>
            </w:pPr>
          </w:p>
          <w:p w:rsidR="00233655" w:rsidRDefault="00233655" w:rsidP="005B46E9">
            <w:pPr>
              <w:spacing w:after="0" w:line="240" w:lineRule="auto"/>
              <w:jc w:val="center"/>
              <w:rPr>
                <w:rFonts w:ascii="Arial" w:eastAsia="Times New Roman" w:hAnsi="Arial" w:cs="Arial"/>
                <w:sz w:val="17"/>
                <w:szCs w:val="17"/>
              </w:rPr>
            </w:pPr>
          </w:p>
          <w:p w:rsidR="00233655" w:rsidRDefault="00233655" w:rsidP="005B46E9">
            <w:pPr>
              <w:spacing w:after="0" w:line="240" w:lineRule="auto"/>
              <w:jc w:val="center"/>
              <w:rPr>
                <w:rFonts w:ascii="Arial" w:eastAsia="Times New Roman" w:hAnsi="Arial" w:cs="Arial"/>
                <w:sz w:val="17"/>
                <w:szCs w:val="17"/>
              </w:rPr>
            </w:pPr>
          </w:p>
          <w:p w:rsidR="00233655" w:rsidRDefault="00233655" w:rsidP="005B46E9">
            <w:pPr>
              <w:spacing w:after="0" w:line="240" w:lineRule="auto"/>
              <w:jc w:val="center"/>
              <w:rPr>
                <w:rFonts w:ascii="Arial" w:eastAsia="Times New Roman" w:hAnsi="Arial" w:cs="Arial"/>
                <w:sz w:val="17"/>
                <w:szCs w:val="17"/>
              </w:rPr>
            </w:pPr>
          </w:p>
          <w:p w:rsidR="00233655" w:rsidRDefault="00233655" w:rsidP="005B46E9">
            <w:pPr>
              <w:spacing w:after="0" w:line="240" w:lineRule="auto"/>
              <w:jc w:val="center"/>
              <w:rPr>
                <w:rFonts w:ascii="Arial" w:eastAsia="Times New Roman" w:hAnsi="Arial" w:cs="Arial"/>
                <w:sz w:val="17"/>
                <w:szCs w:val="17"/>
              </w:rPr>
            </w:pPr>
          </w:p>
          <w:p w:rsidR="00233655" w:rsidRPr="00176B7F" w:rsidRDefault="00233655" w:rsidP="005B46E9">
            <w:pPr>
              <w:spacing w:after="0" w:line="240" w:lineRule="auto"/>
              <w:jc w:val="center"/>
              <w:rPr>
                <w:rFonts w:ascii="Arial" w:eastAsia="Times New Roman" w:hAnsi="Arial" w:cs="Arial"/>
                <w:sz w:val="17"/>
                <w:szCs w:val="17"/>
              </w:rPr>
            </w:pPr>
            <w:r>
              <w:rPr>
                <w:rFonts w:ascii="Arial" w:eastAsia="Times New Roman" w:hAnsi="Arial" w:cs="Arial"/>
                <w:sz w:val="17"/>
                <w:szCs w:val="17"/>
              </w:rPr>
              <w:t>kontinuirano</w:t>
            </w:r>
          </w:p>
        </w:tc>
        <w:tc>
          <w:tcPr>
            <w:tcW w:w="633" w:type="pct"/>
            <w:vMerge w:val="restart"/>
            <w:vAlign w:val="center"/>
          </w:tcPr>
          <w:p w:rsidR="00233655" w:rsidRDefault="00233655" w:rsidP="005B46E9">
            <w:pPr>
              <w:pStyle w:val="ListParagraph"/>
              <w:spacing w:after="0" w:line="240" w:lineRule="auto"/>
              <w:ind w:left="72"/>
              <w:jc w:val="center"/>
              <w:rPr>
                <w:rFonts w:ascii="Arial" w:hAnsi="Arial" w:cs="Arial"/>
                <w:sz w:val="17"/>
                <w:szCs w:val="17"/>
                <w:lang w:val="bs-Latn-BA"/>
              </w:rPr>
            </w:pPr>
            <w:r>
              <w:rPr>
                <w:rFonts w:ascii="Arial" w:hAnsi="Arial" w:cs="Arial"/>
                <w:sz w:val="17"/>
                <w:szCs w:val="17"/>
                <w:lang w:val="bs-Latn-BA"/>
              </w:rPr>
              <w:t>-95</w:t>
            </w:r>
            <w:r w:rsidRPr="00BA504A">
              <w:rPr>
                <w:rFonts w:ascii="Arial" w:hAnsi="Arial" w:cs="Arial"/>
                <w:sz w:val="17"/>
                <w:szCs w:val="17"/>
                <w:lang w:val="bs-Latn-BA"/>
              </w:rPr>
              <w:t xml:space="preserve">% riješenih </w:t>
            </w:r>
            <w:r>
              <w:rPr>
                <w:rFonts w:ascii="Arial" w:hAnsi="Arial" w:cs="Arial"/>
                <w:sz w:val="17"/>
                <w:szCs w:val="17"/>
                <w:lang w:val="bs-Latn-BA"/>
              </w:rPr>
              <w:t>predmeta u radu</w:t>
            </w:r>
          </w:p>
          <w:p w:rsidR="00233655" w:rsidRDefault="00233655" w:rsidP="005B46E9">
            <w:pPr>
              <w:pStyle w:val="ListParagraph"/>
              <w:spacing w:after="0" w:line="240" w:lineRule="auto"/>
              <w:ind w:left="72"/>
              <w:jc w:val="center"/>
              <w:rPr>
                <w:rFonts w:ascii="Arial" w:hAnsi="Arial" w:cs="Arial"/>
                <w:sz w:val="17"/>
                <w:szCs w:val="17"/>
              </w:rPr>
            </w:pPr>
            <w:r>
              <w:rPr>
                <w:rFonts w:ascii="Arial" w:hAnsi="Arial" w:cs="Arial"/>
                <w:sz w:val="17"/>
                <w:szCs w:val="17"/>
                <w:lang w:val="bs-Latn-BA"/>
              </w:rPr>
              <w:t>-</w:t>
            </w:r>
            <w:r>
              <w:rPr>
                <w:rFonts w:ascii="Arial" w:hAnsi="Arial" w:cs="Arial"/>
                <w:sz w:val="17"/>
                <w:szCs w:val="17"/>
              </w:rPr>
              <w:t>Pripremljeni odgovori</w:t>
            </w:r>
            <w:r w:rsidRPr="00CD732D">
              <w:rPr>
                <w:rFonts w:ascii="Arial" w:hAnsi="Arial" w:cs="Arial"/>
                <w:sz w:val="17"/>
                <w:szCs w:val="17"/>
              </w:rPr>
              <w:t xml:space="preserve"> na zahtjeve, molbe i upite</w:t>
            </w:r>
          </w:p>
          <w:p w:rsidR="00233655" w:rsidRPr="00BA504A" w:rsidRDefault="00233655" w:rsidP="005B46E9">
            <w:pPr>
              <w:pStyle w:val="ListParagraph"/>
              <w:spacing w:after="0" w:line="240" w:lineRule="auto"/>
              <w:ind w:left="72"/>
              <w:jc w:val="center"/>
              <w:rPr>
                <w:rFonts w:ascii="Arial" w:hAnsi="Arial" w:cs="Arial"/>
                <w:sz w:val="17"/>
                <w:szCs w:val="17"/>
                <w:lang w:val="bs-Latn-BA"/>
              </w:rPr>
            </w:pPr>
            <w:r>
              <w:rPr>
                <w:rFonts w:ascii="Arial" w:hAnsi="Arial" w:cs="Arial"/>
                <w:sz w:val="17"/>
                <w:szCs w:val="17"/>
              </w:rPr>
              <w:t>-obavljene radnje koordinacije</w:t>
            </w:r>
          </w:p>
          <w:p w:rsidR="00233655" w:rsidRPr="00BA504A" w:rsidRDefault="00233655" w:rsidP="005B46E9">
            <w:pPr>
              <w:pStyle w:val="ListParagraph"/>
              <w:spacing w:after="0" w:line="240" w:lineRule="auto"/>
              <w:ind w:left="72"/>
              <w:jc w:val="center"/>
              <w:rPr>
                <w:rFonts w:ascii="Arial" w:hAnsi="Arial" w:cs="Arial"/>
                <w:sz w:val="17"/>
                <w:szCs w:val="17"/>
                <w:lang w:val="bs-Latn-BA"/>
              </w:rPr>
            </w:pPr>
            <w:r w:rsidRPr="00BA504A">
              <w:rPr>
                <w:rFonts w:ascii="Arial" w:hAnsi="Arial" w:cs="Arial"/>
                <w:sz w:val="17"/>
                <w:szCs w:val="17"/>
                <w:lang w:val="bs-Latn-BA"/>
              </w:rPr>
              <w:t>-</w:t>
            </w:r>
            <w:r>
              <w:rPr>
                <w:rFonts w:ascii="Arial" w:hAnsi="Arial" w:cs="Arial"/>
                <w:sz w:val="17"/>
                <w:szCs w:val="17"/>
              </w:rPr>
              <w:t>Izrađena nova</w:t>
            </w:r>
            <w:r w:rsidRPr="00814E91">
              <w:rPr>
                <w:rFonts w:ascii="Arial" w:hAnsi="Arial" w:cs="Arial"/>
                <w:sz w:val="17"/>
                <w:szCs w:val="17"/>
              </w:rPr>
              <w:t xml:space="preserve"> uputstava</w:t>
            </w:r>
            <w:r>
              <w:rPr>
                <w:rFonts w:ascii="Arial" w:hAnsi="Arial" w:cs="Arial"/>
                <w:sz w:val="17"/>
                <w:szCs w:val="17"/>
              </w:rPr>
              <w:t xml:space="preserve"> i drugi akti (nacrti,prijedlozi)</w:t>
            </w:r>
          </w:p>
          <w:p w:rsidR="00233655" w:rsidRPr="00814E91" w:rsidRDefault="00233655" w:rsidP="005B46E9">
            <w:pPr>
              <w:pStyle w:val="ListParagraph"/>
              <w:spacing w:after="0" w:line="240" w:lineRule="auto"/>
              <w:ind w:left="72"/>
              <w:jc w:val="center"/>
              <w:rPr>
                <w:rFonts w:ascii="Arial" w:hAnsi="Arial" w:cs="Arial"/>
                <w:sz w:val="17"/>
                <w:szCs w:val="17"/>
                <w:lang w:val="bs-Latn-BA"/>
              </w:rPr>
            </w:pPr>
            <w:r w:rsidRPr="00814E91">
              <w:rPr>
                <w:rFonts w:ascii="Arial" w:hAnsi="Arial" w:cs="Arial"/>
                <w:sz w:val="17"/>
                <w:szCs w:val="17"/>
                <w:lang w:val="bs-Latn-BA"/>
              </w:rPr>
              <w:t xml:space="preserve">- </w:t>
            </w:r>
            <w:r>
              <w:rPr>
                <w:rFonts w:ascii="Arial" w:hAnsi="Arial" w:cs="Arial"/>
                <w:sz w:val="17"/>
                <w:szCs w:val="17"/>
              </w:rPr>
              <w:t>Promovisan rad, projekati</w:t>
            </w:r>
            <w:r w:rsidRPr="00814E91">
              <w:rPr>
                <w:rFonts w:ascii="Arial" w:hAnsi="Arial" w:cs="Arial"/>
                <w:sz w:val="17"/>
                <w:szCs w:val="17"/>
              </w:rPr>
              <w:t xml:space="preserve"> i aktivnosti Općine u javnosti</w:t>
            </w:r>
          </w:p>
          <w:p w:rsidR="00233655" w:rsidRDefault="00233655" w:rsidP="008B71E3">
            <w:pPr>
              <w:pStyle w:val="ListParagraph"/>
              <w:spacing w:after="0" w:line="240" w:lineRule="auto"/>
              <w:ind w:left="72"/>
              <w:jc w:val="center"/>
              <w:rPr>
                <w:rFonts w:ascii="Arial" w:hAnsi="Arial" w:cs="Arial"/>
                <w:sz w:val="17"/>
                <w:szCs w:val="17"/>
                <w:lang w:val="bs-Latn-BA"/>
              </w:rPr>
            </w:pPr>
            <w:r w:rsidRPr="00BA504A">
              <w:rPr>
                <w:rFonts w:ascii="Arial" w:hAnsi="Arial" w:cs="Arial"/>
                <w:sz w:val="17"/>
                <w:szCs w:val="17"/>
                <w:lang w:val="bs-Latn-BA"/>
              </w:rPr>
              <w:t>-</w:t>
            </w:r>
            <w:r>
              <w:rPr>
                <w:rFonts w:ascii="Arial" w:hAnsi="Arial" w:cs="Arial"/>
                <w:sz w:val="17"/>
                <w:szCs w:val="17"/>
                <w:lang w:val="bs-Latn-BA"/>
              </w:rPr>
              <w:t>Organizovani protokolarni poslovi</w:t>
            </w:r>
          </w:p>
          <w:p w:rsidR="00233655" w:rsidRPr="00176B7F" w:rsidRDefault="00233655" w:rsidP="008B71E3">
            <w:pPr>
              <w:pStyle w:val="ListParagraph"/>
              <w:spacing w:after="0" w:line="240" w:lineRule="auto"/>
              <w:ind w:left="72"/>
              <w:jc w:val="center"/>
              <w:rPr>
                <w:rFonts w:ascii="Arial" w:hAnsi="Arial" w:cs="Arial"/>
                <w:sz w:val="17"/>
                <w:szCs w:val="17"/>
              </w:rPr>
            </w:pPr>
          </w:p>
        </w:tc>
        <w:tc>
          <w:tcPr>
            <w:tcW w:w="536" w:type="pct"/>
            <w:vMerge w:val="restart"/>
            <w:shd w:val="clear" w:color="auto" w:fill="auto"/>
            <w:vAlign w:val="center"/>
          </w:tcPr>
          <w:p w:rsidR="00233655" w:rsidRPr="00176B7F" w:rsidRDefault="00233655" w:rsidP="005B46E9">
            <w:pPr>
              <w:autoSpaceDE w:val="0"/>
              <w:autoSpaceDN w:val="0"/>
              <w:adjustRightInd w:val="0"/>
              <w:spacing w:after="0" w:line="240" w:lineRule="auto"/>
              <w:jc w:val="center"/>
              <w:rPr>
                <w:rFonts w:ascii="Arial" w:hAnsi="Arial" w:cs="Arial"/>
                <w:sz w:val="17"/>
                <w:szCs w:val="17"/>
              </w:rPr>
            </w:pPr>
            <w:r w:rsidRPr="006F66D3">
              <w:rPr>
                <w:rFonts w:ascii="Arial" w:eastAsia="SimSun" w:hAnsi="Arial" w:cs="Arial"/>
                <w:color w:val="000000"/>
                <w:sz w:val="17"/>
                <w:szCs w:val="17"/>
                <w:lang w:val="en-US" w:eastAsia="zh-CN"/>
              </w:rPr>
              <w:t>KabinetaOpćinskognačelnika</w:t>
            </w:r>
          </w:p>
        </w:tc>
        <w:tc>
          <w:tcPr>
            <w:tcW w:w="194" w:type="pct"/>
            <w:vMerge w:val="restart"/>
            <w:shd w:val="clear" w:color="auto" w:fill="FFFFFF"/>
            <w:vAlign w:val="center"/>
          </w:tcPr>
          <w:p w:rsidR="00233655" w:rsidRPr="00176B7F" w:rsidRDefault="00233655" w:rsidP="005B46E9">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w:t>
            </w:r>
          </w:p>
        </w:tc>
        <w:tc>
          <w:tcPr>
            <w:tcW w:w="293" w:type="pct"/>
            <w:vMerge w:val="restart"/>
            <w:shd w:val="clear" w:color="auto" w:fill="FFFFFF"/>
            <w:vAlign w:val="center"/>
          </w:tcPr>
          <w:p w:rsidR="00233655" w:rsidRPr="00176B7F" w:rsidRDefault="00233655" w:rsidP="005B46E9">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Da</w:t>
            </w:r>
          </w:p>
        </w:tc>
        <w:tc>
          <w:tcPr>
            <w:tcW w:w="682" w:type="pct"/>
            <w:shd w:val="clear" w:color="auto" w:fill="FFFFFF"/>
            <w:vAlign w:val="center"/>
          </w:tcPr>
          <w:p w:rsidR="00233655" w:rsidRDefault="00233655" w:rsidP="00E6313F">
            <w:pPr>
              <w:spacing w:after="0" w:line="240" w:lineRule="auto"/>
              <w:rPr>
                <w:rFonts w:ascii="Arial" w:eastAsia="Times New Roman" w:hAnsi="Arial" w:cs="Arial"/>
                <w:b/>
                <w:bCs/>
                <w:sz w:val="17"/>
                <w:szCs w:val="17"/>
              </w:rPr>
            </w:pPr>
          </w:p>
          <w:p w:rsidR="00233655" w:rsidRPr="00176B7F" w:rsidRDefault="00233655" w:rsidP="00E6313F">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1" w:type="pct"/>
            <w:shd w:val="clear" w:color="auto" w:fill="FFFFFF"/>
            <w:vAlign w:val="center"/>
          </w:tcPr>
          <w:p w:rsidR="00233655" w:rsidRPr="00425CDB" w:rsidRDefault="00755727" w:rsidP="00156821">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350.550</w:t>
            </w:r>
          </w:p>
        </w:tc>
        <w:tc>
          <w:tcPr>
            <w:tcW w:w="342" w:type="pct"/>
            <w:shd w:val="clear" w:color="auto" w:fill="FFFFFF"/>
            <w:vAlign w:val="center"/>
          </w:tcPr>
          <w:p w:rsidR="00233655" w:rsidRPr="00425CDB" w:rsidRDefault="00755727" w:rsidP="00156821">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350.550</w:t>
            </w:r>
          </w:p>
        </w:tc>
        <w:tc>
          <w:tcPr>
            <w:tcW w:w="373" w:type="pct"/>
            <w:shd w:val="clear" w:color="auto" w:fill="FFFFFF"/>
            <w:vAlign w:val="center"/>
          </w:tcPr>
          <w:p w:rsidR="00233655" w:rsidRPr="00425CDB" w:rsidRDefault="00755727" w:rsidP="00156821">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350.550</w:t>
            </w:r>
          </w:p>
        </w:tc>
      </w:tr>
      <w:tr w:rsidR="00233655" w:rsidRPr="00176B7F" w:rsidTr="00425CDB">
        <w:trPr>
          <w:trHeight w:val="20"/>
          <w:jc w:val="center"/>
        </w:trPr>
        <w:tc>
          <w:tcPr>
            <w:tcW w:w="1119" w:type="pct"/>
            <w:vMerge/>
            <w:vAlign w:val="center"/>
          </w:tcPr>
          <w:p w:rsidR="00233655" w:rsidRPr="00176B7F" w:rsidRDefault="00233655" w:rsidP="005B46E9">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cPr>
          <w:p w:rsidR="00233655" w:rsidRPr="00176B7F" w:rsidRDefault="00233655" w:rsidP="005B46E9">
            <w:pPr>
              <w:spacing w:after="0" w:line="240" w:lineRule="auto"/>
              <w:jc w:val="center"/>
              <w:rPr>
                <w:rFonts w:ascii="Arial" w:eastAsia="Times New Roman" w:hAnsi="Arial" w:cs="Arial"/>
                <w:sz w:val="17"/>
                <w:szCs w:val="17"/>
              </w:rPr>
            </w:pPr>
          </w:p>
        </w:tc>
        <w:tc>
          <w:tcPr>
            <w:tcW w:w="633" w:type="pct"/>
            <w:vMerge/>
          </w:tcPr>
          <w:p w:rsidR="00233655" w:rsidRPr="00176B7F" w:rsidRDefault="00233655" w:rsidP="005B46E9">
            <w:pPr>
              <w:pStyle w:val="ListParagraph"/>
              <w:numPr>
                <w:ilvl w:val="0"/>
                <w:numId w:val="19"/>
              </w:numPr>
              <w:spacing w:after="0" w:line="240" w:lineRule="auto"/>
              <w:ind w:left="72" w:hanging="72"/>
              <w:jc w:val="center"/>
              <w:rPr>
                <w:rFonts w:ascii="Arial" w:hAnsi="Arial" w:cs="Arial"/>
                <w:sz w:val="17"/>
                <w:szCs w:val="17"/>
              </w:rPr>
            </w:pPr>
          </w:p>
        </w:tc>
        <w:tc>
          <w:tcPr>
            <w:tcW w:w="536" w:type="pct"/>
            <w:vMerge/>
            <w:shd w:val="clear" w:color="auto" w:fill="auto"/>
          </w:tcPr>
          <w:p w:rsidR="00233655" w:rsidRPr="00176B7F" w:rsidRDefault="00233655" w:rsidP="005B46E9">
            <w:pPr>
              <w:autoSpaceDE w:val="0"/>
              <w:autoSpaceDN w:val="0"/>
              <w:adjustRightInd w:val="0"/>
              <w:spacing w:after="0" w:line="240" w:lineRule="auto"/>
              <w:jc w:val="center"/>
              <w:rPr>
                <w:rFonts w:ascii="Arial" w:hAnsi="Arial" w:cs="Arial"/>
                <w:sz w:val="17"/>
                <w:szCs w:val="17"/>
              </w:rPr>
            </w:pPr>
          </w:p>
        </w:tc>
        <w:tc>
          <w:tcPr>
            <w:tcW w:w="194" w:type="pct"/>
            <w:vMerge/>
            <w:shd w:val="clear" w:color="auto" w:fill="FFFFFF"/>
          </w:tcPr>
          <w:p w:rsidR="00233655" w:rsidRPr="00176B7F" w:rsidRDefault="00233655" w:rsidP="005B46E9">
            <w:pPr>
              <w:spacing w:after="0" w:line="240" w:lineRule="auto"/>
              <w:jc w:val="center"/>
              <w:rPr>
                <w:rFonts w:ascii="Arial" w:eastAsia="Times New Roman" w:hAnsi="Arial" w:cs="Arial"/>
                <w:bCs/>
                <w:sz w:val="17"/>
                <w:szCs w:val="17"/>
              </w:rPr>
            </w:pPr>
          </w:p>
        </w:tc>
        <w:tc>
          <w:tcPr>
            <w:tcW w:w="293" w:type="pct"/>
            <w:vMerge/>
            <w:shd w:val="clear" w:color="auto" w:fill="FFFFFF"/>
          </w:tcPr>
          <w:p w:rsidR="00233655" w:rsidRPr="00176B7F" w:rsidRDefault="00233655" w:rsidP="005B46E9">
            <w:pPr>
              <w:spacing w:after="0" w:line="240" w:lineRule="auto"/>
              <w:jc w:val="center"/>
              <w:rPr>
                <w:rFonts w:ascii="Arial" w:eastAsia="Times New Roman" w:hAnsi="Arial" w:cs="Arial"/>
                <w:bCs/>
                <w:sz w:val="17"/>
                <w:szCs w:val="17"/>
              </w:rPr>
            </w:pPr>
          </w:p>
        </w:tc>
        <w:tc>
          <w:tcPr>
            <w:tcW w:w="682" w:type="pct"/>
            <w:shd w:val="clear" w:color="auto" w:fill="FFFFFF"/>
            <w:vAlign w:val="center"/>
          </w:tcPr>
          <w:p w:rsidR="00233655" w:rsidRDefault="00233655" w:rsidP="00E6313F">
            <w:pPr>
              <w:spacing w:after="0" w:line="240" w:lineRule="auto"/>
              <w:rPr>
                <w:rFonts w:ascii="Arial" w:eastAsia="Times New Roman" w:hAnsi="Arial" w:cs="Arial"/>
                <w:b/>
                <w:bCs/>
                <w:sz w:val="17"/>
                <w:szCs w:val="17"/>
              </w:rPr>
            </w:pPr>
          </w:p>
          <w:p w:rsidR="00233655" w:rsidRPr="00176B7F" w:rsidRDefault="00233655" w:rsidP="00E6313F">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41" w:type="pct"/>
            <w:shd w:val="clear" w:color="auto" w:fill="FFFFFF"/>
            <w:vAlign w:val="center"/>
          </w:tcPr>
          <w:p w:rsidR="00233655" w:rsidRPr="00176B7F" w:rsidRDefault="00233655" w:rsidP="00156821">
            <w:pPr>
              <w:spacing w:after="0" w:line="240" w:lineRule="auto"/>
              <w:jc w:val="center"/>
              <w:rPr>
                <w:rFonts w:ascii="Arial" w:eastAsia="Times New Roman" w:hAnsi="Arial" w:cs="Arial"/>
                <w:bCs/>
                <w:sz w:val="17"/>
                <w:szCs w:val="17"/>
              </w:rPr>
            </w:pPr>
          </w:p>
        </w:tc>
        <w:tc>
          <w:tcPr>
            <w:tcW w:w="342" w:type="pct"/>
            <w:shd w:val="clear" w:color="auto" w:fill="FFFFFF"/>
            <w:vAlign w:val="center"/>
          </w:tcPr>
          <w:p w:rsidR="00233655" w:rsidRPr="00176B7F" w:rsidRDefault="00233655" w:rsidP="00156821">
            <w:pPr>
              <w:spacing w:after="0" w:line="240" w:lineRule="auto"/>
              <w:jc w:val="center"/>
              <w:rPr>
                <w:rFonts w:ascii="Arial" w:eastAsia="Times New Roman" w:hAnsi="Arial" w:cs="Arial"/>
                <w:bCs/>
                <w:sz w:val="17"/>
                <w:szCs w:val="17"/>
              </w:rPr>
            </w:pPr>
          </w:p>
        </w:tc>
        <w:tc>
          <w:tcPr>
            <w:tcW w:w="373" w:type="pct"/>
            <w:shd w:val="clear" w:color="auto" w:fill="FFFFFF"/>
            <w:vAlign w:val="center"/>
          </w:tcPr>
          <w:p w:rsidR="00233655" w:rsidRPr="00176B7F" w:rsidRDefault="00233655" w:rsidP="00156821">
            <w:pPr>
              <w:spacing w:after="0" w:line="240" w:lineRule="auto"/>
              <w:jc w:val="center"/>
              <w:rPr>
                <w:rFonts w:ascii="Arial" w:eastAsia="Times New Roman" w:hAnsi="Arial" w:cs="Arial"/>
                <w:bCs/>
                <w:sz w:val="17"/>
                <w:szCs w:val="17"/>
              </w:rPr>
            </w:pPr>
          </w:p>
        </w:tc>
      </w:tr>
      <w:tr w:rsidR="00233655" w:rsidRPr="00176B7F" w:rsidTr="00425CDB">
        <w:trPr>
          <w:trHeight w:val="20"/>
          <w:jc w:val="center"/>
        </w:trPr>
        <w:tc>
          <w:tcPr>
            <w:tcW w:w="1119" w:type="pct"/>
            <w:vMerge/>
            <w:vAlign w:val="center"/>
          </w:tcPr>
          <w:p w:rsidR="00233655" w:rsidRPr="00176B7F" w:rsidRDefault="00233655" w:rsidP="005B46E9">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cPr>
          <w:p w:rsidR="00233655" w:rsidRPr="00176B7F" w:rsidRDefault="00233655" w:rsidP="005B46E9">
            <w:pPr>
              <w:spacing w:after="0" w:line="240" w:lineRule="auto"/>
              <w:jc w:val="center"/>
              <w:rPr>
                <w:rFonts w:ascii="Arial" w:eastAsia="Times New Roman" w:hAnsi="Arial" w:cs="Arial"/>
                <w:sz w:val="17"/>
                <w:szCs w:val="17"/>
              </w:rPr>
            </w:pPr>
          </w:p>
        </w:tc>
        <w:tc>
          <w:tcPr>
            <w:tcW w:w="633" w:type="pct"/>
            <w:vMerge/>
          </w:tcPr>
          <w:p w:rsidR="00233655" w:rsidRPr="00176B7F" w:rsidRDefault="00233655" w:rsidP="005B46E9">
            <w:pPr>
              <w:pStyle w:val="ListParagraph"/>
              <w:numPr>
                <w:ilvl w:val="0"/>
                <w:numId w:val="19"/>
              </w:numPr>
              <w:spacing w:after="0" w:line="240" w:lineRule="auto"/>
              <w:ind w:left="72" w:hanging="72"/>
              <w:jc w:val="center"/>
              <w:rPr>
                <w:rFonts w:ascii="Arial" w:hAnsi="Arial" w:cs="Arial"/>
                <w:sz w:val="17"/>
                <w:szCs w:val="17"/>
              </w:rPr>
            </w:pPr>
          </w:p>
        </w:tc>
        <w:tc>
          <w:tcPr>
            <w:tcW w:w="536" w:type="pct"/>
            <w:vMerge/>
            <w:shd w:val="clear" w:color="auto" w:fill="auto"/>
          </w:tcPr>
          <w:p w:rsidR="00233655" w:rsidRPr="00176B7F" w:rsidRDefault="00233655" w:rsidP="005B46E9">
            <w:pPr>
              <w:autoSpaceDE w:val="0"/>
              <w:autoSpaceDN w:val="0"/>
              <w:adjustRightInd w:val="0"/>
              <w:spacing w:after="0" w:line="240" w:lineRule="auto"/>
              <w:jc w:val="center"/>
              <w:rPr>
                <w:rFonts w:ascii="Arial" w:hAnsi="Arial" w:cs="Arial"/>
                <w:sz w:val="17"/>
                <w:szCs w:val="17"/>
              </w:rPr>
            </w:pPr>
          </w:p>
        </w:tc>
        <w:tc>
          <w:tcPr>
            <w:tcW w:w="194" w:type="pct"/>
            <w:vMerge/>
            <w:shd w:val="clear" w:color="auto" w:fill="FFFFFF"/>
          </w:tcPr>
          <w:p w:rsidR="00233655" w:rsidRPr="00176B7F" w:rsidRDefault="00233655" w:rsidP="005B46E9">
            <w:pPr>
              <w:spacing w:after="0" w:line="240" w:lineRule="auto"/>
              <w:jc w:val="center"/>
              <w:rPr>
                <w:rFonts w:ascii="Arial" w:eastAsia="Times New Roman" w:hAnsi="Arial" w:cs="Arial"/>
                <w:bCs/>
                <w:sz w:val="17"/>
                <w:szCs w:val="17"/>
              </w:rPr>
            </w:pPr>
          </w:p>
        </w:tc>
        <w:tc>
          <w:tcPr>
            <w:tcW w:w="293" w:type="pct"/>
            <w:vMerge/>
            <w:shd w:val="clear" w:color="auto" w:fill="FFFFFF"/>
          </w:tcPr>
          <w:p w:rsidR="00233655" w:rsidRPr="00176B7F" w:rsidRDefault="00233655" w:rsidP="005B46E9">
            <w:pPr>
              <w:spacing w:after="0" w:line="240" w:lineRule="auto"/>
              <w:jc w:val="center"/>
              <w:rPr>
                <w:rFonts w:ascii="Arial" w:eastAsia="Times New Roman" w:hAnsi="Arial" w:cs="Arial"/>
                <w:bCs/>
                <w:sz w:val="17"/>
                <w:szCs w:val="17"/>
              </w:rPr>
            </w:pPr>
          </w:p>
        </w:tc>
        <w:tc>
          <w:tcPr>
            <w:tcW w:w="682" w:type="pct"/>
            <w:shd w:val="clear" w:color="auto" w:fill="FFFFFF"/>
            <w:vAlign w:val="center"/>
          </w:tcPr>
          <w:p w:rsidR="00233655" w:rsidRDefault="00233655" w:rsidP="00E6313F">
            <w:pPr>
              <w:spacing w:after="0" w:line="240" w:lineRule="auto"/>
              <w:rPr>
                <w:rFonts w:ascii="Arial" w:eastAsia="Times New Roman" w:hAnsi="Arial" w:cs="Arial"/>
                <w:b/>
                <w:bCs/>
                <w:sz w:val="17"/>
                <w:szCs w:val="17"/>
              </w:rPr>
            </w:pPr>
          </w:p>
          <w:p w:rsidR="00233655" w:rsidRPr="00176B7F" w:rsidRDefault="00233655" w:rsidP="00E6313F">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1" w:type="pct"/>
            <w:shd w:val="clear" w:color="auto" w:fill="FFFFFF"/>
            <w:vAlign w:val="center"/>
          </w:tcPr>
          <w:p w:rsidR="00233655" w:rsidRPr="00176B7F" w:rsidRDefault="00233655" w:rsidP="00156821">
            <w:pPr>
              <w:spacing w:after="0" w:line="240" w:lineRule="auto"/>
              <w:jc w:val="center"/>
              <w:rPr>
                <w:rFonts w:ascii="Arial" w:eastAsia="Times New Roman" w:hAnsi="Arial" w:cs="Arial"/>
                <w:b/>
                <w:bCs/>
                <w:sz w:val="17"/>
                <w:szCs w:val="17"/>
              </w:rPr>
            </w:pPr>
          </w:p>
        </w:tc>
        <w:tc>
          <w:tcPr>
            <w:tcW w:w="342" w:type="pct"/>
            <w:shd w:val="clear" w:color="auto" w:fill="FFFFFF"/>
            <w:vAlign w:val="center"/>
          </w:tcPr>
          <w:p w:rsidR="00233655" w:rsidRPr="00176B7F" w:rsidRDefault="00233655" w:rsidP="00156821">
            <w:pPr>
              <w:spacing w:after="0" w:line="240" w:lineRule="auto"/>
              <w:jc w:val="center"/>
              <w:rPr>
                <w:rFonts w:ascii="Arial" w:eastAsia="Times New Roman" w:hAnsi="Arial" w:cs="Arial"/>
                <w:b/>
                <w:bCs/>
                <w:sz w:val="17"/>
                <w:szCs w:val="17"/>
              </w:rPr>
            </w:pPr>
          </w:p>
        </w:tc>
        <w:tc>
          <w:tcPr>
            <w:tcW w:w="373" w:type="pct"/>
            <w:shd w:val="clear" w:color="auto" w:fill="FFFFFF"/>
            <w:vAlign w:val="center"/>
          </w:tcPr>
          <w:p w:rsidR="00233655" w:rsidRPr="00176B7F" w:rsidRDefault="00233655" w:rsidP="00156821">
            <w:pPr>
              <w:spacing w:after="0" w:line="240" w:lineRule="auto"/>
              <w:jc w:val="center"/>
              <w:rPr>
                <w:rFonts w:ascii="Arial" w:eastAsia="Times New Roman" w:hAnsi="Arial" w:cs="Arial"/>
                <w:b/>
                <w:bCs/>
                <w:sz w:val="17"/>
                <w:szCs w:val="17"/>
              </w:rPr>
            </w:pPr>
          </w:p>
        </w:tc>
      </w:tr>
      <w:tr w:rsidR="00233655" w:rsidRPr="00176B7F" w:rsidTr="00425CDB">
        <w:trPr>
          <w:trHeight w:val="20"/>
          <w:jc w:val="center"/>
        </w:trPr>
        <w:tc>
          <w:tcPr>
            <w:tcW w:w="1119" w:type="pct"/>
            <w:vMerge/>
            <w:vAlign w:val="center"/>
          </w:tcPr>
          <w:p w:rsidR="00233655" w:rsidRPr="00176B7F" w:rsidRDefault="00233655" w:rsidP="005B46E9">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cPr>
          <w:p w:rsidR="00233655" w:rsidRPr="00176B7F" w:rsidRDefault="00233655" w:rsidP="005B46E9">
            <w:pPr>
              <w:spacing w:after="0" w:line="240" w:lineRule="auto"/>
              <w:jc w:val="center"/>
              <w:rPr>
                <w:rFonts w:ascii="Arial" w:eastAsia="Times New Roman" w:hAnsi="Arial" w:cs="Arial"/>
                <w:sz w:val="17"/>
                <w:szCs w:val="17"/>
              </w:rPr>
            </w:pPr>
          </w:p>
        </w:tc>
        <w:tc>
          <w:tcPr>
            <w:tcW w:w="633" w:type="pct"/>
            <w:vMerge/>
          </w:tcPr>
          <w:p w:rsidR="00233655" w:rsidRPr="00176B7F" w:rsidRDefault="00233655" w:rsidP="005B46E9">
            <w:pPr>
              <w:pStyle w:val="ListParagraph"/>
              <w:numPr>
                <w:ilvl w:val="0"/>
                <w:numId w:val="19"/>
              </w:numPr>
              <w:spacing w:after="0" w:line="240" w:lineRule="auto"/>
              <w:ind w:left="72" w:hanging="72"/>
              <w:jc w:val="center"/>
              <w:rPr>
                <w:rFonts w:ascii="Arial" w:hAnsi="Arial" w:cs="Arial"/>
                <w:sz w:val="17"/>
                <w:szCs w:val="17"/>
              </w:rPr>
            </w:pPr>
          </w:p>
        </w:tc>
        <w:tc>
          <w:tcPr>
            <w:tcW w:w="536" w:type="pct"/>
            <w:vMerge/>
            <w:shd w:val="clear" w:color="auto" w:fill="auto"/>
          </w:tcPr>
          <w:p w:rsidR="00233655" w:rsidRPr="00176B7F" w:rsidRDefault="00233655" w:rsidP="005B46E9">
            <w:pPr>
              <w:autoSpaceDE w:val="0"/>
              <w:autoSpaceDN w:val="0"/>
              <w:adjustRightInd w:val="0"/>
              <w:spacing w:after="0" w:line="240" w:lineRule="auto"/>
              <w:jc w:val="center"/>
              <w:rPr>
                <w:rFonts w:ascii="Arial" w:hAnsi="Arial" w:cs="Arial"/>
                <w:sz w:val="17"/>
                <w:szCs w:val="17"/>
              </w:rPr>
            </w:pPr>
          </w:p>
        </w:tc>
        <w:tc>
          <w:tcPr>
            <w:tcW w:w="194" w:type="pct"/>
            <w:vMerge/>
            <w:shd w:val="clear" w:color="auto" w:fill="FFFFFF"/>
          </w:tcPr>
          <w:p w:rsidR="00233655" w:rsidRPr="00176B7F" w:rsidRDefault="00233655" w:rsidP="005B46E9">
            <w:pPr>
              <w:spacing w:after="0" w:line="240" w:lineRule="auto"/>
              <w:jc w:val="center"/>
              <w:rPr>
                <w:rFonts w:ascii="Arial" w:eastAsia="Times New Roman" w:hAnsi="Arial" w:cs="Arial"/>
                <w:sz w:val="17"/>
                <w:szCs w:val="17"/>
              </w:rPr>
            </w:pPr>
          </w:p>
        </w:tc>
        <w:tc>
          <w:tcPr>
            <w:tcW w:w="293" w:type="pct"/>
            <w:vMerge/>
            <w:shd w:val="clear" w:color="auto" w:fill="FFFFFF"/>
          </w:tcPr>
          <w:p w:rsidR="00233655" w:rsidRPr="00176B7F" w:rsidRDefault="00233655" w:rsidP="005B46E9">
            <w:pPr>
              <w:spacing w:after="0" w:line="240" w:lineRule="auto"/>
              <w:jc w:val="center"/>
              <w:rPr>
                <w:rFonts w:ascii="Arial" w:eastAsia="Times New Roman" w:hAnsi="Arial" w:cs="Arial"/>
                <w:bCs/>
                <w:sz w:val="17"/>
                <w:szCs w:val="17"/>
              </w:rPr>
            </w:pPr>
          </w:p>
        </w:tc>
        <w:tc>
          <w:tcPr>
            <w:tcW w:w="682" w:type="pct"/>
            <w:shd w:val="clear" w:color="auto" w:fill="FFFFFF"/>
            <w:vAlign w:val="center"/>
          </w:tcPr>
          <w:p w:rsidR="00233655" w:rsidRDefault="00233655" w:rsidP="00E6313F">
            <w:pPr>
              <w:spacing w:after="0" w:line="240" w:lineRule="auto"/>
              <w:rPr>
                <w:rFonts w:ascii="Arial" w:eastAsia="Times New Roman" w:hAnsi="Arial" w:cs="Arial"/>
                <w:b/>
                <w:bCs/>
                <w:sz w:val="17"/>
                <w:szCs w:val="17"/>
              </w:rPr>
            </w:pPr>
          </w:p>
          <w:p w:rsidR="00233655" w:rsidRPr="00176B7F" w:rsidRDefault="00233655" w:rsidP="00E6313F">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Ostale donacije</w:t>
            </w:r>
          </w:p>
        </w:tc>
        <w:tc>
          <w:tcPr>
            <w:tcW w:w="341" w:type="pct"/>
            <w:shd w:val="clear" w:color="auto" w:fill="FFFFFF"/>
            <w:vAlign w:val="center"/>
          </w:tcPr>
          <w:p w:rsidR="00233655" w:rsidRPr="00176B7F" w:rsidRDefault="00233655" w:rsidP="00156821">
            <w:pPr>
              <w:spacing w:after="0" w:line="240" w:lineRule="auto"/>
              <w:jc w:val="center"/>
              <w:rPr>
                <w:rFonts w:ascii="Arial" w:eastAsia="Times New Roman" w:hAnsi="Arial" w:cs="Arial"/>
                <w:b/>
                <w:bCs/>
                <w:sz w:val="17"/>
                <w:szCs w:val="17"/>
              </w:rPr>
            </w:pPr>
          </w:p>
        </w:tc>
        <w:tc>
          <w:tcPr>
            <w:tcW w:w="342" w:type="pct"/>
            <w:shd w:val="clear" w:color="auto" w:fill="FFFFFF"/>
            <w:vAlign w:val="center"/>
          </w:tcPr>
          <w:p w:rsidR="00233655" w:rsidRPr="00176B7F" w:rsidRDefault="00233655" w:rsidP="00156821">
            <w:pPr>
              <w:spacing w:after="0" w:line="240" w:lineRule="auto"/>
              <w:jc w:val="center"/>
              <w:rPr>
                <w:rFonts w:ascii="Arial" w:eastAsia="Times New Roman" w:hAnsi="Arial" w:cs="Arial"/>
                <w:b/>
                <w:bCs/>
                <w:sz w:val="17"/>
                <w:szCs w:val="17"/>
              </w:rPr>
            </w:pPr>
          </w:p>
        </w:tc>
        <w:tc>
          <w:tcPr>
            <w:tcW w:w="373" w:type="pct"/>
            <w:shd w:val="clear" w:color="auto" w:fill="FFFFFF"/>
            <w:vAlign w:val="center"/>
          </w:tcPr>
          <w:p w:rsidR="00233655" w:rsidRPr="00176B7F" w:rsidRDefault="00233655" w:rsidP="00156821">
            <w:pPr>
              <w:spacing w:after="0" w:line="240" w:lineRule="auto"/>
              <w:jc w:val="center"/>
              <w:rPr>
                <w:rFonts w:ascii="Arial" w:eastAsia="Times New Roman" w:hAnsi="Arial" w:cs="Arial"/>
                <w:b/>
                <w:bCs/>
                <w:sz w:val="17"/>
                <w:szCs w:val="17"/>
              </w:rPr>
            </w:pPr>
          </w:p>
        </w:tc>
      </w:tr>
      <w:tr w:rsidR="00233655" w:rsidRPr="00176B7F" w:rsidTr="00425CDB">
        <w:trPr>
          <w:trHeight w:val="20"/>
          <w:jc w:val="center"/>
        </w:trPr>
        <w:tc>
          <w:tcPr>
            <w:tcW w:w="1119" w:type="pct"/>
            <w:vMerge/>
            <w:vAlign w:val="center"/>
          </w:tcPr>
          <w:p w:rsidR="00233655" w:rsidRPr="00176B7F" w:rsidRDefault="00233655" w:rsidP="005B46E9">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cPr>
          <w:p w:rsidR="00233655" w:rsidRPr="00176B7F" w:rsidRDefault="00233655" w:rsidP="005B46E9">
            <w:pPr>
              <w:spacing w:after="0" w:line="240" w:lineRule="auto"/>
              <w:jc w:val="center"/>
              <w:rPr>
                <w:rFonts w:ascii="Arial" w:eastAsia="Times New Roman" w:hAnsi="Arial" w:cs="Arial"/>
                <w:sz w:val="17"/>
                <w:szCs w:val="17"/>
              </w:rPr>
            </w:pPr>
          </w:p>
        </w:tc>
        <w:tc>
          <w:tcPr>
            <w:tcW w:w="633" w:type="pct"/>
            <w:vMerge/>
          </w:tcPr>
          <w:p w:rsidR="00233655" w:rsidRPr="00176B7F" w:rsidRDefault="00233655" w:rsidP="005B46E9">
            <w:pPr>
              <w:pStyle w:val="ListParagraph"/>
              <w:numPr>
                <w:ilvl w:val="0"/>
                <w:numId w:val="19"/>
              </w:numPr>
              <w:spacing w:after="0" w:line="240" w:lineRule="auto"/>
              <w:ind w:left="72" w:hanging="72"/>
              <w:jc w:val="center"/>
              <w:rPr>
                <w:rFonts w:ascii="Arial" w:hAnsi="Arial" w:cs="Arial"/>
                <w:sz w:val="17"/>
                <w:szCs w:val="17"/>
              </w:rPr>
            </w:pPr>
          </w:p>
        </w:tc>
        <w:tc>
          <w:tcPr>
            <w:tcW w:w="536" w:type="pct"/>
            <w:vMerge/>
            <w:shd w:val="clear" w:color="auto" w:fill="auto"/>
          </w:tcPr>
          <w:p w:rsidR="00233655" w:rsidRPr="00176B7F" w:rsidRDefault="00233655" w:rsidP="005B46E9">
            <w:pPr>
              <w:autoSpaceDE w:val="0"/>
              <w:autoSpaceDN w:val="0"/>
              <w:adjustRightInd w:val="0"/>
              <w:spacing w:after="0" w:line="240" w:lineRule="auto"/>
              <w:jc w:val="center"/>
              <w:rPr>
                <w:rFonts w:ascii="Arial" w:hAnsi="Arial" w:cs="Arial"/>
                <w:sz w:val="17"/>
                <w:szCs w:val="17"/>
              </w:rPr>
            </w:pPr>
          </w:p>
        </w:tc>
        <w:tc>
          <w:tcPr>
            <w:tcW w:w="194" w:type="pct"/>
            <w:vMerge/>
            <w:shd w:val="clear" w:color="auto" w:fill="FFFFFF"/>
          </w:tcPr>
          <w:p w:rsidR="00233655" w:rsidRPr="00176B7F" w:rsidRDefault="00233655" w:rsidP="005B46E9">
            <w:pPr>
              <w:spacing w:after="0" w:line="240" w:lineRule="auto"/>
              <w:jc w:val="center"/>
              <w:rPr>
                <w:rFonts w:ascii="Arial" w:eastAsia="Times New Roman" w:hAnsi="Arial" w:cs="Arial"/>
                <w:sz w:val="17"/>
                <w:szCs w:val="17"/>
              </w:rPr>
            </w:pPr>
          </w:p>
        </w:tc>
        <w:tc>
          <w:tcPr>
            <w:tcW w:w="293" w:type="pct"/>
            <w:vMerge/>
            <w:shd w:val="clear" w:color="auto" w:fill="FFFFFF"/>
          </w:tcPr>
          <w:p w:rsidR="00233655" w:rsidRPr="00176B7F" w:rsidRDefault="00233655" w:rsidP="005B46E9">
            <w:pPr>
              <w:spacing w:after="0" w:line="240" w:lineRule="auto"/>
              <w:jc w:val="center"/>
              <w:rPr>
                <w:rFonts w:ascii="Arial" w:eastAsia="Times New Roman" w:hAnsi="Arial" w:cs="Arial"/>
                <w:bCs/>
                <w:sz w:val="17"/>
                <w:szCs w:val="17"/>
              </w:rPr>
            </w:pPr>
          </w:p>
        </w:tc>
        <w:tc>
          <w:tcPr>
            <w:tcW w:w="682" w:type="pct"/>
            <w:shd w:val="clear" w:color="auto" w:fill="FFFFFF"/>
            <w:vAlign w:val="center"/>
          </w:tcPr>
          <w:p w:rsidR="00233655" w:rsidRDefault="00233655" w:rsidP="005B46E9">
            <w:pPr>
              <w:spacing w:after="0" w:line="240" w:lineRule="auto"/>
              <w:rPr>
                <w:rFonts w:ascii="Arial" w:eastAsia="Times New Roman" w:hAnsi="Arial" w:cs="Arial"/>
                <w:b/>
                <w:bCs/>
                <w:sz w:val="17"/>
                <w:szCs w:val="17"/>
              </w:rPr>
            </w:pPr>
          </w:p>
          <w:p w:rsidR="00233655" w:rsidRDefault="00233655" w:rsidP="005B46E9">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p w:rsidR="00233655" w:rsidRPr="00176B7F" w:rsidRDefault="00233655" w:rsidP="005B46E9">
            <w:pPr>
              <w:spacing w:after="0" w:line="240" w:lineRule="auto"/>
              <w:rPr>
                <w:rFonts w:ascii="Arial" w:eastAsia="Times New Roman" w:hAnsi="Arial" w:cs="Arial"/>
                <w:b/>
                <w:bCs/>
                <w:sz w:val="17"/>
                <w:szCs w:val="17"/>
              </w:rPr>
            </w:pPr>
          </w:p>
        </w:tc>
        <w:tc>
          <w:tcPr>
            <w:tcW w:w="341" w:type="pct"/>
            <w:shd w:val="clear" w:color="auto" w:fill="FFFFFF"/>
            <w:vAlign w:val="center"/>
          </w:tcPr>
          <w:p w:rsidR="00233655" w:rsidRPr="00176B7F" w:rsidRDefault="00233655" w:rsidP="00156821">
            <w:pPr>
              <w:spacing w:after="0" w:line="240" w:lineRule="auto"/>
              <w:jc w:val="center"/>
              <w:rPr>
                <w:rFonts w:ascii="Arial" w:eastAsia="Times New Roman" w:hAnsi="Arial" w:cs="Arial"/>
                <w:b/>
                <w:bCs/>
                <w:sz w:val="17"/>
                <w:szCs w:val="17"/>
              </w:rPr>
            </w:pPr>
          </w:p>
        </w:tc>
        <w:tc>
          <w:tcPr>
            <w:tcW w:w="342" w:type="pct"/>
            <w:shd w:val="clear" w:color="auto" w:fill="FFFFFF"/>
            <w:vAlign w:val="center"/>
          </w:tcPr>
          <w:p w:rsidR="00233655" w:rsidRPr="00176B7F" w:rsidRDefault="00233655" w:rsidP="00156821">
            <w:pPr>
              <w:spacing w:after="0" w:line="240" w:lineRule="auto"/>
              <w:jc w:val="center"/>
              <w:rPr>
                <w:rFonts w:ascii="Arial" w:eastAsia="Times New Roman" w:hAnsi="Arial" w:cs="Arial"/>
                <w:b/>
                <w:bCs/>
                <w:sz w:val="17"/>
                <w:szCs w:val="17"/>
              </w:rPr>
            </w:pPr>
          </w:p>
        </w:tc>
        <w:tc>
          <w:tcPr>
            <w:tcW w:w="373" w:type="pct"/>
            <w:shd w:val="clear" w:color="auto" w:fill="FFFFFF"/>
            <w:vAlign w:val="center"/>
          </w:tcPr>
          <w:p w:rsidR="00233655" w:rsidRPr="00176B7F" w:rsidRDefault="00233655" w:rsidP="00156821">
            <w:pPr>
              <w:spacing w:after="0" w:line="240" w:lineRule="auto"/>
              <w:jc w:val="center"/>
              <w:rPr>
                <w:rFonts w:ascii="Arial" w:eastAsia="Times New Roman" w:hAnsi="Arial" w:cs="Arial"/>
                <w:b/>
                <w:bCs/>
                <w:sz w:val="17"/>
                <w:szCs w:val="17"/>
              </w:rPr>
            </w:pPr>
          </w:p>
        </w:tc>
      </w:tr>
      <w:tr w:rsidR="00755727" w:rsidRPr="00176B7F" w:rsidTr="000579E5">
        <w:trPr>
          <w:trHeight w:val="20"/>
          <w:jc w:val="center"/>
        </w:trPr>
        <w:tc>
          <w:tcPr>
            <w:tcW w:w="1119" w:type="pct"/>
            <w:vMerge/>
            <w:vAlign w:val="center"/>
          </w:tcPr>
          <w:p w:rsidR="00755727" w:rsidRPr="00176B7F" w:rsidRDefault="00755727" w:rsidP="00425CDB">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cPr>
          <w:p w:rsidR="00755727" w:rsidRPr="00176B7F" w:rsidRDefault="00755727" w:rsidP="00425CDB">
            <w:pPr>
              <w:spacing w:after="0" w:line="240" w:lineRule="auto"/>
              <w:jc w:val="center"/>
              <w:rPr>
                <w:rFonts w:ascii="Arial" w:eastAsia="Times New Roman" w:hAnsi="Arial" w:cs="Arial"/>
                <w:sz w:val="17"/>
                <w:szCs w:val="17"/>
              </w:rPr>
            </w:pPr>
          </w:p>
        </w:tc>
        <w:tc>
          <w:tcPr>
            <w:tcW w:w="633" w:type="pct"/>
            <w:vMerge/>
          </w:tcPr>
          <w:p w:rsidR="00755727" w:rsidRPr="00176B7F" w:rsidRDefault="00755727" w:rsidP="00425CDB">
            <w:pPr>
              <w:pStyle w:val="ListParagraph"/>
              <w:numPr>
                <w:ilvl w:val="0"/>
                <w:numId w:val="19"/>
              </w:numPr>
              <w:spacing w:after="0" w:line="240" w:lineRule="auto"/>
              <w:ind w:left="72" w:hanging="72"/>
              <w:jc w:val="center"/>
              <w:rPr>
                <w:rFonts w:ascii="Arial" w:hAnsi="Arial" w:cs="Arial"/>
                <w:sz w:val="17"/>
                <w:szCs w:val="17"/>
              </w:rPr>
            </w:pPr>
          </w:p>
        </w:tc>
        <w:tc>
          <w:tcPr>
            <w:tcW w:w="536" w:type="pct"/>
            <w:vMerge/>
            <w:shd w:val="clear" w:color="auto" w:fill="auto"/>
          </w:tcPr>
          <w:p w:rsidR="00755727" w:rsidRPr="00176B7F" w:rsidRDefault="00755727" w:rsidP="00425CDB">
            <w:pPr>
              <w:autoSpaceDE w:val="0"/>
              <w:autoSpaceDN w:val="0"/>
              <w:adjustRightInd w:val="0"/>
              <w:spacing w:after="0" w:line="240" w:lineRule="auto"/>
              <w:jc w:val="center"/>
              <w:rPr>
                <w:rFonts w:ascii="Arial" w:hAnsi="Arial" w:cs="Arial"/>
                <w:sz w:val="17"/>
                <w:szCs w:val="17"/>
              </w:rPr>
            </w:pPr>
          </w:p>
        </w:tc>
        <w:tc>
          <w:tcPr>
            <w:tcW w:w="194" w:type="pct"/>
            <w:vMerge/>
            <w:shd w:val="clear" w:color="auto" w:fill="F2F2F2"/>
          </w:tcPr>
          <w:p w:rsidR="00755727" w:rsidRPr="00176B7F" w:rsidRDefault="00755727" w:rsidP="00425CDB">
            <w:pPr>
              <w:spacing w:after="0" w:line="240" w:lineRule="auto"/>
              <w:jc w:val="center"/>
              <w:rPr>
                <w:rFonts w:ascii="Arial" w:eastAsia="Times New Roman" w:hAnsi="Arial" w:cs="Arial"/>
                <w:sz w:val="17"/>
                <w:szCs w:val="17"/>
              </w:rPr>
            </w:pPr>
          </w:p>
        </w:tc>
        <w:tc>
          <w:tcPr>
            <w:tcW w:w="293" w:type="pct"/>
            <w:vMerge/>
            <w:shd w:val="clear" w:color="auto" w:fill="F2F2F2"/>
          </w:tcPr>
          <w:p w:rsidR="00755727" w:rsidRPr="00176B7F" w:rsidRDefault="00755727" w:rsidP="00425CDB">
            <w:pPr>
              <w:spacing w:after="0" w:line="240" w:lineRule="auto"/>
              <w:jc w:val="center"/>
              <w:rPr>
                <w:rFonts w:ascii="Arial" w:eastAsia="Times New Roman" w:hAnsi="Arial" w:cs="Arial"/>
                <w:bCs/>
                <w:sz w:val="17"/>
                <w:szCs w:val="17"/>
              </w:rPr>
            </w:pPr>
          </w:p>
        </w:tc>
        <w:tc>
          <w:tcPr>
            <w:tcW w:w="682" w:type="pct"/>
            <w:shd w:val="clear" w:color="auto" w:fill="F2F2F2"/>
            <w:vAlign w:val="center"/>
          </w:tcPr>
          <w:p w:rsidR="00755727" w:rsidRDefault="00755727" w:rsidP="00425CDB">
            <w:pPr>
              <w:spacing w:after="0" w:line="240" w:lineRule="auto"/>
              <w:rPr>
                <w:rFonts w:ascii="Arial" w:eastAsia="Times New Roman" w:hAnsi="Arial" w:cs="Arial"/>
                <w:b/>
                <w:bCs/>
                <w:sz w:val="17"/>
                <w:szCs w:val="17"/>
              </w:rPr>
            </w:pPr>
          </w:p>
          <w:p w:rsidR="00755727" w:rsidRDefault="00755727" w:rsidP="00425CDB">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p w:rsidR="00755727" w:rsidRPr="00176B7F" w:rsidRDefault="00755727" w:rsidP="00425CDB">
            <w:pPr>
              <w:spacing w:after="0" w:line="240" w:lineRule="auto"/>
              <w:rPr>
                <w:rFonts w:ascii="Arial" w:eastAsia="Times New Roman" w:hAnsi="Arial" w:cs="Arial"/>
                <w:b/>
                <w:bCs/>
                <w:sz w:val="17"/>
                <w:szCs w:val="17"/>
              </w:rPr>
            </w:pPr>
          </w:p>
        </w:tc>
        <w:tc>
          <w:tcPr>
            <w:tcW w:w="341" w:type="pct"/>
            <w:shd w:val="clear" w:color="auto" w:fill="F2F2F2" w:themeFill="background1" w:themeFillShade="F2"/>
          </w:tcPr>
          <w:p w:rsidR="00755727" w:rsidRPr="00755727" w:rsidRDefault="00755727">
            <w:pPr>
              <w:rPr>
                <w:b/>
              </w:rPr>
            </w:pPr>
            <w:r w:rsidRPr="00755727">
              <w:rPr>
                <w:rFonts w:ascii="Arial" w:eastAsia="Times New Roman" w:hAnsi="Arial" w:cs="Arial"/>
                <w:b/>
                <w:bCs/>
                <w:sz w:val="17"/>
                <w:szCs w:val="17"/>
              </w:rPr>
              <w:t>350.550</w:t>
            </w:r>
          </w:p>
        </w:tc>
        <w:tc>
          <w:tcPr>
            <w:tcW w:w="342" w:type="pct"/>
            <w:shd w:val="clear" w:color="auto" w:fill="F2F2F2" w:themeFill="background1" w:themeFillShade="F2"/>
          </w:tcPr>
          <w:p w:rsidR="00755727" w:rsidRPr="00755727" w:rsidRDefault="00755727">
            <w:pPr>
              <w:rPr>
                <w:b/>
              </w:rPr>
            </w:pPr>
            <w:r w:rsidRPr="00755727">
              <w:rPr>
                <w:rFonts w:ascii="Arial" w:eastAsia="Times New Roman" w:hAnsi="Arial" w:cs="Arial"/>
                <w:b/>
                <w:bCs/>
                <w:sz w:val="17"/>
                <w:szCs w:val="17"/>
              </w:rPr>
              <w:t>350.550</w:t>
            </w:r>
          </w:p>
        </w:tc>
        <w:tc>
          <w:tcPr>
            <w:tcW w:w="373" w:type="pct"/>
            <w:shd w:val="clear" w:color="auto" w:fill="F2F2F2" w:themeFill="background1" w:themeFillShade="F2"/>
          </w:tcPr>
          <w:p w:rsidR="00755727" w:rsidRPr="00755727" w:rsidRDefault="00755727">
            <w:pPr>
              <w:rPr>
                <w:b/>
              </w:rPr>
            </w:pPr>
            <w:r w:rsidRPr="00755727">
              <w:rPr>
                <w:rFonts w:ascii="Arial" w:eastAsia="Times New Roman" w:hAnsi="Arial" w:cs="Arial"/>
                <w:b/>
                <w:bCs/>
                <w:sz w:val="17"/>
                <w:szCs w:val="17"/>
              </w:rPr>
              <w:t>350.550</w:t>
            </w:r>
          </w:p>
        </w:tc>
      </w:tr>
      <w:tr w:rsidR="00755727" w:rsidRPr="00176B7F" w:rsidTr="000579E5">
        <w:trPr>
          <w:trHeight w:val="589"/>
          <w:jc w:val="center"/>
        </w:trPr>
        <w:tc>
          <w:tcPr>
            <w:tcW w:w="1119" w:type="pct"/>
            <w:vMerge w:val="restart"/>
            <w:vAlign w:val="center"/>
          </w:tcPr>
          <w:p w:rsidR="00755727" w:rsidRDefault="00755727" w:rsidP="00425CDB">
            <w:pPr>
              <w:spacing w:after="0" w:line="240" w:lineRule="auto"/>
              <w:rPr>
                <w:rFonts w:ascii="Arial" w:eastAsia="Times New Roman" w:hAnsi="Arial" w:cs="Arial"/>
                <w:sz w:val="17"/>
                <w:szCs w:val="17"/>
              </w:rPr>
            </w:pPr>
          </w:p>
          <w:p w:rsidR="00755727" w:rsidRDefault="00755727" w:rsidP="00425CDB">
            <w:pPr>
              <w:spacing w:after="0" w:line="240" w:lineRule="auto"/>
              <w:rPr>
                <w:rFonts w:ascii="Arial" w:eastAsia="Times New Roman" w:hAnsi="Arial" w:cs="Arial"/>
                <w:sz w:val="17"/>
                <w:szCs w:val="17"/>
              </w:rPr>
            </w:pPr>
          </w:p>
          <w:p w:rsidR="00755727" w:rsidRDefault="00755727" w:rsidP="00425CDB">
            <w:pPr>
              <w:spacing w:after="0" w:line="240" w:lineRule="auto"/>
              <w:rPr>
                <w:rFonts w:ascii="Arial" w:eastAsia="Times New Roman" w:hAnsi="Arial" w:cs="Arial"/>
                <w:sz w:val="17"/>
                <w:szCs w:val="17"/>
              </w:rPr>
            </w:pPr>
          </w:p>
          <w:p w:rsidR="00755727" w:rsidRDefault="00755727" w:rsidP="00425CDB">
            <w:pPr>
              <w:spacing w:after="0" w:line="240" w:lineRule="auto"/>
              <w:rPr>
                <w:rFonts w:ascii="Arial" w:eastAsia="Times New Roman" w:hAnsi="Arial" w:cs="Arial"/>
                <w:sz w:val="17"/>
                <w:szCs w:val="17"/>
              </w:rPr>
            </w:pPr>
          </w:p>
          <w:p w:rsidR="00755727" w:rsidRDefault="00755727" w:rsidP="00425CDB">
            <w:pPr>
              <w:spacing w:after="0" w:line="240" w:lineRule="auto"/>
              <w:rPr>
                <w:rFonts w:ascii="Arial" w:eastAsia="Times New Roman" w:hAnsi="Arial" w:cs="Arial"/>
                <w:sz w:val="17"/>
                <w:szCs w:val="17"/>
              </w:rPr>
            </w:pPr>
          </w:p>
          <w:p w:rsidR="00755727" w:rsidRDefault="00755727" w:rsidP="00425CDB">
            <w:pPr>
              <w:spacing w:after="0" w:line="240" w:lineRule="auto"/>
              <w:rPr>
                <w:rFonts w:ascii="Arial" w:eastAsia="Times New Roman" w:hAnsi="Arial" w:cs="Arial"/>
                <w:sz w:val="17"/>
                <w:szCs w:val="17"/>
              </w:rPr>
            </w:pPr>
          </w:p>
          <w:p w:rsidR="00755727" w:rsidRDefault="00755727" w:rsidP="00425CDB">
            <w:pPr>
              <w:spacing w:after="0" w:line="240" w:lineRule="auto"/>
              <w:rPr>
                <w:rFonts w:ascii="Arial" w:eastAsia="Times New Roman" w:hAnsi="Arial" w:cs="Arial"/>
                <w:sz w:val="17"/>
                <w:szCs w:val="17"/>
              </w:rPr>
            </w:pPr>
            <w:r>
              <w:rPr>
                <w:rFonts w:ascii="Arial" w:eastAsia="Times New Roman" w:hAnsi="Arial" w:cs="Arial"/>
                <w:sz w:val="17"/>
                <w:szCs w:val="17"/>
              </w:rPr>
              <w:t>24.2.</w:t>
            </w:r>
            <w:r w:rsidRPr="00172928">
              <w:rPr>
                <w:rFonts w:ascii="Arial" w:eastAsia="Times New Roman" w:hAnsi="Arial" w:cs="Arial"/>
                <w:sz w:val="17"/>
                <w:szCs w:val="17"/>
              </w:rPr>
              <w:t xml:space="preserve"> Poslovi osnovne i dopunske djelatnosti </w:t>
            </w:r>
            <w:r w:rsidRPr="00172928">
              <w:rPr>
                <w:rFonts w:ascii="Arial" w:eastAsia="SimSun" w:hAnsi="Arial" w:cs="Arial"/>
                <w:color w:val="000000"/>
                <w:sz w:val="17"/>
                <w:szCs w:val="17"/>
                <w:lang w:val="en-US" w:eastAsia="zh-CN"/>
              </w:rPr>
              <w:t>Službe za opću</w:t>
            </w:r>
            <w:r>
              <w:rPr>
                <w:rFonts w:ascii="Arial" w:eastAsia="SimSun" w:hAnsi="Arial" w:cs="Arial"/>
                <w:color w:val="000000"/>
                <w:sz w:val="17"/>
                <w:szCs w:val="17"/>
                <w:lang w:val="en-US" w:eastAsia="zh-CN"/>
              </w:rPr>
              <w:t xml:space="preserve"> </w:t>
            </w:r>
            <w:r w:rsidRPr="00172928">
              <w:rPr>
                <w:rFonts w:ascii="Arial" w:eastAsia="SimSun" w:hAnsi="Arial" w:cs="Arial"/>
                <w:color w:val="000000"/>
                <w:sz w:val="17"/>
                <w:szCs w:val="17"/>
                <w:lang w:val="en-US" w:eastAsia="zh-CN"/>
              </w:rPr>
              <w:t>upravu</w:t>
            </w:r>
            <w:r w:rsidRPr="00172928">
              <w:rPr>
                <w:rFonts w:ascii="Arial" w:hAnsi="Arial" w:cs="Arial"/>
                <w:sz w:val="17"/>
                <w:szCs w:val="17"/>
              </w:rPr>
              <w:t>, društvene djelatnosti, stručne poslove Općinskog vijeća i zajedničke poslove</w:t>
            </w:r>
          </w:p>
          <w:p w:rsidR="00755727" w:rsidRPr="00176B7F" w:rsidRDefault="00755727" w:rsidP="00425CDB">
            <w:pPr>
              <w:spacing w:after="0" w:line="240" w:lineRule="auto"/>
              <w:rPr>
                <w:rFonts w:ascii="Arial" w:eastAsia="Times New Roman" w:hAnsi="Arial" w:cs="Arial"/>
                <w:sz w:val="17"/>
                <w:szCs w:val="17"/>
              </w:rPr>
            </w:pPr>
          </w:p>
        </w:tc>
        <w:tc>
          <w:tcPr>
            <w:tcW w:w="487" w:type="pct"/>
            <w:vMerge w:val="restart"/>
            <w:tcBorders>
              <w:right w:val="single" w:sz="4" w:space="0" w:color="auto"/>
            </w:tcBorders>
            <w:shd w:val="clear" w:color="auto" w:fill="FFFFFF"/>
          </w:tcPr>
          <w:p w:rsidR="00755727" w:rsidRPr="00176B7F" w:rsidRDefault="00755727" w:rsidP="00425CDB">
            <w:pPr>
              <w:spacing w:after="0" w:line="240" w:lineRule="auto"/>
              <w:jc w:val="center"/>
              <w:rPr>
                <w:rFonts w:ascii="Arial" w:eastAsia="Times New Roman" w:hAnsi="Arial" w:cs="Arial"/>
                <w:sz w:val="17"/>
                <w:szCs w:val="17"/>
              </w:rPr>
            </w:pPr>
            <w:r>
              <w:rPr>
                <w:rFonts w:ascii="Arial" w:eastAsia="Times New Roman" w:hAnsi="Arial" w:cs="Arial"/>
                <w:sz w:val="17"/>
                <w:szCs w:val="17"/>
              </w:rPr>
              <w:t>kontinuirano</w:t>
            </w:r>
          </w:p>
        </w:tc>
        <w:tc>
          <w:tcPr>
            <w:tcW w:w="633" w:type="pct"/>
            <w:vMerge w:val="restart"/>
          </w:tcPr>
          <w:p w:rsidR="00755727" w:rsidRPr="00BA504A" w:rsidRDefault="00755727" w:rsidP="000D68BC">
            <w:pPr>
              <w:pStyle w:val="ListParagraph"/>
              <w:spacing w:after="0" w:line="240" w:lineRule="auto"/>
              <w:ind w:left="72"/>
              <w:jc w:val="center"/>
              <w:rPr>
                <w:rFonts w:ascii="Arial" w:hAnsi="Arial" w:cs="Arial"/>
                <w:sz w:val="17"/>
                <w:szCs w:val="17"/>
                <w:lang w:val="bs-Latn-BA"/>
              </w:rPr>
            </w:pPr>
            <w:r>
              <w:rPr>
                <w:rFonts w:ascii="Arial" w:hAnsi="Arial" w:cs="Arial"/>
                <w:sz w:val="17"/>
                <w:szCs w:val="17"/>
                <w:lang w:val="bs-Latn-BA"/>
              </w:rPr>
              <w:t>-95</w:t>
            </w:r>
            <w:r w:rsidRPr="00BA504A">
              <w:rPr>
                <w:rFonts w:ascii="Arial" w:hAnsi="Arial" w:cs="Arial"/>
                <w:sz w:val="17"/>
                <w:szCs w:val="17"/>
                <w:lang w:val="bs-Latn-BA"/>
              </w:rPr>
              <w:t xml:space="preserve">% riješenih </w:t>
            </w:r>
            <w:r>
              <w:rPr>
                <w:rFonts w:ascii="Arial" w:hAnsi="Arial" w:cs="Arial"/>
                <w:sz w:val="17"/>
                <w:szCs w:val="17"/>
                <w:lang w:val="bs-Latn-BA"/>
              </w:rPr>
              <w:t xml:space="preserve">predmeta u radu </w:t>
            </w:r>
          </w:p>
          <w:p w:rsidR="00755727" w:rsidRPr="00BA504A" w:rsidRDefault="00755727" w:rsidP="000D68BC">
            <w:pPr>
              <w:pStyle w:val="ListParagraph"/>
              <w:spacing w:after="0" w:line="240" w:lineRule="auto"/>
              <w:ind w:left="72"/>
              <w:jc w:val="center"/>
              <w:rPr>
                <w:rFonts w:ascii="Arial" w:hAnsi="Arial" w:cs="Arial"/>
                <w:sz w:val="17"/>
                <w:szCs w:val="17"/>
                <w:lang w:val="bs-Latn-BA"/>
              </w:rPr>
            </w:pPr>
            <w:r w:rsidRPr="00BA504A">
              <w:rPr>
                <w:rFonts w:ascii="Arial" w:hAnsi="Arial" w:cs="Arial"/>
                <w:sz w:val="17"/>
                <w:szCs w:val="17"/>
                <w:lang w:val="bs-Latn-BA"/>
              </w:rPr>
              <w:t>-pripremljeni nacrti, prijedlozi i drugih akat iz djelokruga</w:t>
            </w:r>
          </w:p>
          <w:p w:rsidR="00755727" w:rsidRDefault="00755727" w:rsidP="000D68BC">
            <w:pPr>
              <w:pStyle w:val="ListParagraph"/>
              <w:spacing w:after="0" w:line="240" w:lineRule="auto"/>
              <w:ind w:left="72"/>
              <w:jc w:val="center"/>
              <w:rPr>
                <w:rFonts w:ascii="Arial" w:hAnsi="Arial" w:cs="Arial"/>
                <w:sz w:val="17"/>
                <w:szCs w:val="17"/>
                <w:lang w:val="bs-Latn-BA"/>
              </w:rPr>
            </w:pPr>
            <w:r w:rsidRPr="00BA504A">
              <w:rPr>
                <w:rFonts w:ascii="Arial" w:hAnsi="Arial" w:cs="Arial"/>
                <w:sz w:val="17"/>
                <w:szCs w:val="17"/>
                <w:lang w:val="bs-Latn-BA"/>
              </w:rPr>
              <w:t>-</w:t>
            </w:r>
            <w:r w:rsidRPr="005F3205">
              <w:rPr>
                <w:rFonts w:ascii="Arial" w:hAnsi="Arial" w:cs="Arial"/>
                <w:sz w:val="17"/>
                <w:szCs w:val="17"/>
                <w:lang w:val="bs-Latn-BA"/>
              </w:rPr>
              <w:t xml:space="preserve">Poduzimane aktivnosti na normativnom </w:t>
            </w:r>
            <w:r>
              <w:rPr>
                <w:rFonts w:ascii="Arial" w:hAnsi="Arial" w:cs="Arial"/>
                <w:sz w:val="17"/>
                <w:szCs w:val="17"/>
                <w:lang w:val="bs-Latn-BA"/>
              </w:rPr>
              <w:t xml:space="preserve">i pravnom </w:t>
            </w:r>
            <w:r w:rsidRPr="005F3205">
              <w:rPr>
                <w:rFonts w:ascii="Arial" w:hAnsi="Arial" w:cs="Arial"/>
                <w:sz w:val="17"/>
                <w:szCs w:val="17"/>
                <w:lang w:val="bs-Latn-BA"/>
              </w:rPr>
              <w:t>okviru radno-pravnih statusa uposlenika i organizacije poslova</w:t>
            </w:r>
          </w:p>
          <w:p w:rsidR="00755727" w:rsidRDefault="00755727" w:rsidP="000D68BC">
            <w:pPr>
              <w:pStyle w:val="ListParagraph"/>
              <w:spacing w:after="0" w:line="240" w:lineRule="auto"/>
              <w:ind w:left="72"/>
              <w:jc w:val="center"/>
              <w:rPr>
                <w:rFonts w:ascii="Arial" w:hAnsi="Arial" w:cs="Arial"/>
                <w:sz w:val="17"/>
                <w:szCs w:val="17"/>
                <w:lang w:val="bs-Latn-BA"/>
              </w:rPr>
            </w:pPr>
            <w:r>
              <w:rPr>
                <w:rFonts w:ascii="Arial" w:hAnsi="Arial" w:cs="Arial"/>
                <w:sz w:val="17"/>
                <w:szCs w:val="17"/>
                <w:lang w:val="bs-Latn-BA"/>
              </w:rPr>
              <w:t>-Poduzete aktivnosti upravljanja kvalitetom</w:t>
            </w:r>
          </w:p>
          <w:p w:rsidR="00755727" w:rsidRPr="005F3205" w:rsidRDefault="00755727" w:rsidP="000D68BC">
            <w:pPr>
              <w:pStyle w:val="ListParagraph"/>
              <w:spacing w:after="0" w:line="240" w:lineRule="auto"/>
              <w:ind w:left="72"/>
              <w:jc w:val="center"/>
              <w:rPr>
                <w:rFonts w:ascii="Arial" w:hAnsi="Arial" w:cs="Arial"/>
                <w:sz w:val="17"/>
                <w:szCs w:val="17"/>
                <w:lang w:val="bs-Latn-BA"/>
              </w:rPr>
            </w:pPr>
            <w:r>
              <w:rPr>
                <w:rFonts w:ascii="Arial" w:hAnsi="Arial" w:cs="Arial"/>
                <w:sz w:val="17"/>
                <w:szCs w:val="17"/>
                <w:lang w:val="bs-Latn-BA"/>
              </w:rPr>
              <w:t>-Poduzete aktivnosti pisarnice i arhivskog poslovanja</w:t>
            </w:r>
          </w:p>
          <w:p w:rsidR="00755727" w:rsidRDefault="00755727" w:rsidP="000D68BC">
            <w:pPr>
              <w:pStyle w:val="ListParagraph"/>
              <w:spacing w:after="0" w:line="240" w:lineRule="auto"/>
              <w:ind w:left="72"/>
              <w:jc w:val="center"/>
              <w:rPr>
                <w:rFonts w:ascii="Arial" w:hAnsi="Arial" w:cs="Arial"/>
                <w:sz w:val="17"/>
                <w:szCs w:val="17"/>
                <w:lang w:val="bs-Latn-BA"/>
              </w:rPr>
            </w:pPr>
            <w:r w:rsidRPr="005F3205">
              <w:rPr>
                <w:rFonts w:ascii="Arial" w:hAnsi="Arial" w:cs="Arial"/>
                <w:sz w:val="17"/>
                <w:szCs w:val="17"/>
                <w:lang w:val="bs-Latn-BA"/>
              </w:rPr>
              <w:t>- Vođena evidencija i poslovi matičnog ureda</w:t>
            </w:r>
            <w:r>
              <w:rPr>
                <w:rFonts w:ascii="Arial" w:hAnsi="Arial" w:cs="Arial"/>
                <w:sz w:val="17"/>
                <w:szCs w:val="17"/>
                <w:lang w:val="bs-Latn-BA"/>
              </w:rPr>
              <w:t>--Poslovi vijeća</w:t>
            </w:r>
          </w:p>
          <w:p w:rsidR="00755727" w:rsidRDefault="00755727" w:rsidP="000D68BC">
            <w:pPr>
              <w:pStyle w:val="ListParagraph"/>
              <w:spacing w:after="0" w:line="240" w:lineRule="auto"/>
              <w:ind w:left="72"/>
              <w:jc w:val="center"/>
              <w:rPr>
                <w:rFonts w:ascii="Arial" w:hAnsi="Arial" w:cs="Arial"/>
                <w:sz w:val="17"/>
                <w:szCs w:val="17"/>
                <w:lang w:val="bs-Latn-BA"/>
              </w:rPr>
            </w:pPr>
            <w:r>
              <w:rPr>
                <w:rFonts w:ascii="Arial" w:hAnsi="Arial" w:cs="Arial"/>
                <w:sz w:val="17"/>
                <w:szCs w:val="17"/>
                <w:lang w:val="bs-Latn-BA"/>
              </w:rPr>
              <w:lastRenderedPageBreak/>
              <w:t>-Osigurane naknade vijećnika i članova MZ</w:t>
            </w:r>
          </w:p>
          <w:p w:rsidR="00755727" w:rsidRPr="000D68BC" w:rsidRDefault="00755727" w:rsidP="000D68BC">
            <w:pPr>
              <w:pStyle w:val="ListParagraph"/>
              <w:spacing w:after="0" w:line="240" w:lineRule="auto"/>
              <w:ind w:left="72"/>
              <w:jc w:val="center"/>
              <w:rPr>
                <w:rFonts w:ascii="Arial" w:hAnsi="Arial" w:cs="Arial"/>
                <w:sz w:val="17"/>
                <w:szCs w:val="17"/>
                <w:lang w:val="bs-Latn-BA"/>
              </w:rPr>
            </w:pPr>
            <w:r>
              <w:rPr>
                <w:rFonts w:ascii="Arial" w:hAnsi="Arial" w:cs="Arial"/>
                <w:sz w:val="17"/>
                <w:szCs w:val="17"/>
                <w:lang w:val="bs-Latn-BA"/>
              </w:rPr>
              <w:t>-poslovi OIK-a</w:t>
            </w:r>
          </w:p>
        </w:tc>
        <w:tc>
          <w:tcPr>
            <w:tcW w:w="536" w:type="pct"/>
            <w:vMerge w:val="restart"/>
            <w:shd w:val="clear" w:color="auto" w:fill="auto"/>
          </w:tcPr>
          <w:p w:rsidR="00755727" w:rsidRPr="00176B7F" w:rsidRDefault="00755727" w:rsidP="00425CDB">
            <w:pPr>
              <w:autoSpaceDE w:val="0"/>
              <w:autoSpaceDN w:val="0"/>
              <w:adjustRightInd w:val="0"/>
              <w:spacing w:after="0" w:line="240" w:lineRule="auto"/>
              <w:jc w:val="center"/>
              <w:rPr>
                <w:rFonts w:ascii="Arial" w:hAnsi="Arial" w:cs="Arial"/>
                <w:sz w:val="17"/>
                <w:szCs w:val="17"/>
              </w:rPr>
            </w:pPr>
            <w:r w:rsidRPr="00044A88">
              <w:rPr>
                <w:rFonts w:ascii="Arial" w:eastAsia="SimSun" w:hAnsi="Arial" w:cs="Arial"/>
                <w:color w:val="000000"/>
                <w:sz w:val="17"/>
                <w:szCs w:val="17"/>
                <w:lang w:val="en-US" w:eastAsia="zh-CN"/>
              </w:rPr>
              <w:lastRenderedPageBreak/>
              <w:t>Služba za općuupravuidruštvenedjelatnosti</w:t>
            </w:r>
          </w:p>
        </w:tc>
        <w:tc>
          <w:tcPr>
            <w:tcW w:w="194" w:type="pct"/>
            <w:vMerge w:val="restart"/>
            <w:shd w:val="clear" w:color="auto" w:fill="F2F2F2"/>
          </w:tcPr>
          <w:p w:rsidR="00755727" w:rsidRPr="00176B7F" w:rsidRDefault="00755727" w:rsidP="00425CDB">
            <w:pPr>
              <w:spacing w:after="0" w:line="240" w:lineRule="auto"/>
              <w:jc w:val="center"/>
              <w:rPr>
                <w:rFonts w:ascii="Arial" w:eastAsia="Times New Roman" w:hAnsi="Arial" w:cs="Arial"/>
                <w:sz w:val="17"/>
                <w:szCs w:val="17"/>
              </w:rPr>
            </w:pPr>
            <w:r>
              <w:rPr>
                <w:rFonts w:ascii="Arial" w:eastAsia="Times New Roman" w:hAnsi="Arial" w:cs="Arial"/>
                <w:sz w:val="17"/>
                <w:szCs w:val="17"/>
              </w:rPr>
              <w:t>-</w:t>
            </w:r>
          </w:p>
        </w:tc>
        <w:tc>
          <w:tcPr>
            <w:tcW w:w="293" w:type="pct"/>
            <w:vMerge w:val="restart"/>
            <w:shd w:val="clear" w:color="auto" w:fill="F2F2F2"/>
          </w:tcPr>
          <w:p w:rsidR="00755727" w:rsidRPr="00176B7F" w:rsidRDefault="00755727" w:rsidP="00425CDB">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Da</w:t>
            </w:r>
          </w:p>
        </w:tc>
        <w:tc>
          <w:tcPr>
            <w:tcW w:w="682" w:type="pct"/>
            <w:tcBorders>
              <w:bottom w:val="single" w:sz="4" w:space="0" w:color="auto"/>
            </w:tcBorders>
            <w:shd w:val="clear" w:color="auto" w:fill="F2F2F2"/>
            <w:vAlign w:val="center"/>
          </w:tcPr>
          <w:p w:rsidR="00755727" w:rsidRDefault="00755727" w:rsidP="000D68BC">
            <w:pPr>
              <w:spacing w:after="0" w:line="240" w:lineRule="auto"/>
              <w:rPr>
                <w:rFonts w:ascii="Arial" w:eastAsia="Times New Roman" w:hAnsi="Arial" w:cs="Arial"/>
                <w:b/>
                <w:bCs/>
                <w:sz w:val="17"/>
                <w:szCs w:val="17"/>
              </w:rPr>
            </w:pPr>
          </w:p>
          <w:p w:rsidR="00755727" w:rsidRPr="00176B7F" w:rsidRDefault="00755727" w:rsidP="000D68BC">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1" w:type="pct"/>
            <w:tcBorders>
              <w:bottom w:val="single" w:sz="4" w:space="0" w:color="auto"/>
            </w:tcBorders>
            <w:shd w:val="clear" w:color="auto" w:fill="F2F2F2" w:themeFill="background1" w:themeFillShade="F2"/>
          </w:tcPr>
          <w:p w:rsidR="00755727" w:rsidRDefault="00755727">
            <w:r w:rsidRPr="006653B8">
              <w:rPr>
                <w:rFonts w:ascii="Arial" w:eastAsia="Times New Roman" w:hAnsi="Arial" w:cs="Arial"/>
                <w:b/>
                <w:bCs/>
                <w:sz w:val="17"/>
                <w:szCs w:val="17"/>
              </w:rPr>
              <w:t>585.330</w:t>
            </w:r>
          </w:p>
        </w:tc>
        <w:tc>
          <w:tcPr>
            <w:tcW w:w="342" w:type="pct"/>
            <w:tcBorders>
              <w:bottom w:val="single" w:sz="4" w:space="0" w:color="auto"/>
            </w:tcBorders>
            <w:shd w:val="clear" w:color="auto" w:fill="F2F2F2" w:themeFill="background1" w:themeFillShade="F2"/>
          </w:tcPr>
          <w:p w:rsidR="00755727" w:rsidRDefault="00755727">
            <w:r w:rsidRPr="006653B8">
              <w:rPr>
                <w:rFonts w:ascii="Arial" w:eastAsia="Times New Roman" w:hAnsi="Arial" w:cs="Arial"/>
                <w:b/>
                <w:bCs/>
                <w:sz w:val="17"/>
                <w:szCs w:val="17"/>
              </w:rPr>
              <w:t>585.330</w:t>
            </w:r>
          </w:p>
        </w:tc>
        <w:tc>
          <w:tcPr>
            <w:tcW w:w="373" w:type="pct"/>
            <w:tcBorders>
              <w:bottom w:val="single" w:sz="4" w:space="0" w:color="auto"/>
            </w:tcBorders>
            <w:shd w:val="clear" w:color="auto" w:fill="F2F2F2" w:themeFill="background1" w:themeFillShade="F2"/>
          </w:tcPr>
          <w:p w:rsidR="00755727" w:rsidRDefault="00755727">
            <w:r w:rsidRPr="006653B8">
              <w:rPr>
                <w:rFonts w:ascii="Arial" w:eastAsia="Times New Roman" w:hAnsi="Arial" w:cs="Arial"/>
                <w:b/>
                <w:bCs/>
                <w:sz w:val="17"/>
                <w:szCs w:val="17"/>
              </w:rPr>
              <w:t>585.330</w:t>
            </w:r>
          </w:p>
        </w:tc>
      </w:tr>
      <w:tr w:rsidR="00233655" w:rsidRPr="00176B7F" w:rsidTr="000D68BC">
        <w:trPr>
          <w:trHeight w:val="90"/>
          <w:jc w:val="center"/>
        </w:trPr>
        <w:tc>
          <w:tcPr>
            <w:tcW w:w="1119" w:type="pct"/>
            <w:vMerge/>
            <w:vAlign w:val="center"/>
          </w:tcPr>
          <w:p w:rsidR="00233655" w:rsidRDefault="00233655" w:rsidP="00425CDB">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cPr>
          <w:p w:rsidR="00233655" w:rsidRDefault="00233655" w:rsidP="00425CDB">
            <w:pPr>
              <w:spacing w:after="0" w:line="240" w:lineRule="auto"/>
              <w:jc w:val="center"/>
              <w:rPr>
                <w:rFonts w:ascii="Arial" w:eastAsia="Times New Roman" w:hAnsi="Arial" w:cs="Arial"/>
                <w:sz w:val="17"/>
                <w:szCs w:val="17"/>
              </w:rPr>
            </w:pPr>
          </w:p>
        </w:tc>
        <w:tc>
          <w:tcPr>
            <w:tcW w:w="633" w:type="pct"/>
            <w:vMerge/>
          </w:tcPr>
          <w:p w:rsidR="00233655" w:rsidRDefault="00233655" w:rsidP="000D68BC">
            <w:pPr>
              <w:pStyle w:val="ListParagraph"/>
              <w:spacing w:after="0" w:line="240" w:lineRule="auto"/>
              <w:ind w:left="72"/>
              <w:jc w:val="center"/>
              <w:rPr>
                <w:rFonts w:ascii="Arial" w:hAnsi="Arial" w:cs="Arial"/>
                <w:sz w:val="17"/>
                <w:szCs w:val="17"/>
                <w:lang w:val="bs-Latn-BA"/>
              </w:rPr>
            </w:pPr>
          </w:p>
        </w:tc>
        <w:tc>
          <w:tcPr>
            <w:tcW w:w="536" w:type="pct"/>
            <w:vMerge/>
            <w:shd w:val="clear" w:color="auto" w:fill="auto"/>
          </w:tcPr>
          <w:p w:rsidR="00233655" w:rsidRPr="00044A88" w:rsidRDefault="00233655" w:rsidP="00425CDB">
            <w:pPr>
              <w:autoSpaceDE w:val="0"/>
              <w:autoSpaceDN w:val="0"/>
              <w:adjustRightInd w:val="0"/>
              <w:spacing w:after="0" w:line="240" w:lineRule="auto"/>
              <w:jc w:val="center"/>
              <w:rPr>
                <w:rFonts w:ascii="Arial" w:eastAsia="SimSun" w:hAnsi="Arial" w:cs="Arial"/>
                <w:color w:val="000000"/>
                <w:sz w:val="17"/>
                <w:szCs w:val="17"/>
                <w:lang w:val="en-US" w:eastAsia="zh-CN"/>
              </w:rPr>
            </w:pPr>
          </w:p>
        </w:tc>
        <w:tc>
          <w:tcPr>
            <w:tcW w:w="194" w:type="pct"/>
            <w:vMerge/>
            <w:shd w:val="clear" w:color="auto" w:fill="F2F2F2"/>
          </w:tcPr>
          <w:p w:rsidR="00233655" w:rsidRDefault="00233655" w:rsidP="00425CDB">
            <w:pPr>
              <w:spacing w:after="0" w:line="240" w:lineRule="auto"/>
              <w:jc w:val="center"/>
              <w:rPr>
                <w:rFonts w:ascii="Arial" w:eastAsia="Times New Roman" w:hAnsi="Arial" w:cs="Arial"/>
                <w:sz w:val="17"/>
                <w:szCs w:val="17"/>
              </w:rPr>
            </w:pPr>
          </w:p>
        </w:tc>
        <w:tc>
          <w:tcPr>
            <w:tcW w:w="293" w:type="pct"/>
            <w:vMerge/>
            <w:shd w:val="clear" w:color="auto" w:fill="F2F2F2"/>
          </w:tcPr>
          <w:p w:rsidR="00233655" w:rsidRDefault="00233655" w:rsidP="00425CDB">
            <w:pPr>
              <w:spacing w:after="0" w:line="240" w:lineRule="auto"/>
              <w:jc w:val="center"/>
              <w:rPr>
                <w:rFonts w:ascii="Arial" w:eastAsia="Times New Roman" w:hAnsi="Arial" w:cs="Arial"/>
                <w:bCs/>
                <w:sz w:val="17"/>
                <w:szCs w:val="17"/>
              </w:rPr>
            </w:pPr>
          </w:p>
        </w:tc>
        <w:tc>
          <w:tcPr>
            <w:tcW w:w="682" w:type="pct"/>
            <w:tcBorders>
              <w:top w:val="single" w:sz="4" w:space="0" w:color="auto"/>
              <w:bottom w:val="single" w:sz="4" w:space="0" w:color="auto"/>
            </w:tcBorders>
            <w:shd w:val="clear" w:color="auto" w:fill="F2F2F2"/>
            <w:vAlign w:val="center"/>
          </w:tcPr>
          <w:p w:rsidR="00233655" w:rsidRDefault="00233655" w:rsidP="000D68BC">
            <w:pPr>
              <w:spacing w:after="0" w:line="240" w:lineRule="auto"/>
              <w:rPr>
                <w:rFonts w:ascii="Arial" w:eastAsia="Times New Roman" w:hAnsi="Arial" w:cs="Arial"/>
                <w:b/>
                <w:bCs/>
                <w:sz w:val="17"/>
                <w:szCs w:val="17"/>
              </w:rPr>
            </w:pPr>
          </w:p>
          <w:p w:rsidR="00233655" w:rsidRPr="00176B7F" w:rsidRDefault="00233655" w:rsidP="000D68BC">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41" w:type="pct"/>
            <w:tcBorders>
              <w:top w:val="single" w:sz="4" w:space="0" w:color="auto"/>
              <w:bottom w:val="single" w:sz="4" w:space="0" w:color="auto"/>
            </w:tcBorders>
            <w:shd w:val="clear" w:color="auto" w:fill="F2F2F2" w:themeFill="background1" w:themeFillShade="F2"/>
            <w:vAlign w:val="center"/>
          </w:tcPr>
          <w:p w:rsidR="00233655" w:rsidRPr="00A6597E" w:rsidRDefault="00233655" w:rsidP="00156821">
            <w:pPr>
              <w:spacing w:after="0" w:line="240" w:lineRule="auto"/>
              <w:jc w:val="center"/>
              <w:rPr>
                <w:rFonts w:ascii="Arial" w:eastAsia="Times New Roman" w:hAnsi="Arial" w:cs="Arial"/>
                <w:b/>
                <w:bCs/>
                <w:sz w:val="17"/>
                <w:szCs w:val="17"/>
              </w:rPr>
            </w:pPr>
          </w:p>
        </w:tc>
        <w:tc>
          <w:tcPr>
            <w:tcW w:w="342" w:type="pct"/>
            <w:tcBorders>
              <w:top w:val="single" w:sz="4" w:space="0" w:color="auto"/>
              <w:bottom w:val="single" w:sz="4" w:space="0" w:color="auto"/>
            </w:tcBorders>
            <w:shd w:val="clear" w:color="auto" w:fill="F2F2F2" w:themeFill="background1" w:themeFillShade="F2"/>
            <w:vAlign w:val="center"/>
          </w:tcPr>
          <w:p w:rsidR="00233655" w:rsidRPr="00A6597E" w:rsidRDefault="00233655" w:rsidP="00156821">
            <w:pPr>
              <w:spacing w:after="0" w:line="240" w:lineRule="auto"/>
              <w:jc w:val="center"/>
              <w:rPr>
                <w:rFonts w:ascii="Arial" w:eastAsia="Times New Roman" w:hAnsi="Arial" w:cs="Arial"/>
                <w:b/>
                <w:bCs/>
                <w:sz w:val="17"/>
                <w:szCs w:val="17"/>
              </w:rPr>
            </w:pPr>
          </w:p>
        </w:tc>
        <w:tc>
          <w:tcPr>
            <w:tcW w:w="373" w:type="pct"/>
            <w:tcBorders>
              <w:top w:val="single" w:sz="4" w:space="0" w:color="auto"/>
              <w:bottom w:val="single" w:sz="4" w:space="0" w:color="auto"/>
            </w:tcBorders>
            <w:shd w:val="clear" w:color="auto" w:fill="F2F2F2" w:themeFill="background1" w:themeFillShade="F2"/>
            <w:vAlign w:val="center"/>
          </w:tcPr>
          <w:p w:rsidR="00233655" w:rsidRPr="00A6597E" w:rsidRDefault="00233655" w:rsidP="00156821">
            <w:pPr>
              <w:spacing w:after="0" w:line="240" w:lineRule="auto"/>
              <w:jc w:val="center"/>
              <w:rPr>
                <w:rFonts w:ascii="Arial" w:eastAsia="Times New Roman" w:hAnsi="Arial" w:cs="Arial"/>
                <w:b/>
                <w:bCs/>
                <w:sz w:val="17"/>
                <w:szCs w:val="17"/>
              </w:rPr>
            </w:pPr>
          </w:p>
        </w:tc>
      </w:tr>
      <w:tr w:rsidR="00233655" w:rsidRPr="00176B7F" w:rsidTr="000D68BC">
        <w:trPr>
          <w:trHeight w:val="135"/>
          <w:jc w:val="center"/>
        </w:trPr>
        <w:tc>
          <w:tcPr>
            <w:tcW w:w="1119" w:type="pct"/>
            <w:vMerge/>
            <w:vAlign w:val="center"/>
          </w:tcPr>
          <w:p w:rsidR="00233655" w:rsidRDefault="00233655" w:rsidP="00425CDB">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cPr>
          <w:p w:rsidR="00233655" w:rsidRDefault="00233655" w:rsidP="00425CDB">
            <w:pPr>
              <w:spacing w:after="0" w:line="240" w:lineRule="auto"/>
              <w:jc w:val="center"/>
              <w:rPr>
                <w:rFonts w:ascii="Arial" w:eastAsia="Times New Roman" w:hAnsi="Arial" w:cs="Arial"/>
                <w:sz w:val="17"/>
                <w:szCs w:val="17"/>
              </w:rPr>
            </w:pPr>
          </w:p>
        </w:tc>
        <w:tc>
          <w:tcPr>
            <w:tcW w:w="633" w:type="pct"/>
            <w:vMerge/>
          </w:tcPr>
          <w:p w:rsidR="00233655" w:rsidRDefault="00233655" w:rsidP="000D68BC">
            <w:pPr>
              <w:pStyle w:val="ListParagraph"/>
              <w:spacing w:after="0" w:line="240" w:lineRule="auto"/>
              <w:ind w:left="72"/>
              <w:jc w:val="center"/>
              <w:rPr>
                <w:rFonts w:ascii="Arial" w:hAnsi="Arial" w:cs="Arial"/>
                <w:sz w:val="17"/>
                <w:szCs w:val="17"/>
                <w:lang w:val="bs-Latn-BA"/>
              </w:rPr>
            </w:pPr>
          </w:p>
        </w:tc>
        <w:tc>
          <w:tcPr>
            <w:tcW w:w="536" w:type="pct"/>
            <w:vMerge/>
            <w:shd w:val="clear" w:color="auto" w:fill="auto"/>
          </w:tcPr>
          <w:p w:rsidR="00233655" w:rsidRPr="00044A88" w:rsidRDefault="00233655" w:rsidP="00425CDB">
            <w:pPr>
              <w:autoSpaceDE w:val="0"/>
              <w:autoSpaceDN w:val="0"/>
              <w:adjustRightInd w:val="0"/>
              <w:spacing w:after="0" w:line="240" w:lineRule="auto"/>
              <w:jc w:val="center"/>
              <w:rPr>
                <w:rFonts w:ascii="Arial" w:eastAsia="SimSun" w:hAnsi="Arial" w:cs="Arial"/>
                <w:color w:val="000000"/>
                <w:sz w:val="17"/>
                <w:szCs w:val="17"/>
                <w:lang w:val="en-US" w:eastAsia="zh-CN"/>
              </w:rPr>
            </w:pPr>
          </w:p>
        </w:tc>
        <w:tc>
          <w:tcPr>
            <w:tcW w:w="194" w:type="pct"/>
            <w:vMerge/>
            <w:shd w:val="clear" w:color="auto" w:fill="F2F2F2"/>
          </w:tcPr>
          <w:p w:rsidR="00233655" w:rsidRDefault="00233655" w:rsidP="00425CDB">
            <w:pPr>
              <w:spacing w:after="0" w:line="240" w:lineRule="auto"/>
              <w:jc w:val="center"/>
              <w:rPr>
                <w:rFonts w:ascii="Arial" w:eastAsia="Times New Roman" w:hAnsi="Arial" w:cs="Arial"/>
                <w:sz w:val="17"/>
                <w:szCs w:val="17"/>
              </w:rPr>
            </w:pPr>
          </w:p>
        </w:tc>
        <w:tc>
          <w:tcPr>
            <w:tcW w:w="293" w:type="pct"/>
            <w:vMerge/>
            <w:shd w:val="clear" w:color="auto" w:fill="F2F2F2"/>
          </w:tcPr>
          <w:p w:rsidR="00233655" w:rsidRDefault="00233655" w:rsidP="00425CDB">
            <w:pPr>
              <w:spacing w:after="0" w:line="240" w:lineRule="auto"/>
              <w:jc w:val="center"/>
              <w:rPr>
                <w:rFonts w:ascii="Arial" w:eastAsia="Times New Roman" w:hAnsi="Arial" w:cs="Arial"/>
                <w:bCs/>
                <w:sz w:val="17"/>
                <w:szCs w:val="17"/>
              </w:rPr>
            </w:pPr>
          </w:p>
        </w:tc>
        <w:tc>
          <w:tcPr>
            <w:tcW w:w="682" w:type="pct"/>
            <w:tcBorders>
              <w:top w:val="single" w:sz="4" w:space="0" w:color="auto"/>
              <w:bottom w:val="single" w:sz="4" w:space="0" w:color="auto"/>
            </w:tcBorders>
            <w:shd w:val="clear" w:color="auto" w:fill="F2F2F2"/>
            <w:vAlign w:val="center"/>
          </w:tcPr>
          <w:p w:rsidR="00233655" w:rsidRDefault="00233655" w:rsidP="000D68BC">
            <w:pPr>
              <w:spacing w:after="0" w:line="240" w:lineRule="auto"/>
              <w:rPr>
                <w:rFonts w:ascii="Arial" w:eastAsia="Times New Roman" w:hAnsi="Arial" w:cs="Arial"/>
                <w:b/>
                <w:bCs/>
                <w:sz w:val="17"/>
                <w:szCs w:val="17"/>
              </w:rPr>
            </w:pPr>
          </w:p>
          <w:p w:rsidR="00233655" w:rsidRPr="00176B7F" w:rsidRDefault="00233655" w:rsidP="000D68BC">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1" w:type="pct"/>
            <w:tcBorders>
              <w:top w:val="single" w:sz="4" w:space="0" w:color="auto"/>
              <w:bottom w:val="single" w:sz="4" w:space="0" w:color="auto"/>
            </w:tcBorders>
            <w:shd w:val="clear" w:color="auto" w:fill="F2F2F2" w:themeFill="background1" w:themeFillShade="F2"/>
            <w:vAlign w:val="center"/>
          </w:tcPr>
          <w:p w:rsidR="00233655" w:rsidRPr="00A6597E" w:rsidRDefault="00233655" w:rsidP="00156821">
            <w:pPr>
              <w:spacing w:after="0" w:line="240" w:lineRule="auto"/>
              <w:jc w:val="center"/>
              <w:rPr>
                <w:rFonts w:ascii="Arial" w:eastAsia="Times New Roman" w:hAnsi="Arial" w:cs="Arial"/>
                <w:b/>
                <w:bCs/>
                <w:sz w:val="17"/>
                <w:szCs w:val="17"/>
              </w:rPr>
            </w:pPr>
          </w:p>
        </w:tc>
        <w:tc>
          <w:tcPr>
            <w:tcW w:w="342" w:type="pct"/>
            <w:tcBorders>
              <w:top w:val="single" w:sz="4" w:space="0" w:color="auto"/>
              <w:bottom w:val="single" w:sz="4" w:space="0" w:color="auto"/>
            </w:tcBorders>
            <w:shd w:val="clear" w:color="auto" w:fill="F2F2F2" w:themeFill="background1" w:themeFillShade="F2"/>
            <w:vAlign w:val="center"/>
          </w:tcPr>
          <w:p w:rsidR="00233655" w:rsidRPr="00A6597E" w:rsidRDefault="00233655" w:rsidP="00156821">
            <w:pPr>
              <w:spacing w:after="0" w:line="240" w:lineRule="auto"/>
              <w:jc w:val="center"/>
              <w:rPr>
                <w:rFonts w:ascii="Arial" w:eastAsia="Times New Roman" w:hAnsi="Arial" w:cs="Arial"/>
                <w:b/>
                <w:bCs/>
                <w:sz w:val="17"/>
                <w:szCs w:val="17"/>
              </w:rPr>
            </w:pPr>
          </w:p>
        </w:tc>
        <w:tc>
          <w:tcPr>
            <w:tcW w:w="373" w:type="pct"/>
            <w:tcBorders>
              <w:top w:val="single" w:sz="4" w:space="0" w:color="auto"/>
              <w:bottom w:val="single" w:sz="4" w:space="0" w:color="auto"/>
            </w:tcBorders>
            <w:shd w:val="clear" w:color="auto" w:fill="F2F2F2" w:themeFill="background1" w:themeFillShade="F2"/>
            <w:vAlign w:val="center"/>
          </w:tcPr>
          <w:p w:rsidR="00233655" w:rsidRPr="00A6597E" w:rsidRDefault="00233655" w:rsidP="00156821">
            <w:pPr>
              <w:spacing w:after="0" w:line="240" w:lineRule="auto"/>
              <w:jc w:val="center"/>
              <w:rPr>
                <w:rFonts w:ascii="Arial" w:eastAsia="Times New Roman" w:hAnsi="Arial" w:cs="Arial"/>
                <w:b/>
                <w:bCs/>
                <w:sz w:val="17"/>
                <w:szCs w:val="17"/>
              </w:rPr>
            </w:pPr>
          </w:p>
        </w:tc>
      </w:tr>
      <w:tr w:rsidR="00233655" w:rsidRPr="00176B7F" w:rsidTr="000D68BC">
        <w:trPr>
          <w:trHeight w:val="90"/>
          <w:jc w:val="center"/>
        </w:trPr>
        <w:tc>
          <w:tcPr>
            <w:tcW w:w="1119" w:type="pct"/>
            <w:vMerge/>
            <w:vAlign w:val="center"/>
          </w:tcPr>
          <w:p w:rsidR="00233655" w:rsidRDefault="00233655" w:rsidP="00425CDB">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cPr>
          <w:p w:rsidR="00233655" w:rsidRDefault="00233655" w:rsidP="00425CDB">
            <w:pPr>
              <w:spacing w:after="0" w:line="240" w:lineRule="auto"/>
              <w:jc w:val="center"/>
              <w:rPr>
                <w:rFonts w:ascii="Arial" w:eastAsia="Times New Roman" w:hAnsi="Arial" w:cs="Arial"/>
                <w:sz w:val="17"/>
                <w:szCs w:val="17"/>
              </w:rPr>
            </w:pPr>
          </w:p>
        </w:tc>
        <w:tc>
          <w:tcPr>
            <w:tcW w:w="633" w:type="pct"/>
            <w:vMerge/>
          </w:tcPr>
          <w:p w:rsidR="00233655" w:rsidRDefault="00233655" w:rsidP="000D68BC">
            <w:pPr>
              <w:pStyle w:val="ListParagraph"/>
              <w:spacing w:after="0" w:line="240" w:lineRule="auto"/>
              <w:ind w:left="72"/>
              <w:jc w:val="center"/>
              <w:rPr>
                <w:rFonts w:ascii="Arial" w:hAnsi="Arial" w:cs="Arial"/>
                <w:sz w:val="17"/>
                <w:szCs w:val="17"/>
                <w:lang w:val="bs-Latn-BA"/>
              </w:rPr>
            </w:pPr>
          </w:p>
        </w:tc>
        <w:tc>
          <w:tcPr>
            <w:tcW w:w="536" w:type="pct"/>
            <w:vMerge/>
            <w:shd w:val="clear" w:color="auto" w:fill="auto"/>
          </w:tcPr>
          <w:p w:rsidR="00233655" w:rsidRPr="00044A88" w:rsidRDefault="00233655" w:rsidP="00425CDB">
            <w:pPr>
              <w:autoSpaceDE w:val="0"/>
              <w:autoSpaceDN w:val="0"/>
              <w:adjustRightInd w:val="0"/>
              <w:spacing w:after="0" w:line="240" w:lineRule="auto"/>
              <w:jc w:val="center"/>
              <w:rPr>
                <w:rFonts w:ascii="Arial" w:eastAsia="SimSun" w:hAnsi="Arial" w:cs="Arial"/>
                <w:color w:val="000000"/>
                <w:sz w:val="17"/>
                <w:szCs w:val="17"/>
                <w:lang w:val="en-US" w:eastAsia="zh-CN"/>
              </w:rPr>
            </w:pPr>
          </w:p>
        </w:tc>
        <w:tc>
          <w:tcPr>
            <w:tcW w:w="194" w:type="pct"/>
            <w:vMerge/>
            <w:shd w:val="clear" w:color="auto" w:fill="F2F2F2"/>
          </w:tcPr>
          <w:p w:rsidR="00233655" w:rsidRDefault="00233655" w:rsidP="00425CDB">
            <w:pPr>
              <w:spacing w:after="0" w:line="240" w:lineRule="auto"/>
              <w:jc w:val="center"/>
              <w:rPr>
                <w:rFonts w:ascii="Arial" w:eastAsia="Times New Roman" w:hAnsi="Arial" w:cs="Arial"/>
                <w:sz w:val="17"/>
                <w:szCs w:val="17"/>
              </w:rPr>
            </w:pPr>
          </w:p>
        </w:tc>
        <w:tc>
          <w:tcPr>
            <w:tcW w:w="293" w:type="pct"/>
            <w:vMerge/>
            <w:shd w:val="clear" w:color="auto" w:fill="F2F2F2"/>
          </w:tcPr>
          <w:p w:rsidR="00233655" w:rsidRDefault="00233655" w:rsidP="00425CDB">
            <w:pPr>
              <w:spacing w:after="0" w:line="240" w:lineRule="auto"/>
              <w:jc w:val="center"/>
              <w:rPr>
                <w:rFonts w:ascii="Arial" w:eastAsia="Times New Roman" w:hAnsi="Arial" w:cs="Arial"/>
                <w:bCs/>
                <w:sz w:val="17"/>
                <w:szCs w:val="17"/>
              </w:rPr>
            </w:pPr>
          </w:p>
        </w:tc>
        <w:tc>
          <w:tcPr>
            <w:tcW w:w="682" w:type="pct"/>
            <w:tcBorders>
              <w:top w:val="single" w:sz="4" w:space="0" w:color="auto"/>
              <w:bottom w:val="single" w:sz="4" w:space="0" w:color="auto"/>
            </w:tcBorders>
            <w:shd w:val="clear" w:color="auto" w:fill="F2F2F2"/>
            <w:vAlign w:val="center"/>
          </w:tcPr>
          <w:p w:rsidR="00233655" w:rsidRDefault="00233655" w:rsidP="000D68BC">
            <w:pPr>
              <w:spacing w:after="0" w:line="240" w:lineRule="auto"/>
              <w:rPr>
                <w:rFonts w:ascii="Arial" w:eastAsia="Times New Roman" w:hAnsi="Arial" w:cs="Arial"/>
                <w:b/>
                <w:bCs/>
                <w:sz w:val="17"/>
                <w:szCs w:val="17"/>
              </w:rPr>
            </w:pPr>
          </w:p>
          <w:p w:rsidR="00233655" w:rsidRPr="00176B7F" w:rsidRDefault="00233655" w:rsidP="000D68BC">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Ostale donacije</w:t>
            </w:r>
          </w:p>
        </w:tc>
        <w:tc>
          <w:tcPr>
            <w:tcW w:w="341" w:type="pct"/>
            <w:tcBorders>
              <w:top w:val="single" w:sz="4" w:space="0" w:color="auto"/>
              <w:bottom w:val="single" w:sz="4" w:space="0" w:color="auto"/>
            </w:tcBorders>
            <w:shd w:val="clear" w:color="auto" w:fill="F2F2F2" w:themeFill="background1" w:themeFillShade="F2"/>
            <w:vAlign w:val="center"/>
          </w:tcPr>
          <w:p w:rsidR="00233655" w:rsidRPr="00A6597E" w:rsidRDefault="00233655" w:rsidP="00156821">
            <w:pPr>
              <w:spacing w:after="0" w:line="240" w:lineRule="auto"/>
              <w:jc w:val="center"/>
              <w:rPr>
                <w:rFonts w:ascii="Arial" w:eastAsia="Times New Roman" w:hAnsi="Arial" w:cs="Arial"/>
                <w:b/>
                <w:bCs/>
                <w:sz w:val="17"/>
                <w:szCs w:val="17"/>
              </w:rPr>
            </w:pPr>
          </w:p>
        </w:tc>
        <w:tc>
          <w:tcPr>
            <w:tcW w:w="342" w:type="pct"/>
            <w:tcBorders>
              <w:top w:val="single" w:sz="4" w:space="0" w:color="auto"/>
              <w:bottom w:val="single" w:sz="4" w:space="0" w:color="auto"/>
            </w:tcBorders>
            <w:shd w:val="clear" w:color="auto" w:fill="F2F2F2" w:themeFill="background1" w:themeFillShade="F2"/>
            <w:vAlign w:val="center"/>
          </w:tcPr>
          <w:p w:rsidR="00233655" w:rsidRPr="00A6597E" w:rsidRDefault="00233655" w:rsidP="00156821">
            <w:pPr>
              <w:spacing w:after="0" w:line="240" w:lineRule="auto"/>
              <w:jc w:val="center"/>
              <w:rPr>
                <w:rFonts w:ascii="Arial" w:eastAsia="Times New Roman" w:hAnsi="Arial" w:cs="Arial"/>
                <w:b/>
                <w:bCs/>
                <w:sz w:val="17"/>
                <w:szCs w:val="17"/>
              </w:rPr>
            </w:pPr>
          </w:p>
        </w:tc>
        <w:tc>
          <w:tcPr>
            <w:tcW w:w="373" w:type="pct"/>
            <w:tcBorders>
              <w:top w:val="single" w:sz="4" w:space="0" w:color="auto"/>
              <w:bottom w:val="single" w:sz="4" w:space="0" w:color="auto"/>
            </w:tcBorders>
            <w:shd w:val="clear" w:color="auto" w:fill="F2F2F2" w:themeFill="background1" w:themeFillShade="F2"/>
            <w:vAlign w:val="center"/>
          </w:tcPr>
          <w:p w:rsidR="00233655" w:rsidRPr="00A6597E" w:rsidRDefault="00233655" w:rsidP="00156821">
            <w:pPr>
              <w:spacing w:after="0" w:line="240" w:lineRule="auto"/>
              <w:jc w:val="center"/>
              <w:rPr>
                <w:rFonts w:ascii="Arial" w:eastAsia="Times New Roman" w:hAnsi="Arial" w:cs="Arial"/>
                <w:b/>
                <w:bCs/>
                <w:sz w:val="17"/>
                <w:szCs w:val="17"/>
              </w:rPr>
            </w:pPr>
          </w:p>
        </w:tc>
      </w:tr>
      <w:tr w:rsidR="00233655" w:rsidRPr="00176B7F" w:rsidTr="000D68BC">
        <w:trPr>
          <w:trHeight w:val="90"/>
          <w:jc w:val="center"/>
        </w:trPr>
        <w:tc>
          <w:tcPr>
            <w:tcW w:w="1119" w:type="pct"/>
            <w:vMerge/>
            <w:vAlign w:val="center"/>
          </w:tcPr>
          <w:p w:rsidR="00233655" w:rsidRDefault="00233655" w:rsidP="00425CDB">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cPr>
          <w:p w:rsidR="00233655" w:rsidRDefault="00233655" w:rsidP="00425CDB">
            <w:pPr>
              <w:spacing w:after="0" w:line="240" w:lineRule="auto"/>
              <w:jc w:val="center"/>
              <w:rPr>
                <w:rFonts w:ascii="Arial" w:eastAsia="Times New Roman" w:hAnsi="Arial" w:cs="Arial"/>
                <w:sz w:val="17"/>
                <w:szCs w:val="17"/>
              </w:rPr>
            </w:pPr>
          </w:p>
        </w:tc>
        <w:tc>
          <w:tcPr>
            <w:tcW w:w="633" w:type="pct"/>
            <w:vMerge/>
          </w:tcPr>
          <w:p w:rsidR="00233655" w:rsidRDefault="00233655" w:rsidP="000D68BC">
            <w:pPr>
              <w:pStyle w:val="ListParagraph"/>
              <w:spacing w:after="0" w:line="240" w:lineRule="auto"/>
              <w:ind w:left="72"/>
              <w:jc w:val="center"/>
              <w:rPr>
                <w:rFonts w:ascii="Arial" w:hAnsi="Arial" w:cs="Arial"/>
                <w:sz w:val="17"/>
                <w:szCs w:val="17"/>
                <w:lang w:val="bs-Latn-BA"/>
              </w:rPr>
            </w:pPr>
          </w:p>
        </w:tc>
        <w:tc>
          <w:tcPr>
            <w:tcW w:w="536" w:type="pct"/>
            <w:vMerge/>
            <w:shd w:val="clear" w:color="auto" w:fill="auto"/>
          </w:tcPr>
          <w:p w:rsidR="00233655" w:rsidRPr="00044A88" w:rsidRDefault="00233655" w:rsidP="00425CDB">
            <w:pPr>
              <w:autoSpaceDE w:val="0"/>
              <w:autoSpaceDN w:val="0"/>
              <w:adjustRightInd w:val="0"/>
              <w:spacing w:after="0" w:line="240" w:lineRule="auto"/>
              <w:jc w:val="center"/>
              <w:rPr>
                <w:rFonts w:ascii="Arial" w:eastAsia="SimSun" w:hAnsi="Arial" w:cs="Arial"/>
                <w:color w:val="000000"/>
                <w:sz w:val="17"/>
                <w:szCs w:val="17"/>
                <w:lang w:val="en-US" w:eastAsia="zh-CN"/>
              </w:rPr>
            </w:pPr>
          </w:p>
        </w:tc>
        <w:tc>
          <w:tcPr>
            <w:tcW w:w="194" w:type="pct"/>
            <w:vMerge/>
            <w:shd w:val="clear" w:color="auto" w:fill="F2F2F2"/>
          </w:tcPr>
          <w:p w:rsidR="00233655" w:rsidRDefault="00233655" w:rsidP="00425CDB">
            <w:pPr>
              <w:spacing w:after="0" w:line="240" w:lineRule="auto"/>
              <w:jc w:val="center"/>
              <w:rPr>
                <w:rFonts w:ascii="Arial" w:eastAsia="Times New Roman" w:hAnsi="Arial" w:cs="Arial"/>
                <w:sz w:val="17"/>
                <w:szCs w:val="17"/>
              </w:rPr>
            </w:pPr>
          </w:p>
        </w:tc>
        <w:tc>
          <w:tcPr>
            <w:tcW w:w="293" w:type="pct"/>
            <w:vMerge/>
            <w:shd w:val="clear" w:color="auto" w:fill="F2F2F2"/>
          </w:tcPr>
          <w:p w:rsidR="00233655" w:rsidRDefault="00233655" w:rsidP="00425CDB">
            <w:pPr>
              <w:spacing w:after="0" w:line="240" w:lineRule="auto"/>
              <w:jc w:val="center"/>
              <w:rPr>
                <w:rFonts w:ascii="Arial" w:eastAsia="Times New Roman" w:hAnsi="Arial" w:cs="Arial"/>
                <w:bCs/>
                <w:sz w:val="17"/>
                <w:szCs w:val="17"/>
              </w:rPr>
            </w:pPr>
          </w:p>
        </w:tc>
        <w:tc>
          <w:tcPr>
            <w:tcW w:w="682" w:type="pct"/>
            <w:tcBorders>
              <w:top w:val="single" w:sz="4" w:space="0" w:color="auto"/>
              <w:bottom w:val="single" w:sz="4" w:space="0" w:color="auto"/>
            </w:tcBorders>
            <w:shd w:val="clear" w:color="auto" w:fill="F2F2F2"/>
            <w:vAlign w:val="center"/>
          </w:tcPr>
          <w:p w:rsidR="00233655" w:rsidRDefault="00233655" w:rsidP="000D68BC">
            <w:pPr>
              <w:spacing w:after="0" w:line="240" w:lineRule="auto"/>
              <w:rPr>
                <w:rFonts w:ascii="Arial" w:eastAsia="Times New Roman" w:hAnsi="Arial" w:cs="Arial"/>
                <w:b/>
                <w:bCs/>
                <w:sz w:val="17"/>
                <w:szCs w:val="17"/>
              </w:rPr>
            </w:pPr>
          </w:p>
          <w:p w:rsidR="00233655" w:rsidRDefault="00233655" w:rsidP="000D68BC">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p w:rsidR="00233655" w:rsidRPr="00176B7F" w:rsidRDefault="00233655" w:rsidP="000D68BC">
            <w:pPr>
              <w:spacing w:after="0" w:line="240" w:lineRule="auto"/>
              <w:rPr>
                <w:rFonts w:ascii="Arial" w:eastAsia="Times New Roman" w:hAnsi="Arial" w:cs="Arial"/>
                <w:b/>
                <w:bCs/>
                <w:sz w:val="17"/>
                <w:szCs w:val="17"/>
              </w:rPr>
            </w:pPr>
          </w:p>
        </w:tc>
        <w:tc>
          <w:tcPr>
            <w:tcW w:w="341" w:type="pct"/>
            <w:tcBorders>
              <w:top w:val="single" w:sz="4" w:space="0" w:color="auto"/>
              <w:bottom w:val="single" w:sz="4" w:space="0" w:color="auto"/>
            </w:tcBorders>
            <w:shd w:val="clear" w:color="auto" w:fill="F2F2F2" w:themeFill="background1" w:themeFillShade="F2"/>
            <w:vAlign w:val="center"/>
          </w:tcPr>
          <w:p w:rsidR="00233655" w:rsidRPr="00A6597E" w:rsidRDefault="00233655" w:rsidP="00156821">
            <w:pPr>
              <w:spacing w:after="0" w:line="240" w:lineRule="auto"/>
              <w:jc w:val="center"/>
              <w:rPr>
                <w:rFonts w:ascii="Arial" w:eastAsia="Times New Roman" w:hAnsi="Arial" w:cs="Arial"/>
                <w:b/>
                <w:bCs/>
                <w:sz w:val="17"/>
                <w:szCs w:val="17"/>
              </w:rPr>
            </w:pPr>
          </w:p>
        </w:tc>
        <w:tc>
          <w:tcPr>
            <w:tcW w:w="342" w:type="pct"/>
            <w:tcBorders>
              <w:top w:val="single" w:sz="4" w:space="0" w:color="auto"/>
              <w:bottom w:val="single" w:sz="4" w:space="0" w:color="auto"/>
            </w:tcBorders>
            <w:shd w:val="clear" w:color="auto" w:fill="F2F2F2" w:themeFill="background1" w:themeFillShade="F2"/>
            <w:vAlign w:val="center"/>
          </w:tcPr>
          <w:p w:rsidR="00233655" w:rsidRPr="00A6597E" w:rsidRDefault="00233655" w:rsidP="00156821">
            <w:pPr>
              <w:spacing w:after="0" w:line="240" w:lineRule="auto"/>
              <w:jc w:val="center"/>
              <w:rPr>
                <w:rFonts w:ascii="Arial" w:eastAsia="Times New Roman" w:hAnsi="Arial" w:cs="Arial"/>
                <w:b/>
                <w:bCs/>
                <w:sz w:val="17"/>
                <w:szCs w:val="17"/>
              </w:rPr>
            </w:pPr>
          </w:p>
        </w:tc>
        <w:tc>
          <w:tcPr>
            <w:tcW w:w="373" w:type="pct"/>
            <w:tcBorders>
              <w:top w:val="single" w:sz="4" w:space="0" w:color="auto"/>
              <w:bottom w:val="single" w:sz="4" w:space="0" w:color="auto"/>
            </w:tcBorders>
            <w:shd w:val="clear" w:color="auto" w:fill="F2F2F2" w:themeFill="background1" w:themeFillShade="F2"/>
            <w:vAlign w:val="center"/>
          </w:tcPr>
          <w:p w:rsidR="00233655" w:rsidRPr="00A6597E" w:rsidRDefault="00233655" w:rsidP="00156821">
            <w:pPr>
              <w:spacing w:after="0" w:line="240" w:lineRule="auto"/>
              <w:jc w:val="center"/>
              <w:rPr>
                <w:rFonts w:ascii="Arial" w:eastAsia="Times New Roman" w:hAnsi="Arial" w:cs="Arial"/>
                <w:b/>
                <w:bCs/>
                <w:sz w:val="17"/>
                <w:szCs w:val="17"/>
              </w:rPr>
            </w:pPr>
          </w:p>
        </w:tc>
      </w:tr>
      <w:tr w:rsidR="00755727" w:rsidRPr="00176B7F" w:rsidTr="000579E5">
        <w:trPr>
          <w:trHeight w:val="1020"/>
          <w:jc w:val="center"/>
        </w:trPr>
        <w:tc>
          <w:tcPr>
            <w:tcW w:w="1119" w:type="pct"/>
            <w:vMerge/>
            <w:vAlign w:val="center"/>
          </w:tcPr>
          <w:p w:rsidR="00755727" w:rsidRDefault="00755727" w:rsidP="00425CDB">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cPr>
          <w:p w:rsidR="00755727" w:rsidRDefault="00755727" w:rsidP="00425CDB">
            <w:pPr>
              <w:spacing w:after="0" w:line="240" w:lineRule="auto"/>
              <w:jc w:val="center"/>
              <w:rPr>
                <w:rFonts w:ascii="Arial" w:eastAsia="Times New Roman" w:hAnsi="Arial" w:cs="Arial"/>
                <w:sz w:val="17"/>
                <w:szCs w:val="17"/>
              </w:rPr>
            </w:pPr>
          </w:p>
        </w:tc>
        <w:tc>
          <w:tcPr>
            <w:tcW w:w="633" w:type="pct"/>
            <w:vMerge/>
          </w:tcPr>
          <w:p w:rsidR="00755727" w:rsidRDefault="00755727" w:rsidP="000D68BC">
            <w:pPr>
              <w:pStyle w:val="ListParagraph"/>
              <w:spacing w:after="0" w:line="240" w:lineRule="auto"/>
              <w:ind w:left="72"/>
              <w:jc w:val="center"/>
              <w:rPr>
                <w:rFonts w:ascii="Arial" w:hAnsi="Arial" w:cs="Arial"/>
                <w:sz w:val="17"/>
                <w:szCs w:val="17"/>
                <w:lang w:val="bs-Latn-BA"/>
              </w:rPr>
            </w:pPr>
          </w:p>
        </w:tc>
        <w:tc>
          <w:tcPr>
            <w:tcW w:w="536" w:type="pct"/>
            <w:vMerge/>
            <w:shd w:val="clear" w:color="auto" w:fill="auto"/>
          </w:tcPr>
          <w:p w:rsidR="00755727" w:rsidRPr="00044A88" w:rsidRDefault="00755727" w:rsidP="00425CDB">
            <w:pPr>
              <w:autoSpaceDE w:val="0"/>
              <w:autoSpaceDN w:val="0"/>
              <w:adjustRightInd w:val="0"/>
              <w:spacing w:after="0" w:line="240" w:lineRule="auto"/>
              <w:jc w:val="center"/>
              <w:rPr>
                <w:rFonts w:ascii="Arial" w:eastAsia="SimSun" w:hAnsi="Arial" w:cs="Arial"/>
                <w:color w:val="000000"/>
                <w:sz w:val="17"/>
                <w:szCs w:val="17"/>
                <w:lang w:val="en-US" w:eastAsia="zh-CN"/>
              </w:rPr>
            </w:pPr>
          </w:p>
        </w:tc>
        <w:tc>
          <w:tcPr>
            <w:tcW w:w="194" w:type="pct"/>
            <w:vMerge/>
            <w:shd w:val="clear" w:color="auto" w:fill="F2F2F2"/>
          </w:tcPr>
          <w:p w:rsidR="00755727" w:rsidRDefault="00755727" w:rsidP="00425CDB">
            <w:pPr>
              <w:spacing w:after="0" w:line="240" w:lineRule="auto"/>
              <w:jc w:val="center"/>
              <w:rPr>
                <w:rFonts w:ascii="Arial" w:eastAsia="Times New Roman" w:hAnsi="Arial" w:cs="Arial"/>
                <w:sz w:val="17"/>
                <w:szCs w:val="17"/>
              </w:rPr>
            </w:pPr>
          </w:p>
        </w:tc>
        <w:tc>
          <w:tcPr>
            <w:tcW w:w="293" w:type="pct"/>
            <w:vMerge/>
            <w:shd w:val="clear" w:color="auto" w:fill="F2F2F2"/>
          </w:tcPr>
          <w:p w:rsidR="00755727" w:rsidRDefault="00755727" w:rsidP="00425CDB">
            <w:pPr>
              <w:spacing w:after="0" w:line="240" w:lineRule="auto"/>
              <w:jc w:val="center"/>
              <w:rPr>
                <w:rFonts w:ascii="Arial" w:eastAsia="Times New Roman" w:hAnsi="Arial" w:cs="Arial"/>
                <w:bCs/>
                <w:sz w:val="17"/>
                <w:szCs w:val="17"/>
              </w:rPr>
            </w:pPr>
          </w:p>
        </w:tc>
        <w:tc>
          <w:tcPr>
            <w:tcW w:w="682" w:type="pct"/>
            <w:tcBorders>
              <w:top w:val="single" w:sz="4" w:space="0" w:color="auto"/>
            </w:tcBorders>
            <w:shd w:val="clear" w:color="auto" w:fill="F2F2F2"/>
            <w:vAlign w:val="center"/>
          </w:tcPr>
          <w:p w:rsidR="00755727" w:rsidRDefault="00755727" w:rsidP="000D68BC">
            <w:pPr>
              <w:spacing w:after="0" w:line="240" w:lineRule="auto"/>
              <w:rPr>
                <w:rFonts w:ascii="Arial" w:eastAsia="Times New Roman" w:hAnsi="Arial" w:cs="Arial"/>
                <w:b/>
                <w:bCs/>
                <w:sz w:val="17"/>
                <w:szCs w:val="17"/>
              </w:rPr>
            </w:pPr>
          </w:p>
          <w:p w:rsidR="00755727" w:rsidRDefault="00755727" w:rsidP="000D68BC">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p w:rsidR="00755727" w:rsidRPr="00176B7F" w:rsidRDefault="00755727" w:rsidP="000D68BC">
            <w:pPr>
              <w:spacing w:after="0" w:line="240" w:lineRule="auto"/>
              <w:rPr>
                <w:rFonts w:ascii="Arial" w:eastAsia="Times New Roman" w:hAnsi="Arial" w:cs="Arial"/>
                <w:b/>
                <w:bCs/>
                <w:sz w:val="17"/>
                <w:szCs w:val="17"/>
              </w:rPr>
            </w:pPr>
          </w:p>
        </w:tc>
        <w:tc>
          <w:tcPr>
            <w:tcW w:w="341" w:type="pct"/>
            <w:tcBorders>
              <w:top w:val="single" w:sz="4" w:space="0" w:color="auto"/>
            </w:tcBorders>
            <w:shd w:val="clear" w:color="auto" w:fill="F2F2F2" w:themeFill="background1" w:themeFillShade="F2"/>
          </w:tcPr>
          <w:p w:rsidR="00755727" w:rsidRDefault="00755727">
            <w:r w:rsidRPr="00FC65F6">
              <w:rPr>
                <w:rFonts w:ascii="Arial" w:eastAsia="Times New Roman" w:hAnsi="Arial" w:cs="Arial"/>
                <w:b/>
                <w:bCs/>
                <w:sz w:val="17"/>
                <w:szCs w:val="17"/>
              </w:rPr>
              <w:t>585.330</w:t>
            </w:r>
          </w:p>
        </w:tc>
        <w:tc>
          <w:tcPr>
            <w:tcW w:w="342" w:type="pct"/>
            <w:tcBorders>
              <w:top w:val="single" w:sz="4" w:space="0" w:color="auto"/>
            </w:tcBorders>
            <w:shd w:val="clear" w:color="auto" w:fill="F2F2F2" w:themeFill="background1" w:themeFillShade="F2"/>
          </w:tcPr>
          <w:p w:rsidR="00755727" w:rsidRDefault="00755727">
            <w:r w:rsidRPr="00FC65F6">
              <w:rPr>
                <w:rFonts w:ascii="Arial" w:eastAsia="Times New Roman" w:hAnsi="Arial" w:cs="Arial"/>
                <w:b/>
                <w:bCs/>
                <w:sz w:val="17"/>
                <w:szCs w:val="17"/>
              </w:rPr>
              <w:t>585.330</w:t>
            </w:r>
          </w:p>
        </w:tc>
        <w:tc>
          <w:tcPr>
            <w:tcW w:w="373" w:type="pct"/>
            <w:tcBorders>
              <w:top w:val="single" w:sz="4" w:space="0" w:color="auto"/>
            </w:tcBorders>
            <w:shd w:val="clear" w:color="auto" w:fill="F2F2F2" w:themeFill="background1" w:themeFillShade="F2"/>
          </w:tcPr>
          <w:p w:rsidR="00755727" w:rsidRDefault="00755727">
            <w:r w:rsidRPr="00FC65F6">
              <w:rPr>
                <w:rFonts w:ascii="Arial" w:eastAsia="Times New Roman" w:hAnsi="Arial" w:cs="Arial"/>
                <w:b/>
                <w:bCs/>
                <w:sz w:val="17"/>
                <w:szCs w:val="17"/>
              </w:rPr>
              <w:t>585.330</w:t>
            </w:r>
          </w:p>
        </w:tc>
      </w:tr>
      <w:tr w:rsidR="00755727" w:rsidRPr="001441AA" w:rsidTr="000579E5">
        <w:trPr>
          <w:trHeight w:val="20"/>
          <w:jc w:val="center"/>
        </w:trPr>
        <w:tc>
          <w:tcPr>
            <w:tcW w:w="1119" w:type="pct"/>
            <w:vMerge w:val="restart"/>
            <w:vAlign w:val="center"/>
          </w:tcPr>
          <w:p w:rsidR="00755727" w:rsidRDefault="00755727" w:rsidP="00425CDB">
            <w:pPr>
              <w:spacing w:after="0" w:line="240" w:lineRule="auto"/>
              <w:rPr>
                <w:rFonts w:ascii="Arial" w:hAnsi="Arial" w:cs="Arial"/>
                <w:sz w:val="17"/>
                <w:szCs w:val="17"/>
              </w:rPr>
            </w:pPr>
          </w:p>
          <w:p w:rsidR="00755727" w:rsidRPr="00892A3A" w:rsidRDefault="00755727" w:rsidP="00425CDB">
            <w:pPr>
              <w:spacing w:after="0" w:line="240" w:lineRule="auto"/>
              <w:rPr>
                <w:rFonts w:ascii="Arial" w:eastAsia="Times New Roman" w:hAnsi="Arial" w:cs="Arial"/>
                <w:sz w:val="17"/>
                <w:szCs w:val="17"/>
              </w:rPr>
            </w:pPr>
            <w:r>
              <w:rPr>
                <w:rFonts w:ascii="Arial" w:hAnsi="Arial" w:cs="Arial"/>
                <w:sz w:val="17"/>
                <w:szCs w:val="17"/>
              </w:rPr>
              <w:t>24.3</w:t>
            </w:r>
            <w:r w:rsidRPr="00E6313F">
              <w:rPr>
                <w:rFonts w:ascii="Arial" w:hAnsi="Arial" w:cs="Arial"/>
                <w:sz w:val="17"/>
                <w:szCs w:val="17"/>
              </w:rPr>
              <w:t xml:space="preserve">. </w:t>
            </w:r>
            <w:r w:rsidRPr="00E6313F">
              <w:rPr>
                <w:rFonts w:ascii="Arial" w:eastAsia="Times New Roman" w:hAnsi="Arial" w:cs="Arial"/>
                <w:sz w:val="17"/>
                <w:szCs w:val="17"/>
              </w:rPr>
              <w:t xml:space="preserve">Poslovi osnovne i dopunske djelatnosti </w:t>
            </w:r>
            <w:r w:rsidRPr="00E6313F">
              <w:rPr>
                <w:rFonts w:ascii="Arial" w:eastAsia="SimSun" w:hAnsi="Arial" w:cs="Arial"/>
                <w:color w:val="000000"/>
                <w:sz w:val="17"/>
                <w:szCs w:val="17"/>
                <w:lang w:val="en-US" w:eastAsia="zh-CN"/>
              </w:rPr>
              <w:t xml:space="preserve">Službe za </w:t>
            </w:r>
            <w:r w:rsidRPr="00E6313F">
              <w:rPr>
                <w:rFonts w:ascii="Arial" w:hAnsi="Arial" w:cs="Arial"/>
                <w:sz w:val="17"/>
                <w:szCs w:val="17"/>
              </w:rPr>
              <w:t>finansije, budžet i računovodstvo</w:t>
            </w:r>
          </w:p>
        </w:tc>
        <w:tc>
          <w:tcPr>
            <w:tcW w:w="487" w:type="pct"/>
            <w:vMerge w:val="restart"/>
            <w:tcBorders>
              <w:right w:val="single" w:sz="4" w:space="0" w:color="auto"/>
            </w:tcBorders>
            <w:shd w:val="clear" w:color="auto" w:fill="FFFFFF"/>
            <w:vAlign w:val="center"/>
          </w:tcPr>
          <w:p w:rsidR="00755727" w:rsidRPr="00176B7F" w:rsidRDefault="00755727" w:rsidP="00425CDB">
            <w:pPr>
              <w:spacing w:after="0" w:line="240" w:lineRule="auto"/>
              <w:jc w:val="center"/>
              <w:rPr>
                <w:rFonts w:ascii="Arial" w:eastAsia="Times New Roman" w:hAnsi="Arial" w:cs="Arial"/>
                <w:sz w:val="17"/>
                <w:szCs w:val="17"/>
              </w:rPr>
            </w:pPr>
            <w:r>
              <w:rPr>
                <w:rFonts w:ascii="Arial" w:eastAsia="Times New Roman" w:hAnsi="Arial" w:cs="Arial"/>
                <w:sz w:val="17"/>
                <w:szCs w:val="17"/>
              </w:rPr>
              <w:t>kontinuirano</w:t>
            </w:r>
          </w:p>
        </w:tc>
        <w:tc>
          <w:tcPr>
            <w:tcW w:w="633" w:type="pct"/>
            <w:vMerge w:val="restart"/>
            <w:vAlign w:val="center"/>
          </w:tcPr>
          <w:p w:rsidR="00755727" w:rsidRDefault="00755727" w:rsidP="00425CDB">
            <w:pPr>
              <w:pStyle w:val="ListParagraph"/>
              <w:spacing w:after="0" w:line="240" w:lineRule="auto"/>
              <w:ind w:left="72"/>
              <w:jc w:val="center"/>
              <w:rPr>
                <w:rFonts w:ascii="Arial" w:hAnsi="Arial" w:cs="Arial"/>
                <w:sz w:val="17"/>
                <w:szCs w:val="17"/>
                <w:lang w:val="bs-Latn-BA"/>
              </w:rPr>
            </w:pPr>
          </w:p>
          <w:p w:rsidR="00755727" w:rsidRPr="00BA504A" w:rsidRDefault="00755727" w:rsidP="00425CDB">
            <w:pPr>
              <w:pStyle w:val="ListParagraph"/>
              <w:spacing w:after="0" w:line="240" w:lineRule="auto"/>
              <w:ind w:left="72"/>
              <w:jc w:val="center"/>
              <w:rPr>
                <w:rFonts w:ascii="Arial" w:hAnsi="Arial" w:cs="Arial"/>
                <w:sz w:val="17"/>
                <w:szCs w:val="17"/>
                <w:lang w:val="bs-Latn-BA"/>
              </w:rPr>
            </w:pPr>
            <w:r>
              <w:rPr>
                <w:rFonts w:ascii="Arial" w:hAnsi="Arial" w:cs="Arial"/>
                <w:sz w:val="17"/>
                <w:szCs w:val="17"/>
                <w:lang w:val="bs-Latn-BA"/>
              </w:rPr>
              <w:t xml:space="preserve">-95% riješenih u </w:t>
            </w:r>
            <w:r w:rsidRPr="00BA504A">
              <w:rPr>
                <w:rFonts w:ascii="Arial" w:hAnsi="Arial" w:cs="Arial"/>
                <w:sz w:val="17"/>
                <w:szCs w:val="17"/>
                <w:lang w:val="bs-Latn-BA"/>
              </w:rPr>
              <w:t>predmeta</w:t>
            </w:r>
            <w:r>
              <w:rPr>
                <w:rFonts w:ascii="Arial" w:hAnsi="Arial" w:cs="Arial"/>
                <w:sz w:val="17"/>
                <w:szCs w:val="17"/>
                <w:lang w:val="bs-Latn-BA"/>
              </w:rPr>
              <w:t xml:space="preserve"> u radu</w:t>
            </w:r>
          </w:p>
          <w:p w:rsidR="00755727" w:rsidRDefault="00755727" w:rsidP="00425CDB">
            <w:pPr>
              <w:pStyle w:val="ListParagraph"/>
              <w:spacing w:after="0" w:line="240" w:lineRule="auto"/>
              <w:ind w:left="72"/>
              <w:jc w:val="center"/>
              <w:rPr>
                <w:rFonts w:ascii="Arial" w:hAnsi="Arial" w:cs="Arial"/>
                <w:sz w:val="17"/>
                <w:szCs w:val="17"/>
                <w:lang w:val="bs-Latn-BA"/>
              </w:rPr>
            </w:pPr>
            <w:r w:rsidRPr="00BA504A">
              <w:rPr>
                <w:rFonts w:ascii="Arial" w:hAnsi="Arial" w:cs="Arial"/>
                <w:sz w:val="17"/>
                <w:szCs w:val="17"/>
                <w:lang w:val="bs-Latn-BA"/>
              </w:rPr>
              <w:t>-pripreml</w:t>
            </w:r>
            <w:r>
              <w:rPr>
                <w:rFonts w:ascii="Arial" w:hAnsi="Arial" w:cs="Arial"/>
                <w:sz w:val="17"/>
                <w:szCs w:val="17"/>
                <w:lang w:val="bs-Latn-BA"/>
              </w:rPr>
              <w:t>jeni nacrti, prijedlozi i drugi</w:t>
            </w:r>
            <w:r w:rsidRPr="00BA504A">
              <w:rPr>
                <w:rFonts w:ascii="Arial" w:hAnsi="Arial" w:cs="Arial"/>
                <w:sz w:val="17"/>
                <w:szCs w:val="17"/>
                <w:lang w:val="bs-Latn-BA"/>
              </w:rPr>
              <w:t xml:space="preserve"> akat iz djelokruga</w:t>
            </w:r>
            <w:r>
              <w:rPr>
                <w:rFonts w:ascii="Arial" w:hAnsi="Arial" w:cs="Arial"/>
                <w:sz w:val="17"/>
                <w:szCs w:val="17"/>
                <w:lang w:val="bs-Latn-BA"/>
              </w:rPr>
              <w:t xml:space="preserve"> (Budžet, DOB, Izvještaji)</w:t>
            </w:r>
          </w:p>
          <w:p w:rsidR="00755727" w:rsidRDefault="00755727" w:rsidP="00425CDB">
            <w:pPr>
              <w:pStyle w:val="ListParagraph"/>
              <w:spacing w:after="0" w:line="240" w:lineRule="auto"/>
              <w:ind w:left="72"/>
              <w:jc w:val="center"/>
              <w:rPr>
                <w:rFonts w:ascii="Arial" w:hAnsi="Arial" w:cs="Arial"/>
                <w:sz w:val="17"/>
                <w:szCs w:val="17"/>
                <w:lang w:val="bs-Latn-BA"/>
              </w:rPr>
            </w:pPr>
            <w:r>
              <w:rPr>
                <w:rFonts w:ascii="Arial" w:hAnsi="Arial" w:cs="Arial"/>
                <w:sz w:val="17"/>
                <w:szCs w:val="17"/>
                <w:lang w:val="bs-Latn-BA"/>
              </w:rPr>
              <w:t>- poduzeti poslovi budžeta</w:t>
            </w:r>
          </w:p>
          <w:p w:rsidR="00755727" w:rsidRDefault="00755727" w:rsidP="00425CDB">
            <w:pPr>
              <w:pStyle w:val="ListParagraph"/>
              <w:spacing w:after="0" w:line="240" w:lineRule="auto"/>
              <w:ind w:left="72"/>
              <w:jc w:val="center"/>
              <w:rPr>
                <w:rFonts w:ascii="Arial" w:hAnsi="Arial" w:cs="Arial"/>
                <w:sz w:val="17"/>
                <w:szCs w:val="17"/>
                <w:lang w:val="bs-Latn-BA"/>
              </w:rPr>
            </w:pPr>
            <w:r>
              <w:rPr>
                <w:rFonts w:ascii="Arial" w:hAnsi="Arial" w:cs="Arial"/>
                <w:sz w:val="17"/>
                <w:szCs w:val="17"/>
                <w:lang w:val="bs-Latn-BA"/>
              </w:rPr>
              <w:t>.-poduzeto trezorsko poslovanje i računovodstveni poslovi</w:t>
            </w:r>
          </w:p>
          <w:p w:rsidR="00755727" w:rsidRDefault="00755727" w:rsidP="00425CDB">
            <w:pPr>
              <w:pStyle w:val="ListParagraph"/>
              <w:spacing w:after="0" w:line="240" w:lineRule="auto"/>
              <w:ind w:left="72"/>
              <w:jc w:val="center"/>
              <w:rPr>
                <w:rFonts w:ascii="Arial" w:hAnsi="Arial" w:cs="Arial"/>
                <w:sz w:val="17"/>
                <w:szCs w:val="17"/>
                <w:lang w:val="bs-Latn-BA"/>
              </w:rPr>
            </w:pPr>
            <w:r>
              <w:rPr>
                <w:rFonts w:ascii="Arial" w:hAnsi="Arial" w:cs="Arial"/>
                <w:sz w:val="17"/>
                <w:szCs w:val="17"/>
                <w:lang w:val="bs-Latn-BA"/>
              </w:rPr>
              <w:t>-izrađen plan javnih nabavki i provedene nabavke</w:t>
            </w:r>
          </w:p>
          <w:p w:rsidR="00755727" w:rsidRDefault="00755727" w:rsidP="00425CDB">
            <w:pPr>
              <w:pStyle w:val="ListParagraph"/>
              <w:spacing w:after="0" w:line="240" w:lineRule="auto"/>
              <w:ind w:left="72"/>
              <w:jc w:val="center"/>
              <w:rPr>
                <w:rFonts w:ascii="Arial" w:hAnsi="Arial" w:cs="Arial"/>
                <w:sz w:val="17"/>
                <w:szCs w:val="17"/>
              </w:rPr>
            </w:pPr>
          </w:p>
          <w:p w:rsidR="00755727" w:rsidRPr="00176B7F" w:rsidRDefault="00755727" w:rsidP="00425CDB">
            <w:pPr>
              <w:pStyle w:val="ListParagraph"/>
              <w:spacing w:after="0" w:line="240" w:lineRule="auto"/>
              <w:ind w:left="72"/>
              <w:jc w:val="center"/>
              <w:rPr>
                <w:rFonts w:ascii="Arial" w:hAnsi="Arial" w:cs="Arial"/>
                <w:sz w:val="17"/>
                <w:szCs w:val="17"/>
              </w:rPr>
            </w:pPr>
          </w:p>
        </w:tc>
        <w:tc>
          <w:tcPr>
            <w:tcW w:w="536" w:type="pct"/>
            <w:vMerge w:val="restart"/>
            <w:shd w:val="clear" w:color="auto" w:fill="auto"/>
            <w:vAlign w:val="center"/>
          </w:tcPr>
          <w:p w:rsidR="00755727" w:rsidRPr="00E6313F" w:rsidRDefault="00755727" w:rsidP="00425CDB">
            <w:pPr>
              <w:autoSpaceDE w:val="0"/>
              <w:autoSpaceDN w:val="0"/>
              <w:adjustRightInd w:val="0"/>
              <w:spacing w:after="0" w:line="240" w:lineRule="auto"/>
              <w:jc w:val="center"/>
              <w:rPr>
                <w:rFonts w:ascii="Arial" w:hAnsi="Arial" w:cs="Arial"/>
                <w:sz w:val="17"/>
                <w:szCs w:val="17"/>
              </w:rPr>
            </w:pPr>
            <w:r w:rsidRPr="00E6313F">
              <w:rPr>
                <w:rFonts w:ascii="Arial" w:eastAsia="SimSun" w:hAnsi="Arial" w:cs="Arial"/>
                <w:color w:val="000000"/>
                <w:sz w:val="17"/>
                <w:szCs w:val="17"/>
                <w:lang w:val="en-US" w:eastAsia="zh-CN"/>
              </w:rPr>
              <w:t xml:space="preserve">Službaza  </w:t>
            </w:r>
            <w:r w:rsidRPr="00E6313F">
              <w:rPr>
                <w:rFonts w:ascii="Arial" w:hAnsi="Arial" w:cs="Arial"/>
                <w:sz w:val="17"/>
                <w:szCs w:val="17"/>
              </w:rPr>
              <w:t xml:space="preserve">finansije, budžet i računovodstvo </w:t>
            </w:r>
          </w:p>
        </w:tc>
        <w:tc>
          <w:tcPr>
            <w:tcW w:w="194" w:type="pct"/>
            <w:vMerge w:val="restart"/>
            <w:shd w:val="clear" w:color="auto" w:fill="FFFFFF"/>
            <w:vAlign w:val="center"/>
          </w:tcPr>
          <w:p w:rsidR="00755727" w:rsidRPr="00176B7F" w:rsidRDefault="00755727" w:rsidP="00425CDB">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w:t>
            </w:r>
          </w:p>
        </w:tc>
        <w:tc>
          <w:tcPr>
            <w:tcW w:w="293" w:type="pct"/>
            <w:vMerge w:val="restart"/>
            <w:shd w:val="clear" w:color="auto" w:fill="FFFFFF"/>
            <w:vAlign w:val="center"/>
          </w:tcPr>
          <w:p w:rsidR="00755727" w:rsidRPr="00176B7F" w:rsidRDefault="00755727" w:rsidP="00425CDB">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Da</w:t>
            </w:r>
          </w:p>
        </w:tc>
        <w:tc>
          <w:tcPr>
            <w:tcW w:w="682" w:type="pct"/>
            <w:shd w:val="clear" w:color="auto" w:fill="FFFFFF"/>
            <w:vAlign w:val="center"/>
          </w:tcPr>
          <w:p w:rsidR="00755727" w:rsidRDefault="00755727" w:rsidP="00425CDB">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p w:rsidR="00755727" w:rsidRPr="00176B7F" w:rsidRDefault="00755727" w:rsidP="00425CDB">
            <w:pPr>
              <w:spacing w:after="0" w:line="240" w:lineRule="auto"/>
              <w:rPr>
                <w:rFonts w:ascii="Arial" w:eastAsia="Times New Roman" w:hAnsi="Arial" w:cs="Arial"/>
                <w:b/>
                <w:bCs/>
                <w:sz w:val="17"/>
                <w:szCs w:val="17"/>
              </w:rPr>
            </w:pPr>
          </w:p>
        </w:tc>
        <w:tc>
          <w:tcPr>
            <w:tcW w:w="341" w:type="pct"/>
            <w:shd w:val="clear" w:color="auto" w:fill="FFFFFF"/>
          </w:tcPr>
          <w:p w:rsidR="00755727" w:rsidRDefault="00755727">
            <w:r w:rsidRPr="004C17D8">
              <w:rPr>
                <w:rFonts w:ascii="Arial" w:eastAsia="Times New Roman" w:hAnsi="Arial" w:cs="Arial"/>
                <w:bCs/>
                <w:sz w:val="17"/>
                <w:szCs w:val="17"/>
              </w:rPr>
              <w:t>206.650</w:t>
            </w:r>
          </w:p>
        </w:tc>
        <w:tc>
          <w:tcPr>
            <w:tcW w:w="342" w:type="pct"/>
            <w:shd w:val="clear" w:color="auto" w:fill="FFFFFF"/>
          </w:tcPr>
          <w:p w:rsidR="00755727" w:rsidRDefault="00755727">
            <w:r w:rsidRPr="004C17D8">
              <w:rPr>
                <w:rFonts w:ascii="Arial" w:eastAsia="Times New Roman" w:hAnsi="Arial" w:cs="Arial"/>
                <w:bCs/>
                <w:sz w:val="17"/>
                <w:szCs w:val="17"/>
              </w:rPr>
              <w:t>206.650</w:t>
            </w:r>
          </w:p>
        </w:tc>
        <w:tc>
          <w:tcPr>
            <w:tcW w:w="373" w:type="pct"/>
            <w:shd w:val="clear" w:color="auto" w:fill="FFFFFF"/>
          </w:tcPr>
          <w:p w:rsidR="00755727" w:rsidRDefault="00755727">
            <w:r w:rsidRPr="004C17D8">
              <w:rPr>
                <w:rFonts w:ascii="Arial" w:eastAsia="Times New Roman" w:hAnsi="Arial" w:cs="Arial"/>
                <w:bCs/>
                <w:sz w:val="17"/>
                <w:szCs w:val="17"/>
              </w:rPr>
              <w:t>206.650</w:t>
            </w:r>
          </w:p>
        </w:tc>
      </w:tr>
      <w:tr w:rsidR="00303A8D" w:rsidRPr="001441AA" w:rsidTr="00425CDB">
        <w:trPr>
          <w:trHeight w:val="20"/>
          <w:jc w:val="center"/>
        </w:trPr>
        <w:tc>
          <w:tcPr>
            <w:tcW w:w="1119" w:type="pct"/>
            <w:vMerge/>
            <w:vAlign w:val="center"/>
          </w:tcPr>
          <w:p w:rsidR="00303A8D" w:rsidRPr="00176B7F" w:rsidRDefault="00303A8D" w:rsidP="00425CDB">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cPr>
          <w:p w:rsidR="00303A8D" w:rsidRPr="00176B7F" w:rsidRDefault="00303A8D" w:rsidP="00425CDB">
            <w:pPr>
              <w:spacing w:after="0" w:line="240" w:lineRule="auto"/>
              <w:jc w:val="center"/>
              <w:rPr>
                <w:rFonts w:ascii="Arial" w:eastAsia="Times New Roman" w:hAnsi="Arial" w:cs="Arial"/>
                <w:sz w:val="17"/>
                <w:szCs w:val="17"/>
              </w:rPr>
            </w:pPr>
          </w:p>
        </w:tc>
        <w:tc>
          <w:tcPr>
            <w:tcW w:w="633" w:type="pct"/>
            <w:vMerge/>
            <w:vAlign w:val="center"/>
          </w:tcPr>
          <w:p w:rsidR="00303A8D" w:rsidRPr="00176B7F" w:rsidRDefault="00303A8D" w:rsidP="00425CDB">
            <w:pPr>
              <w:pStyle w:val="ListParagraph"/>
              <w:numPr>
                <w:ilvl w:val="0"/>
                <w:numId w:val="19"/>
              </w:numPr>
              <w:spacing w:after="0" w:line="240" w:lineRule="auto"/>
              <w:ind w:left="72" w:hanging="72"/>
              <w:jc w:val="center"/>
              <w:rPr>
                <w:rFonts w:ascii="Arial" w:hAnsi="Arial" w:cs="Arial"/>
                <w:sz w:val="17"/>
                <w:szCs w:val="17"/>
              </w:rPr>
            </w:pPr>
          </w:p>
        </w:tc>
        <w:tc>
          <w:tcPr>
            <w:tcW w:w="536" w:type="pct"/>
            <w:vMerge/>
            <w:shd w:val="clear" w:color="auto" w:fill="auto"/>
            <w:vAlign w:val="center"/>
          </w:tcPr>
          <w:p w:rsidR="00303A8D" w:rsidRPr="00176B7F" w:rsidRDefault="00303A8D" w:rsidP="00425CDB">
            <w:pPr>
              <w:autoSpaceDE w:val="0"/>
              <w:autoSpaceDN w:val="0"/>
              <w:adjustRightInd w:val="0"/>
              <w:spacing w:after="0" w:line="240" w:lineRule="auto"/>
              <w:jc w:val="center"/>
              <w:rPr>
                <w:rFonts w:ascii="Arial" w:hAnsi="Arial" w:cs="Arial"/>
                <w:sz w:val="17"/>
                <w:szCs w:val="17"/>
              </w:rPr>
            </w:pPr>
          </w:p>
        </w:tc>
        <w:tc>
          <w:tcPr>
            <w:tcW w:w="194" w:type="pct"/>
            <w:vMerge/>
            <w:shd w:val="clear" w:color="auto" w:fill="FFFFFF"/>
            <w:vAlign w:val="center"/>
          </w:tcPr>
          <w:p w:rsidR="00303A8D" w:rsidRPr="00176B7F" w:rsidRDefault="00303A8D" w:rsidP="00425CDB">
            <w:pPr>
              <w:spacing w:after="0" w:line="240" w:lineRule="auto"/>
              <w:jc w:val="center"/>
              <w:rPr>
                <w:rFonts w:ascii="Arial" w:eastAsia="Times New Roman" w:hAnsi="Arial" w:cs="Arial"/>
                <w:bCs/>
                <w:sz w:val="17"/>
                <w:szCs w:val="17"/>
              </w:rPr>
            </w:pPr>
          </w:p>
        </w:tc>
        <w:tc>
          <w:tcPr>
            <w:tcW w:w="293" w:type="pct"/>
            <w:vMerge/>
            <w:shd w:val="clear" w:color="auto" w:fill="FFFFFF"/>
            <w:vAlign w:val="center"/>
          </w:tcPr>
          <w:p w:rsidR="00303A8D" w:rsidRPr="00176B7F" w:rsidRDefault="00303A8D" w:rsidP="00425CDB">
            <w:pPr>
              <w:spacing w:after="0" w:line="240" w:lineRule="auto"/>
              <w:jc w:val="center"/>
              <w:rPr>
                <w:rFonts w:ascii="Arial" w:eastAsia="Times New Roman" w:hAnsi="Arial" w:cs="Arial"/>
                <w:bCs/>
                <w:sz w:val="17"/>
                <w:szCs w:val="17"/>
              </w:rPr>
            </w:pPr>
          </w:p>
        </w:tc>
        <w:tc>
          <w:tcPr>
            <w:tcW w:w="682" w:type="pct"/>
            <w:shd w:val="clear" w:color="auto" w:fill="FFFFFF"/>
            <w:vAlign w:val="center"/>
          </w:tcPr>
          <w:p w:rsidR="00303A8D" w:rsidRDefault="00303A8D" w:rsidP="00425CDB">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p w:rsidR="00303A8D" w:rsidRPr="00176B7F" w:rsidRDefault="00303A8D" w:rsidP="00425CDB">
            <w:pPr>
              <w:spacing w:after="0" w:line="240" w:lineRule="auto"/>
              <w:rPr>
                <w:rFonts w:ascii="Arial" w:eastAsia="Times New Roman" w:hAnsi="Arial" w:cs="Arial"/>
                <w:b/>
                <w:bCs/>
                <w:sz w:val="17"/>
                <w:szCs w:val="17"/>
              </w:rPr>
            </w:pPr>
          </w:p>
        </w:tc>
        <w:tc>
          <w:tcPr>
            <w:tcW w:w="341" w:type="pct"/>
            <w:shd w:val="clear" w:color="auto" w:fill="FFFFFF"/>
            <w:vAlign w:val="center"/>
          </w:tcPr>
          <w:p w:rsidR="00303A8D" w:rsidRPr="001441AA" w:rsidRDefault="00303A8D" w:rsidP="00156821">
            <w:pPr>
              <w:spacing w:after="0" w:line="240" w:lineRule="auto"/>
              <w:jc w:val="center"/>
              <w:rPr>
                <w:rFonts w:ascii="Arial" w:eastAsia="Times New Roman" w:hAnsi="Arial" w:cs="Arial"/>
                <w:bCs/>
                <w:sz w:val="17"/>
                <w:szCs w:val="17"/>
              </w:rPr>
            </w:pPr>
          </w:p>
        </w:tc>
        <w:tc>
          <w:tcPr>
            <w:tcW w:w="342" w:type="pct"/>
            <w:shd w:val="clear" w:color="auto" w:fill="FFFFFF"/>
            <w:vAlign w:val="center"/>
          </w:tcPr>
          <w:p w:rsidR="00303A8D" w:rsidRPr="001441AA" w:rsidRDefault="00303A8D" w:rsidP="00156821">
            <w:pPr>
              <w:spacing w:after="0" w:line="240" w:lineRule="auto"/>
              <w:jc w:val="center"/>
              <w:rPr>
                <w:rFonts w:ascii="Arial" w:eastAsia="Times New Roman" w:hAnsi="Arial" w:cs="Arial"/>
                <w:bCs/>
                <w:sz w:val="17"/>
                <w:szCs w:val="17"/>
              </w:rPr>
            </w:pPr>
          </w:p>
        </w:tc>
        <w:tc>
          <w:tcPr>
            <w:tcW w:w="373" w:type="pct"/>
            <w:shd w:val="clear" w:color="auto" w:fill="FFFFFF"/>
            <w:vAlign w:val="center"/>
          </w:tcPr>
          <w:p w:rsidR="00303A8D" w:rsidRPr="001441AA" w:rsidRDefault="00303A8D" w:rsidP="00156821">
            <w:pPr>
              <w:spacing w:after="0" w:line="240" w:lineRule="auto"/>
              <w:jc w:val="center"/>
              <w:rPr>
                <w:rFonts w:ascii="Arial" w:eastAsia="Times New Roman" w:hAnsi="Arial" w:cs="Arial"/>
                <w:bCs/>
                <w:sz w:val="17"/>
                <w:szCs w:val="17"/>
              </w:rPr>
            </w:pPr>
          </w:p>
        </w:tc>
      </w:tr>
      <w:tr w:rsidR="00303A8D" w:rsidRPr="001441AA" w:rsidTr="00425CDB">
        <w:trPr>
          <w:trHeight w:val="20"/>
          <w:jc w:val="center"/>
        </w:trPr>
        <w:tc>
          <w:tcPr>
            <w:tcW w:w="1119" w:type="pct"/>
            <w:vMerge/>
            <w:vAlign w:val="center"/>
          </w:tcPr>
          <w:p w:rsidR="00303A8D" w:rsidRPr="00176B7F" w:rsidRDefault="00303A8D" w:rsidP="00425CDB">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cPr>
          <w:p w:rsidR="00303A8D" w:rsidRPr="00176B7F" w:rsidRDefault="00303A8D" w:rsidP="00425CDB">
            <w:pPr>
              <w:spacing w:after="0" w:line="240" w:lineRule="auto"/>
              <w:jc w:val="center"/>
              <w:rPr>
                <w:rFonts w:ascii="Arial" w:eastAsia="Times New Roman" w:hAnsi="Arial" w:cs="Arial"/>
                <w:sz w:val="17"/>
                <w:szCs w:val="17"/>
              </w:rPr>
            </w:pPr>
          </w:p>
        </w:tc>
        <w:tc>
          <w:tcPr>
            <w:tcW w:w="633" w:type="pct"/>
            <w:vMerge/>
            <w:vAlign w:val="center"/>
          </w:tcPr>
          <w:p w:rsidR="00303A8D" w:rsidRPr="00176B7F" w:rsidRDefault="00303A8D" w:rsidP="00425CDB">
            <w:pPr>
              <w:pStyle w:val="ListParagraph"/>
              <w:numPr>
                <w:ilvl w:val="0"/>
                <w:numId w:val="19"/>
              </w:numPr>
              <w:spacing w:after="0" w:line="240" w:lineRule="auto"/>
              <w:ind w:left="72" w:hanging="72"/>
              <w:jc w:val="center"/>
              <w:rPr>
                <w:rFonts w:ascii="Arial" w:hAnsi="Arial" w:cs="Arial"/>
                <w:sz w:val="17"/>
                <w:szCs w:val="17"/>
              </w:rPr>
            </w:pPr>
          </w:p>
        </w:tc>
        <w:tc>
          <w:tcPr>
            <w:tcW w:w="536" w:type="pct"/>
            <w:vMerge/>
            <w:shd w:val="clear" w:color="auto" w:fill="auto"/>
            <w:vAlign w:val="center"/>
          </w:tcPr>
          <w:p w:rsidR="00303A8D" w:rsidRPr="00176B7F" w:rsidRDefault="00303A8D" w:rsidP="00425CDB">
            <w:pPr>
              <w:autoSpaceDE w:val="0"/>
              <w:autoSpaceDN w:val="0"/>
              <w:adjustRightInd w:val="0"/>
              <w:spacing w:after="0" w:line="240" w:lineRule="auto"/>
              <w:jc w:val="center"/>
              <w:rPr>
                <w:rFonts w:ascii="Arial" w:hAnsi="Arial" w:cs="Arial"/>
                <w:sz w:val="17"/>
                <w:szCs w:val="17"/>
              </w:rPr>
            </w:pPr>
          </w:p>
        </w:tc>
        <w:tc>
          <w:tcPr>
            <w:tcW w:w="194" w:type="pct"/>
            <w:vMerge/>
            <w:shd w:val="clear" w:color="auto" w:fill="FFFFFF"/>
            <w:vAlign w:val="center"/>
          </w:tcPr>
          <w:p w:rsidR="00303A8D" w:rsidRPr="00176B7F" w:rsidRDefault="00303A8D" w:rsidP="00425CDB">
            <w:pPr>
              <w:spacing w:after="0" w:line="240" w:lineRule="auto"/>
              <w:jc w:val="center"/>
              <w:rPr>
                <w:rFonts w:ascii="Arial" w:eastAsia="Times New Roman" w:hAnsi="Arial" w:cs="Arial"/>
                <w:bCs/>
                <w:sz w:val="17"/>
                <w:szCs w:val="17"/>
              </w:rPr>
            </w:pPr>
          </w:p>
        </w:tc>
        <w:tc>
          <w:tcPr>
            <w:tcW w:w="293" w:type="pct"/>
            <w:vMerge/>
            <w:shd w:val="clear" w:color="auto" w:fill="FFFFFF"/>
            <w:vAlign w:val="center"/>
          </w:tcPr>
          <w:p w:rsidR="00303A8D" w:rsidRPr="00176B7F" w:rsidRDefault="00303A8D" w:rsidP="00425CDB">
            <w:pPr>
              <w:spacing w:after="0" w:line="240" w:lineRule="auto"/>
              <w:jc w:val="center"/>
              <w:rPr>
                <w:rFonts w:ascii="Arial" w:eastAsia="Times New Roman" w:hAnsi="Arial" w:cs="Arial"/>
                <w:bCs/>
                <w:sz w:val="17"/>
                <w:szCs w:val="17"/>
              </w:rPr>
            </w:pPr>
          </w:p>
        </w:tc>
        <w:tc>
          <w:tcPr>
            <w:tcW w:w="682" w:type="pct"/>
            <w:shd w:val="clear" w:color="auto" w:fill="FFFFFF"/>
            <w:vAlign w:val="center"/>
          </w:tcPr>
          <w:p w:rsidR="00303A8D" w:rsidRDefault="00303A8D" w:rsidP="00425CDB">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p w:rsidR="00303A8D" w:rsidRPr="00176B7F" w:rsidRDefault="00303A8D" w:rsidP="00425CDB">
            <w:pPr>
              <w:spacing w:after="0" w:line="240" w:lineRule="auto"/>
              <w:rPr>
                <w:rFonts w:ascii="Arial" w:eastAsia="Times New Roman" w:hAnsi="Arial" w:cs="Arial"/>
                <w:b/>
                <w:bCs/>
                <w:sz w:val="17"/>
                <w:szCs w:val="17"/>
              </w:rPr>
            </w:pPr>
          </w:p>
        </w:tc>
        <w:tc>
          <w:tcPr>
            <w:tcW w:w="341" w:type="pct"/>
            <w:shd w:val="clear" w:color="auto" w:fill="FFFFFF"/>
            <w:vAlign w:val="center"/>
          </w:tcPr>
          <w:p w:rsidR="00303A8D" w:rsidRPr="001441AA" w:rsidRDefault="00303A8D" w:rsidP="00156821">
            <w:pPr>
              <w:spacing w:after="0" w:line="240" w:lineRule="auto"/>
              <w:jc w:val="center"/>
              <w:rPr>
                <w:rFonts w:ascii="Arial" w:eastAsia="Times New Roman" w:hAnsi="Arial" w:cs="Arial"/>
                <w:b/>
                <w:bCs/>
                <w:sz w:val="17"/>
                <w:szCs w:val="17"/>
              </w:rPr>
            </w:pPr>
          </w:p>
        </w:tc>
        <w:tc>
          <w:tcPr>
            <w:tcW w:w="342" w:type="pct"/>
            <w:shd w:val="clear" w:color="auto" w:fill="FFFFFF"/>
            <w:vAlign w:val="center"/>
          </w:tcPr>
          <w:p w:rsidR="00303A8D" w:rsidRPr="001441AA" w:rsidRDefault="00303A8D" w:rsidP="00156821">
            <w:pPr>
              <w:spacing w:after="0" w:line="240" w:lineRule="auto"/>
              <w:jc w:val="center"/>
              <w:rPr>
                <w:rFonts w:ascii="Arial" w:eastAsia="Times New Roman" w:hAnsi="Arial" w:cs="Arial"/>
                <w:b/>
                <w:bCs/>
                <w:sz w:val="17"/>
                <w:szCs w:val="17"/>
              </w:rPr>
            </w:pPr>
          </w:p>
        </w:tc>
        <w:tc>
          <w:tcPr>
            <w:tcW w:w="373" w:type="pct"/>
            <w:shd w:val="clear" w:color="auto" w:fill="FFFFFF"/>
            <w:vAlign w:val="center"/>
          </w:tcPr>
          <w:p w:rsidR="00303A8D" w:rsidRPr="001441AA" w:rsidRDefault="00303A8D" w:rsidP="00156821">
            <w:pPr>
              <w:spacing w:after="0" w:line="240" w:lineRule="auto"/>
              <w:jc w:val="center"/>
              <w:rPr>
                <w:rFonts w:ascii="Arial" w:eastAsia="Times New Roman" w:hAnsi="Arial" w:cs="Arial"/>
                <w:b/>
                <w:bCs/>
                <w:sz w:val="17"/>
                <w:szCs w:val="17"/>
              </w:rPr>
            </w:pPr>
          </w:p>
        </w:tc>
      </w:tr>
      <w:tr w:rsidR="00303A8D" w:rsidRPr="001441AA" w:rsidTr="00425CDB">
        <w:trPr>
          <w:trHeight w:val="20"/>
          <w:jc w:val="center"/>
        </w:trPr>
        <w:tc>
          <w:tcPr>
            <w:tcW w:w="1119" w:type="pct"/>
            <w:vMerge/>
            <w:vAlign w:val="center"/>
          </w:tcPr>
          <w:p w:rsidR="00303A8D" w:rsidRPr="00176B7F" w:rsidRDefault="00303A8D" w:rsidP="00425CDB">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cPr>
          <w:p w:rsidR="00303A8D" w:rsidRPr="00176B7F" w:rsidRDefault="00303A8D" w:rsidP="00425CDB">
            <w:pPr>
              <w:spacing w:after="0" w:line="240" w:lineRule="auto"/>
              <w:jc w:val="center"/>
              <w:rPr>
                <w:rFonts w:ascii="Arial" w:eastAsia="Times New Roman" w:hAnsi="Arial" w:cs="Arial"/>
                <w:sz w:val="17"/>
                <w:szCs w:val="17"/>
              </w:rPr>
            </w:pPr>
          </w:p>
        </w:tc>
        <w:tc>
          <w:tcPr>
            <w:tcW w:w="633" w:type="pct"/>
            <w:vMerge/>
            <w:vAlign w:val="center"/>
          </w:tcPr>
          <w:p w:rsidR="00303A8D" w:rsidRPr="00176B7F" w:rsidRDefault="00303A8D" w:rsidP="00425CDB">
            <w:pPr>
              <w:pStyle w:val="ListParagraph"/>
              <w:numPr>
                <w:ilvl w:val="0"/>
                <w:numId w:val="19"/>
              </w:numPr>
              <w:spacing w:after="0" w:line="240" w:lineRule="auto"/>
              <w:ind w:left="72" w:hanging="72"/>
              <w:jc w:val="center"/>
              <w:rPr>
                <w:rFonts w:ascii="Arial" w:hAnsi="Arial" w:cs="Arial"/>
                <w:sz w:val="17"/>
                <w:szCs w:val="17"/>
              </w:rPr>
            </w:pPr>
          </w:p>
        </w:tc>
        <w:tc>
          <w:tcPr>
            <w:tcW w:w="536" w:type="pct"/>
            <w:vMerge/>
            <w:shd w:val="clear" w:color="auto" w:fill="auto"/>
            <w:vAlign w:val="center"/>
          </w:tcPr>
          <w:p w:rsidR="00303A8D" w:rsidRPr="00176B7F" w:rsidRDefault="00303A8D" w:rsidP="00425CDB">
            <w:pPr>
              <w:autoSpaceDE w:val="0"/>
              <w:autoSpaceDN w:val="0"/>
              <w:adjustRightInd w:val="0"/>
              <w:spacing w:after="0" w:line="240" w:lineRule="auto"/>
              <w:jc w:val="center"/>
              <w:rPr>
                <w:rFonts w:ascii="Arial" w:hAnsi="Arial" w:cs="Arial"/>
                <w:sz w:val="17"/>
                <w:szCs w:val="17"/>
              </w:rPr>
            </w:pPr>
          </w:p>
        </w:tc>
        <w:tc>
          <w:tcPr>
            <w:tcW w:w="194" w:type="pct"/>
            <w:vMerge/>
            <w:shd w:val="clear" w:color="auto" w:fill="FFFFFF"/>
            <w:vAlign w:val="center"/>
          </w:tcPr>
          <w:p w:rsidR="00303A8D" w:rsidRPr="00176B7F" w:rsidRDefault="00303A8D" w:rsidP="00425CDB">
            <w:pPr>
              <w:spacing w:after="0" w:line="240" w:lineRule="auto"/>
              <w:jc w:val="center"/>
              <w:rPr>
                <w:rFonts w:ascii="Arial" w:eastAsia="Times New Roman" w:hAnsi="Arial" w:cs="Arial"/>
                <w:sz w:val="17"/>
                <w:szCs w:val="17"/>
              </w:rPr>
            </w:pPr>
          </w:p>
        </w:tc>
        <w:tc>
          <w:tcPr>
            <w:tcW w:w="293" w:type="pct"/>
            <w:vMerge/>
            <w:shd w:val="clear" w:color="auto" w:fill="FFFFFF"/>
            <w:vAlign w:val="center"/>
          </w:tcPr>
          <w:p w:rsidR="00303A8D" w:rsidRPr="00176B7F" w:rsidRDefault="00303A8D" w:rsidP="00425CDB">
            <w:pPr>
              <w:spacing w:after="0" w:line="240" w:lineRule="auto"/>
              <w:jc w:val="center"/>
              <w:rPr>
                <w:rFonts w:ascii="Arial" w:eastAsia="Times New Roman" w:hAnsi="Arial" w:cs="Arial"/>
                <w:bCs/>
                <w:sz w:val="17"/>
                <w:szCs w:val="17"/>
              </w:rPr>
            </w:pPr>
          </w:p>
        </w:tc>
        <w:tc>
          <w:tcPr>
            <w:tcW w:w="682" w:type="pct"/>
            <w:shd w:val="clear" w:color="auto" w:fill="FFFFFF"/>
            <w:vAlign w:val="center"/>
          </w:tcPr>
          <w:p w:rsidR="00303A8D" w:rsidRDefault="00303A8D" w:rsidP="00425CDB">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Ostale donacije</w:t>
            </w:r>
          </w:p>
          <w:p w:rsidR="00303A8D" w:rsidRPr="00176B7F" w:rsidRDefault="00303A8D" w:rsidP="00425CDB">
            <w:pPr>
              <w:spacing w:after="0" w:line="240" w:lineRule="auto"/>
              <w:rPr>
                <w:rFonts w:ascii="Arial" w:eastAsia="Times New Roman" w:hAnsi="Arial" w:cs="Arial"/>
                <w:b/>
                <w:bCs/>
                <w:sz w:val="17"/>
                <w:szCs w:val="17"/>
              </w:rPr>
            </w:pPr>
          </w:p>
        </w:tc>
        <w:tc>
          <w:tcPr>
            <w:tcW w:w="341" w:type="pct"/>
            <w:shd w:val="clear" w:color="auto" w:fill="FFFFFF"/>
            <w:vAlign w:val="center"/>
          </w:tcPr>
          <w:p w:rsidR="00303A8D" w:rsidRPr="001441AA" w:rsidRDefault="00303A8D" w:rsidP="00156821">
            <w:pPr>
              <w:spacing w:after="0" w:line="240" w:lineRule="auto"/>
              <w:jc w:val="center"/>
              <w:rPr>
                <w:rFonts w:ascii="Arial" w:eastAsia="Times New Roman" w:hAnsi="Arial" w:cs="Arial"/>
                <w:b/>
                <w:bCs/>
                <w:sz w:val="17"/>
                <w:szCs w:val="17"/>
              </w:rPr>
            </w:pPr>
          </w:p>
        </w:tc>
        <w:tc>
          <w:tcPr>
            <w:tcW w:w="342" w:type="pct"/>
            <w:shd w:val="clear" w:color="auto" w:fill="FFFFFF"/>
            <w:vAlign w:val="center"/>
          </w:tcPr>
          <w:p w:rsidR="00303A8D" w:rsidRPr="001441AA" w:rsidRDefault="00303A8D" w:rsidP="00156821">
            <w:pPr>
              <w:spacing w:after="0" w:line="240" w:lineRule="auto"/>
              <w:jc w:val="center"/>
              <w:rPr>
                <w:rFonts w:ascii="Arial" w:eastAsia="Times New Roman" w:hAnsi="Arial" w:cs="Arial"/>
                <w:b/>
                <w:bCs/>
                <w:sz w:val="17"/>
                <w:szCs w:val="17"/>
              </w:rPr>
            </w:pPr>
          </w:p>
        </w:tc>
        <w:tc>
          <w:tcPr>
            <w:tcW w:w="373" w:type="pct"/>
            <w:shd w:val="clear" w:color="auto" w:fill="FFFFFF"/>
            <w:vAlign w:val="center"/>
          </w:tcPr>
          <w:p w:rsidR="00303A8D" w:rsidRPr="001441AA" w:rsidRDefault="00303A8D" w:rsidP="00156821">
            <w:pPr>
              <w:spacing w:after="0" w:line="240" w:lineRule="auto"/>
              <w:jc w:val="center"/>
              <w:rPr>
                <w:rFonts w:ascii="Arial" w:eastAsia="Times New Roman" w:hAnsi="Arial" w:cs="Arial"/>
                <w:b/>
                <w:bCs/>
                <w:sz w:val="17"/>
                <w:szCs w:val="17"/>
              </w:rPr>
            </w:pPr>
          </w:p>
        </w:tc>
      </w:tr>
      <w:tr w:rsidR="00303A8D" w:rsidRPr="001441AA" w:rsidTr="00425CDB">
        <w:trPr>
          <w:trHeight w:val="20"/>
          <w:jc w:val="center"/>
        </w:trPr>
        <w:tc>
          <w:tcPr>
            <w:tcW w:w="1119" w:type="pct"/>
            <w:vMerge/>
            <w:vAlign w:val="center"/>
          </w:tcPr>
          <w:p w:rsidR="00303A8D" w:rsidRPr="00176B7F" w:rsidRDefault="00303A8D" w:rsidP="00425CDB">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cPr>
          <w:p w:rsidR="00303A8D" w:rsidRPr="00176B7F" w:rsidRDefault="00303A8D" w:rsidP="00425CDB">
            <w:pPr>
              <w:spacing w:after="0" w:line="240" w:lineRule="auto"/>
              <w:jc w:val="center"/>
              <w:rPr>
                <w:rFonts w:ascii="Arial" w:eastAsia="Times New Roman" w:hAnsi="Arial" w:cs="Arial"/>
                <w:sz w:val="17"/>
                <w:szCs w:val="17"/>
              </w:rPr>
            </w:pPr>
          </w:p>
        </w:tc>
        <w:tc>
          <w:tcPr>
            <w:tcW w:w="633" w:type="pct"/>
            <w:vMerge/>
            <w:vAlign w:val="center"/>
          </w:tcPr>
          <w:p w:rsidR="00303A8D" w:rsidRPr="00176B7F" w:rsidRDefault="00303A8D" w:rsidP="00425CDB">
            <w:pPr>
              <w:pStyle w:val="ListParagraph"/>
              <w:numPr>
                <w:ilvl w:val="0"/>
                <w:numId w:val="19"/>
              </w:numPr>
              <w:spacing w:after="0" w:line="240" w:lineRule="auto"/>
              <w:ind w:left="72" w:hanging="72"/>
              <w:jc w:val="center"/>
              <w:rPr>
                <w:rFonts w:ascii="Arial" w:hAnsi="Arial" w:cs="Arial"/>
                <w:sz w:val="17"/>
                <w:szCs w:val="17"/>
              </w:rPr>
            </w:pPr>
          </w:p>
        </w:tc>
        <w:tc>
          <w:tcPr>
            <w:tcW w:w="536" w:type="pct"/>
            <w:vMerge/>
            <w:shd w:val="clear" w:color="auto" w:fill="auto"/>
            <w:vAlign w:val="center"/>
          </w:tcPr>
          <w:p w:rsidR="00303A8D" w:rsidRPr="00176B7F" w:rsidRDefault="00303A8D" w:rsidP="00425CDB">
            <w:pPr>
              <w:autoSpaceDE w:val="0"/>
              <w:autoSpaceDN w:val="0"/>
              <w:adjustRightInd w:val="0"/>
              <w:spacing w:after="0" w:line="240" w:lineRule="auto"/>
              <w:jc w:val="center"/>
              <w:rPr>
                <w:rFonts w:ascii="Arial" w:hAnsi="Arial" w:cs="Arial"/>
                <w:sz w:val="17"/>
                <w:szCs w:val="17"/>
              </w:rPr>
            </w:pPr>
          </w:p>
        </w:tc>
        <w:tc>
          <w:tcPr>
            <w:tcW w:w="194" w:type="pct"/>
            <w:vMerge/>
            <w:shd w:val="clear" w:color="auto" w:fill="FFFFFF"/>
            <w:vAlign w:val="center"/>
          </w:tcPr>
          <w:p w:rsidR="00303A8D" w:rsidRPr="00176B7F" w:rsidRDefault="00303A8D" w:rsidP="00425CDB">
            <w:pPr>
              <w:spacing w:after="0" w:line="240" w:lineRule="auto"/>
              <w:jc w:val="center"/>
              <w:rPr>
                <w:rFonts w:ascii="Arial" w:eastAsia="Times New Roman" w:hAnsi="Arial" w:cs="Arial"/>
                <w:sz w:val="17"/>
                <w:szCs w:val="17"/>
              </w:rPr>
            </w:pPr>
          </w:p>
        </w:tc>
        <w:tc>
          <w:tcPr>
            <w:tcW w:w="293" w:type="pct"/>
            <w:vMerge/>
            <w:shd w:val="clear" w:color="auto" w:fill="FFFFFF"/>
            <w:vAlign w:val="center"/>
          </w:tcPr>
          <w:p w:rsidR="00303A8D" w:rsidRPr="00176B7F" w:rsidRDefault="00303A8D" w:rsidP="00425CDB">
            <w:pPr>
              <w:spacing w:after="0" w:line="240" w:lineRule="auto"/>
              <w:jc w:val="center"/>
              <w:rPr>
                <w:rFonts w:ascii="Arial" w:eastAsia="Times New Roman" w:hAnsi="Arial" w:cs="Arial"/>
                <w:bCs/>
                <w:sz w:val="17"/>
                <w:szCs w:val="17"/>
              </w:rPr>
            </w:pPr>
          </w:p>
        </w:tc>
        <w:tc>
          <w:tcPr>
            <w:tcW w:w="682" w:type="pct"/>
            <w:shd w:val="clear" w:color="auto" w:fill="FFFFFF"/>
            <w:vAlign w:val="center"/>
          </w:tcPr>
          <w:p w:rsidR="00303A8D" w:rsidRDefault="00303A8D" w:rsidP="00425CDB">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p w:rsidR="00303A8D" w:rsidRPr="00176B7F" w:rsidRDefault="00303A8D" w:rsidP="00425CDB">
            <w:pPr>
              <w:spacing w:after="0" w:line="240" w:lineRule="auto"/>
              <w:rPr>
                <w:rFonts w:ascii="Arial" w:eastAsia="Times New Roman" w:hAnsi="Arial" w:cs="Arial"/>
                <w:b/>
                <w:bCs/>
                <w:sz w:val="17"/>
                <w:szCs w:val="17"/>
              </w:rPr>
            </w:pPr>
          </w:p>
        </w:tc>
        <w:tc>
          <w:tcPr>
            <w:tcW w:w="341" w:type="pct"/>
            <w:shd w:val="clear" w:color="auto" w:fill="FFFFFF"/>
            <w:vAlign w:val="center"/>
          </w:tcPr>
          <w:p w:rsidR="00303A8D" w:rsidRPr="001441AA" w:rsidRDefault="00303A8D" w:rsidP="00156821">
            <w:pPr>
              <w:spacing w:after="0" w:line="240" w:lineRule="auto"/>
              <w:jc w:val="center"/>
              <w:rPr>
                <w:rFonts w:ascii="Arial" w:eastAsia="Times New Roman" w:hAnsi="Arial" w:cs="Arial"/>
                <w:b/>
                <w:bCs/>
                <w:sz w:val="17"/>
                <w:szCs w:val="17"/>
              </w:rPr>
            </w:pPr>
          </w:p>
        </w:tc>
        <w:tc>
          <w:tcPr>
            <w:tcW w:w="342" w:type="pct"/>
            <w:shd w:val="clear" w:color="auto" w:fill="FFFFFF"/>
            <w:vAlign w:val="center"/>
          </w:tcPr>
          <w:p w:rsidR="00303A8D" w:rsidRPr="001441AA" w:rsidRDefault="00303A8D" w:rsidP="00156821">
            <w:pPr>
              <w:spacing w:after="0" w:line="240" w:lineRule="auto"/>
              <w:jc w:val="center"/>
              <w:rPr>
                <w:rFonts w:ascii="Arial" w:eastAsia="Times New Roman" w:hAnsi="Arial" w:cs="Arial"/>
                <w:b/>
                <w:bCs/>
                <w:sz w:val="17"/>
                <w:szCs w:val="17"/>
              </w:rPr>
            </w:pPr>
          </w:p>
        </w:tc>
        <w:tc>
          <w:tcPr>
            <w:tcW w:w="373" w:type="pct"/>
            <w:shd w:val="clear" w:color="auto" w:fill="FFFFFF"/>
            <w:vAlign w:val="center"/>
          </w:tcPr>
          <w:p w:rsidR="00303A8D" w:rsidRPr="001441AA" w:rsidRDefault="00303A8D" w:rsidP="00156821">
            <w:pPr>
              <w:spacing w:after="0" w:line="240" w:lineRule="auto"/>
              <w:jc w:val="center"/>
              <w:rPr>
                <w:rFonts w:ascii="Arial" w:eastAsia="Times New Roman" w:hAnsi="Arial" w:cs="Arial"/>
                <w:b/>
                <w:bCs/>
                <w:sz w:val="17"/>
                <w:szCs w:val="17"/>
              </w:rPr>
            </w:pPr>
          </w:p>
        </w:tc>
      </w:tr>
      <w:tr w:rsidR="00755727" w:rsidRPr="001441AA" w:rsidTr="000579E5">
        <w:trPr>
          <w:trHeight w:val="20"/>
          <w:jc w:val="center"/>
        </w:trPr>
        <w:tc>
          <w:tcPr>
            <w:tcW w:w="1119" w:type="pct"/>
            <w:vMerge/>
            <w:vAlign w:val="center"/>
          </w:tcPr>
          <w:p w:rsidR="00755727" w:rsidRPr="00176B7F" w:rsidRDefault="00755727" w:rsidP="00425CDB">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cPr>
          <w:p w:rsidR="00755727" w:rsidRPr="00176B7F" w:rsidRDefault="00755727" w:rsidP="00425CDB">
            <w:pPr>
              <w:spacing w:after="0" w:line="240" w:lineRule="auto"/>
              <w:jc w:val="center"/>
              <w:rPr>
                <w:rFonts w:ascii="Arial" w:eastAsia="Times New Roman" w:hAnsi="Arial" w:cs="Arial"/>
                <w:sz w:val="17"/>
                <w:szCs w:val="17"/>
              </w:rPr>
            </w:pPr>
          </w:p>
        </w:tc>
        <w:tc>
          <w:tcPr>
            <w:tcW w:w="633" w:type="pct"/>
            <w:vMerge/>
            <w:vAlign w:val="center"/>
          </w:tcPr>
          <w:p w:rsidR="00755727" w:rsidRPr="00176B7F" w:rsidRDefault="00755727" w:rsidP="00425CDB">
            <w:pPr>
              <w:pStyle w:val="ListParagraph"/>
              <w:numPr>
                <w:ilvl w:val="0"/>
                <w:numId w:val="19"/>
              </w:numPr>
              <w:spacing w:after="0" w:line="240" w:lineRule="auto"/>
              <w:ind w:left="72" w:hanging="72"/>
              <w:jc w:val="center"/>
              <w:rPr>
                <w:rFonts w:ascii="Arial" w:hAnsi="Arial" w:cs="Arial"/>
                <w:sz w:val="17"/>
                <w:szCs w:val="17"/>
              </w:rPr>
            </w:pPr>
          </w:p>
        </w:tc>
        <w:tc>
          <w:tcPr>
            <w:tcW w:w="536" w:type="pct"/>
            <w:vMerge/>
            <w:shd w:val="clear" w:color="auto" w:fill="auto"/>
            <w:vAlign w:val="center"/>
          </w:tcPr>
          <w:p w:rsidR="00755727" w:rsidRPr="00176B7F" w:rsidRDefault="00755727" w:rsidP="00425CDB">
            <w:pPr>
              <w:autoSpaceDE w:val="0"/>
              <w:autoSpaceDN w:val="0"/>
              <w:adjustRightInd w:val="0"/>
              <w:spacing w:after="0" w:line="240" w:lineRule="auto"/>
              <w:jc w:val="center"/>
              <w:rPr>
                <w:rFonts w:ascii="Arial" w:hAnsi="Arial" w:cs="Arial"/>
                <w:sz w:val="17"/>
                <w:szCs w:val="17"/>
              </w:rPr>
            </w:pPr>
          </w:p>
        </w:tc>
        <w:tc>
          <w:tcPr>
            <w:tcW w:w="194" w:type="pct"/>
            <w:vMerge/>
            <w:shd w:val="clear" w:color="auto" w:fill="F2F2F2"/>
            <w:vAlign w:val="center"/>
          </w:tcPr>
          <w:p w:rsidR="00755727" w:rsidRPr="00176B7F" w:rsidRDefault="00755727" w:rsidP="00425CDB">
            <w:pPr>
              <w:spacing w:after="0" w:line="240" w:lineRule="auto"/>
              <w:jc w:val="center"/>
              <w:rPr>
                <w:rFonts w:ascii="Arial" w:eastAsia="Times New Roman" w:hAnsi="Arial" w:cs="Arial"/>
                <w:sz w:val="17"/>
                <w:szCs w:val="17"/>
              </w:rPr>
            </w:pPr>
          </w:p>
        </w:tc>
        <w:tc>
          <w:tcPr>
            <w:tcW w:w="293" w:type="pct"/>
            <w:vMerge/>
            <w:shd w:val="clear" w:color="auto" w:fill="F2F2F2"/>
            <w:vAlign w:val="center"/>
          </w:tcPr>
          <w:p w:rsidR="00755727" w:rsidRPr="00176B7F" w:rsidRDefault="00755727" w:rsidP="00425CDB">
            <w:pPr>
              <w:spacing w:after="0" w:line="240" w:lineRule="auto"/>
              <w:jc w:val="center"/>
              <w:rPr>
                <w:rFonts w:ascii="Arial" w:eastAsia="Times New Roman" w:hAnsi="Arial" w:cs="Arial"/>
                <w:bCs/>
                <w:sz w:val="17"/>
                <w:szCs w:val="17"/>
              </w:rPr>
            </w:pPr>
          </w:p>
        </w:tc>
        <w:tc>
          <w:tcPr>
            <w:tcW w:w="682" w:type="pct"/>
            <w:shd w:val="clear" w:color="auto" w:fill="F2F2F2"/>
            <w:vAlign w:val="center"/>
          </w:tcPr>
          <w:p w:rsidR="00755727" w:rsidRDefault="00755727" w:rsidP="00425CDB">
            <w:pPr>
              <w:spacing w:after="0" w:line="240" w:lineRule="auto"/>
              <w:rPr>
                <w:rFonts w:ascii="Arial" w:eastAsia="Times New Roman" w:hAnsi="Arial" w:cs="Arial"/>
                <w:b/>
                <w:bCs/>
                <w:sz w:val="17"/>
                <w:szCs w:val="17"/>
              </w:rPr>
            </w:pPr>
          </w:p>
          <w:p w:rsidR="00755727" w:rsidRDefault="00755727" w:rsidP="00425CDB">
            <w:pPr>
              <w:spacing w:after="0" w:line="240" w:lineRule="auto"/>
              <w:rPr>
                <w:rFonts w:ascii="Arial" w:eastAsia="Times New Roman" w:hAnsi="Arial" w:cs="Arial"/>
                <w:b/>
                <w:bCs/>
                <w:sz w:val="17"/>
                <w:szCs w:val="17"/>
              </w:rPr>
            </w:pPr>
          </w:p>
          <w:p w:rsidR="00755727" w:rsidRDefault="00755727" w:rsidP="00425CDB">
            <w:pPr>
              <w:spacing w:after="0" w:line="240" w:lineRule="auto"/>
              <w:rPr>
                <w:rFonts w:ascii="Arial" w:eastAsia="Times New Roman" w:hAnsi="Arial" w:cs="Arial"/>
                <w:b/>
                <w:bCs/>
                <w:sz w:val="17"/>
                <w:szCs w:val="17"/>
              </w:rPr>
            </w:pPr>
          </w:p>
          <w:p w:rsidR="00755727" w:rsidRDefault="00755727" w:rsidP="00425CDB">
            <w:pPr>
              <w:spacing w:after="0" w:line="240" w:lineRule="auto"/>
              <w:rPr>
                <w:rFonts w:ascii="Arial" w:eastAsia="Times New Roman" w:hAnsi="Arial" w:cs="Arial"/>
                <w:b/>
                <w:bCs/>
                <w:sz w:val="17"/>
                <w:szCs w:val="17"/>
              </w:rPr>
            </w:pPr>
          </w:p>
          <w:p w:rsidR="00755727" w:rsidRDefault="00755727" w:rsidP="00425CDB">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p w:rsidR="00755727" w:rsidRDefault="00755727" w:rsidP="00425CDB">
            <w:pPr>
              <w:spacing w:after="0" w:line="240" w:lineRule="auto"/>
              <w:rPr>
                <w:rFonts w:ascii="Arial" w:eastAsia="Times New Roman" w:hAnsi="Arial" w:cs="Arial"/>
                <w:b/>
                <w:bCs/>
                <w:sz w:val="17"/>
                <w:szCs w:val="17"/>
              </w:rPr>
            </w:pPr>
          </w:p>
          <w:p w:rsidR="00755727" w:rsidRDefault="00755727" w:rsidP="00425CDB">
            <w:pPr>
              <w:spacing w:after="0" w:line="240" w:lineRule="auto"/>
              <w:rPr>
                <w:rFonts w:ascii="Arial" w:eastAsia="Times New Roman" w:hAnsi="Arial" w:cs="Arial"/>
                <w:b/>
                <w:bCs/>
                <w:sz w:val="17"/>
                <w:szCs w:val="17"/>
              </w:rPr>
            </w:pPr>
          </w:p>
          <w:p w:rsidR="00755727" w:rsidRDefault="00755727" w:rsidP="00425CDB">
            <w:pPr>
              <w:spacing w:after="0" w:line="240" w:lineRule="auto"/>
              <w:rPr>
                <w:rFonts w:ascii="Arial" w:eastAsia="Times New Roman" w:hAnsi="Arial" w:cs="Arial"/>
                <w:b/>
                <w:bCs/>
                <w:sz w:val="17"/>
                <w:szCs w:val="17"/>
              </w:rPr>
            </w:pPr>
          </w:p>
          <w:p w:rsidR="00755727" w:rsidRPr="00176B7F" w:rsidRDefault="00755727" w:rsidP="00425CDB">
            <w:pPr>
              <w:spacing w:after="0" w:line="240" w:lineRule="auto"/>
              <w:rPr>
                <w:rFonts w:ascii="Arial" w:eastAsia="Times New Roman" w:hAnsi="Arial" w:cs="Arial"/>
                <w:b/>
                <w:bCs/>
                <w:sz w:val="17"/>
                <w:szCs w:val="17"/>
              </w:rPr>
            </w:pPr>
          </w:p>
        </w:tc>
        <w:tc>
          <w:tcPr>
            <w:tcW w:w="341" w:type="pct"/>
            <w:shd w:val="clear" w:color="auto" w:fill="F2F2F2" w:themeFill="background1" w:themeFillShade="F2"/>
          </w:tcPr>
          <w:p w:rsidR="00755727" w:rsidRDefault="00755727">
            <w:r w:rsidRPr="007445DC">
              <w:rPr>
                <w:rFonts w:ascii="Arial" w:eastAsia="Times New Roman" w:hAnsi="Arial" w:cs="Arial"/>
                <w:bCs/>
                <w:sz w:val="17"/>
                <w:szCs w:val="17"/>
              </w:rPr>
              <w:t>206.650</w:t>
            </w:r>
          </w:p>
        </w:tc>
        <w:tc>
          <w:tcPr>
            <w:tcW w:w="342" w:type="pct"/>
            <w:shd w:val="clear" w:color="auto" w:fill="F2F2F2" w:themeFill="background1" w:themeFillShade="F2"/>
          </w:tcPr>
          <w:p w:rsidR="00755727" w:rsidRDefault="00755727">
            <w:r w:rsidRPr="007445DC">
              <w:rPr>
                <w:rFonts w:ascii="Arial" w:eastAsia="Times New Roman" w:hAnsi="Arial" w:cs="Arial"/>
                <w:bCs/>
                <w:sz w:val="17"/>
                <w:szCs w:val="17"/>
              </w:rPr>
              <w:t>206.650</w:t>
            </w:r>
          </w:p>
        </w:tc>
        <w:tc>
          <w:tcPr>
            <w:tcW w:w="373" w:type="pct"/>
            <w:shd w:val="clear" w:color="auto" w:fill="F2F2F2" w:themeFill="background1" w:themeFillShade="F2"/>
          </w:tcPr>
          <w:p w:rsidR="00755727" w:rsidRDefault="00755727">
            <w:r w:rsidRPr="007445DC">
              <w:rPr>
                <w:rFonts w:ascii="Arial" w:eastAsia="Times New Roman" w:hAnsi="Arial" w:cs="Arial"/>
                <w:bCs/>
                <w:sz w:val="17"/>
                <w:szCs w:val="17"/>
              </w:rPr>
              <w:t>206.650</w:t>
            </w:r>
          </w:p>
        </w:tc>
      </w:tr>
      <w:tr w:rsidR="00755727" w:rsidRPr="001441AA" w:rsidTr="000579E5">
        <w:trPr>
          <w:trHeight w:val="277"/>
          <w:jc w:val="center"/>
        </w:trPr>
        <w:tc>
          <w:tcPr>
            <w:tcW w:w="1119" w:type="pct"/>
            <w:vMerge w:val="restart"/>
            <w:vAlign w:val="center"/>
          </w:tcPr>
          <w:p w:rsidR="00755727" w:rsidRDefault="00755727" w:rsidP="00425CDB">
            <w:pPr>
              <w:spacing w:after="0" w:line="240" w:lineRule="auto"/>
              <w:rPr>
                <w:rFonts w:ascii="Arial" w:eastAsia="Times New Roman" w:hAnsi="Arial" w:cs="Arial"/>
                <w:sz w:val="17"/>
                <w:szCs w:val="17"/>
              </w:rPr>
            </w:pPr>
          </w:p>
          <w:p w:rsidR="00755727" w:rsidRDefault="00755727" w:rsidP="00425CDB">
            <w:pPr>
              <w:spacing w:after="0" w:line="240" w:lineRule="auto"/>
              <w:rPr>
                <w:rFonts w:ascii="Arial" w:eastAsia="Times New Roman" w:hAnsi="Arial" w:cs="Arial"/>
                <w:sz w:val="17"/>
                <w:szCs w:val="17"/>
              </w:rPr>
            </w:pPr>
          </w:p>
          <w:p w:rsidR="00755727" w:rsidRDefault="00755727" w:rsidP="00425CDB">
            <w:pPr>
              <w:spacing w:after="0" w:line="240" w:lineRule="auto"/>
              <w:rPr>
                <w:rFonts w:ascii="Arial" w:eastAsia="Times New Roman" w:hAnsi="Arial" w:cs="Arial"/>
                <w:sz w:val="17"/>
                <w:szCs w:val="17"/>
              </w:rPr>
            </w:pPr>
          </w:p>
          <w:p w:rsidR="00755727" w:rsidRDefault="00755727" w:rsidP="00425CDB">
            <w:pPr>
              <w:spacing w:after="0" w:line="240" w:lineRule="auto"/>
              <w:rPr>
                <w:rFonts w:ascii="Arial" w:eastAsia="Times New Roman" w:hAnsi="Arial" w:cs="Arial"/>
                <w:sz w:val="17"/>
                <w:szCs w:val="17"/>
              </w:rPr>
            </w:pPr>
          </w:p>
          <w:p w:rsidR="00755727" w:rsidRDefault="00755727" w:rsidP="00425CDB">
            <w:pPr>
              <w:spacing w:after="0" w:line="240" w:lineRule="auto"/>
              <w:rPr>
                <w:rFonts w:ascii="Arial" w:eastAsia="Times New Roman" w:hAnsi="Arial" w:cs="Arial"/>
                <w:sz w:val="17"/>
                <w:szCs w:val="17"/>
              </w:rPr>
            </w:pPr>
          </w:p>
          <w:p w:rsidR="00755727" w:rsidRDefault="00755727" w:rsidP="00425CDB">
            <w:pPr>
              <w:spacing w:after="0" w:line="240" w:lineRule="auto"/>
              <w:rPr>
                <w:rFonts w:ascii="Arial" w:eastAsia="Times New Roman" w:hAnsi="Arial" w:cs="Arial"/>
                <w:sz w:val="17"/>
                <w:szCs w:val="17"/>
              </w:rPr>
            </w:pPr>
            <w:r>
              <w:rPr>
                <w:rFonts w:ascii="Arial" w:eastAsia="Times New Roman" w:hAnsi="Arial" w:cs="Arial"/>
                <w:sz w:val="17"/>
                <w:szCs w:val="17"/>
              </w:rPr>
              <w:t>24.4.</w:t>
            </w:r>
            <w:r w:rsidRPr="00172928">
              <w:rPr>
                <w:rFonts w:ascii="Arial" w:eastAsia="Times New Roman" w:hAnsi="Arial" w:cs="Arial"/>
                <w:sz w:val="17"/>
                <w:szCs w:val="17"/>
              </w:rPr>
              <w:t xml:space="preserve"> Poslovi osnovne i dopunske djelatnosti </w:t>
            </w:r>
            <w:r w:rsidRPr="00172928">
              <w:rPr>
                <w:rFonts w:ascii="Arial" w:eastAsia="SimSun" w:hAnsi="Arial" w:cs="Arial"/>
                <w:color w:val="000000"/>
                <w:sz w:val="17"/>
                <w:szCs w:val="17"/>
                <w:lang w:val="en-US" w:eastAsia="zh-CN"/>
              </w:rPr>
              <w:t>Službe</w:t>
            </w:r>
            <w:r>
              <w:rPr>
                <w:rFonts w:ascii="Arial" w:eastAsia="SimSun" w:hAnsi="Arial" w:cs="Arial"/>
                <w:color w:val="000000"/>
                <w:sz w:val="17"/>
                <w:szCs w:val="17"/>
                <w:lang w:val="en-US" w:eastAsia="zh-CN"/>
              </w:rPr>
              <w:t xml:space="preserve"> za prostorno uređenje,</w:t>
            </w:r>
            <w:r w:rsidRPr="00172928">
              <w:rPr>
                <w:rFonts w:ascii="Arial" w:hAnsi="Arial" w:cs="Arial"/>
                <w:sz w:val="17"/>
                <w:szCs w:val="17"/>
              </w:rPr>
              <w:t>katastar, imovinsko-pravne poslove i stambeno komunalnu djelatnost</w:t>
            </w:r>
          </w:p>
          <w:p w:rsidR="00755727" w:rsidRDefault="00755727" w:rsidP="00425CDB">
            <w:pPr>
              <w:spacing w:after="0" w:line="240" w:lineRule="auto"/>
              <w:rPr>
                <w:rFonts w:ascii="Arial" w:eastAsia="Times New Roman" w:hAnsi="Arial" w:cs="Arial"/>
                <w:sz w:val="17"/>
                <w:szCs w:val="17"/>
              </w:rPr>
            </w:pPr>
          </w:p>
          <w:p w:rsidR="00755727" w:rsidRDefault="00755727" w:rsidP="00425CDB">
            <w:pPr>
              <w:spacing w:after="0" w:line="240" w:lineRule="auto"/>
              <w:rPr>
                <w:rFonts w:ascii="Arial" w:eastAsia="Times New Roman" w:hAnsi="Arial" w:cs="Arial"/>
                <w:sz w:val="17"/>
                <w:szCs w:val="17"/>
              </w:rPr>
            </w:pPr>
          </w:p>
          <w:p w:rsidR="00755727" w:rsidRDefault="00755727" w:rsidP="00425CDB">
            <w:pPr>
              <w:spacing w:after="0" w:line="240" w:lineRule="auto"/>
              <w:rPr>
                <w:rFonts w:ascii="Arial" w:eastAsia="Times New Roman" w:hAnsi="Arial" w:cs="Arial"/>
                <w:sz w:val="17"/>
                <w:szCs w:val="17"/>
              </w:rPr>
            </w:pPr>
          </w:p>
          <w:p w:rsidR="00755727" w:rsidRDefault="00755727" w:rsidP="00425CDB">
            <w:pPr>
              <w:spacing w:after="0" w:line="240" w:lineRule="auto"/>
              <w:rPr>
                <w:rFonts w:ascii="Arial" w:eastAsia="Times New Roman" w:hAnsi="Arial" w:cs="Arial"/>
                <w:sz w:val="17"/>
                <w:szCs w:val="17"/>
              </w:rPr>
            </w:pPr>
          </w:p>
          <w:p w:rsidR="00755727" w:rsidRDefault="00755727" w:rsidP="00425CDB">
            <w:pPr>
              <w:spacing w:after="0" w:line="240" w:lineRule="auto"/>
              <w:rPr>
                <w:rFonts w:ascii="Arial" w:eastAsia="Times New Roman" w:hAnsi="Arial" w:cs="Arial"/>
                <w:sz w:val="17"/>
                <w:szCs w:val="17"/>
              </w:rPr>
            </w:pPr>
          </w:p>
          <w:p w:rsidR="00755727" w:rsidRDefault="00755727" w:rsidP="00425CDB">
            <w:pPr>
              <w:spacing w:after="0" w:line="240" w:lineRule="auto"/>
              <w:rPr>
                <w:rFonts w:ascii="Arial" w:eastAsia="Times New Roman" w:hAnsi="Arial" w:cs="Arial"/>
                <w:sz w:val="17"/>
                <w:szCs w:val="17"/>
              </w:rPr>
            </w:pPr>
          </w:p>
          <w:p w:rsidR="00755727" w:rsidRDefault="00755727" w:rsidP="00425CDB">
            <w:pPr>
              <w:spacing w:after="0" w:line="240" w:lineRule="auto"/>
              <w:rPr>
                <w:rFonts w:ascii="Arial" w:eastAsia="Times New Roman" w:hAnsi="Arial" w:cs="Arial"/>
                <w:sz w:val="17"/>
                <w:szCs w:val="17"/>
              </w:rPr>
            </w:pPr>
          </w:p>
          <w:p w:rsidR="00755727" w:rsidRPr="00176B7F" w:rsidRDefault="00755727" w:rsidP="00425CDB">
            <w:pPr>
              <w:spacing w:after="0" w:line="240" w:lineRule="auto"/>
              <w:rPr>
                <w:rFonts w:ascii="Arial" w:eastAsia="Times New Roman" w:hAnsi="Arial" w:cs="Arial"/>
                <w:sz w:val="17"/>
                <w:szCs w:val="17"/>
              </w:rPr>
            </w:pPr>
          </w:p>
        </w:tc>
        <w:tc>
          <w:tcPr>
            <w:tcW w:w="487" w:type="pct"/>
            <w:vMerge w:val="restart"/>
            <w:tcBorders>
              <w:right w:val="single" w:sz="4" w:space="0" w:color="auto"/>
            </w:tcBorders>
            <w:shd w:val="clear" w:color="auto" w:fill="FFFFFF"/>
          </w:tcPr>
          <w:p w:rsidR="00755727" w:rsidRPr="00176B7F" w:rsidRDefault="00755727" w:rsidP="00425CDB">
            <w:pPr>
              <w:spacing w:after="0" w:line="240" w:lineRule="auto"/>
              <w:jc w:val="center"/>
              <w:rPr>
                <w:rFonts w:ascii="Arial" w:eastAsia="Times New Roman" w:hAnsi="Arial" w:cs="Arial"/>
                <w:sz w:val="17"/>
                <w:szCs w:val="17"/>
              </w:rPr>
            </w:pPr>
            <w:r>
              <w:rPr>
                <w:rFonts w:ascii="Arial" w:eastAsia="Times New Roman" w:hAnsi="Arial" w:cs="Arial"/>
                <w:sz w:val="17"/>
                <w:szCs w:val="17"/>
              </w:rPr>
              <w:t>kontinuirano</w:t>
            </w:r>
          </w:p>
        </w:tc>
        <w:tc>
          <w:tcPr>
            <w:tcW w:w="633" w:type="pct"/>
            <w:vMerge w:val="restart"/>
            <w:vAlign w:val="center"/>
          </w:tcPr>
          <w:p w:rsidR="00755727" w:rsidRDefault="00755727" w:rsidP="008F5009">
            <w:pPr>
              <w:pStyle w:val="ListParagraph"/>
              <w:spacing w:after="0" w:line="240" w:lineRule="auto"/>
              <w:ind w:left="72"/>
              <w:jc w:val="center"/>
              <w:rPr>
                <w:rFonts w:ascii="Arial" w:hAnsi="Arial" w:cs="Arial"/>
                <w:sz w:val="17"/>
                <w:szCs w:val="17"/>
                <w:lang w:val="bs-Latn-BA"/>
              </w:rPr>
            </w:pPr>
            <w:r>
              <w:rPr>
                <w:rFonts w:ascii="Arial" w:hAnsi="Arial" w:cs="Arial"/>
                <w:sz w:val="17"/>
                <w:szCs w:val="17"/>
                <w:lang w:val="bs-Latn-BA"/>
              </w:rPr>
              <w:t>-95</w:t>
            </w:r>
            <w:r w:rsidRPr="00B70F52">
              <w:rPr>
                <w:rFonts w:ascii="Arial" w:hAnsi="Arial" w:cs="Arial"/>
                <w:sz w:val="17"/>
                <w:szCs w:val="17"/>
                <w:lang w:val="bs-Latn-BA"/>
              </w:rPr>
              <w:t>% riješeni</w:t>
            </w:r>
            <w:r>
              <w:rPr>
                <w:rFonts w:ascii="Arial" w:hAnsi="Arial" w:cs="Arial"/>
                <w:sz w:val="17"/>
                <w:szCs w:val="17"/>
                <w:lang w:val="bs-Latn-BA"/>
              </w:rPr>
              <w:t xml:space="preserve">h </w:t>
            </w:r>
            <w:r w:rsidRPr="00B70F52">
              <w:rPr>
                <w:rFonts w:ascii="Arial" w:hAnsi="Arial" w:cs="Arial"/>
                <w:sz w:val="17"/>
                <w:szCs w:val="17"/>
                <w:lang w:val="bs-Latn-BA"/>
              </w:rPr>
              <w:t>predmeta</w:t>
            </w:r>
            <w:r>
              <w:rPr>
                <w:rFonts w:ascii="Arial" w:hAnsi="Arial" w:cs="Arial"/>
                <w:sz w:val="17"/>
                <w:szCs w:val="17"/>
                <w:lang w:val="bs-Latn-BA"/>
              </w:rPr>
              <w:t xml:space="preserve"> u radu</w:t>
            </w:r>
          </w:p>
          <w:p w:rsidR="00755727" w:rsidRDefault="00755727" w:rsidP="008F5009">
            <w:pPr>
              <w:pStyle w:val="ListParagraph"/>
              <w:spacing w:after="0" w:line="240" w:lineRule="auto"/>
              <w:ind w:left="72"/>
              <w:jc w:val="center"/>
              <w:rPr>
                <w:rFonts w:ascii="Arial" w:hAnsi="Arial" w:cs="Arial"/>
                <w:sz w:val="17"/>
                <w:szCs w:val="17"/>
                <w:lang w:val="bs-Latn-BA"/>
              </w:rPr>
            </w:pPr>
            <w:r>
              <w:rPr>
                <w:rFonts w:ascii="Arial" w:hAnsi="Arial" w:cs="Arial"/>
                <w:sz w:val="17"/>
                <w:szCs w:val="17"/>
                <w:lang w:val="bs-Latn-BA"/>
              </w:rPr>
              <w:t>-izrađena planirana dokumentacija</w:t>
            </w:r>
          </w:p>
          <w:p w:rsidR="00755727" w:rsidRDefault="00755727" w:rsidP="008F5009">
            <w:pPr>
              <w:pStyle w:val="ListParagraph"/>
              <w:spacing w:after="0" w:line="240" w:lineRule="auto"/>
              <w:ind w:left="72"/>
              <w:jc w:val="center"/>
              <w:rPr>
                <w:rFonts w:ascii="Arial" w:hAnsi="Arial" w:cs="Arial"/>
                <w:sz w:val="17"/>
                <w:szCs w:val="17"/>
                <w:lang w:val="bs-Latn-BA"/>
              </w:rPr>
            </w:pPr>
            <w:r>
              <w:rPr>
                <w:rFonts w:ascii="Arial" w:hAnsi="Arial" w:cs="Arial"/>
                <w:sz w:val="17"/>
                <w:szCs w:val="17"/>
                <w:lang w:val="bs-Latn-BA"/>
              </w:rPr>
              <w:t>-p</w:t>
            </w:r>
            <w:r w:rsidRPr="004E3F09">
              <w:rPr>
                <w:rFonts w:ascii="Arial" w:hAnsi="Arial" w:cs="Arial"/>
                <w:sz w:val="17"/>
                <w:szCs w:val="17"/>
                <w:lang w:val="bs-Latn-BA"/>
              </w:rPr>
              <w:t>ripremljeni nacrti, prijedlozi i drugih akat iz djelokruga</w:t>
            </w:r>
          </w:p>
          <w:p w:rsidR="00755727" w:rsidRDefault="00755727" w:rsidP="008F5009">
            <w:pPr>
              <w:pStyle w:val="ListParagraph"/>
              <w:spacing w:after="0" w:line="240" w:lineRule="auto"/>
              <w:ind w:left="72"/>
              <w:jc w:val="center"/>
              <w:rPr>
                <w:rFonts w:ascii="Arial" w:hAnsi="Arial" w:cs="Arial"/>
                <w:sz w:val="17"/>
                <w:szCs w:val="17"/>
                <w:lang w:val="bs-Latn-BA"/>
              </w:rPr>
            </w:pPr>
            <w:r w:rsidRPr="00143156">
              <w:rPr>
                <w:rFonts w:ascii="Arial" w:hAnsi="Arial" w:cs="Arial"/>
                <w:sz w:val="17"/>
                <w:szCs w:val="17"/>
                <w:lang w:val="bs-Latn-BA"/>
              </w:rPr>
              <w:t>- utvrđena naknada za korišćenje javnih površina</w:t>
            </w:r>
          </w:p>
          <w:p w:rsidR="00755727" w:rsidRDefault="00755727" w:rsidP="008F5009">
            <w:pPr>
              <w:pStyle w:val="ListParagraph"/>
              <w:spacing w:after="0" w:line="240" w:lineRule="auto"/>
              <w:ind w:left="72"/>
              <w:jc w:val="center"/>
              <w:rPr>
                <w:rFonts w:ascii="Arial" w:hAnsi="Arial" w:cs="Arial"/>
                <w:sz w:val="17"/>
                <w:szCs w:val="17"/>
                <w:lang w:val="bs-Latn-BA"/>
              </w:rPr>
            </w:pPr>
            <w:r w:rsidRPr="00BA504A">
              <w:rPr>
                <w:rFonts w:ascii="Arial" w:hAnsi="Arial" w:cs="Arial"/>
                <w:sz w:val="17"/>
                <w:szCs w:val="17"/>
                <w:lang w:val="bs-Latn-BA"/>
              </w:rPr>
              <w:t>rješavani imovinsko-pravnih odnosa</w:t>
            </w:r>
          </w:p>
          <w:p w:rsidR="00755727" w:rsidRDefault="00755727" w:rsidP="008F5009">
            <w:pPr>
              <w:pStyle w:val="ListParagraph"/>
              <w:spacing w:after="0" w:line="240" w:lineRule="auto"/>
              <w:ind w:left="72"/>
              <w:jc w:val="center"/>
              <w:rPr>
                <w:rFonts w:ascii="Arial" w:hAnsi="Arial" w:cs="Arial"/>
                <w:sz w:val="17"/>
                <w:szCs w:val="17"/>
                <w:lang w:val="bs-Latn-BA"/>
              </w:rPr>
            </w:pPr>
            <w:r>
              <w:rPr>
                <w:rFonts w:ascii="Arial" w:hAnsi="Arial" w:cs="Arial"/>
                <w:sz w:val="17"/>
                <w:szCs w:val="17"/>
                <w:lang w:val="bs-Latn-BA"/>
              </w:rPr>
              <w:t>.drugi poslovi</w:t>
            </w:r>
          </w:p>
          <w:p w:rsidR="00755727" w:rsidRPr="00176B7F" w:rsidRDefault="00755727" w:rsidP="00425CDB">
            <w:pPr>
              <w:pStyle w:val="ListParagraph"/>
              <w:numPr>
                <w:ilvl w:val="0"/>
                <w:numId w:val="19"/>
              </w:numPr>
              <w:spacing w:after="0" w:line="240" w:lineRule="auto"/>
              <w:ind w:left="72" w:hanging="72"/>
              <w:jc w:val="center"/>
              <w:rPr>
                <w:rFonts w:ascii="Arial" w:hAnsi="Arial" w:cs="Arial"/>
                <w:sz w:val="17"/>
                <w:szCs w:val="17"/>
              </w:rPr>
            </w:pPr>
          </w:p>
        </w:tc>
        <w:tc>
          <w:tcPr>
            <w:tcW w:w="536" w:type="pct"/>
            <w:vMerge w:val="restart"/>
            <w:shd w:val="clear" w:color="auto" w:fill="auto"/>
            <w:vAlign w:val="center"/>
          </w:tcPr>
          <w:p w:rsidR="00755727" w:rsidRPr="00176B7F" w:rsidRDefault="00755727" w:rsidP="00425CDB">
            <w:pPr>
              <w:autoSpaceDE w:val="0"/>
              <w:autoSpaceDN w:val="0"/>
              <w:adjustRightInd w:val="0"/>
              <w:spacing w:after="0" w:line="240" w:lineRule="auto"/>
              <w:jc w:val="center"/>
              <w:rPr>
                <w:rFonts w:ascii="Arial" w:hAnsi="Arial" w:cs="Arial"/>
                <w:sz w:val="17"/>
                <w:szCs w:val="17"/>
              </w:rPr>
            </w:pPr>
            <w:r>
              <w:rPr>
                <w:rFonts w:ascii="Arial" w:eastAsia="SimSun" w:hAnsi="Arial" w:cs="Arial"/>
                <w:color w:val="000000"/>
                <w:sz w:val="17"/>
                <w:szCs w:val="17"/>
                <w:lang w:val="en-US" w:eastAsia="zh-CN"/>
              </w:rPr>
              <w:t>Služba za prostornouređenje,</w:t>
            </w:r>
            <w:r w:rsidRPr="00172928">
              <w:rPr>
                <w:rFonts w:ascii="Arial" w:hAnsi="Arial" w:cs="Arial"/>
                <w:sz w:val="17"/>
                <w:szCs w:val="17"/>
              </w:rPr>
              <w:t>katastar, imovinsko-pravne poslove i stambeno komunalnu djelatnost</w:t>
            </w:r>
          </w:p>
        </w:tc>
        <w:tc>
          <w:tcPr>
            <w:tcW w:w="194" w:type="pct"/>
            <w:vMerge w:val="restart"/>
            <w:shd w:val="clear" w:color="auto" w:fill="F2F2F2"/>
            <w:vAlign w:val="center"/>
          </w:tcPr>
          <w:p w:rsidR="00755727" w:rsidRPr="00176B7F" w:rsidRDefault="00755727" w:rsidP="00425CDB">
            <w:pPr>
              <w:spacing w:after="0" w:line="240" w:lineRule="auto"/>
              <w:jc w:val="center"/>
              <w:rPr>
                <w:rFonts w:ascii="Arial" w:eastAsia="Times New Roman" w:hAnsi="Arial" w:cs="Arial"/>
                <w:sz w:val="17"/>
                <w:szCs w:val="17"/>
              </w:rPr>
            </w:pPr>
            <w:r>
              <w:rPr>
                <w:rFonts w:ascii="Arial" w:eastAsia="Times New Roman" w:hAnsi="Arial" w:cs="Arial"/>
                <w:sz w:val="17"/>
                <w:szCs w:val="17"/>
              </w:rPr>
              <w:t>-</w:t>
            </w:r>
          </w:p>
        </w:tc>
        <w:tc>
          <w:tcPr>
            <w:tcW w:w="293" w:type="pct"/>
            <w:vMerge w:val="restart"/>
            <w:shd w:val="clear" w:color="auto" w:fill="F2F2F2"/>
            <w:vAlign w:val="center"/>
          </w:tcPr>
          <w:p w:rsidR="00755727" w:rsidRPr="00176B7F" w:rsidRDefault="00755727" w:rsidP="00425CDB">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Da</w:t>
            </w:r>
          </w:p>
        </w:tc>
        <w:tc>
          <w:tcPr>
            <w:tcW w:w="682" w:type="pct"/>
            <w:tcBorders>
              <w:bottom w:val="single" w:sz="4" w:space="0" w:color="auto"/>
            </w:tcBorders>
            <w:shd w:val="clear" w:color="auto" w:fill="F2F2F2"/>
            <w:vAlign w:val="center"/>
          </w:tcPr>
          <w:p w:rsidR="00755727" w:rsidRDefault="00755727" w:rsidP="007842A5">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p w:rsidR="00755727" w:rsidRPr="00176B7F" w:rsidRDefault="00755727" w:rsidP="007842A5">
            <w:pPr>
              <w:spacing w:after="0" w:line="240" w:lineRule="auto"/>
              <w:rPr>
                <w:rFonts w:ascii="Arial" w:eastAsia="Times New Roman" w:hAnsi="Arial" w:cs="Arial"/>
                <w:b/>
                <w:bCs/>
                <w:sz w:val="17"/>
                <w:szCs w:val="17"/>
              </w:rPr>
            </w:pPr>
          </w:p>
        </w:tc>
        <w:tc>
          <w:tcPr>
            <w:tcW w:w="341" w:type="pct"/>
            <w:tcBorders>
              <w:bottom w:val="single" w:sz="4" w:space="0" w:color="auto"/>
            </w:tcBorders>
            <w:shd w:val="clear" w:color="auto" w:fill="F2F2F2" w:themeFill="background1" w:themeFillShade="F2"/>
          </w:tcPr>
          <w:p w:rsidR="00755727" w:rsidRDefault="00755727">
            <w:r w:rsidRPr="00AB4B9D">
              <w:rPr>
                <w:rFonts w:ascii="Arial" w:eastAsia="Times New Roman" w:hAnsi="Arial" w:cs="Arial"/>
                <w:b/>
                <w:bCs/>
                <w:sz w:val="17"/>
                <w:szCs w:val="17"/>
              </w:rPr>
              <w:t>194.150</w:t>
            </w:r>
          </w:p>
        </w:tc>
        <w:tc>
          <w:tcPr>
            <w:tcW w:w="342" w:type="pct"/>
            <w:tcBorders>
              <w:bottom w:val="single" w:sz="4" w:space="0" w:color="auto"/>
            </w:tcBorders>
            <w:shd w:val="clear" w:color="auto" w:fill="F2F2F2" w:themeFill="background1" w:themeFillShade="F2"/>
          </w:tcPr>
          <w:p w:rsidR="00755727" w:rsidRDefault="00755727">
            <w:r w:rsidRPr="00AB4B9D">
              <w:rPr>
                <w:rFonts w:ascii="Arial" w:eastAsia="Times New Roman" w:hAnsi="Arial" w:cs="Arial"/>
                <w:b/>
                <w:bCs/>
                <w:sz w:val="17"/>
                <w:szCs w:val="17"/>
              </w:rPr>
              <w:t>194.150</w:t>
            </w:r>
          </w:p>
        </w:tc>
        <w:tc>
          <w:tcPr>
            <w:tcW w:w="373" w:type="pct"/>
            <w:tcBorders>
              <w:bottom w:val="single" w:sz="4" w:space="0" w:color="auto"/>
            </w:tcBorders>
            <w:shd w:val="clear" w:color="auto" w:fill="F2F2F2" w:themeFill="background1" w:themeFillShade="F2"/>
          </w:tcPr>
          <w:p w:rsidR="00755727" w:rsidRDefault="00755727">
            <w:r w:rsidRPr="00AB4B9D">
              <w:rPr>
                <w:rFonts w:ascii="Arial" w:eastAsia="Times New Roman" w:hAnsi="Arial" w:cs="Arial"/>
                <w:b/>
                <w:bCs/>
                <w:sz w:val="17"/>
                <w:szCs w:val="17"/>
              </w:rPr>
              <w:t>194.150</w:t>
            </w:r>
          </w:p>
        </w:tc>
      </w:tr>
      <w:tr w:rsidR="00156821" w:rsidRPr="001441AA" w:rsidTr="008F5009">
        <w:trPr>
          <w:trHeight w:val="285"/>
          <w:jc w:val="center"/>
        </w:trPr>
        <w:tc>
          <w:tcPr>
            <w:tcW w:w="1119" w:type="pct"/>
            <w:vMerge/>
            <w:vAlign w:val="center"/>
          </w:tcPr>
          <w:p w:rsidR="00156821" w:rsidRDefault="00156821" w:rsidP="00425CDB">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cPr>
          <w:p w:rsidR="00156821" w:rsidRDefault="00156821" w:rsidP="00425CDB">
            <w:pPr>
              <w:spacing w:after="0" w:line="240" w:lineRule="auto"/>
              <w:jc w:val="center"/>
              <w:rPr>
                <w:rFonts w:ascii="Arial" w:eastAsia="Times New Roman" w:hAnsi="Arial" w:cs="Arial"/>
                <w:sz w:val="17"/>
                <w:szCs w:val="17"/>
              </w:rPr>
            </w:pPr>
          </w:p>
        </w:tc>
        <w:tc>
          <w:tcPr>
            <w:tcW w:w="633" w:type="pct"/>
            <w:vMerge/>
            <w:vAlign w:val="center"/>
          </w:tcPr>
          <w:p w:rsidR="00156821" w:rsidRDefault="00156821" w:rsidP="008F5009">
            <w:pPr>
              <w:pStyle w:val="ListParagraph"/>
              <w:spacing w:after="0" w:line="240" w:lineRule="auto"/>
              <w:ind w:left="72"/>
              <w:jc w:val="center"/>
              <w:rPr>
                <w:rFonts w:ascii="Arial" w:hAnsi="Arial" w:cs="Arial"/>
                <w:sz w:val="17"/>
                <w:szCs w:val="17"/>
                <w:lang w:val="bs-Latn-BA"/>
              </w:rPr>
            </w:pPr>
          </w:p>
        </w:tc>
        <w:tc>
          <w:tcPr>
            <w:tcW w:w="536" w:type="pct"/>
            <w:vMerge/>
            <w:shd w:val="clear" w:color="auto" w:fill="auto"/>
            <w:vAlign w:val="center"/>
          </w:tcPr>
          <w:p w:rsidR="00156821" w:rsidRDefault="00156821" w:rsidP="00425CDB">
            <w:pPr>
              <w:autoSpaceDE w:val="0"/>
              <w:autoSpaceDN w:val="0"/>
              <w:adjustRightInd w:val="0"/>
              <w:spacing w:after="0" w:line="240" w:lineRule="auto"/>
              <w:jc w:val="center"/>
              <w:rPr>
                <w:rFonts w:ascii="Arial" w:eastAsia="SimSun" w:hAnsi="Arial" w:cs="Arial"/>
                <w:color w:val="000000"/>
                <w:sz w:val="17"/>
                <w:szCs w:val="17"/>
                <w:lang w:val="en-US" w:eastAsia="zh-CN"/>
              </w:rPr>
            </w:pPr>
          </w:p>
        </w:tc>
        <w:tc>
          <w:tcPr>
            <w:tcW w:w="194" w:type="pct"/>
            <w:vMerge/>
            <w:shd w:val="clear" w:color="auto" w:fill="F2F2F2"/>
            <w:vAlign w:val="center"/>
          </w:tcPr>
          <w:p w:rsidR="00156821" w:rsidRDefault="00156821" w:rsidP="00425CDB">
            <w:pPr>
              <w:spacing w:after="0" w:line="240" w:lineRule="auto"/>
              <w:jc w:val="center"/>
              <w:rPr>
                <w:rFonts w:ascii="Arial" w:eastAsia="Times New Roman" w:hAnsi="Arial" w:cs="Arial"/>
                <w:sz w:val="17"/>
                <w:szCs w:val="17"/>
              </w:rPr>
            </w:pPr>
          </w:p>
        </w:tc>
        <w:tc>
          <w:tcPr>
            <w:tcW w:w="293" w:type="pct"/>
            <w:vMerge/>
            <w:shd w:val="clear" w:color="auto" w:fill="F2F2F2"/>
            <w:vAlign w:val="center"/>
          </w:tcPr>
          <w:p w:rsidR="00156821" w:rsidRDefault="00156821" w:rsidP="00425CDB">
            <w:pPr>
              <w:spacing w:after="0" w:line="240" w:lineRule="auto"/>
              <w:jc w:val="center"/>
              <w:rPr>
                <w:rFonts w:ascii="Arial" w:eastAsia="Times New Roman" w:hAnsi="Arial" w:cs="Arial"/>
                <w:bCs/>
                <w:sz w:val="17"/>
                <w:szCs w:val="17"/>
              </w:rPr>
            </w:pPr>
          </w:p>
        </w:tc>
        <w:tc>
          <w:tcPr>
            <w:tcW w:w="682" w:type="pct"/>
            <w:tcBorders>
              <w:top w:val="single" w:sz="4" w:space="0" w:color="auto"/>
              <w:bottom w:val="single" w:sz="4" w:space="0" w:color="auto"/>
            </w:tcBorders>
            <w:shd w:val="clear" w:color="auto" w:fill="F2F2F2"/>
            <w:vAlign w:val="center"/>
          </w:tcPr>
          <w:p w:rsidR="00156821" w:rsidRDefault="00156821" w:rsidP="007842A5">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p w:rsidR="00156821" w:rsidRPr="00176B7F" w:rsidRDefault="00156821" w:rsidP="007842A5">
            <w:pPr>
              <w:spacing w:after="0" w:line="240" w:lineRule="auto"/>
              <w:rPr>
                <w:rFonts w:ascii="Arial" w:eastAsia="Times New Roman" w:hAnsi="Arial" w:cs="Arial"/>
                <w:b/>
                <w:bCs/>
                <w:sz w:val="17"/>
                <w:szCs w:val="17"/>
              </w:rPr>
            </w:pPr>
          </w:p>
        </w:tc>
        <w:tc>
          <w:tcPr>
            <w:tcW w:w="341" w:type="pct"/>
            <w:tcBorders>
              <w:top w:val="single" w:sz="4" w:space="0" w:color="auto"/>
              <w:bottom w:val="single" w:sz="4" w:space="0" w:color="auto"/>
            </w:tcBorders>
            <w:shd w:val="clear" w:color="auto" w:fill="F2F2F2" w:themeFill="background1" w:themeFillShade="F2"/>
            <w:vAlign w:val="center"/>
          </w:tcPr>
          <w:p w:rsidR="00156821" w:rsidRPr="00375C94" w:rsidRDefault="00156821" w:rsidP="00156821">
            <w:pPr>
              <w:spacing w:after="0" w:line="240" w:lineRule="auto"/>
              <w:jc w:val="center"/>
              <w:rPr>
                <w:rFonts w:ascii="Arial" w:eastAsia="Times New Roman" w:hAnsi="Arial" w:cs="Arial"/>
                <w:b/>
                <w:bCs/>
                <w:sz w:val="17"/>
                <w:szCs w:val="17"/>
              </w:rPr>
            </w:pPr>
          </w:p>
        </w:tc>
        <w:tc>
          <w:tcPr>
            <w:tcW w:w="342" w:type="pct"/>
            <w:tcBorders>
              <w:top w:val="single" w:sz="4" w:space="0" w:color="auto"/>
              <w:bottom w:val="single" w:sz="4" w:space="0" w:color="auto"/>
            </w:tcBorders>
            <w:shd w:val="clear" w:color="auto" w:fill="F2F2F2" w:themeFill="background1" w:themeFillShade="F2"/>
            <w:vAlign w:val="center"/>
          </w:tcPr>
          <w:p w:rsidR="00156821" w:rsidRPr="00375C94" w:rsidRDefault="00156821" w:rsidP="00156821">
            <w:pPr>
              <w:spacing w:after="0" w:line="240" w:lineRule="auto"/>
              <w:jc w:val="center"/>
              <w:rPr>
                <w:rFonts w:ascii="Arial" w:eastAsia="Times New Roman" w:hAnsi="Arial" w:cs="Arial"/>
                <w:b/>
                <w:bCs/>
                <w:sz w:val="17"/>
                <w:szCs w:val="17"/>
              </w:rPr>
            </w:pPr>
          </w:p>
        </w:tc>
        <w:tc>
          <w:tcPr>
            <w:tcW w:w="373" w:type="pct"/>
            <w:tcBorders>
              <w:top w:val="single" w:sz="4" w:space="0" w:color="auto"/>
              <w:bottom w:val="single" w:sz="4" w:space="0" w:color="auto"/>
            </w:tcBorders>
            <w:shd w:val="clear" w:color="auto" w:fill="F2F2F2" w:themeFill="background1" w:themeFillShade="F2"/>
            <w:vAlign w:val="center"/>
          </w:tcPr>
          <w:p w:rsidR="00156821" w:rsidRPr="00375C94" w:rsidRDefault="00156821" w:rsidP="00156821">
            <w:pPr>
              <w:spacing w:after="0" w:line="240" w:lineRule="auto"/>
              <w:jc w:val="center"/>
              <w:rPr>
                <w:rFonts w:ascii="Arial" w:eastAsia="Times New Roman" w:hAnsi="Arial" w:cs="Arial"/>
                <w:b/>
                <w:bCs/>
                <w:sz w:val="17"/>
                <w:szCs w:val="17"/>
              </w:rPr>
            </w:pPr>
          </w:p>
        </w:tc>
      </w:tr>
      <w:tr w:rsidR="00156821" w:rsidRPr="001441AA" w:rsidTr="008F5009">
        <w:trPr>
          <w:trHeight w:val="345"/>
          <w:jc w:val="center"/>
        </w:trPr>
        <w:tc>
          <w:tcPr>
            <w:tcW w:w="1119" w:type="pct"/>
            <w:vMerge/>
            <w:vAlign w:val="center"/>
          </w:tcPr>
          <w:p w:rsidR="00156821" w:rsidRDefault="00156821" w:rsidP="00425CDB">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cPr>
          <w:p w:rsidR="00156821" w:rsidRDefault="00156821" w:rsidP="00425CDB">
            <w:pPr>
              <w:spacing w:after="0" w:line="240" w:lineRule="auto"/>
              <w:jc w:val="center"/>
              <w:rPr>
                <w:rFonts w:ascii="Arial" w:eastAsia="Times New Roman" w:hAnsi="Arial" w:cs="Arial"/>
                <w:sz w:val="17"/>
                <w:szCs w:val="17"/>
              </w:rPr>
            </w:pPr>
          </w:p>
        </w:tc>
        <w:tc>
          <w:tcPr>
            <w:tcW w:w="633" w:type="pct"/>
            <w:vMerge/>
            <w:vAlign w:val="center"/>
          </w:tcPr>
          <w:p w:rsidR="00156821" w:rsidRDefault="00156821" w:rsidP="008F5009">
            <w:pPr>
              <w:pStyle w:val="ListParagraph"/>
              <w:spacing w:after="0" w:line="240" w:lineRule="auto"/>
              <w:ind w:left="72"/>
              <w:jc w:val="center"/>
              <w:rPr>
                <w:rFonts w:ascii="Arial" w:hAnsi="Arial" w:cs="Arial"/>
                <w:sz w:val="17"/>
                <w:szCs w:val="17"/>
                <w:lang w:val="bs-Latn-BA"/>
              </w:rPr>
            </w:pPr>
          </w:p>
        </w:tc>
        <w:tc>
          <w:tcPr>
            <w:tcW w:w="536" w:type="pct"/>
            <w:vMerge/>
            <w:shd w:val="clear" w:color="auto" w:fill="auto"/>
            <w:vAlign w:val="center"/>
          </w:tcPr>
          <w:p w:rsidR="00156821" w:rsidRDefault="00156821" w:rsidP="00425CDB">
            <w:pPr>
              <w:autoSpaceDE w:val="0"/>
              <w:autoSpaceDN w:val="0"/>
              <w:adjustRightInd w:val="0"/>
              <w:spacing w:after="0" w:line="240" w:lineRule="auto"/>
              <w:jc w:val="center"/>
              <w:rPr>
                <w:rFonts w:ascii="Arial" w:eastAsia="SimSun" w:hAnsi="Arial" w:cs="Arial"/>
                <w:color w:val="000000"/>
                <w:sz w:val="17"/>
                <w:szCs w:val="17"/>
                <w:lang w:val="en-US" w:eastAsia="zh-CN"/>
              </w:rPr>
            </w:pPr>
          </w:p>
        </w:tc>
        <w:tc>
          <w:tcPr>
            <w:tcW w:w="194" w:type="pct"/>
            <w:vMerge/>
            <w:shd w:val="clear" w:color="auto" w:fill="F2F2F2"/>
            <w:vAlign w:val="center"/>
          </w:tcPr>
          <w:p w:rsidR="00156821" w:rsidRDefault="00156821" w:rsidP="00425CDB">
            <w:pPr>
              <w:spacing w:after="0" w:line="240" w:lineRule="auto"/>
              <w:jc w:val="center"/>
              <w:rPr>
                <w:rFonts w:ascii="Arial" w:eastAsia="Times New Roman" w:hAnsi="Arial" w:cs="Arial"/>
                <w:sz w:val="17"/>
                <w:szCs w:val="17"/>
              </w:rPr>
            </w:pPr>
          </w:p>
        </w:tc>
        <w:tc>
          <w:tcPr>
            <w:tcW w:w="293" w:type="pct"/>
            <w:vMerge/>
            <w:shd w:val="clear" w:color="auto" w:fill="F2F2F2"/>
            <w:vAlign w:val="center"/>
          </w:tcPr>
          <w:p w:rsidR="00156821" w:rsidRDefault="00156821" w:rsidP="00425CDB">
            <w:pPr>
              <w:spacing w:after="0" w:line="240" w:lineRule="auto"/>
              <w:jc w:val="center"/>
              <w:rPr>
                <w:rFonts w:ascii="Arial" w:eastAsia="Times New Roman" w:hAnsi="Arial" w:cs="Arial"/>
                <w:bCs/>
                <w:sz w:val="17"/>
                <w:szCs w:val="17"/>
              </w:rPr>
            </w:pPr>
          </w:p>
        </w:tc>
        <w:tc>
          <w:tcPr>
            <w:tcW w:w="682" w:type="pct"/>
            <w:tcBorders>
              <w:top w:val="single" w:sz="4" w:space="0" w:color="auto"/>
              <w:bottom w:val="single" w:sz="4" w:space="0" w:color="auto"/>
            </w:tcBorders>
            <w:shd w:val="clear" w:color="auto" w:fill="F2F2F2"/>
            <w:vAlign w:val="center"/>
          </w:tcPr>
          <w:p w:rsidR="00156821" w:rsidRDefault="00156821" w:rsidP="007842A5">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p w:rsidR="00156821" w:rsidRPr="00176B7F" w:rsidRDefault="00156821" w:rsidP="007842A5">
            <w:pPr>
              <w:spacing w:after="0" w:line="240" w:lineRule="auto"/>
              <w:rPr>
                <w:rFonts w:ascii="Arial" w:eastAsia="Times New Roman" w:hAnsi="Arial" w:cs="Arial"/>
                <w:b/>
                <w:bCs/>
                <w:sz w:val="17"/>
                <w:szCs w:val="17"/>
              </w:rPr>
            </w:pPr>
          </w:p>
        </w:tc>
        <w:tc>
          <w:tcPr>
            <w:tcW w:w="341" w:type="pct"/>
            <w:tcBorders>
              <w:top w:val="single" w:sz="4" w:space="0" w:color="auto"/>
              <w:bottom w:val="single" w:sz="4" w:space="0" w:color="auto"/>
            </w:tcBorders>
            <w:shd w:val="clear" w:color="auto" w:fill="F2F2F2" w:themeFill="background1" w:themeFillShade="F2"/>
            <w:vAlign w:val="center"/>
          </w:tcPr>
          <w:p w:rsidR="00156821" w:rsidRPr="00375C94" w:rsidRDefault="00156821" w:rsidP="00156821">
            <w:pPr>
              <w:spacing w:after="0" w:line="240" w:lineRule="auto"/>
              <w:jc w:val="center"/>
              <w:rPr>
                <w:rFonts w:ascii="Arial" w:eastAsia="Times New Roman" w:hAnsi="Arial" w:cs="Arial"/>
                <w:b/>
                <w:bCs/>
                <w:sz w:val="17"/>
                <w:szCs w:val="17"/>
              </w:rPr>
            </w:pPr>
          </w:p>
        </w:tc>
        <w:tc>
          <w:tcPr>
            <w:tcW w:w="342" w:type="pct"/>
            <w:tcBorders>
              <w:top w:val="single" w:sz="4" w:space="0" w:color="auto"/>
              <w:bottom w:val="single" w:sz="4" w:space="0" w:color="auto"/>
            </w:tcBorders>
            <w:shd w:val="clear" w:color="auto" w:fill="F2F2F2" w:themeFill="background1" w:themeFillShade="F2"/>
            <w:vAlign w:val="center"/>
          </w:tcPr>
          <w:p w:rsidR="00156821" w:rsidRPr="00375C94" w:rsidRDefault="00156821" w:rsidP="00156821">
            <w:pPr>
              <w:spacing w:after="0" w:line="240" w:lineRule="auto"/>
              <w:jc w:val="center"/>
              <w:rPr>
                <w:rFonts w:ascii="Arial" w:eastAsia="Times New Roman" w:hAnsi="Arial" w:cs="Arial"/>
                <w:b/>
                <w:bCs/>
                <w:sz w:val="17"/>
                <w:szCs w:val="17"/>
              </w:rPr>
            </w:pPr>
          </w:p>
        </w:tc>
        <w:tc>
          <w:tcPr>
            <w:tcW w:w="373" w:type="pct"/>
            <w:tcBorders>
              <w:top w:val="single" w:sz="4" w:space="0" w:color="auto"/>
              <w:bottom w:val="single" w:sz="4" w:space="0" w:color="auto"/>
            </w:tcBorders>
            <w:shd w:val="clear" w:color="auto" w:fill="F2F2F2" w:themeFill="background1" w:themeFillShade="F2"/>
            <w:vAlign w:val="center"/>
          </w:tcPr>
          <w:p w:rsidR="00156821" w:rsidRPr="00375C94" w:rsidRDefault="00156821" w:rsidP="00156821">
            <w:pPr>
              <w:spacing w:after="0" w:line="240" w:lineRule="auto"/>
              <w:jc w:val="center"/>
              <w:rPr>
                <w:rFonts w:ascii="Arial" w:eastAsia="Times New Roman" w:hAnsi="Arial" w:cs="Arial"/>
                <w:b/>
                <w:bCs/>
                <w:sz w:val="17"/>
                <w:szCs w:val="17"/>
              </w:rPr>
            </w:pPr>
          </w:p>
        </w:tc>
      </w:tr>
      <w:tr w:rsidR="00156821" w:rsidRPr="001441AA" w:rsidTr="008F5009">
        <w:trPr>
          <w:trHeight w:val="285"/>
          <w:jc w:val="center"/>
        </w:trPr>
        <w:tc>
          <w:tcPr>
            <w:tcW w:w="1119" w:type="pct"/>
            <w:vMerge/>
            <w:vAlign w:val="center"/>
          </w:tcPr>
          <w:p w:rsidR="00156821" w:rsidRDefault="00156821" w:rsidP="00425CDB">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cPr>
          <w:p w:rsidR="00156821" w:rsidRDefault="00156821" w:rsidP="00425CDB">
            <w:pPr>
              <w:spacing w:after="0" w:line="240" w:lineRule="auto"/>
              <w:jc w:val="center"/>
              <w:rPr>
                <w:rFonts w:ascii="Arial" w:eastAsia="Times New Roman" w:hAnsi="Arial" w:cs="Arial"/>
                <w:sz w:val="17"/>
                <w:szCs w:val="17"/>
              </w:rPr>
            </w:pPr>
          </w:p>
        </w:tc>
        <w:tc>
          <w:tcPr>
            <w:tcW w:w="633" w:type="pct"/>
            <w:vMerge/>
            <w:vAlign w:val="center"/>
          </w:tcPr>
          <w:p w:rsidR="00156821" w:rsidRDefault="00156821" w:rsidP="008F5009">
            <w:pPr>
              <w:pStyle w:val="ListParagraph"/>
              <w:spacing w:after="0" w:line="240" w:lineRule="auto"/>
              <w:ind w:left="72"/>
              <w:jc w:val="center"/>
              <w:rPr>
                <w:rFonts w:ascii="Arial" w:hAnsi="Arial" w:cs="Arial"/>
                <w:sz w:val="17"/>
                <w:szCs w:val="17"/>
                <w:lang w:val="bs-Latn-BA"/>
              </w:rPr>
            </w:pPr>
          </w:p>
        </w:tc>
        <w:tc>
          <w:tcPr>
            <w:tcW w:w="536" w:type="pct"/>
            <w:vMerge/>
            <w:shd w:val="clear" w:color="auto" w:fill="auto"/>
            <w:vAlign w:val="center"/>
          </w:tcPr>
          <w:p w:rsidR="00156821" w:rsidRDefault="00156821" w:rsidP="00425CDB">
            <w:pPr>
              <w:autoSpaceDE w:val="0"/>
              <w:autoSpaceDN w:val="0"/>
              <w:adjustRightInd w:val="0"/>
              <w:spacing w:after="0" w:line="240" w:lineRule="auto"/>
              <w:jc w:val="center"/>
              <w:rPr>
                <w:rFonts w:ascii="Arial" w:eastAsia="SimSun" w:hAnsi="Arial" w:cs="Arial"/>
                <w:color w:val="000000"/>
                <w:sz w:val="17"/>
                <w:szCs w:val="17"/>
                <w:lang w:val="en-US" w:eastAsia="zh-CN"/>
              </w:rPr>
            </w:pPr>
          </w:p>
        </w:tc>
        <w:tc>
          <w:tcPr>
            <w:tcW w:w="194" w:type="pct"/>
            <w:vMerge/>
            <w:shd w:val="clear" w:color="auto" w:fill="F2F2F2"/>
            <w:vAlign w:val="center"/>
          </w:tcPr>
          <w:p w:rsidR="00156821" w:rsidRDefault="00156821" w:rsidP="00425CDB">
            <w:pPr>
              <w:spacing w:after="0" w:line="240" w:lineRule="auto"/>
              <w:jc w:val="center"/>
              <w:rPr>
                <w:rFonts w:ascii="Arial" w:eastAsia="Times New Roman" w:hAnsi="Arial" w:cs="Arial"/>
                <w:sz w:val="17"/>
                <w:szCs w:val="17"/>
              </w:rPr>
            </w:pPr>
          </w:p>
        </w:tc>
        <w:tc>
          <w:tcPr>
            <w:tcW w:w="293" w:type="pct"/>
            <w:vMerge/>
            <w:shd w:val="clear" w:color="auto" w:fill="F2F2F2"/>
            <w:vAlign w:val="center"/>
          </w:tcPr>
          <w:p w:rsidR="00156821" w:rsidRDefault="00156821" w:rsidP="00425CDB">
            <w:pPr>
              <w:spacing w:after="0" w:line="240" w:lineRule="auto"/>
              <w:jc w:val="center"/>
              <w:rPr>
                <w:rFonts w:ascii="Arial" w:eastAsia="Times New Roman" w:hAnsi="Arial" w:cs="Arial"/>
                <w:bCs/>
                <w:sz w:val="17"/>
                <w:szCs w:val="17"/>
              </w:rPr>
            </w:pPr>
          </w:p>
        </w:tc>
        <w:tc>
          <w:tcPr>
            <w:tcW w:w="682" w:type="pct"/>
            <w:tcBorders>
              <w:top w:val="single" w:sz="4" w:space="0" w:color="auto"/>
              <w:bottom w:val="single" w:sz="4" w:space="0" w:color="auto"/>
            </w:tcBorders>
            <w:shd w:val="clear" w:color="auto" w:fill="F2F2F2"/>
            <w:vAlign w:val="center"/>
          </w:tcPr>
          <w:p w:rsidR="00156821" w:rsidRDefault="00156821" w:rsidP="007842A5">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Ostale donacije</w:t>
            </w:r>
          </w:p>
          <w:p w:rsidR="00156821" w:rsidRPr="00176B7F" w:rsidRDefault="00156821" w:rsidP="007842A5">
            <w:pPr>
              <w:spacing w:after="0" w:line="240" w:lineRule="auto"/>
              <w:rPr>
                <w:rFonts w:ascii="Arial" w:eastAsia="Times New Roman" w:hAnsi="Arial" w:cs="Arial"/>
                <w:b/>
                <w:bCs/>
                <w:sz w:val="17"/>
                <w:szCs w:val="17"/>
              </w:rPr>
            </w:pPr>
          </w:p>
        </w:tc>
        <w:tc>
          <w:tcPr>
            <w:tcW w:w="341" w:type="pct"/>
            <w:tcBorders>
              <w:top w:val="single" w:sz="4" w:space="0" w:color="auto"/>
              <w:bottom w:val="single" w:sz="4" w:space="0" w:color="auto"/>
            </w:tcBorders>
            <w:shd w:val="clear" w:color="auto" w:fill="F2F2F2" w:themeFill="background1" w:themeFillShade="F2"/>
            <w:vAlign w:val="center"/>
          </w:tcPr>
          <w:p w:rsidR="00156821" w:rsidRPr="00375C94" w:rsidRDefault="00156821" w:rsidP="00156821">
            <w:pPr>
              <w:spacing w:after="0" w:line="240" w:lineRule="auto"/>
              <w:jc w:val="center"/>
              <w:rPr>
                <w:rFonts w:ascii="Arial" w:eastAsia="Times New Roman" w:hAnsi="Arial" w:cs="Arial"/>
                <w:b/>
                <w:bCs/>
                <w:sz w:val="17"/>
                <w:szCs w:val="17"/>
              </w:rPr>
            </w:pPr>
          </w:p>
        </w:tc>
        <w:tc>
          <w:tcPr>
            <w:tcW w:w="342" w:type="pct"/>
            <w:tcBorders>
              <w:top w:val="single" w:sz="4" w:space="0" w:color="auto"/>
              <w:bottom w:val="single" w:sz="4" w:space="0" w:color="auto"/>
            </w:tcBorders>
            <w:shd w:val="clear" w:color="auto" w:fill="F2F2F2" w:themeFill="background1" w:themeFillShade="F2"/>
            <w:vAlign w:val="center"/>
          </w:tcPr>
          <w:p w:rsidR="00156821" w:rsidRPr="00375C94" w:rsidRDefault="00156821" w:rsidP="00156821">
            <w:pPr>
              <w:spacing w:after="0" w:line="240" w:lineRule="auto"/>
              <w:jc w:val="center"/>
              <w:rPr>
                <w:rFonts w:ascii="Arial" w:eastAsia="Times New Roman" w:hAnsi="Arial" w:cs="Arial"/>
                <w:b/>
                <w:bCs/>
                <w:sz w:val="17"/>
                <w:szCs w:val="17"/>
              </w:rPr>
            </w:pPr>
          </w:p>
        </w:tc>
        <w:tc>
          <w:tcPr>
            <w:tcW w:w="373" w:type="pct"/>
            <w:tcBorders>
              <w:top w:val="single" w:sz="4" w:space="0" w:color="auto"/>
              <w:bottom w:val="single" w:sz="4" w:space="0" w:color="auto"/>
            </w:tcBorders>
            <w:shd w:val="clear" w:color="auto" w:fill="F2F2F2" w:themeFill="background1" w:themeFillShade="F2"/>
            <w:vAlign w:val="center"/>
          </w:tcPr>
          <w:p w:rsidR="00156821" w:rsidRPr="00375C94" w:rsidRDefault="00156821" w:rsidP="00156821">
            <w:pPr>
              <w:spacing w:after="0" w:line="240" w:lineRule="auto"/>
              <w:jc w:val="center"/>
              <w:rPr>
                <w:rFonts w:ascii="Arial" w:eastAsia="Times New Roman" w:hAnsi="Arial" w:cs="Arial"/>
                <w:b/>
                <w:bCs/>
                <w:sz w:val="17"/>
                <w:szCs w:val="17"/>
              </w:rPr>
            </w:pPr>
          </w:p>
        </w:tc>
      </w:tr>
      <w:tr w:rsidR="00156821" w:rsidRPr="001441AA" w:rsidTr="008F5009">
        <w:trPr>
          <w:trHeight w:val="345"/>
          <w:jc w:val="center"/>
        </w:trPr>
        <w:tc>
          <w:tcPr>
            <w:tcW w:w="1119" w:type="pct"/>
            <w:vMerge/>
            <w:vAlign w:val="center"/>
          </w:tcPr>
          <w:p w:rsidR="00156821" w:rsidRDefault="00156821" w:rsidP="00425CDB">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cPr>
          <w:p w:rsidR="00156821" w:rsidRDefault="00156821" w:rsidP="00425CDB">
            <w:pPr>
              <w:spacing w:after="0" w:line="240" w:lineRule="auto"/>
              <w:jc w:val="center"/>
              <w:rPr>
                <w:rFonts w:ascii="Arial" w:eastAsia="Times New Roman" w:hAnsi="Arial" w:cs="Arial"/>
                <w:sz w:val="17"/>
                <w:szCs w:val="17"/>
              </w:rPr>
            </w:pPr>
          </w:p>
        </w:tc>
        <w:tc>
          <w:tcPr>
            <w:tcW w:w="633" w:type="pct"/>
            <w:vMerge/>
            <w:vAlign w:val="center"/>
          </w:tcPr>
          <w:p w:rsidR="00156821" w:rsidRDefault="00156821" w:rsidP="008F5009">
            <w:pPr>
              <w:pStyle w:val="ListParagraph"/>
              <w:spacing w:after="0" w:line="240" w:lineRule="auto"/>
              <w:ind w:left="72"/>
              <w:jc w:val="center"/>
              <w:rPr>
                <w:rFonts w:ascii="Arial" w:hAnsi="Arial" w:cs="Arial"/>
                <w:sz w:val="17"/>
                <w:szCs w:val="17"/>
                <w:lang w:val="bs-Latn-BA"/>
              </w:rPr>
            </w:pPr>
          </w:p>
        </w:tc>
        <w:tc>
          <w:tcPr>
            <w:tcW w:w="536" w:type="pct"/>
            <w:vMerge/>
            <w:shd w:val="clear" w:color="auto" w:fill="auto"/>
            <w:vAlign w:val="center"/>
          </w:tcPr>
          <w:p w:rsidR="00156821" w:rsidRDefault="00156821" w:rsidP="00425CDB">
            <w:pPr>
              <w:autoSpaceDE w:val="0"/>
              <w:autoSpaceDN w:val="0"/>
              <w:adjustRightInd w:val="0"/>
              <w:spacing w:after="0" w:line="240" w:lineRule="auto"/>
              <w:jc w:val="center"/>
              <w:rPr>
                <w:rFonts w:ascii="Arial" w:eastAsia="SimSun" w:hAnsi="Arial" w:cs="Arial"/>
                <w:color w:val="000000"/>
                <w:sz w:val="17"/>
                <w:szCs w:val="17"/>
                <w:lang w:val="en-US" w:eastAsia="zh-CN"/>
              </w:rPr>
            </w:pPr>
          </w:p>
        </w:tc>
        <w:tc>
          <w:tcPr>
            <w:tcW w:w="194" w:type="pct"/>
            <w:vMerge/>
            <w:shd w:val="clear" w:color="auto" w:fill="F2F2F2"/>
            <w:vAlign w:val="center"/>
          </w:tcPr>
          <w:p w:rsidR="00156821" w:rsidRDefault="00156821" w:rsidP="00425CDB">
            <w:pPr>
              <w:spacing w:after="0" w:line="240" w:lineRule="auto"/>
              <w:jc w:val="center"/>
              <w:rPr>
                <w:rFonts w:ascii="Arial" w:eastAsia="Times New Roman" w:hAnsi="Arial" w:cs="Arial"/>
                <w:sz w:val="17"/>
                <w:szCs w:val="17"/>
              </w:rPr>
            </w:pPr>
          </w:p>
        </w:tc>
        <w:tc>
          <w:tcPr>
            <w:tcW w:w="293" w:type="pct"/>
            <w:vMerge/>
            <w:shd w:val="clear" w:color="auto" w:fill="F2F2F2"/>
            <w:vAlign w:val="center"/>
          </w:tcPr>
          <w:p w:rsidR="00156821" w:rsidRDefault="00156821" w:rsidP="00425CDB">
            <w:pPr>
              <w:spacing w:after="0" w:line="240" w:lineRule="auto"/>
              <w:jc w:val="center"/>
              <w:rPr>
                <w:rFonts w:ascii="Arial" w:eastAsia="Times New Roman" w:hAnsi="Arial" w:cs="Arial"/>
                <w:bCs/>
                <w:sz w:val="17"/>
                <w:szCs w:val="17"/>
              </w:rPr>
            </w:pPr>
          </w:p>
        </w:tc>
        <w:tc>
          <w:tcPr>
            <w:tcW w:w="682" w:type="pct"/>
            <w:tcBorders>
              <w:top w:val="single" w:sz="4" w:space="0" w:color="auto"/>
              <w:bottom w:val="single" w:sz="4" w:space="0" w:color="auto"/>
            </w:tcBorders>
            <w:shd w:val="clear" w:color="auto" w:fill="F2F2F2"/>
            <w:vAlign w:val="center"/>
          </w:tcPr>
          <w:p w:rsidR="00156821" w:rsidRDefault="00156821" w:rsidP="007842A5">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p w:rsidR="00156821" w:rsidRPr="00176B7F" w:rsidRDefault="00156821" w:rsidP="007842A5">
            <w:pPr>
              <w:spacing w:after="0" w:line="240" w:lineRule="auto"/>
              <w:rPr>
                <w:rFonts w:ascii="Arial" w:eastAsia="Times New Roman" w:hAnsi="Arial" w:cs="Arial"/>
                <w:b/>
                <w:bCs/>
                <w:sz w:val="17"/>
                <w:szCs w:val="17"/>
              </w:rPr>
            </w:pPr>
          </w:p>
        </w:tc>
        <w:tc>
          <w:tcPr>
            <w:tcW w:w="341" w:type="pct"/>
            <w:tcBorders>
              <w:top w:val="single" w:sz="4" w:space="0" w:color="auto"/>
              <w:bottom w:val="single" w:sz="4" w:space="0" w:color="auto"/>
            </w:tcBorders>
            <w:shd w:val="clear" w:color="auto" w:fill="F2F2F2" w:themeFill="background1" w:themeFillShade="F2"/>
            <w:vAlign w:val="center"/>
          </w:tcPr>
          <w:p w:rsidR="00156821" w:rsidRPr="00375C94" w:rsidRDefault="00156821" w:rsidP="00156821">
            <w:pPr>
              <w:spacing w:after="0" w:line="240" w:lineRule="auto"/>
              <w:jc w:val="center"/>
              <w:rPr>
                <w:rFonts w:ascii="Arial" w:eastAsia="Times New Roman" w:hAnsi="Arial" w:cs="Arial"/>
                <w:b/>
                <w:bCs/>
                <w:sz w:val="17"/>
                <w:szCs w:val="17"/>
              </w:rPr>
            </w:pPr>
          </w:p>
        </w:tc>
        <w:tc>
          <w:tcPr>
            <w:tcW w:w="342" w:type="pct"/>
            <w:tcBorders>
              <w:top w:val="single" w:sz="4" w:space="0" w:color="auto"/>
              <w:bottom w:val="single" w:sz="4" w:space="0" w:color="auto"/>
            </w:tcBorders>
            <w:shd w:val="clear" w:color="auto" w:fill="F2F2F2" w:themeFill="background1" w:themeFillShade="F2"/>
            <w:vAlign w:val="center"/>
          </w:tcPr>
          <w:p w:rsidR="00156821" w:rsidRPr="00375C94" w:rsidRDefault="00156821" w:rsidP="00156821">
            <w:pPr>
              <w:spacing w:after="0" w:line="240" w:lineRule="auto"/>
              <w:jc w:val="center"/>
              <w:rPr>
                <w:rFonts w:ascii="Arial" w:eastAsia="Times New Roman" w:hAnsi="Arial" w:cs="Arial"/>
                <w:b/>
                <w:bCs/>
                <w:sz w:val="17"/>
                <w:szCs w:val="17"/>
              </w:rPr>
            </w:pPr>
          </w:p>
        </w:tc>
        <w:tc>
          <w:tcPr>
            <w:tcW w:w="373" w:type="pct"/>
            <w:tcBorders>
              <w:top w:val="single" w:sz="4" w:space="0" w:color="auto"/>
              <w:bottom w:val="single" w:sz="4" w:space="0" w:color="auto"/>
            </w:tcBorders>
            <w:shd w:val="clear" w:color="auto" w:fill="F2F2F2" w:themeFill="background1" w:themeFillShade="F2"/>
            <w:vAlign w:val="center"/>
          </w:tcPr>
          <w:p w:rsidR="00156821" w:rsidRPr="00375C94" w:rsidRDefault="00156821" w:rsidP="00156821">
            <w:pPr>
              <w:spacing w:after="0" w:line="240" w:lineRule="auto"/>
              <w:jc w:val="center"/>
              <w:rPr>
                <w:rFonts w:ascii="Arial" w:eastAsia="Times New Roman" w:hAnsi="Arial" w:cs="Arial"/>
                <w:b/>
                <w:bCs/>
                <w:sz w:val="17"/>
                <w:szCs w:val="17"/>
              </w:rPr>
            </w:pPr>
          </w:p>
        </w:tc>
      </w:tr>
      <w:tr w:rsidR="00755727" w:rsidRPr="001441AA" w:rsidTr="000579E5">
        <w:trPr>
          <w:trHeight w:val="1350"/>
          <w:jc w:val="center"/>
        </w:trPr>
        <w:tc>
          <w:tcPr>
            <w:tcW w:w="1119" w:type="pct"/>
            <w:vMerge/>
            <w:vAlign w:val="center"/>
          </w:tcPr>
          <w:p w:rsidR="00755727" w:rsidRDefault="00755727" w:rsidP="00425CDB">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cPr>
          <w:p w:rsidR="00755727" w:rsidRDefault="00755727" w:rsidP="00425CDB">
            <w:pPr>
              <w:spacing w:after="0" w:line="240" w:lineRule="auto"/>
              <w:jc w:val="center"/>
              <w:rPr>
                <w:rFonts w:ascii="Arial" w:eastAsia="Times New Roman" w:hAnsi="Arial" w:cs="Arial"/>
                <w:sz w:val="17"/>
                <w:szCs w:val="17"/>
              </w:rPr>
            </w:pPr>
          </w:p>
        </w:tc>
        <w:tc>
          <w:tcPr>
            <w:tcW w:w="633" w:type="pct"/>
            <w:vMerge/>
            <w:vAlign w:val="center"/>
          </w:tcPr>
          <w:p w:rsidR="00755727" w:rsidRDefault="00755727" w:rsidP="008F5009">
            <w:pPr>
              <w:pStyle w:val="ListParagraph"/>
              <w:spacing w:after="0" w:line="240" w:lineRule="auto"/>
              <w:ind w:left="72"/>
              <w:jc w:val="center"/>
              <w:rPr>
                <w:rFonts w:ascii="Arial" w:hAnsi="Arial" w:cs="Arial"/>
                <w:sz w:val="17"/>
                <w:szCs w:val="17"/>
                <w:lang w:val="bs-Latn-BA"/>
              </w:rPr>
            </w:pPr>
          </w:p>
        </w:tc>
        <w:tc>
          <w:tcPr>
            <w:tcW w:w="536" w:type="pct"/>
            <w:vMerge/>
            <w:shd w:val="clear" w:color="auto" w:fill="auto"/>
            <w:vAlign w:val="center"/>
          </w:tcPr>
          <w:p w:rsidR="00755727" w:rsidRDefault="00755727" w:rsidP="00425CDB">
            <w:pPr>
              <w:autoSpaceDE w:val="0"/>
              <w:autoSpaceDN w:val="0"/>
              <w:adjustRightInd w:val="0"/>
              <w:spacing w:after="0" w:line="240" w:lineRule="auto"/>
              <w:jc w:val="center"/>
              <w:rPr>
                <w:rFonts w:ascii="Arial" w:eastAsia="SimSun" w:hAnsi="Arial" w:cs="Arial"/>
                <w:color w:val="000000"/>
                <w:sz w:val="17"/>
                <w:szCs w:val="17"/>
                <w:lang w:val="en-US" w:eastAsia="zh-CN"/>
              </w:rPr>
            </w:pPr>
          </w:p>
        </w:tc>
        <w:tc>
          <w:tcPr>
            <w:tcW w:w="194" w:type="pct"/>
            <w:vMerge/>
            <w:shd w:val="clear" w:color="auto" w:fill="F2F2F2"/>
            <w:vAlign w:val="center"/>
          </w:tcPr>
          <w:p w:rsidR="00755727" w:rsidRDefault="00755727" w:rsidP="00425CDB">
            <w:pPr>
              <w:spacing w:after="0" w:line="240" w:lineRule="auto"/>
              <w:jc w:val="center"/>
              <w:rPr>
                <w:rFonts w:ascii="Arial" w:eastAsia="Times New Roman" w:hAnsi="Arial" w:cs="Arial"/>
                <w:sz w:val="17"/>
                <w:szCs w:val="17"/>
              </w:rPr>
            </w:pPr>
          </w:p>
        </w:tc>
        <w:tc>
          <w:tcPr>
            <w:tcW w:w="293" w:type="pct"/>
            <w:vMerge/>
            <w:shd w:val="clear" w:color="auto" w:fill="F2F2F2"/>
            <w:vAlign w:val="center"/>
          </w:tcPr>
          <w:p w:rsidR="00755727" w:rsidRDefault="00755727" w:rsidP="00425CDB">
            <w:pPr>
              <w:spacing w:after="0" w:line="240" w:lineRule="auto"/>
              <w:jc w:val="center"/>
              <w:rPr>
                <w:rFonts w:ascii="Arial" w:eastAsia="Times New Roman" w:hAnsi="Arial" w:cs="Arial"/>
                <w:bCs/>
                <w:sz w:val="17"/>
                <w:szCs w:val="17"/>
              </w:rPr>
            </w:pPr>
          </w:p>
        </w:tc>
        <w:tc>
          <w:tcPr>
            <w:tcW w:w="682" w:type="pct"/>
            <w:tcBorders>
              <w:top w:val="single" w:sz="4" w:space="0" w:color="auto"/>
            </w:tcBorders>
            <w:shd w:val="clear" w:color="auto" w:fill="F2F2F2"/>
            <w:vAlign w:val="center"/>
          </w:tcPr>
          <w:p w:rsidR="00755727" w:rsidRDefault="00755727" w:rsidP="007842A5">
            <w:pPr>
              <w:spacing w:after="0" w:line="240" w:lineRule="auto"/>
              <w:rPr>
                <w:rFonts w:ascii="Arial" w:eastAsia="Times New Roman" w:hAnsi="Arial" w:cs="Arial"/>
                <w:b/>
                <w:bCs/>
                <w:sz w:val="17"/>
                <w:szCs w:val="17"/>
              </w:rPr>
            </w:pPr>
          </w:p>
          <w:p w:rsidR="00755727" w:rsidRDefault="00755727" w:rsidP="007842A5">
            <w:pPr>
              <w:spacing w:after="0" w:line="240" w:lineRule="auto"/>
              <w:rPr>
                <w:rFonts w:ascii="Arial" w:eastAsia="Times New Roman" w:hAnsi="Arial" w:cs="Arial"/>
                <w:b/>
                <w:bCs/>
                <w:sz w:val="17"/>
                <w:szCs w:val="17"/>
              </w:rPr>
            </w:pPr>
          </w:p>
          <w:p w:rsidR="00755727" w:rsidRDefault="00755727" w:rsidP="007842A5">
            <w:pPr>
              <w:spacing w:after="0" w:line="240" w:lineRule="auto"/>
              <w:rPr>
                <w:rFonts w:ascii="Arial" w:eastAsia="Times New Roman" w:hAnsi="Arial" w:cs="Arial"/>
                <w:b/>
                <w:bCs/>
                <w:sz w:val="17"/>
                <w:szCs w:val="17"/>
              </w:rPr>
            </w:pPr>
          </w:p>
          <w:p w:rsidR="00755727" w:rsidRDefault="00755727" w:rsidP="007842A5">
            <w:pPr>
              <w:spacing w:after="0" w:line="240" w:lineRule="auto"/>
              <w:rPr>
                <w:rFonts w:ascii="Arial" w:eastAsia="Times New Roman" w:hAnsi="Arial" w:cs="Arial"/>
                <w:b/>
                <w:bCs/>
                <w:sz w:val="17"/>
                <w:szCs w:val="17"/>
              </w:rPr>
            </w:pPr>
          </w:p>
          <w:p w:rsidR="00755727" w:rsidRDefault="00755727" w:rsidP="007842A5">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p w:rsidR="00755727" w:rsidRDefault="00755727" w:rsidP="007842A5">
            <w:pPr>
              <w:spacing w:after="0" w:line="240" w:lineRule="auto"/>
              <w:rPr>
                <w:rFonts w:ascii="Arial" w:eastAsia="Times New Roman" w:hAnsi="Arial" w:cs="Arial"/>
                <w:b/>
                <w:bCs/>
                <w:sz w:val="17"/>
                <w:szCs w:val="17"/>
              </w:rPr>
            </w:pPr>
          </w:p>
          <w:p w:rsidR="00755727" w:rsidRDefault="00755727" w:rsidP="007842A5">
            <w:pPr>
              <w:spacing w:after="0" w:line="240" w:lineRule="auto"/>
              <w:rPr>
                <w:rFonts w:ascii="Arial" w:eastAsia="Times New Roman" w:hAnsi="Arial" w:cs="Arial"/>
                <w:b/>
                <w:bCs/>
                <w:sz w:val="17"/>
                <w:szCs w:val="17"/>
              </w:rPr>
            </w:pPr>
          </w:p>
          <w:p w:rsidR="00755727" w:rsidRDefault="00755727" w:rsidP="007842A5">
            <w:pPr>
              <w:spacing w:after="0" w:line="240" w:lineRule="auto"/>
              <w:rPr>
                <w:rFonts w:ascii="Arial" w:eastAsia="Times New Roman" w:hAnsi="Arial" w:cs="Arial"/>
                <w:b/>
                <w:bCs/>
                <w:sz w:val="17"/>
                <w:szCs w:val="17"/>
              </w:rPr>
            </w:pPr>
          </w:p>
          <w:p w:rsidR="00755727" w:rsidRPr="00176B7F" w:rsidRDefault="00755727" w:rsidP="007842A5">
            <w:pPr>
              <w:spacing w:after="0" w:line="240" w:lineRule="auto"/>
              <w:rPr>
                <w:rFonts w:ascii="Arial" w:eastAsia="Times New Roman" w:hAnsi="Arial" w:cs="Arial"/>
                <w:b/>
                <w:bCs/>
                <w:sz w:val="17"/>
                <w:szCs w:val="17"/>
              </w:rPr>
            </w:pPr>
          </w:p>
        </w:tc>
        <w:tc>
          <w:tcPr>
            <w:tcW w:w="341" w:type="pct"/>
            <w:tcBorders>
              <w:top w:val="single" w:sz="4" w:space="0" w:color="auto"/>
            </w:tcBorders>
            <w:shd w:val="clear" w:color="auto" w:fill="F2F2F2" w:themeFill="background1" w:themeFillShade="F2"/>
          </w:tcPr>
          <w:p w:rsidR="00755727" w:rsidRDefault="00755727">
            <w:r w:rsidRPr="00790702">
              <w:rPr>
                <w:rFonts w:ascii="Arial" w:eastAsia="Times New Roman" w:hAnsi="Arial" w:cs="Arial"/>
                <w:b/>
                <w:bCs/>
                <w:sz w:val="17"/>
                <w:szCs w:val="17"/>
              </w:rPr>
              <w:t>194.150</w:t>
            </w:r>
          </w:p>
        </w:tc>
        <w:tc>
          <w:tcPr>
            <w:tcW w:w="342" w:type="pct"/>
            <w:tcBorders>
              <w:top w:val="single" w:sz="4" w:space="0" w:color="auto"/>
            </w:tcBorders>
            <w:shd w:val="clear" w:color="auto" w:fill="F2F2F2" w:themeFill="background1" w:themeFillShade="F2"/>
          </w:tcPr>
          <w:p w:rsidR="00755727" w:rsidRDefault="00755727">
            <w:r w:rsidRPr="00790702">
              <w:rPr>
                <w:rFonts w:ascii="Arial" w:eastAsia="Times New Roman" w:hAnsi="Arial" w:cs="Arial"/>
                <w:b/>
                <w:bCs/>
                <w:sz w:val="17"/>
                <w:szCs w:val="17"/>
              </w:rPr>
              <w:t>194.150</w:t>
            </w:r>
          </w:p>
        </w:tc>
        <w:tc>
          <w:tcPr>
            <w:tcW w:w="373" w:type="pct"/>
            <w:tcBorders>
              <w:top w:val="single" w:sz="4" w:space="0" w:color="auto"/>
            </w:tcBorders>
            <w:shd w:val="clear" w:color="auto" w:fill="F2F2F2" w:themeFill="background1" w:themeFillShade="F2"/>
          </w:tcPr>
          <w:p w:rsidR="00755727" w:rsidRDefault="00755727">
            <w:r w:rsidRPr="00790702">
              <w:rPr>
                <w:rFonts w:ascii="Arial" w:eastAsia="Times New Roman" w:hAnsi="Arial" w:cs="Arial"/>
                <w:b/>
                <w:bCs/>
                <w:sz w:val="17"/>
                <w:szCs w:val="17"/>
              </w:rPr>
              <w:t>194.150</w:t>
            </w:r>
          </w:p>
        </w:tc>
      </w:tr>
      <w:tr w:rsidR="00755727" w:rsidRPr="001441AA" w:rsidTr="000579E5">
        <w:trPr>
          <w:trHeight w:val="307"/>
          <w:jc w:val="center"/>
        </w:trPr>
        <w:tc>
          <w:tcPr>
            <w:tcW w:w="1119" w:type="pct"/>
            <w:vMerge w:val="restart"/>
            <w:vAlign w:val="center"/>
          </w:tcPr>
          <w:p w:rsidR="00755727" w:rsidRPr="00044A88" w:rsidRDefault="00755727" w:rsidP="008F5009">
            <w:pPr>
              <w:spacing w:after="0" w:line="240" w:lineRule="auto"/>
              <w:rPr>
                <w:rFonts w:ascii="Arial" w:eastAsia="SimSun" w:hAnsi="Arial" w:cs="Arial"/>
                <w:color w:val="000000"/>
                <w:sz w:val="17"/>
                <w:szCs w:val="17"/>
                <w:lang w:val="en-US" w:eastAsia="zh-CN"/>
              </w:rPr>
            </w:pPr>
            <w:r>
              <w:rPr>
                <w:rFonts w:ascii="Arial" w:eastAsia="Times New Roman" w:hAnsi="Arial" w:cs="Arial"/>
                <w:sz w:val="17"/>
                <w:szCs w:val="17"/>
              </w:rPr>
              <w:t>24.5.</w:t>
            </w:r>
            <w:r w:rsidRPr="004557B5">
              <w:rPr>
                <w:rFonts w:ascii="Arial" w:eastAsia="Times New Roman" w:hAnsi="Arial" w:cs="Arial"/>
                <w:sz w:val="17"/>
                <w:szCs w:val="17"/>
              </w:rPr>
              <w:t xml:space="preserve">Poslovi osnovne i dopunske djelatnosti </w:t>
            </w:r>
            <w:r w:rsidRPr="00044A88">
              <w:rPr>
                <w:rFonts w:ascii="Arial" w:eastAsia="SimSun" w:hAnsi="Arial" w:cs="Arial"/>
                <w:color w:val="000000"/>
                <w:sz w:val="17"/>
                <w:szCs w:val="17"/>
                <w:lang w:val="en-US" w:eastAsia="zh-CN"/>
              </w:rPr>
              <w:t>Službe za</w:t>
            </w:r>
            <w:r>
              <w:rPr>
                <w:rFonts w:ascii="Arial" w:eastAsia="SimSun" w:hAnsi="Arial" w:cs="Arial"/>
                <w:color w:val="000000"/>
                <w:sz w:val="17"/>
                <w:szCs w:val="17"/>
                <w:lang w:val="en-US" w:eastAsia="zh-CN"/>
              </w:rPr>
              <w:t xml:space="preserve"> civilnu zaštitu I vatrogastvo</w:t>
            </w:r>
          </w:p>
          <w:p w:rsidR="00755727" w:rsidRDefault="00755727" w:rsidP="00425CDB">
            <w:pPr>
              <w:spacing w:after="0" w:line="240" w:lineRule="auto"/>
              <w:rPr>
                <w:rFonts w:ascii="Arial" w:eastAsia="Times New Roman" w:hAnsi="Arial" w:cs="Arial"/>
                <w:sz w:val="17"/>
                <w:szCs w:val="17"/>
              </w:rPr>
            </w:pPr>
          </w:p>
        </w:tc>
        <w:tc>
          <w:tcPr>
            <w:tcW w:w="487" w:type="pct"/>
            <w:vMerge w:val="restart"/>
            <w:tcBorders>
              <w:right w:val="single" w:sz="4" w:space="0" w:color="auto"/>
            </w:tcBorders>
            <w:shd w:val="clear" w:color="auto" w:fill="FFFFFF"/>
          </w:tcPr>
          <w:p w:rsidR="00755727" w:rsidRDefault="00755727" w:rsidP="00425CDB">
            <w:pPr>
              <w:spacing w:after="0" w:line="240" w:lineRule="auto"/>
              <w:jc w:val="center"/>
              <w:rPr>
                <w:rFonts w:ascii="Arial" w:eastAsia="Times New Roman" w:hAnsi="Arial" w:cs="Arial"/>
                <w:sz w:val="17"/>
                <w:szCs w:val="17"/>
              </w:rPr>
            </w:pPr>
            <w:r>
              <w:rPr>
                <w:rFonts w:ascii="Arial" w:eastAsia="Times New Roman" w:hAnsi="Arial" w:cs="Arial"/>
                <w:sz w:val="17"/>
                <w:szCs w:val="17"/>
              </w:rPr>
              <w:lastRenderedPageBreak/>
              <w:t>kontinuirano</w:t>
            </w:r>
          </w:p>
        </w:tc>
        <w:tc>
          <w:tcPr>
            <w:tcW w:w="633" w:type="pct"/>
            <w:vMerge w:val="restart"/>
            <w:vAlign w:val="center"/>
          </w:tcPr>
          <w:p w:rsidR="00755727" w:rsidRPr="00BA504A" w:rsidRDefault="00755727" w:rsidP="008F5009">
            <w:pPr>
              <w:pStyle w:val="ListParagraph"/>
              <w:spacing w:after="0" w:line="240" w:lineRule="auto"/>
              <w:ind w:left="72"/>
              <w:jc w:val="center"/>
              <w:rPr>
                <w:rFonts w:ascii="Arial" w:hAnsi="Arial" w:cs="Arial"/>
                <w:sz w:val="17"/>
                <w:szCs w:val="17"/>
                <w:lang w:val="bs-Latn-BA"/>
              </w:rPr>
            </w:pPr>
            <w:r>
              <w:rPr>
                <w:rFonts w:ascii="Arial" w:hAnsi="Arial" w:cs="Arial"/>
                <w:sz w:val="17"/>
                <w:szCs w:val="17"/>
                <w:lang w:val="bs-Latn-BA"/>
              </w:rPr>
              <w:t>95</w:t>
            </w:r>
            <w:r w:rsidRPr="00B70F52">
              <w:rPr>
                <w:rFonts w:ascii="Arial" w:hAnsi="Arial" w:cs="Arial"/>
                <w:sz w:val="17"/>
                <w:szCs w:val="17"/>
                <w:lang w:val="bs-Latn-BA"/>
              </w:rPr>
              <w:t xml:space="preserve">% riješenih </w:t>
            </w:r>
            <w:r>
              <w:rPr>
                <w:rFonts w:ascii="Arial" w:hAnsi="Arial" w:cs="Arial"/>
                <w:sz w:val="17"/>
                <w:szCs w:val="17"/>
                <w:lang w:val="bs-Latn-BA"/>
              </w:rPr>
              <w:t>predmeta u radu</w:t>
            </w:r>
          </w:p>
          <w:p w:rsidR="00755727" w:rsidRPr="00BA504A" w:rsidRDefault="00755727" w:rsidP="008F5009">
            <w:pPr>
              <w:pStyle w:val="ListParagraph"/>
              <w:spacing w:after="0" w:line="240" w:lineRule="auto"/>
              <w:ind w:left="72"/>
              <w:jc w:val="center"/>
              <w:rPr>
                <w:rFonts w:ascii="Arial" w:hAnsi="Arial" w:cs="Arial"/>
                <w:sz w:val="17"/>
                <w:szCs w:val="17"/>
                <w:lang w:val="bs-Latn-BA"/>
              </w:rPr>
            </w:pPr>
            <w:r w:rsidRPr="00BA504A">
              <w:rPr>
                <w:rFonts w:ascii="Arial" w:hAnsi="Arial" w:cs="Arial"/>
                <w:sz w:val="17"/>
                <w:szCs w:val="17"/>
                <w:lang w:val="bs-Latn-BA"/>
              </w:rPr>
              <w:t xml:space="preserve">-pripremljeni nacrti, </w:t>
            </w:r>
            <w:r w:rsidRPr="00BA504A">
              <w:rPr>
                <w:rFonts w:ascii="Arial" w:hAnsi="Arial" w:cs="Arial"/>
                <w:sz w:val="17"/>
                <w:szCs w:val="17"/>
                <w:lang w:val="bs-Latn-BA"/>
              </w:rPr>
              <w:lastRenderedPageBreak/>
              <w:t>prijedlozi i drugih akat iz djelokruga</w:t>
            </w:r>
          </w:p>
          <w:p w:rsidR="00755727" w:rsidRPr="00BA504A" w:rsidRDefault="00755727" w:rsidP="008F5009">
            <w:pPr>
              <w:pStyle w:val="ListParagraph"/>
              <w:spacing w:after="0" w:line="240" w:lineRule="auto"/>
              <w:ind w:left="72"/>
              <w:jc w:val="center"/>
              <w:rPr>
                <w:rFonts w:ascii="Arial" w:hAnsi="Arial" w:cs="Arial"/>
                <w:sz w:val="17"/>
                <w:szCs w:val="17"/>
                <w:lang w:val="bs-Latn-BA"/>
              </w:rPr>
            </w:pPr>
            <w:r w:rsidRPr="00BA504A">
              <w:rPr>
                <w:rFonts w:ascii="Arial" w:hAnsi="Arial" w:cs="Arial"/>
                <w:sz w:val="17"/>
                <w:szCs w:val="17"/>
                <w:lang w:val="bs-Latn-BA"/>
              </w:rPr>
              <w:t>- poduzeti aktivnosti iz projekata iz oblasti zaštite i spašavanja</w:t>
            </w:r>
          </w:p>
          <w:p w:rsidR="00755727" w:rsidRPr="00BA504A" w:rsidRDefault="00755727" w:rsidP="008F5009">
            <w:pPr>
              <w:pStyle w:val="ListParagraph"/>
              <w:spacing w:after="0" w:line="240" w:lineRule="auto"/>
              <w:ind w:left="72"/>
              <w:jc w:val="center"/>
              <w:rPr>
                <w:rFonts w:ascii="Arial" w:hAnsi="Arial" w:cs="Arial"/>
                <w:sz w:val="17"/>
                <w:szCs w:val="17"/>
                <w:lang w:val="bs-Latn-BA"/>
              </w:rPr>
            </w:pPr>
            <w:r w:rsidRPr="00BA504A">
              <w:rPr>
                <w:rFonts w:ascii="Arial" w:hAnsi="Arial" w:cs="Arial"/>
                <w:sz w:val="17"/>
                <w:szCs w:val="17"/>
                <w:lang w:val="bs-Latn-BA"/>
              </w:rPr>
              <w:t>-Provedene preventivne mjera zaštite i spašavanja</w:t>
            </w:r>
          </w:p>
          <w:p w:rsidR="00755727" w:rsidRDefault="00755727" w:rsidP="008F5009">
            <w:pPr>
              <w:pStyle w:val="ListParagraph"/>
              <w:spacing w:after="0" w:line="240" w:lineRule="auto"/>
              <w:ind w:left="72"/>
              <w:jc w:val="center"/>
              <w:rPr>
                <w:rFonts w:ascii="Arial" w:hAnsi="Arial" w:cs="Arial"/>
                <w:sz w:val="17"/>
                <w:szCs w:val="17"/>
                <w:lang w:val="bs-Latn-BA"/>
              </w:rPr>
            </w:pPr>
            <w:r w:rsidRPr="00BA504A">
              <w:rPr>
                <w:rFonts w:ascii="Arial" w:hAnsi="Arial" w:cs="Arial"/>
                <w:sz w:val="17"/>
                <w:szCs w:val="17"/>
                <w:lang w:val="bs-Latn-BA"/>
              </w:rPr>
              <w:t>-</w:t>
            </w:r>
            <w:r>
              <w:rPr>
                <w:rFonts w:ascii="Arial" w:hAnsi="Arial" w:cs="Arial"/>
                <w:sz w:val="17"/>
                <w:szCs w:val="17"/>
                <w:lang w:val="bs-Latn-BA"/>
              </w:rPr>
              <w:t xml:space="preserve"> poduzeti </w:t>
            </w:r>
            <w:r w:rsidRPr="00BA504A">
              <w:rPr>
                <w:rFonts w:ascii="Arial" w:hAnsi="Arial" w:cs="Arial"/>
                <w:sz w:val="17"/>
                <w:szCs w:val="17"/>
                <w:lang w:val="bs-Latn-BA"/>
              </w:rPr>
              <w:t>drugi poslovi iz okvira nadležnosti</w:t>
            </w:r>
          </w:p>
        </w:tc>
        <w:tc>
          <w:tcPr>
            <w:tcW w:w="536" w:type="pct"/>
            <w:vMerge w:val="restart"/>
            <w:shd w:val="clear" w:color="auto" w:fill="auto"/>
            <w:vAlign w:val="center"/>
          </w:tcPr>
          <w:p w:rsidR="00755727" w:rsidRPr="00044A88" w:rsidRDefault="00755727" w:rsidP="008F5009">
            <w:pPr>
              <w:jc w:val="center"/>
              <w:rPr>
                <w:rFonts w:ascii="Arial" w:eastAsia="SimSun" w:hAnsi="Arial" w:cs="Arial"/>
                <w:color w:val="000000"/>
                <w:sz w:val="17"/>
                <w:szCs w:val="17"/>
                <w:lang w:val="en-US" w:eastAsia="zh-CN"/>
              </w:rPr>
            </w:pPr>
            <w:r w:rsidRPr="00044A88">
              <w:rPr>
                <w:rFonts w:ascii="Arial" w:eastAsia="SimSun" w:hAnsi="Arial" w:cs="Arial"/>
                <w:color w:val="000000"/>
                <w:sz w:val="17"/>
                <w:szCs w:val="17"/>
                <w:lang w:val="en-US" w:eastAsia="zh-CN"/>
              </w:rPr>
              <w:lastRenderedPageBreak/>
              <w:t>Služba z</w:t>
            </w:r>
            <w:r>
              <w:rPr>
                <w:rFonts w:ascii="Arial" w:eastAsia="SimSun" w:hAnsi="Arial" w:cs="Arial"/>
                <w:color w:val="000000"/>
                <w:sz w:val="17"/>
                <w:szCs w:val="17"/>
                <w:lang w:val="en-US" w:eastAsia="zh-CN"/>
              </w:rPr>
              <w:t>a civilnuzaštituivatr</w:t>
            </w:r>
            <w:r>
              <w:rPr>
                <w:rFonts w:ascii="Arial" w:eastAsia="SimSun" w:hAnsi="Arial" w:cs="Arial"/>
                <w:color w:val="000000"/>
                <w:sz w:val="17"/>
                <w:szCs w:val="17"/>
                <w:lang w:val="en-US" w:eastAsia="zh-CN"/>
              </w:rPr>
              <w:lastRenderedPageBreak/>
              <w:t>ogastvo</w:t>
            </w:r>
          </w:p>
          <w:p w:rsidR="00755727" w:rsidRDefault="00755727" w:rsidP="00425CDB">
            <w:pPr>
              <w:autoSpaceDE w:val="0"/>
              <w:autoSpaceDN w:val="0"/>
              <w:adjustRightInd w:val="0"/>
              <w:spacing w:after="0" w:line="240" w:lineRule="auto"/>
              <w:jc w:val="center"/>
              <w:rPr>
                <w:rFonts w:ascii="Arial" w:eastAsia="SimSun" w:hAnsi="Arial" w:cs="Arial"/>
                <w:color w:val="000000"/>
                <w:sz w:val="17"/>
                <w:szCs w:val="17"/>
                <w:lang w:val="en-US" w:eastAsia="zh-CN"/>
              </w:rPr>
            </w:pPr>
          </w:p>
        </w:tc>
        <w:tc>
          <w:tcPr>
            <w:tcW w:w="194" w:type="pct"/>
            <w:vMerge w:val="restart"/>
            <w:shd w:val="clear" w:color="auto" w:fill="F2F2F2"/>
            <w:vAlign w:val="center"/>
          </w:tcPr>
          <w:p w:rsidR="00755727" w:rsidRDefault="00755727" w:rsidP="00425CDB">
            <w:pPr>
              <w:spacing w:after="0" w:line="240" w:lineRule="auto"/>
              <w:jc w:val="center"/>
              <w:rPr>
                <w:rFonts w:ascii="Arial" w:eastAsia="Times New Roman" w:hAnsi="Arial" w:cs="Arial"/>
                <w:sz w:val="17"/>
                <w:szCs w:val="17"/>
              </w:rPr>
            </w:pPr>
            <w:r>
              <w:rPr>
                <w:rFonts w:ascii="Arial" w:eastAsia="Times New Roman" w:hAnsi="Arial" w:cs="Arial"/>
                <w:sz w:val="17"/>
                <w:szCs w:val="17"/>
              </w:rPr>
              <w:lastRenderedPageBreak/>
              <w:t>-</w:t>
            </w:r>
          </w:p>
        </w:tc>
        <w:tc>
          <w:tcPr>
            <w:tcW w:w="293" w:type="pct"/>
            <w:vMerge w:val="restart"/>
            <w:shd w:val="clear" w:color="auto" w:fill="F2F2F2"/>
            <w:vAlign w:val="center"/>
          </w:tcPr>
          <w:p w:rsidR="00755727" w:rsidRDefault="00755727" w:rsidP="00425CDB">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Da</w:t>
            </w:r>
          </w:p>
        </w:tc>
        <w:tc>
          <w:tcPr>
            <w:tcW w:w="682" w:type="pct"/>
            <w:tcBorders>
              <w:top w:val="single" w:sz="4" w:space="0" w:color="auto"/>
              <w:bottom w:val="single" w:sz="4" w:space="0" w:color="auto"/>
            </w:tcBorders>
            <w:shd w:val="clear" w:color="auto" w:fill="F2F2F2"/>
            <w:vAlign w:val="center"/>
          </w:tcPr>
          <w:p w:rsidR="00755727" w:rsidRDefault="00755727" w:rsidP="007842A5">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p w:rsidR="00755727" w:rsidRPr="00176B7F" w:rsidRDefault="00755727" w:rsidP="007842A5">
            <w:pPr>
              <w:spacing w:after="0" w:line="240" w:lineRule="auto"/>
              <w:rPr>
                <w:rFonts w:ascii="Arial" w:eastAsia="Times New Roman" w:hAnsi="Arial" w:cs="Arial"/>
                <w:b/>
                <w:bCs/>
                <w:sz w:val="17"/>
                <w:szCs w:val="17"/>
              </w:rPr>
            </w:pPr>
          </w:p>
        </w:tc>
        <w:tc>
          <w:tcPr>
            <w:tcW w:w="341" w:type="pct"/>
            <w:tcBorders>
              <w:top w:val="single" w:sz="4" w:space="0" w:color="auto"/>
              <w:bottom w:val="single" w:sz="4" w:space="0" w:color="auto"/>
            </w:tcBorders>
            <w:shd w:val="clear" w:color="auto" w:fill="F2F2F2" w:themeFill="background1" w:themeFillShade="F2"/>
          </w:tcPr>
          <w:p w:rsidR="00755727" w:rsidRDefault="00755727">
            <w:r w:rsidRPr="00A82C34">
              <w:rPr>
                <w:rFonts w:ascii="Arial" w:eastAsia="Times New Roman" w:hAnsi="Arial" w:cs="Arial"/>
                <w:b/>
                <w:bCs/>
                <w:sz w:val="17"/>
                <w:szCs w:val="17"/>
              </w:rPr>
              <w:t>276.510</w:t>
            </w:r>
          </w:p>
        </w:tc>
        <w:tc>
          <w:tcPr>
            <w:tcW w:w="342" w:type="pct"/>
            <w:tcBorders>
              <w:top w:val="single" w:sz="4" w:space="0" w:color="auto"/>
              <w:bottom w:val="single" w:sz="4" w:space="0" w:color="auto"/>
            </w:tcBorders>
            <w:shd w:val="clear" w:color="auto" w:fill="F2F2F2" w:themeFill="background1" w:themeFillShade="F2"/>
          </w:tcPr>
          <w:p w:rsidR="00755727" w:rsidRDefault="00755727">
            <w:r w:rsidRPr="00A82C34">
              <w:rPr>
                <w:rFonts w:ascii="Arial" w:eastAsia="Times New Roman" w:hAnsi="Arial" w:cs="Arial"/>
                <w:b/>
                <w:bCs/>
                <w:sz w:val="17"/>
                <w:szCs w:val="17"/>
              </w:rPr>
              <w:t>276.510</w:t>
            </w:r>
          </w:p>
        </w:tc>
        <w:tc>
          <w:tcPr>
            <w:tcW w:w="373" w:type="pct"/>
            <w:tcBorders>
              <w:top w:val="single" w:sz="4" w:space="0" w:color="auto"/>
              <w:bottom w:val="single" w:sz="4" w:space="0" w:color="auto"/>
            </w:tcBorders>
            <w:shd w:val="clear" w:color="auto" w:fill="F2F2F2" w:themeFill="background1" w:themeFillShade="F2"/>
          </w:tcPr>
          <w:p w:rsidR="00755727" w:rsidRDefault="00755727">
            <w:r w:rsidRPr="00A82C34">
              <w:rPr>
                <w:rFonts w:ascii="Arial" w:eastAsia="Times New Roman" w:hAnsi="Arial" w:cs="Arial"/>
                <w:b/>
                <w:bCs/>
                <w:sz w:val="17"/>
                <w:szCs w:val="17"/>
              </w:rPr>
              <w:t>276.510</w:t>
            </w:r>
          </w:p>
        </w:tc>
      </w:tr>
      <w:tr w:rsidR="00156821" w:rsidRPr="001441AA" w:rsidTr="008F5009">
        <w:trPr>
          <w:trHeight w:val="330"/>
          <w:jc w:val="center"/>
        </w:trPr>
        <w:tc>
          <w:tcPr>
            <w:tcW w:w="1119" w:type="pct"/>
            <w:vMerge/>
            <w:vAlign w:val="center"/>
          </w:tcPr>
          <w:p w:rsidR="00156821" w:rsidRDefault="00156821" w:rsidP="008F5009">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cPr>
          <w:p w:rsidR="00156821" w:rsidRDefault="00156821" w:rsidP="00425CDB">
            <w:pPr>
              <w:spacing w:after="0" w:line="240" w:lineRule="auto"/>
              <w:jc w:val="center"/>
              <w:rPr>
                <w:rFonts w:ascii="Arial" w:eastAsia="Times New Roman" w:hAnsi="Arial" w:cs="Arial"/>
                <w:sz w:val="17"/>
                <w:szCs w:val="17"/>
              </w:rPr>
            </w:pPr>
          </w:p>
        </w:tc>
        <w:tc>
          <w:tcPr>
            <w:tcW w:w="633" w:type="pct"/>
            <w:vMerge/>
            <w:vAlign w:val="center"/>
          </w:tcPr>
          <w:p w:rsidR="00156821" w:rsidRDefault="00156821" w:rsidP="008F5009">
            <w:pPr>
              <w:pStyle w:val="ListParagraph"/>
              <w:spacing w:after="0" w:line="240" w:lineRule="auto"/>
              <w:ind w:left="72"/>
              <w:jc w:val="center"/>
              <w:rPr>
                <w:rFonts w:ascii="Arial" w:hAnsi="Arial" w:cs="Arial"/>
                <w:sz w:val="17"/>
                <w:szCs w:val="17"/>
                <w:lang w:val="bs-Latn-BA"/>
              </w:rPr>
            </w:pPr>
          </w:p>
        </w:tc>
        <w:tc>
          <w:tcPr>
            <w:tcW w:w="536" w:type="pct"/>
            <w:vMerge/>
            <w:shd w:val="clear" w:color="auto" w:fill="auto"/>
            <w:vAlign w:val="center"/>
          </w:tcPr>
          <w:p w:rsidR="00156821" w:rsidRPr="00044A88" w:rsidRDefault="00156821" w:rsidP="008F5009">
            <w:pPr>
              <w:jc w:val="center"/>
              <w:rPr>
                <w:rFonts w:ascii="Arial" w:eastAsia="SimSun" w:hAnsi="Arial" w:cs="Arial"/>
                <w:color w:val="000000"/>
                <w:sz w:val="17"/>
                <w:szCs w:val="17"/>
                <w:lang w:val="en-US" w:eastAsia="zh-CN"/>
              </w:rPr>
            </w:pPr>
          </w:p>
        </w:tc>
        <w:tc>
          <w:tcPr>
            <w:tcW w:w="194" w:type="pct"/>
            <w:vMerge/>
            <w:shd w:val="clear" w:color="auto" w:fill="F2F2F2"/>
            <w:vAlign w:val="center"/>
          </w:tcPr>
          <w:p w:rsidR="00156821" w:rsidRDefault="00156821" w:rsidP="00425CDB">
            <w:pPr>
              <w:spacing w:after="0" w:line="240" w:lineRule="auto"/>
              <w:jc w:val="center"/>
              <w:rPr>
                <w:rFonts w:ascii="Arial" w:eastAsia="Times New Roman" w:hAnsi="Arial" w:cs="Arial"/>
                <w:sz w:val="17"/>
                <w:szCs w:val="17"/>
              </w:rPr>
            </w:pPr>
          </w:p>
        </w:tc>
        <w:tc>
          <w:tcPr>
            <w:tcW w:w="293" w:type="pct"/>
            <w:vMerge/>
            <w:shd w:val="clear" w:color="auto" w:fill="F2F2F2"/>
            <w:vAlign w:val="center"/>
          </w:tcPr>
          <w:p w:rsidR="00156821" w:rsidRDefault="00156821" w:rsidP="00425CDB">
            <w:pPr>
              <w:spacing w:after="0" w:line="240" w:lineRule="auto"/>
              <w:jc w:val="center"/>
              <w:rPr>
                <w:rFonts w:ascii="Arial" w:eastAsia="Times New Roman" w:hAnsi="Arial" w:cs="Arial"/>
                <w:bCs/>
                <w:sz w:val="17"/>
                <w:szCs w:val="17"/>
              </w:rPr>
            </w:pPr>
          </w:p>
        </w:tc>
        <w:tc>
          <w:tcPr>
            <w:tcW w:w="682" w:type="pct"/>
            <w:tcBorders>
              <w:top w:val="single" w:sz="4" w:space="0" w:color="auto"/>
              <w:bottom w:val="single" w:sz="4" w:space="0" w:color="auto"/>
            </w:tcBorders>
            <w:shd w:val="clear" w:color="auto" w:fill="F2F2F2"/>
            <w:vAlign w:val="center"/>
          </w:tcPr>
          <w:p w:rsidR="00156821" w:rsidRDefault="00156821" w:rsidP="007842A5">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p w:rsidR="00156821" w:rsidRPr="00176B7F" w:rsidRDefault="00156821" w:rsidP="007842A5">
            <w:pPr>
              <w:spacing w:after="0" w:line="240" w:lineRule="auto"/>
              <w:rPr>
                <w:rFonts w:ascii="Arial" w:eastAsia="Times New Roman" w:hAnsi="Arial" w:cs="Arial"/>
                <w:b/>
                <w:bCs/>
                <w:sz w:val="17"/>
                <w:szCs w:val="17"/>
              </w:rPr>
            </w:pPr>
          </w:p>
        </w:tc>
        <w:tc>
          <w:tcPr>
            <w:tcW w:w="341" w:type="pct"/>
            <w:tcBorders>
              <w:top w:val="single" w:sz="4" w:space="0" w:color="auto"/>
              <w:bottom w:val="single" w:sz="4" w:space="0" w:color="auto"/>
            </w:tcBorders>
            <w:shd w:val="clear" w:color="auto" w:fill="F2F2F2" w:themeFill="background1" w:themeFillShade="F2"/>
            <w:vAlign w:val="center"/>
          </w:tcPr>
          <w:p w:rsidR="00156821" w:rsidRDefault="00156821" w:rsidP="00156821">
            <w:pPr>
              <w:spacing w:after="0" w:line="240" w:lineRule="auto"/>
              <w:jc w:val="center"/>
              <w:rPr>
                <w:rFonts w:ascii="Arial" w:eastAsia="Times New Roman" w:hAnsi="Arial" w:cs="Arial"/>
                <w:b/>
                <w:bCs/>
                <w:sz w:val="17"/>
                <w:szCs w:val="17"/>
              </w:rPr>
            </w:pPr>
          </w:p>
        </w:tc>
        <w:tc>
          <w:tcPr>
            <w:tcW w:w="342" w:type="pct"/>
            <w:tcBorders>
              <w:top w:val="single" w:sz="4" w:space="0" w:color="auto"/>
              <w:bottom w:val="single" w:sz="4" w:space="0" w:color="auto"/>
            </w:tcBorders>
            <w:shd w:val="clear" w:color="auto" w:fill="F2F2F2" w:themeFill="background1" w:themeFillShade="F2"/>
            <w:vAlign w:val="center"/>
          </w:tcPr>
          <w:p w:rsidR="00156821" w:rsidRDefault="00156821" w:rsidP="00156821">
            <w:pPr>
              <w:spacing w:after="0" w:line="240" w:lineRule="auto"/>
              <w:jc w:val="center"/>
              <w:rPr>
                <w:rFonts w:ascii="Arial" w:eastAsia="Times New Roman" w:hAnsi="Arial" w:cs="Arial"/>
                <w:b/>
                <w:bCs/>
                <w:sz w:val="17"/>
                <w:szCs w:val="17"/>
              </w:rPr>
            </w:pPr>
          </w:p>
        </w:tc>
        <w:tc>
          <w:tcPr>
            <w:tcW w:w="373" w:type="pct"/>
            <w:tcBorders>
              <w:top w:val="single" w:sz="4" w:space="0" w:color="auto"/>
              <w:bottom w:val="single" w:sz="4" w:space="0" w:color="auto"/>
            </w:tcBorders>
            <w:shd w:val="clear" w:color="auto" w:fill="F2F2F2" w:themeFill="background1" w:themeFillShade="F2"/>
            <w:vAlign w:val="center"/>
          </w:tcPr>
          <w:p w:rsidR="00156821" w:rsidRDefault="00156821" w:rsidP="00156821">
            <w:pPr>
              <w:spacing w:after="0" w:line="240" w:lineRule="auto"/>
              <w:jc w:val="center"/>
              <w:rPr>
                <w:rFonts w:ascii="Arial" w:eastAsia="Times New Roman" w:hAnsi="Arial" w:cs="Arial"/>
                <w:b/>
                <w:bCs/>
                <w:sz w:val="17"/>
                <w:szCs w:val="17"/>
              </w:rPr>
            </w:pPr>
          </w:p>
        </w:tc>
      </w:tr>
      <w:tr w:rsidR="00156821" w:rsidRPr="001441AA" w:rsidTr="008F5009">
        <w:trPr>
          <w:trHeight w:val="270"/>
          <w:jc w:val="center"/>
        </w:trPr>
        <w:tc>
          <w:tcPr>
            <w:tcW w:w="1119" w:type="pct"/>
            <w:vMerge/>
            <w:vAlign w:val="center"/>
          </w:tcPr>
          <w:p w:rsidR="00156821" w:rsidRDefault="00156821" w:rsidP="008F5009">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cPr>
          <w:p w:rsidR="00156821" w:rsidRDefault="00156821" w:rsidP="00425CDB">
            <w:pPr>
              <w:spacing w:after="0" w:line="240" w:lineRule="auto"/>
              <w:jc w:val="center"/>
              <w:rPr>
                <w:rFonts w:ascii="Arial" w:eastAsia="Times New Roman" w:hAnsi="Arial" w:cs="Arial"/>
                <w:sz w:val="17"/>
                <w:szCs w:val="17"/>
              </w:rPr>
            </w:pPr>
          </w:p>
        </w:tc>
        <w:tc>
          <w:tcPr>
            <w:tcW w:w="633" w:type="pct"/>
            <w:vMerge/>
            <w:vAlign w:val="center"/>
          </w:tcPr>
          <w:p w:rsidR="00156821" w:rsidRDefault="00156821" w:rsidP="008F5009">
            <w:pPr>
              <w:pStyle w:val="ListParagraph"/>
              <w:spacing w:after="0" w:line="240" w:lineRule="auto"/>
              <w:ind w:left="72"/>
              <w:jc w:val="center"/>
              <w:rPr>
                <w:rFonts w:ascii="Arial" w:hAnsi="Arial" w:cs="Arial"/>
                <w:sz w:val="17"/>
                <w:szCs w:val="17"/>
                <w:lang w:val="bs-Latn-BA"/>
              </w:rPr>
            </w:pPr>
          </w:p>
        </w:tc>
        <w:tc>
          <w:tcPr>
            <w:tcW w:w="536" w:type="pct"/>
            <w:vMerge/>
            <w:shd w:val="clear" w:color="auto" w:fill="auto"/>
            <w:vAlign w:val="center"/>
          </w:tcPr>
          <w:p w:rsidR="00156821" w:rsidRPr="00044A88" w:rsidRDefault="00156821" w:rsidP="008F5009">
            <w:pPr>
              <w:jc w:val="center"/>
              <w:rPr>
                <w:rFonts w:ascii="Arial" w:eastAsia="SimSun" w:hAnsi="Arial" w:cs="Arial"/>
                <w:color w:val="000000"/>
                <w:sz w:val="17"/>
                <w:szCs w:val="17"/>
                <w:lang w:val="en-US" w:eastAsia="zh-CN"/>
              </w:rPr>
            </w:pPr>
          </w:p>
        </w:tc>
        <w:tc>
          <w:tcPr>
            <w:tcW w:w="194" w:type="pct"/>
            <w:vMerge/>
            <w:shd w:val="clear" w:color="auto" w:fill="F2F2F2"/>
            <w:vAlign w:val="center"/>
          </w:tcPr>
          <w:p w:rsidR="00156821" w:rsidRDefault="00156821" w:rsidP="00425CDB">
            <w:pPr>
              <w:spacing w:after="0" w:line="240" w:lineRule="auto"/>
              <w:jc w:val="center"/>
              <w:rPr>
                <w:rFonts w:ascii="Arial" w:eastAsia="Times New Roman" w:hAnsi="Arial" w:cs="Arial"/>
                <w:sz w:val="17"/>
                <w:szCs w:val="17"/>
              </w:rPr>
            </w:pPr>
          </w:p>
        </w:tc>
        <w:tc>
          <w:tcPr>
            <w:tcW w:w="293" w:type="pct"/>
            <w:vMerge/>
            <w:shd w:val="clear" w:color="auto" w:fill="F2F2F2"/>
            <w:vAlign w:val="center"/>
          </w:tcPr>
          <w:p w:rsidR="00156821" w:rsidRDefault="00156821" w:rsidP="00425CDB">
            <w:pPr>
              <w:spacing w:after="0" w:line="240" w:lineRule="auto"/>
              <w:jc w:val="center"/>
              <w:rPr>
                <w:rFonts w:ascii="Arial" w:eastAsia="Times New Roman" w:hAnsi="Arial" w:cs="Arial"/>
                <w:bCs/>
                <w:sz w:val="17"/>
                <w:szCs w:val="17"/>
              </w:rPr>
            </w:pPr>
          </w:p>
        </w:tc>
        <w:tc>
          <w:tcPr>
            <w:tcW w:w="682" w:type="pct"/>
            <w:tcBorders>
              <w:top w:val="single" w:sz="4" w:space="0" w:color="auto"/>
              <w:bottom w:val="single" w:sz="4" w:space="0" w:color="auto"/>
            </w:tcBorders>
            <w:shd w:val="clear" w:color="auto" w:fill="F2F2F2"/>
            <w:vAlign w:val="center"/>
          </w:tcPr>
          <w:p w:rsidR="00156821" w:rsidRDefault="00156821" w:rsidP="007842A5">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p w:rsidR="00156821" w:rsidRPr="00176B7F" w:rsidRDefault="00156821" w:rsidP="007842A5">
            <w:pPr>
              <w:spacing w:after="0" w:line="240" w:lineRule="auto"/>
              <w:rPr>
                <w:rFonts w:ascii="Arial" w:eastAsia="Times New Roman" w:hAnsi="Arial" w:cs="Arial"/>
                <w:b/>
                <w:bCs/>
                <w:sz w:val="17"/>
                <w:szCs w:val="17"/>
              </w:rPr>
            </w:pPr>
          </w:p>
        </w:tc>
        <w:tc>
          <w:tcPr>
            <w:tcW w:w="341" w:type="pct"/>
            <w:tcBorders>
              <w:top w:val="single" w:sz="4" w:space="0" w:color="auto"/>
              <w:bottom w:val="single" w:sz="4" w:space="0" w:color="auto"/>
            </w:tcBorders>
            <w:shd w:val="clear" w:color="auto" w:fill="F2F2F2" w:themeFill="background1" w:themeFillShade="F2"/>
            <w:vAlign w:val="center"/>
          </w:tcPr>
          <w:p w:rsidR="00156821" w:rsidRDefault="00156821" w:rsidP="00156821">
            <w:pPr>
              <w:spacing w:after="0" w:line="240" w:lineRule="auto"/>
              <w:jc w:val="center"/>
              <w:rPr>
                <w:rFonts w:ascii="Arial" w:eastAsia="Times New Roman" w:hAnsi="Arial" w:cs="Arial"/>
                <w:b/>
                <w:bCs/>
                <w:sz w:val="17"/>
                <w:szCs w:val="17"/>
              </w:rPr>
            </w:pPr>
          </w:p>
        </w:tc>
        <w:tc>
          <w:tcPr>
            <w:tcW w:w="342" w:type="pct"/>
            <w:tcBorders>
              <w:top w:val="single" w:sz="4" w:space="0" w:color="auto"/>
              <w:bottom w:val="single" w:sz="4" w:space="0" w:color="auto"/>
            </w:tcBorders>
            <w:shd w:val="clear" w:color="auto" w:fill="F2F2F2" w:themeFill="background1" w:themeFillShade="F2"/>
            <w:vAlign w:val="center"/>
          </w:tcPr>
          <w:p w:rsidR="00156821" w:rsidRDefault="00156821" w:rsidP="00156821">
            <w:pPr>
              <w:spacing w:after="0" w:line="240" w:lineRule="auto"/>
              <w:jc w:val="center"/>
              <w:rPr>
                <w:rFonts w:ascii="Arial" w:eastAsia="Times New Roman" w:hAnsi="Arial" w:cs="Arial"/>
                <w:b/>
                <w:bCs/>
                <w:sz w:val="17"/>
                <w:szCs w:val="17"/>
              </w:rPr>
            </w:pPr>
          </w:p>
        </w:tc>
        <w:tc>
          <w:tcPr>
            <w:tcW w:w="373" w:type="pct"/>
            <w:tcBorders>
              <w:top w:val="single" w:sz="4" w:space="0" w:color="auto"/>
              <w:bottom w:val="single" w:sz="4" w:space="0" w:color="auto"/>
            </w:tcBorders>
            <w:shd w:val="clear" w:color="auto" w:fill="F2F2F2" w:themeFill="background1" w:themeFillShade="F2"/>
            <w:vAlign w:val="center"/>
          </w:tcPr>
          <w:p w:rsidR="00156821" w:rsidRDefault="00156821" w:rsidP="00156821">
            <w:pPr>
              <w:spacing w:after="0" w:line="240" w:lineRule="auto"/>
              <w:jc w:val="center"/>
              <w:rPr>
                <w:rFonts w:ascii="Arial" w:eastAsia="Times New Roman" w:hAnsi="Arial" w:cs="Arial"/>
                <w:b/>
                <w:bCs/>
                <w:sz w:val="17"/>
                <w:szCs w:val="17"/>
              </w:rPr>
            </w:pPr>
          </w:p>
        </w:tc>
      </w:tr>
      <w:tr w:rsidR="00156821" w:rsidRPr="001441AA" w:rsidTr="008F5009">
        <w:trPr>
          <w:trHeight w:val="315"/>
          <w:jc w:val="center"/>
        </w:trPr>
        <w:tc>
          <w:tcPr>
            <w:tcW w:w="1119" w:type="pct"/>
            <w:vMerge/>
            <w:vAlign w:val="center"/>
          </w:tcPr>
          <w:p w:rsidR="00156821" w:rsidRDefault="00156821" w:rsidP="008F5009">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cPr>
          <w:p w:rsidR="00156821" w:rsidRDefault="00156821" w:rsidP="00425CDB">
            <w:pPr>
              <w:spacing w:after="0" w:line="240" w:lineRule="auto"/>
              <w:jc w:val="center"/>
              <w:rPr>
                <w:rFonts w:ascii="Arial" w:eastAsia="Times New Roman" w:hAnsi="Arial" w:cs="Arial"/>
                <w:sz w:val="17"/>
                <w:szCs w:val="17"/>
              </w:rPr>
            </w:pPr>
          </w:p>
        </w:tc>
        <w:tc>
          <w:tcPr>
            <w:tcW w:w="633" w:type="pct"/>
            <w:vMerge/>
            <w:vAlign w:val="center"/>
          </w:tcPr>
          <w:p w:rsidR="00156821" w:rsidRDefault="00156821" w:rsidP="008F5009">
            <w:pPr>
              <w:pStyle w:val="ListParagraph"/>
              <w:spacing w:after="0" w:line="240" w:lineRule="auto"/>
              <w:ind w:left="72"/>
              <w:jc w:val="center"/>
              <w:rPr>
                <w:rFonts w:ascii="Arial" w:hAnsi="Arial" w:cs="Arial"/>
                <w:sz w:val="17"/>
                <w:szCs w:val="17"/>
                <w:lang w:val="bs-Latn-BA"/>
              </w:rPr>
            </w:pPr>
          </w:p>
        </w:tc>
        <w:tc>
          <w:tcPr>
            <w:tcW w:w="536" w:type="pct"/>
            <w:vMerge/>
            <w:shd w:val="clear" w:color="auto" w:fill="auto"/>
            <w:vAlign w:val="center"/>
          </w:tcPr>
          <w:p w:rsidR="00156821" w:rsidRPr="00044A88" w:rsidRDefault="00156821" w:rsidP="008F5009">
            <w:pPr>
              <w:jc w:val="center"/>
              <w:rPr>
                <w:rFonts w:ascii="Arial" w:eastAsia="SimSun" w:hAnsi="Arial" w:cs="Arial"/>
                <w:color w:val="000000"/>
                <w:sz w:val="17"/>
                <w:szCs w:val="17"/>
                <w:lang w:val="en-US" w:eastAsia="zh-CN"/>
              </w:rPr>
            </w:pPr>
          </w:p>
        </w:tc>
        <w:tc>
          <w:tcPr>
            <w:tcW w:w="194" w:type="pct"/>
            <w:vMerge/>
            <w:shd w:val="clear" w:color="auto" w:fill="F2F2F2"/>
            <w:vAlign w:val="center"/>
          </w:tcPr>
          <w:p w:rsidR="00156821" w:rsidRDefault="00156821" w:rsidP="00425CDB">
            <w:pPr>
              <w:spacing w:after="0" w:line="240" w:lineRule="auto"/>
              <w:jc w:val="center"/>
              <w:rPr>
                <w:rFonts w:ascii="Arial" w:eastAsia="Times New Roman" w:hAnsi="Arial" w:cs="Arial"/>
                <w:sz w:val="17"/>
                <w:szCs w:val="17"/>
              </w:rPr>
            </w:pPr>
          </w:p>
        </w:tc>
        <w:tc>
          <w:tcPr>
            <w:tcW w:w="293" w:type="pct"/>
            <w:vMerge/>
            <w:shd w:val="clear" w:color="auto" w:fill="F2F2F2"/>
            <w:vAlign w:val="center"/>
          </w:tcPr>
          <w:p w:rsidR="00156821" w:rsidRDefault="00156821" w:rsidP="00425CDB">
            <w:pPr>
              <w:spacing w:after="0" w:line="240" w:lineRule="auto"/>
              <w:jc w:val="center"/>
              <w:rPr>
                <w:rFonts w:ascii="Arial" w:eastAsia="Times New Roman" w:hAnsi="Arial" w:cs="Arial"/>
                <w:bCs/>
                <w:sz w:val="17"/>
                <w:szCs w:val="17"/>
              </w:rPr>
            </w:pPr>
          </w:p>
        </w:tc>
        <w:tc>
          <w:tcPr>
            <w:tcW w:w="682" w:type="pct"/>
            <w:tcBorders>
              <w:top w:val="single" w:sz="4" w:space="0" w:color="auto"/>
              <w:bottom w:val="single" w:sz="4" w:space="0" w:color="auto"/>
            </w:tcBorders>
            <w:shd w:val="clear" w:color="auto" w:fill="F2F2F2"/>
            <w:vAlign w:val="center"/>
          </w:tcPr>
          <w:p w:rsidR="00156821" w:rsidRDefault="00156821" w:rsidP="007842A5">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Ostale donacije</w:t>
            </w:r>
          </w:p>
          <w:p w:rsidR="00156821" w:rsidRPr="00176B7F" w:rsidRDefault="00156821" w:rsidP="007842A5">
            <w:pPr>
              <w:spacing w:after="0" w:line="240" w:lineRule="auto"/>
              <w:rPr>
                <w:rFonts w:ascii="Arial" w:eastAsia="Times New Roman" w:hAnsi="Arial" w:cs="Arial"/>
                <w:b/>
                <w:bCs/>
                <w:sz w:val="17"/>
                <w:szCs w:val="17"/>
              </w:rPr>
            </w:pPr>
          </w:p>
        </w:tc>
        <w:tc>
          <w:tcPr>
            <w:tcW w:w="341" w:type="pct"/>
            <w:tcBorders>
              <w:top w:val="single" w:sz="4" w:space="0" w:color="auto"/>
              <w:bottom w:val="single" w:sz="4" w:space="0" w:color="auto"/>
            </w:tcBorders>
            <w:shd w:val="clear" w:color="auto" w:fill="F2F2F2" w:themeFill="background1" w:themeFillShade="F2"/>
            <w:vAlign w:val="center"/>
          </w:tcPr>
          <w:p w:rsidR="00156821" w:rsidRDefault="00156821" w:rsidP="00156821">
            <w:pPr>
              <w:spacing w:after="0" w:line="240" w:lineRule="auto"/>
              <w:jc w:val="center"/>
              <w:rPr>
                <w:rFonts w:ascii="Arial" w:eastAsia="Times New Roman" w:hAnsi="Arial" w:cs="Arial"/>
                <w:b/>
                <w:bCs/>
                <w:sz w:val="17"/>
                <w:szCs w:val="17"/>
              </w:rPr>
            </w:pPr>
          </w:p>
        </w:tc>
        <w:tc>
          <w:tcPr>
            <w:tcW w:w="342" w:type="pct"/>
            <w:tcBorders>
              <w:top w:val="single" w:sz="4" w:space="0" w:color="auto"/>
              <w:bottom w:val="single" w:sz="4" w:space="0" w:color="auto"/>
            </w:tcBorders>
            <w:shd w:val="clear" w:color="auto" w:fill="F2F2F2" w:themeFill="background1" w:themeFillShade="F2"/>
            <w:vAlign w:val="center"/>
          </w:tcPr>
          <w:p w:rsidR="00156821" w:rsidRDefault="00156821" w:rsidP="00156821">
            <w:pPr>
              <w:spacing w:after="0" w:line="240" w:lineRule="auto"/>
              <w:jc w:val="center"/>
              <w:rPr>
                <w:rFonts w:ascii="Arial" w:eastAsia="Times New Roman" w:hAnsi="Arial" w:cs="Arial"/>
                <w:b/>
                <w:bCs/>
                <w:sz w:val="17"/>
                <w:szCs w:val="17"/>
              </w:rPr>
            </w:pPr>
          </w:p>
        </w:tc>
        <w:tc>
          <w:tcPr>
            <w:tcW w:w="373" w:type="pct"/>
            <w:tcBorders>
              <w:top w:val="single" w:sz="4" w:space="0" w:color="auto"/>
              <w:bottom w:val="single" w:sz="4" w:space="0" w:color="auto"/>
            </w:tcBorders>
            <w:shd w:val="clear" w:color="auto" w:fill="F2F2F2" w:themeFill="background1" w:themeFillShade="F2"/>
            <w:vAlign w:val="center"/>
          </w:tcPr>
          <w:p w:rsidR="00156821" w:rsidRDefault="00156821" w:rsidP="00156821">
            <w:pPr>
              <w:spacing w:after="0" w:line="240" w:lineRule="auto"/>
              <w:jc w:val="center"/>
              <w:rPr>
                <w:rFonts w:ascii="Arial" w:eastAsia="Times New Roman" w:hAnsi="Arial" w:cs="Arial"/>
                <w:b/>
                <w:bCs/>
                <w:sz w:val="17"/>
                <w:szCs w:val="17"/>
              </w:rPr>
            </w:pPr>
          </w:p>
        </w:tc>
      </w:tr>
      <w:tr w:rsidR="00156821" w:rsidRPr="001441AA" w:rsidTr="008F5009">
        <w:trPr>
          <w:trHeight w:val="300"/>
          <w:jc w:val="center"/>
        </w:trPr>
        <w:tc>
          <w:tcPr>
            <w:tcW w:w="1119" w:type="pct"/>
            <w:vMerge/>
            <w:vAlign w:val="center"/>
          </w:tcPr>
          <w:p w:rsidR="00156821" w:rsidRDefault="00156821" w:rsidP="008F5009">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cPr>
          <w:p w:rsidR="00156821" w:rsidRDefault="00156821" w:rsidP="00425CDB">
            <w:pPr>
              <w:spacing w:after="0" w:line="240" w:lineRule="auto"/>
              <w:jc w:val="center"/>
              <w:rPr>
                <w:rFonts w:ascii="Arial" w:eastAsia="Times New Roman" w:hAnsi="Arial" w:cs="Arial"/>
                <w:sz w:val="17"/>
                <w:szCs w:val="17"/>
              </w:rPr>
            </w:pPr>
          </w:p>
        </w:tc>
        <w:tc>
          <w:tcPr>
            <w:tcW w:w="633" w:type="pct"/>
            <w:vMerge/>
            <w:vAlign w:val="center"/>
          </w:tcPr>
          <w:p w:rsidR="00156821" w:rsidRDefault="00156821" w:rsidP="008F5009">
            <w:pPr>
              <w:pStyle w:val="ListParagraph"/>
              <w:spacing w:after="0" w:line="240" w:lineRule="auto"/>
              <w:ind w:left="72"/>
              <w:jc w:val="center"/>
              <w:rPr>
                <w:rFonts w:ascii="Arial" w:hAnsi="Arial" w:cs="Arial"/>
                <w:sz w:val="17"/>
                <w:szCs w:val="17"/>
                <w:lang w:val="bs-Latn-BA"/>
              </w:rPr>
            </w:pPr>
          </w:p>
        </w:tc>
        <w:tc>
          <w:tcPr>
            <w:tcW w:w="536" w:type="pct"/>
            <w:vMerge/>
            <w:shd w:val="clear" w:color="auto" w:fill="auto"/>
            <w:vAlign w:val="center"/>
          </w:tcPr>
          <w:p w:rsidR="00156821" w:rsidRPr="00044A88" w:rsidRDefault="00156821" w:rsidP="008F5009">
            <w:pPr>
              <w:jc w:val="center"/>
              <w:rPr>
                <w:rFonts w:ascii="Arial" w:eastAsia="SimSun" w:hAnsi="Arial" w:cs="Arial"/>
                <w:color w:val="000000"/>
                <w:sz w:val="17"/>
                <w:szCs w:val="17"/>
                <w:lang w:val="en-US" w:eastAsia="zh-CN"/>
              </w:rPr>
            </w:pPr>
          </w:p>
        </w:tc>
        <w:tc>
          <w:tcPr>
            <w:tcW w:w="194" w:type="pct"/>
            <w:vMerge/>
            <w:shd w:val="clear" w:color="auto" w:fill="F2F2F2"/>
            <w:vAlign w:val="center"/>
          </w:tcPr>
          <w:p w:rsidR="00156821" w:rsidRDefault="00156821" w:rsidP="00425CDB">
            <w:pPr>
              <w:spacing w:after="0" w:line="240" w:lineRule="auto"/>
              <w:jc w:val="center"/>
              <w:rPr>
                <w:rFonts w:ascii="Arial" w:eastAsia="Times New Roman" w:hAnsi="Arial" w:cs="Arial"/>
                <w:sz w:val="17"/>
                <w:szCs w:val="17"/>
              </w:rPr>
            </w:pPr>
          </w:p>
        </w:tc>
        <w:tc>
          <w:tcPr>
            <w:tcW w:w="293" w:type="pct"/>
            <w:vMerge/>
            <w:shd w:val="clear" w:color="auto" w:fill="F2F2F2"/>
            <w:vAlign w:val="center"/>
          </w:tcPr>
          <w:p w:rsidR="00156821" w:rsidRDefault="00156821" w:rsidP="00425CDB">
            <w:pPr>
              <w:spacing w:after="0" w:line="240" w:lineRule="auto"/>
              <w:jc w:val="center"/>
              <w:rPr>
                <w:rFonts w:ascii="Arial" w:eastAsia="Times New Roman" w:hAnsi="Arial" w:cs="Arial"/>
                <w:bCs/>
                <w:sz w:val="17"/>
                <w:szCs w:val="17"/>
              </w:rPr>
            </w:pPr>
          </w:p>
        </w:tc>
        <w:tc>
          <w:tcPr>
            <w:tcW w:w="682" w:type="pct"/>
            <w:tcBorders>
              <w:top w:val="single" w:sz="4" w:space="0" w:color="auto"/>
              <w:bottom w:val="single" w:sz="4" w:space="0" w:color="auto"/>
            </w:tcBorders>
            <w:shd w:val="clear" w:color="auto" w:fill="F2F2F2"/>
            <w:vAlign w:val="center"/>
          </w:tcPr>
          <w:p w:rsidR="00156821" w:rsidRDefault="00156821" w:rsidP="007842A5">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p w:rsidR="00156821" w:rsidRPr="00176B7F" w:rsidRDefault="00156821" w:rsidP="007842A5">
            <w:pPr>
              <w:spacing w:after="0" w:line="240" w:lineRule="auto"/>
              <w:rPr>
                <w:rFonts w:ascii="Arial" w:eastAsia="Times New Roman" w:hAnsi="Arial" w:cs="Arial"/>
                <w:b/>
                <w:bCs/>
                <w:sz w:val="17"/>
                <w:szCs w:val="17"/>
              </w:rPr>
            </w:pPr>
          </w:p>
        </w:tc>
        <w:tc>
          <w:tcPr>
            <w:tcW w:w="341" w:type="pct"/>
            <w:tcBorders>
              <w:top w:val="single" w:sz="4" w:space="0" w:color="auto"/>
              <w:bottom w:val="single" w:sz="4" w:space="0" w:color="auto"/>
            </w:tcBorders>
            <w:shd w:val="clear" w:color="auto" w:fill="F2F2F2" w:themeFill="background1" w:themeFillShade="F2"/>
            <w:vAlign w:val="center"/>
          </w:tcPr>
          <w:p w:rsidR="00156821" w:rsidRDefault="00156821" w:rsidP="00156821">
            <w:pPr>
              <w:spacing w:after="0" w:line="240" w:lineRule="auto"/>
              <w:jc w:val="center"/>
              <w:rPr>
                <w:rFonts w:ascii="Arial" w:eastAsia="Times New Roman" w:hAnsi="Arial" w:cs="Arial"/>
                <w:b/>
                <w:bCs/>
                <w:sz w:val="17"/>
                <w:szCs w:val="17"/>
              </w:rPr>
            </w:pPr>
          </w:p>
        </w:tc>
        <w:tc>
          <w:tcPr>
            <w:tcW w:w="342" w:type="pct"/>
            <w:tcBorders>
              <w:top w:val="single" w:sz="4" w:space="0" w:color="auto"/>
              <w:bottom w:val="single" w:sz="4" w:space="0" w:color="auto"/>
            </w:tcBorders>
            <w:shd w:val="clear" w:color="auto" w:fill="F2F2F2" w:themeFill="background1" w:themeFillShade="F2"/>
            <w:vAlign w:val="center"/>
          </w:tcPr>
          <w:p w:rsidR="00156821" w:rsidRDefault="00156821" w:rsidP="00156821">
            <w:pPr>
              <w:spacing w:after="0" w:line="240" w:lineRule="auto"/>
              <w:jc w:val="center"/>
              <w:rPr>
                <w:rFonts w:ascii="Arial" w:eastAsia="Times New Roman" w:hAnsi="Arial" w:cs="Arial"/>
                <w:b/>
                <w:bCs/>
                <w:sz w:val="17"/>
                <w:szCs w:val="17"/>
              </w:rPr>
            </w:pPr>
          </w:p>
        </w:tc>
        <w:tc>
          <w:tcPr>
            <w:tcW w:w="373" w:type="pct"/>
            <w:tcBorders>
              <w:top w:val="single" w:sz="4" w:space="0" w:color="auto"/>
              <w:bottom w:val="single" w:sz="4" w:space="0" w:color="auto"/>
            </w:tcBorders>
            <w:shd w:val="clear" w:color="auto" w:fill="F2F2F2" w:themeFill="background1" w:themeFillShade="F2"/>
            <w:vAlign w:val="center"/>
          </w:tcPr>
          <w:p w:rsidR="00156821" w:rsidRDefault="00156821" w:rsidP="00156821">
            <w:pPr>
              <w:spacing w:after="0" w:line="240" w:lineRule="auto"/>
              <w:jc w:val="center"/>
              <w:rPr>
                <w:rFonts w:ascii="Arial" w:eastAsia="Times New Roman" w:hAnsi="Arial" w:cs="Arial"/>
                <w:b/>
                <w:bCs/>
                <w:sz w:val="17"/>
                <w:szCs w:val="17"/>
              </w:rPr>
            </w:pPr>
          </w:p>
        </w:tc>
      </w:tr>
      <w:tr w:rsidR="00755727" w:rsidRPr="001441AA" w:rsidTr="000579E5">
        <w:trPr>
          <w:trHeight w:val="863"/>
          <w:jc w:val="center"/>
        </w:trPr>
        <w:tc>
          <w:tcPr>
            <w:tcW w:w="1119" w:type="pct"/>
            <w:vMerge/>
            <w:vAlign w:val="center"/>
          </w:tcPr>
          <w:p w:rsidR="00755727" w:rsidRDefault="00755727" w:rsidP="008F5009">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cPr>
          <w:p w:rsidR="00755727" w:rsidRDefault="00755727" w:rsidP="00425CDB">
            <w:pPr>
              <w:spacing w:after="0" w:line="240" w:lineRule="auto"/>
              <w:jc w:val="center"/>
              <w:rPr>
                <w:rFonts w:ascii="Arial" w:eastAsia="Times New Roman" w:hAnsi="Arial" w:cs="Arial"/>
                <w:sz w:val="17"/>
                <w:szCs w:val="17"/>
              </w:rPr>
            </w:pPr>
          </w:p>
        </w:tc>
        <w:tc>
          <w:tcPr>
            <w:tcW w:w="633" w:type="pct"/>
            <w:vMerge/>
            <w:vAlign w:val="center"/>
          </w:tcPr>
          <w:p w:rsidR="00755727" w:rsidRDefault="00755727" w:rsidP="008F5009">
            <w:pPr>
              <w:pStyle w:val="ListParagraph"/>
              <w:spacing w:after="0" w:line="240" w:lineRule="auto"/>
              <w:ind w:left="72"/>
              <w:jc w:val="center"/>
              <w:rPr>
                <w:rFonts w:ascii="Arial" w:hAnsi="Arial" w:cs="Arial"/>
                <w:sz w:val="17"/>
                <w:szCs w:val="17"/>
                <w:lang w:val="bs-Latn-BA"/>
              </w:rPr>
            </w:pPr>
          </w:p>
        </w:tc>
        <w:tc>
          <w:tcPr>
            <w:tcW w:w="536" w:type="pct"/>
            <w:vMerge/>
            <w:shd w:val="clear" w:color="auto" w:fill="auto"/>
            <w:vAlign w:val="center"/>
          </w:tcPr>
          <w:p w:rsidR="00755727" w:rsidRPr="00044A88" w:rsidRDefault="00755727" w:rsidP="008F5009">
            <w:pPr>
              <w:jc w:val="center"/>
              <w:rPr>
                <w:rFonts w:ascii="Arial" w:eastAsia="SimSun" w:hAnsi="Arial" w:cs="Arial"/>
                <w:color w:val="000000"/>
                <w:sz w:val="17"/>
                <w:szCs w:val="17"/>
                <w:lang w:val="en-US" w:eastAsia="zh-CN"/>
              </w:rPr>
            </w:pPr>
          </w:p>
        </w:tc>
        <w:tc>
          <w:tcPr>
            <w:tcW w:w="194" w:type="pct"/>
            <w:vMerge/>
            <w:shd w:val="clear" w:color="auto" w:fill="F2F2F2"/>
            <w:vAlign w:val="center"/>
          </w:tcPr>
          <w:p w:rsidR="00755727" w:rsidRDefault="00755727" w:rsidP="00425CDB">
            <w:pPr>
              <w:spacing w:after="0" w:line="240" w:lineRule="auto"/>
              <w:jc w:val="center"/>
              <w:rPr>
                <w:rFonts w:ascii="Arial" w:eastAsia="Times New Roman" w:hAnsi="Arial" w:cs="Arial"/>
                <w:sz w:val="17"/>
                <w:szCs w:val="17"/>
              </w:rPr>
            </w:pPr>
          </w:p>
        </w:tc>
        <w:tc>
          <w:tcPr>
            <w:tcW w:w="293" w:type="pct"/>
            <w:vMerge/>
            <w:shd w:val="clear" w:color="auto" w:fill="F2F2F2"/>
            <w:vAlign w:val="center"/>
          </w:tcPr>
          <w:p w:rsidR="00755727" w:rsidRDefault="00755727" w:rsidP="00425CDB">
            <w:pPr>
              <w:spacing w:after="0" w:line="240" w:lineRule="auto"/>
              <w:jc w:val="center"/>
              <w:rPr>
                <w:rFonts w:ascii="Arial" w:eastAsia="Times New Roman" w:hAnsi="Arial" w:cs="Arial"/>
                <w:bCs/>
                <w:sz w:val="17"/>
                <w:szCs w:val="17"/>
              </w:rPr>
            </w:pPr>
          </w:p>
        </w:tc>
        <w:tc>
          <w:tcPr>
            <w:tcW w:w="682" w:type="pct"/>
            <w:tcBorders>
              <w:top w:val="single" w:sz="4" w:space="0" w:color="auto"/>
            </w:tcBorders>
            <w:shd w:val="clear" w:color="auto" w:fill="F2F2F2"/>
            <w:vAlign w:val="center"/>
          </w:tcPr>
          <w:p w:rsidR="00755727" w:rsidRDefault="00755727" w:rsidP="007842A5">
            <w:pPr>
              <w:spacing w:after="0" w:line="240" w:lineRule="auto"/>
              <w:rPr>
                <w:rFonts w:ascii="Arial" w:eastAsia="Times New Roman" w:hAnsi="Arial" w:cs="Arial"/>
                <w:b/>
                <w:bCs/>
                <w:sz w:val="17"/>
                <w:szCs w:val="17"/>
              </w:rPr>
            </w:pPr>
          </w:p>
          <w:p w:rsidR="00755727" w:rsidRDefault="00755727" w:rsidP="007842A5">
            <w:pPr>
              <w:spacing w:after="0" w:line="240" w:lineRule="auto"/>
              <w:rPr>
                <w:rFonts w:ascii="Arial" w:eastAsia="Times New Roman" w:hAnsi="Arial" w:cs="Arial"/>
                <w:b/>
                <w:bCs/>
                <w:sz w:val="17"/>
                <w:szCs w:val="17"/>
              </w:rPr>
            </w:pPr>
          </w:p>
          <w:p w:rsidR="00755727" w:rsidRDefault="00755727" w:rsidP="007842A5">
            <w:pPr>
              <w:spacing w:after="0" w:line="240" w:lineRule="auto"/>
              <w:rPr>
                <w:rFonts w:ascii="Arial" w:eastAsia="Times New Roman" w:hAnsi="Arial" w:cs="Arial"/>
                <w:b/>
                <w:bCs/>
                <w:sz w:val="17"/>
                <w:szCs w:val="17"/>
              </w:rPr>
            </w:pPr>
          </w:p>
          <w:p w:rsidR="00755727" w:rsidRDefault="00755727" w:rsidP="007842A5">
            <w:pPr>
              <w:spacing w:after="0" w:line="240" w:lineRule="auto"/>
              <w:rPr>
                <w:rFonts w:ascii="Arial" w:eastAsia="Times New Roman" w:hAnsi="Arial" w:cs="Arial"/>
                <w:b/>
                <w:bCs/>
                <w:sz w:val="17"/>
                <w:szCs w:val="17"/>
              </w:rPr>
            </w:pPr>
          </w:p>
          <w:p w:rsidR="00755727" w:rsidRDefault="00755727" w:rsidP="007842A5">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p w:rsidR="00755727" w:rsidRDefault="00755727" w:rsidP="007842A5">
            <w:pPr>
              <w:spacing w:after="0" w:line="240" w:lineRule="auto"/>
              <w:rPr>
                <w:rFonts w:ascii="Arial" w:eastAsia="Times New Roman" w:hAnsi="Arial" w:cs="Arial"/>
                <w:b/>
                <w:bCs/>
                <w:sz w:val="17"/>
                <w:szCs w:val="17"/>
              </w:rPr>
            </w:pPr>
          </w:p>
          <w:p w:rsidR="00755727" w:rsidRDefault="00755727" w:rsidP="007842A5">
            <w:pPr>
              <w:spacing w:after="0" w:line="240" w:lineRule="auto"/>
              <w:rPr>
                <w:rFonts w:ascii="Arial" w:eastAsia="Times New Roman" w:hAnsi="Arial" w:cs="Arial"/>
                <w:b/>
                <w:bCs/>
                <w:sz w:val="17"/>
                <w:szCs w:val="17"/>
              </w:rPr>
            </w:pPr>
          </w:p>
          <w:p w:rsidR="00755727" w:rsidRDefault="00755727" w:rsidP="007842A5">
            <w:pPr>
              <w:spacing w:after="0" w:line="240" w:lineRule="auto"/>
              <w:rPr>
                <w:rFonts w:ascii="Arial" w:eastAsia="Times New Roman" w:hAnsi="Arial" w:cs="Arial"/>
                <w:b/>
                <w:bCs/>
                <w:sz w:val="17"/>
                <w:szCs w:val="17"/>
              </w:rPr>
            </w:pPr>
          </w:p>
          <w:p w:rsidR="00755727" w:rsidRPr="00176B7F" w:rsidRDefault="00755727" w:rsidP="007842A5">
            <w:pPr>
              <w:spacing w:after="0" w:line="240" w:lineRule="auto"/>
              <w:rPr>
                <w:rFonts w:ascii="Arial" w:eastAsia="Times New Roman" w:hAnsi="Arial" w:cs="Arial"/>
                <w:b/>
                <w:bCs/>
                <w:sz w:val="17"/>
                <w:szCs w:val="17"/>
              </w:rPr>
            </w:pPr>
          </w:p>
        </w:tc>
        <w:tc>
          <w:tcPr>
            <w:tcW w:w="341" w:type="pct"/>
            <w:tcBorders>
              <w:top w:val="single" w:sz="4" w:space="0" w:color="auto"/>
            </w:tcBorders>
            <w:shd w:val="clear" w:color="auto" w:fill="F2F2F2" w:themeFill="background1" w:themeFillShade="F2"/>
          </w:tcPr>
          <w:p w:rsidR="00755727" w:rsidRDefault="00755727">
            <w:r w:rsidRPr="00796481">
              <w:rPr>
                <w:rFonts w:ascii="Arial" w:eastAsia="Times New Roman" w:hAnsi="Arial" w:cs="Arial"/>
                <w:b/>
                <w:bCs/>
                <w:sz w:val="17"/>
                <w:szCs w:val="17"/>
              </w:rPr>
              <w:t>276.510</w:t>
            </w:r>
          </w:p>
        </w:tc>
        <w:tc>
          <w:tcPr>
            <w:tcW w:w="342" w:type="pct"/>
            <w:tcBorders>
              <w:top w:val="single" w:sz="4" w:space="0" w:color="auto"/>
            </w:tcBorders>
            <w:shd w:val="clear" w:color="auto" w:fill="F2F2F2" w:themeFill="background1" w:themeFillShade="F2"/>
          </w:tcPr>
          <w:p w:rsidR="00755727" w:rsidRDefault="00755727">
            <w:r w:rsidRPr="00796481">
              <w:rPr>
                <w:rFonts w:ascii="Arial" w:eastAsia="Times New Roman" w:hAnsi="Arial" w:cs="Arial"/>
                <w:b/>
                <w:bCs/>
                <w:sz w:val="17"/>
                <w:szCs w:val="17"/>
              </w:rPr>
              <w:t>276.510</w:t>
            </w:r>
          </w:p>
        </w:tc>
        <w:tc>
          <w:tcPr>
            <w:tcW w:w="373" w:type="pct"/>
            <w:tcBorders>
              <w:top w:val="single" w:sz="4" w:space="0" w:color="auto"/>
            </w:tcBorders>
            <w:shd w:val="clear" w:color="auto" w:fill="F2F2F2" w:themeFill="background1" w:themeFillShade="F2"/>
          </w:tcPr>
          <w:p w:rsidR="00755727" w:rsidRDefault="00755727">
            <w:r w:rsidRPr="00796481">
              <w:rPr>
                <w:rFonts w:ascii="Arial" w:eastAsia="Times New Roman" w:hAnsi="Arial" w:cs="Arial"/>
                <w:b/>
                <w:bCs/>
                <w:sz w:val="17"/>
                <w:szCs w:val="17"/>
              </w:rPr>
              <w:t>276.510</w:t>
            </w:r>
          </w:p>
        </w:tc>
      </w:tr>
      <w:tr w:rsidR="00755727" w:rsidRPr="001441AA" w:rsidTr="000579E5">
        <w:trPr>
          <w:trHeight w:val="20"/>
          <w:jc w:val="center"/>
        </w:trPr>
        <w:tc>
          <w:tcPr>
            <w:tcW w:w="1119" w:type="pct"/>
            <w:vMerge w:val="restart"/>
            <w:vAlign w:val="center"/>
          </w:tcPr>
          <w:p w:rsidR="00755727" w:rsidRDefault="00755727" w:rsidP="00425CDB">
            <w:pPr>
              <w:spacing w:after="0" w:line="240" w:lineRule="auto"/>
              <w:rPr>
                <w:rFonts w:ascii="Arial" w:hAnsi="Arial" w:cs="Arial"/>
                <w:sz w:val="17"/>
                <w:szCs w:val="17"/>
              </w:rPr>
            </w:pPr>
          </w:p>
          <w:p w:rsidR="00755727" w:rsidRPr="00E34E9F" w:rsidRDefault="00755727" w:rsidP="00425CDB">
            <w:pPr>
              <w:spacing w:after="0" w:line="240" w:lineRule="auto"/>
              <w:rPr>
                <w:rFonts w:ascii="Arial" w:eastAsia="Times New Roman" w:hAnsi="Arial" w:cs="Arial"/>
                <w:sz w:val="17"/>
                <w:szCs w:val="17"/>
              </w:rPr>
            </w:pPr>
            <w:r>
              <w:rPr>
                <w:rFonts w:ascii="Arial" w:hAnsi="Arial" w:cs="Arial"/>
                <w:sz w:val="17"/>
                <w:szCs w:val="17"/>
              </w:rPr>
              <w:t>24.6</w:t>
            </w:r>
            <w:r w:rsidRPr="004557B5">
              <w:rPr>
                <w:rFonts w:ascii="Arial" w:hAnsi="Arial" w:cs="Arial"/>
                <w:sz w:val="17"/>
                <w:szCs w:val="17"/>
              </w:rPr>
              <w:t xml:space="preserve">. </w:t>
            </w:r>
            <w:r w:rsidRPr="00892A3A">
              <w:rPr>
                <w:rFonts w:ascii="Arial" w:eastAsia="Times New Roman" w:hAnsi="Arial" w:cs="Arial"/>
                <w:sz w:val="17"/>
                <w:szCs w:val="17"/>
              </w:rPr>
              <w:t xml:space="preserve">Poslovi osnovne i dopunske djelatnosti </w:t>
            </w:r>
            <w:r>
              <w:rPr>
                <w:rFonts w:ascii="Arial" w:eastAsia="SimSun" w:hAnsi="Arial" w:cs="Arial"/>
                <w:color w:val="000000"/>
                <w:sz w:val="17"/>
                <w:szCs w:val="17"/>
                <w:lang w:val="en-US" w:eastAsia="zh-CN"/>
              </w:rPr>
              <w:t xml:space="preserve">Službe </w:t>
            </w:r>
            <w:r w:rsidRPr="00172928">
              <w:rPr>
                <w:rFonts w:ascii="Arial" w:eastAsia="SimSun" w:hAnsi="Arial" w:cs="Arial"/>
                <w:color w:val="000000"/>
                <w:sz w:val="17"/>
                <w:szCs w:val="17"/>
                <w:lang w:val="en-US" w:eastAsia="zh-CN"/>
              </w:rPr>
              <w:t>za</w:t>
            </w:r>
            <w:r>
              <w:rPr>
                <w:rFonts w:ascii="Arial" w:eastAsia="SimSun" w:hAnsi="Arial" w:cs="Arial"/>
                <w:color w:val="000000"/>
                <w:sz w:val="17"/>
                <w:szCs w:val="17"/>
                <w:lang w:val="en-US" w:eastAsia="zh-CN"/>
              </w:rPr>
              <w:t xml:space="preserve"> </w:t>
            </w:r>
            <w:r w:rsidRPr="00172928">
              <w:rPr>
                <w:rFonts w:ascii="Arial" w:hAnsi="Arial" w:cs="Arial"/>
                <w:sz w:val="17"/>
                <w:szCs w:val="17"/>
              </w:rPr>
              <w:t>obrt, razvoj, poduzetništvo i poljoprivredu</w:t>
            </w:r>
          </w:p>
        </w:tc>
        <w:tc>
          <w:tcPr>
            <w:tcW w:w="487" w:type="pct"/>
            <w:vMerge w:val="restart"/>
            <w:tcBorders>
              <w:right w:val="single" w:sz="4" w:space="0" w:color="auto"/>
            </w:tcBorders>
            <w:shd w:val="clear" w:color="auto" w:fill="FFFFFF"/>
            <w:vAlign w:val="center"/>
          </w:tcPr>
          <w:p w:rsidR="00755727" w:rsidRPr="00176B7F" w:rsidRDefault="00755727" w:rsidP="00425CDB">
            <w:pPr>
              <w:spacing w:after="0" w:line="240" w:lineRule="auto"/>
              <w:jc w:val="center"/>
              <w:rPr>
                <w:rFonts w:ascii="Arial" w:eastAsia="Times New Roman" w:hAnsi="Arial" w:cs="Arial"/>
                <w:sz w:val="17"/>
                <w:szCs w:val="17"/>
              </w:rPr>
            </w:pPr>
            <w:r>
              <w:rPr>
                <w:rFonts w:ascii="Arial" w:eastAsia="Times New Roman" w:hAnsi="Arial" w:cs="Arial"/>
                <w:sz w:val="17"/>
                <w:szCs w:val="17"/>
              </w:rPr>
              <w:t>kontinuirano</w:t>
            </w:r>
          </w:p>
        </w:tc>
        <w:tc>
          <w:tcPr>
            <w:tcW w:w="633" w:type="pct"/>
            <w:vMerge w:val="restart"/>
            <w:vAlign w:val="center"/>
          </w:tcPr>
          <w:p w:rsidR="00755727" w:rsidRDefault="00755727" w:rsidP="00425CDB">
            <w:pPr>
              <w:pStyle w:val="ListParagraph"/>
              <w:spacing w:after="0" w:line="240" w:lineRule="auto"/>
              <w:ind w:left="72"/>
              <w:jc w:val="center"/>
              <w:rPr>
                <w:rFonts w:ascii="Arial" w:hAnsi="Arial" w:cs="Arial"/>
                <w:sz w:val="17"/>
                <w:szCs w:val="17"/>
                <w:lang w:val="bs-Latn-BA"/>
              </w:rPr>
            </w:pPr>
          </w:p>
          <w:p w:rsidR="00755727" w:rsidRDefault="00755727" w:rsidP="00425CDB">
            <w:pPr>
              <w:pStyle w:val="ListParagraph"/>
              <w:spacing w:after="0" w:line="240" w:lineRule="auto"/>
              <w:ind w:left="72"/>
              <w:jc w:val="center"/>
              <w:rPr>
                <w:rFonts w:ascii="Arial" w:hAnsi="Arial" w:cs="Arial"/>
                <w:sz w:val="17"/>
                <w:szCs w:val="17"/>
                <w:lang w:val="bs-Latn-BA"/>
              </w:rPr>
            </w:pPr>
            <w:r>
              <w:rPr>
                <w:rFonts w:ascii="Arial" w:hAnsi="Arial" w:cs="Arial"/>
                <w:sz w:val="17"/>
                <w:szCs w:val="17"/>
                <w:lang w:val="bs-Latn-BA"/>
              </w:rPr>
              <w:t>-95</w:t>
            </w:r>
            <w:r w:rsidRPr="00B70F52">
              <w:rPr>
                <w:rFonts w:ascii="Arial" w:hAnsi="Arial" w:cs="Arial"/>
                <w:sz w:val="17"/>
                <w:szCs w:val="17"/>
                <w:lang w:val="bs-Latn-BA"/>
              </w:rPr>
              <w:t>% riješeni</w:t>
            </w:r>
            <w:r>
              <w:rPr>
                <w:rFonts w:ascii="Arial" w:hAnsi="Arial" w:cs="Arial"/>
                <w:sz w:val="17"/>
                <w:szCs w:val="17"/>
                <w:lang w:val="bs-Latn-BA"/>
              </w:rPr>
              <w:t xml:space="preserve">h </w:t>
            </w:r>
            <w:r w:rsidRPr="00B70F52">
              <w:rPr>
                <w:rFonts w:ascii="Arial" w:hAnsi="Arial" w:cs="Arial"/>
                <w:sz w:val="17"/>
                <w:szCs w:val="17"/>
                <w:lang w:val="bs-Latn-BA"/>
              </w:rPr>
              <w:t>predmeta</w:t>
            </w:r>
            <w:r>
              <w:rPr>
                <w:rFonts w:ascii="Arial" w:hAnsi="Arial" w:cs="Arial"/>
                <w:sz w:val="17"/>
                <w:szCs w:val="17"/>
                <w:lang w:val="bs-Latn-BA"/>
              </w:rPr>
              <w:t xml:space="preserve"> u radu</w:t>
            </w:r>
          </w:p>
          <w:p w:rsidR="00755727" w:rsidRDefault="00755727" w:rsidP="00425CDB">
            <w:pPr>
              <w:pStyle w:val="ListParagraph"/>
              <w:spacing w:after="0" w:line="240" w:lineRule="auto"/>
              <w:ind w:left="72"/>
              <w:jc w:val="center"/>
              <w:rPr>
                <w:rFonts w:ascii="Arial" w:hAnsi="Arial" w:cs="Arial"/>
                <w:sz w:val="17"/>
                <w:szCs w:val="17"/>
                <w:lang w:val="bs-Latn-BA"/>
              </w:rPr>
            </w:pPr>
            <w:r>
              <w:rPr>
                <w:rFonts w:ascii="Arial" w:hAnsi="Arial" w:cs="Arial"/>
                <w:sz w:val="17"/>
                <w:szCs w:val="17"/>
                <w:lang w:val="bs-Latn-BA"/>
              </w:rPr>
              <w:t>-</w:t>
            </w:r>
            <w:r w:rsidRPr="00803208">
              <w:rPr>
                <w:rFonts w:ascii="Arial" w:hAnsi="Arial" w:cs="Arial"/>
                <w:sz w:val="17"/>
                <w:szCs w:val="17"/>
                <w:lang w:val="bs-Latn-BA"/>
              </w:rPr>
              <w:t>pripremljeni nacrti, prijedlozi i drugih akat iz djelokruga</w:t>
            </w:r>
          </w:p>
          <w:p w:rsidR="00755727" w:rsidRDefault="00755727" w:rsidP="00425CDB">
            <w:pPr>
              <w:pStyle w:val="ListParagraph"/>
              <w:spacing w:after="0" w:line="240" w:lineRule="auto"/>
              <w:ind w:left="72"/>
              <w:jc w:val="center"/>
              <w:rPr>
                <w:rFonts w:ascii="Arial" w:hAnsi="Arial" w:cs="Arial"/>
                <w:sz w:val="17"/>
                <w:szCs w:val="17"/>
                <w:lang w:val="bs-Latn-BA"/>
              </w:rPr>
            </w:pPr>
            <w:r>
              <w:rPr>
                <w:rFonts w:ascii="Arial" w:hAnsi="Arial" w:cs="Arial"/>
                <w:sz w:val="17"/>
                <w:szCs w:val="17"/>
                <w:lang w:val="bs-Latn-BA"/>
              </w:rPr>
              <w:t>- poduzeti poslovi razvojnog planiranja, implemetacije i namicanja sredstava</w:t>
            </w:r>
          </w:p>
          <w:p w:rsidR="00755727" w:rsidRDefault="00755727" w:rsidP="00425CDB">
            <w:pPr>
              <w:pStyle w:val="ListParagraph"/>
              <w:spacing w:after="0" w:line="240" w:lineRule="auto"/>
              <w:ind w:left="72"/>
              <w:jc w:val="center"/>
              <w:rPr>
                <w:rFonts w:ascii="Arial" w:hAnsi="Arial" w:cs="Arial"/>
                <w:sz w:val="17"/>
                <w:szCs w:val="17"/>
                <w:lang w:val="bs-Latn-BA"/>
              </w:rPr>
            </w:pPr>
            <w:r>
              <w:rPr>
                <w:rFonts w:ascii="Arial" w:hAnsi="Arial" w:cs="Arial"/>
                <w:sz w:val="17"/>
                <w:szCs w:val="17"/>
                <w:lang w:val="bs-Latn-BA"/>
              </w:rPr>
              <w:t>.-podrška poslovanju</w:t>
            </w:r>
          </w:p>
          <w:p w:rsidR="00755727" w:rsidRDefault="00755727" w:rsidP="00425CDB">
            <w:pPr>
              <w:pStyle w:val="ListParagraph"/>
              <w:spacing w:after="0" w:line="240" w:lineRule="auto"/>
              <w:ind w:left="72"/>
              <w:jc w:val="center"/>
              <w:rPr>
                <w:rFonts w:ascii="Arial" w:hAnsi="Arial" w:cs="Arial"/>
                <w:sz w:val="17"/>
                <w:szCs w:val="17"/>
                <w:lang w:val="bs-Latn-BA"/>
              </w:rPr>
            </w:pPr>
            <w:r>
              <w:rPr>
                <w:rFonts w:ascii="Arial" w:hAnsi="Arial" w:cs="Arial"/>
                <w:sz w:val="17"/>
                <w:szCs w:val="17"/>
                <w:lang w:val="bs-Latn-BA"/>
              </w:rPr>
              <w:t>.drugi poslovi</w:t>
            </w:r>
          </w:p>
          <w:p w:rsidR="00755727" w:rsidRPr="00176B7F" w:rsidRDefault="00755727" w:rsidP="00425CDB">
            <w:pPr>
              <w:pStyle w:val="ListParagraph"/>
              <w:spacing w:after="0" w:line="240" w:lineRule="auto"/>
              <w:ind w:left="72"/>
              <w:jc w:val="center"/>
              <w:rPr>
                <w:rFonts w:ascii="Arial" w:hAnsi="Arial" w:cs="Arial"/>
                <w:sz w:val="17"/>
                <w:szCs w:val="17"/>
              </w:rPr>
            </w:pPr>
          </w:p>
        </w:tc>
        <w:tc>
          <w:tcPr>
            <w:tcW w:w="536" w:type="pct"/>
            <w:vMerge w:val="restart"/>
            <w:shd w:val="clear" w:color="auto" w:fill="auto"/>
            <w:vAlign w:val="center"/>
          </w:tcPr>
          <w:p w:rsidR="00755727" w:rsidRPr="00892A3A" w:rsidRDefault="00755727" w:rsidP="00425CDB">
            <w:pPr>
              <w:autoSpaceDE w:val="0"/>
              <w:autoSpaceDN w:val="0"/>
              <w:adjustRightInd w:val="0"/>
              <w:spacing w:after="0" w:line="240" w:lineRule="auto"/>
              <w:jc w:val="center"/>
              <w:rPr>
                <w:rFonts w:ascii="Arial" w:hAnsi="Arial" w:cs="Arial"/>
                <w:sz w:val="17"/>
                <w:szCs w:val="17"/>
              </w:rPr>
            </w:pPr>
            <w:r>
              <w:rPr>
                <w:rFonts w:ascii="Arial" w:eastAsia="SimSun" w:hAnsi="Arial" w:cs="Arial"/>
                <w:color w:val="000000"/>
                <w:sz w:val="17"/>
                <w:szCs w:val="17"/>
                <w:lang w:val="en-US" w:eastAsia="zh-CN"/>
              </w:rPr>
              <w:t>Služba</w:t>
            </w:r>
            <w:r w:rsidRPr="00172928">
              <w:rPr>
                <w:rFonts w:ascii="Arial" w:eastAsia="SimSun" w:hAnsi="Arial" w:cs="Arial"/>
                <w:color w:val="000000"/>
                <w:sz w:val="17"/>
                <w:szCs w:val="17"/>
                <w:lang w:val="en-US" w:eastAsia="zh-CN"/>
              </w:rPr>
              <w:t>za</w:t>
            </w:r>
            <w:r w:rsidRPr="00172928">
              <w:rPr>
                <w:rFonts w:ascii="Arial" w:hAnsi="Arial" w:cs="Arial"/>
                <w:sz w:val="17"/>
                <w:szCs w:val="17"/>
              </w:rPr>
              <w:t>obrt, razvoj, poduzetništvo i poljoprivredu</w:t>
            </w:r>
          </w:p>
        </w:tc>
        <w:tc>
          <w:tcPr>
            <w:tcW w:w="194" w:type="pct"/>
            <w:vMerge w:val="restart"/>
            <w:shd w:val="clear" w:color="auto" w:fill="FFFFFF"/>
            <w:vAlign w:val="center"/>
          </w:tcPr>
          <w:p w:rsidR="00755727" w:rsidRPr="00176B7F" w:rsidRDefault="00755727" w:rsidP="00425CDB">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w:t>
            </w:r>
          </w:p>
        </w:tc>
        <w:tc>
          <w:tcPr>
            <w:tcW w:w="293" w:type="pct"/>
            <w:vMerge w:val="restart"/>
            <w:shd w:val="clear" w:color="auto" w:fill="FFFFFF"/>
            <w:vAlign w:val="center"/>
          </w:tcPr>
          <w:p w:rsidR="00755727" w:rsidRPr="00176B7F" w:rsidRDefault="00755727" w:rsidP="00425CDB">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Da</w:t>
            </w:r>
          </w:p>
        </w:tc>
        <w:tc>
          <w:tcPr>
            <w:tcW w:w="682" w:type="pct"/>
            <w:shd w:val="clear" w:color="auto" w:fill="FFFFFF"/>
            <w:vAlign w:val="center"/>
          </w:tcPr>
          <w:p w:rsidR="00755727" w:rsidRDefault="00755727" w:rsidP="00425CDB">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p w:rsidR="00755727" w:rsidRPr="00176B7F" w:rsidRDefault="00755727" w:rsidP="00425CDB">
            <w:pPr>
              <w:spacing w:after="0" w:line="240" w:lineRule="auto"/>
              <w:rPr>
                <w:rFonts w:ascii="Arial" w:eastAsia="Times New Roman" w:hAnsi="Arial" w:cs="Arial"/>
                <w:b/>
                <w:bCs/>
                <w:sz w:val="17"/>
                <w:szCs w:val="17"/>
              </w:rPr>
            </w:pPr>
          </w:p>
        </w:tc>
        <w:tc>
          <w:tcPr>
            <w:tcW w:w="341" w:type="pct"/>
            <w:shd w:val="clear" w:color="auto" w:fill="FFFFFF"/>
          </w:tcPr>
          <w:p w:rsidR="00755727" w:rsidRDefault="00755727">
            <w:r w:rsidRPr="00AC474B">
              <w:rPr>
                <w:rFonts w:ascii="Arial" w:eastAsia="Times New Roman" w:hAnsi="Arial" w:cs="Arial"/>
                <w:bCs/>
                <w:sz w:val="17"/>
                <w:szCs w:val="17"/>
              </w:rPr>
              <w:t>215.100</w:t>
            </w:r>
          </w:p>
        </w:tc>
        <w:tc>
          <w:tcPr>
            <w:tcW w:w="342" w:type="pct"/>
            <w:shd w:val="clear" w:color="auto" w:fill="FFFFFF"/>
          </w:tcPr>
          <w:p w:rsidR="00755727" w:rsidRDefault="00755727">
            <w:r w:rsidRPr="00AC474B">
              <w:rPr>
                <w:rFonts w:ascii="Arial" w:eastAsia="Times New Roman" w:hAnsi="Arial" w:cs="Arial"/>
                <w:bCs/>
                <w:sz w:val="17"/>
                <w:szCs w:val="17"/>
              </w:rPr>
              <w:t>215.100</w:t>
            </w:r>
          </w:p>
        </w:tc>
        <w:tc>
          <w:tcPr>
            <w:tcW w:w="373" w:type="pct"/>
            <w:shd w:val="clear" w:color="auto" w:fill="FFFFFF"/>
          </w:tcPr>
          <w:p w:rsidR="00755727" w:rsidRDefault="00755727">
            <w:r w:rsidRPr="00AC474B">
              <w:rPr>
                <w:rFonts w:ascii="Arial" w:eastAsia="Times New Roman" w:hAnsi="Arial" w:cs="Arial"/>
                <w:bCs/>
                <w:sz w:val="17"/>
                <w:szCs w:val="17"/>
              </w:rPr>
              <w:t>215.100</w:t>
            </w:r>
          </w:p>
        </w:tc>
      </w:tr>
      <w:tr w:rsidR="00156821" w:rsidRPr="001441AA" w:rsidTr="00425CDB">
        <w:trPr>
          <w:trHeight w:val="20"/>
          <w:jc w:val="center"/>
        </w:trPr>
        <w:tc>
          <w:tcPr>
            <w:tcW w:w="1119" w:type="pct"/>
            <w:vMerge/>
            <w:vAlign w:val="center"/>
          </w:tcPr>
          <w:p w:rsidR="00156821" w:rsidRPr="00176B7F" w:rsidRDefault="00156821" w:rsidP="00425CDB">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cPr>
          <w:p w:rsidR="00156821" w:rsidRPr="00176B7F" w:rsidRDefault="00156821" w:rsidP="00425CDB">
            <w:pPr>
              <w:spacing w:after="0" w:line="240" w:lineRule="auto"/>
              <w:jc w:val="center"/>
              <w:rPr>
                <w:rFonts w:ascii="Arial" w:eastAsia="Times New Roman" w:hAnsi="Arial" w:cs="Arial"/>
                <w:sz w:val="17"/>
                <w:szCs w:val="17"/>
              </w:rPr>
            </w:pPr>
          </w:p>
        </w:tc>
        <w:tc>
          <w:tcPr>
            <w:tcW w:w="633" w:type="pct"/>
            <w:vMerge/>
            <w:vAlign w:val="center"/>
          </w:tcPr>
          <w:p w:rsidR="00156821" w:rsidRPr="00176B7F" w:rsidRDefault="00156821" w:rsidP="00425CDB">
            <w:pPr>
              <w:pStyle w:val="ListParagraph"/>
              <w:numPr>
                <w:ilvl w:val="0"/>
                <w:numId w:val="19"/>
              </w:numPr>
              <w:spacing w:after="0" w:line="240" w:lineRule="auto"/>
              <w:ind w:left="72" w:hanging="72"/>
              <w:jc w:val="center"/>
              <w:rPr>
                <w:rFonts w:ascii="Arial" w:hAnsi="Arial" w:cs="Arial"/>
                <w:sz w:val="17"/>
                <w:szCs w:val="17"/>
              </w:rPr>
            </w:pPr>
          </w:p>
        </w:tc>
        <w:tc>
          <w:tcPr>
            <w:tcW w:w="536" w:type="pct"/>
            <w:vMerge/>
            <w:shd w:val="clear" w:color="auto" w:fill="auto"/>
            <w:vAlign w:val="center"/>
          </w:tcPr>
          <w:p w:rsidR="00156821" w:rsidRPr="00176B7F" w:rsidRDefault="00156821" w:rsidP="00425CDB">
            <w:pPr>
              <w:autoSpaceDE w:val="0"/>
              <w:autoSpaceDN w:val="0"/>
              <w:adjustRightInd w:val="0"/>
              <w:spacing w:after="0" w:line="240" w:lineRule="auto"/>
              <w:jc w:val="center"/>
              <w:rPr>
                <w:rFonts w:ascii="Arial" w:hAnsi="Arial" w:cs="Arial"/>
                <w:sz w:val="17"/>
                <w:szCs w:val="17"/>
              </w:rPr>
            </w:pPr>
          </w:p>
        </w:tc>
        <w:tc>
          <w:tcPr>
            <w:tcW w:w="194" w:type="pct"/>
            <w:vMerge/>
            <w:shd w:val="clear" w:color="auto" w:fill="FFFFFF"/>
            <w:vAlign w:val="center"/>
          </w:tcPr>
          <w:p w:rsidR="00156821" w:rsidRPr="00176B7F" w:rsidRDefault="00156821" w:rsidP="00425CDB">
            <w:pPr>
              <w:spacing w:after="0" w:line="240" w:lineRule="auto"/>
              <w:jc w:val="center"/>
              <w:rPr>
                <w:rFonts w:ascii="Arial" w:eastAsia="Times New Roman" w:hAnsi="Arial" w:cs="Arial"/>
                <w:bCs/>
                <w:sz w:val="17"/>
                <w:szCs w:val="17"/>
              </w:rPr>
            </w:pPr>
          </w:p>
        </w:tc>
        <w:tc>
          <w:tcPr>
            <w:tcW w:w="293" w:type="pct"/>
            <w:vMerge/>
            <w:shd w:val="clear" w:color="auto" w:fill="FFFFFF"/>
            <w:vAlign w:val="center"/>
          </w:tcPr>
          <w:p w:rsidR="00156821" w:rsidRPr="00176B7F" w:rsidRDefault="00156821" w:rsidP="00425CDB">
            <w:pPr>
              <w:spacing w:after="0" w:line="240" w:lineRule="auto"/>
              <w:jc w:val="center"/>
              <w:rPr>
                <w:rFonts w:ascii="Arial" w:eastAsia="Times New Roman" w:hAnsi="Arial" w:cs="Arial"/>
                <w:bCs/>
                <w:sz w:val="17"/>
                <w:szCs w:val="17"/>
              </w:rPr>
            </w:pPr>
          </w:p>
        </w:tc>
        <w:tc>
          <w:tcPr>
            <w:tcW w:w="682" w:type="pct"/>
            <w:shd w:val="clear" w:color="auto" w:fill="FFFFFF"/>
            <w:vAlign w:val="center"/>
          </w:tcPr>
          <w:p w:rsidR="00156821" w:rsidRDefault="00156821" w:rsidP="00425CDB">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p w:rsidR="00156821" w:rsidRPr="00176B7F" w:rsidRDefault="00156821" w:rsidP="00425CDB">
            <w:pPr>
              <w:spacing w:after="0" w:line="240" w:lineRule="auto"/>
              <w:rPr>
                <w:rFonts w:ascii="Arial" w:eastAsia="Times New Roman" w:hAnsi="Arial" w:cs="Arial"/>
                <w:b/>
                <w:bCs/>
                <w:sz w:val="17"/>
                <w:szCs w:val="17"/>
              </w:rPr>
            </w:pPr>
          </w:p>
        </w:tc>
        <w:tc>
          <w:tcPr>
            <w:tcW w:w="341" w:type="pct"/>
            <w:shd w:val="clear" w:color="auto" w:fill="FFFFFF"/>
            <w:vAlign w:val="center"/>
          </w:tcPr>
          <w:p w:rsidR="00156821" w:rsidRPr="001441AA" w:rsidRDefault="00156821" w:rsidP="00156821">
            <w:pPr>
              <w:spacing w:after="0" w:line="240" w:lineRule="auto"/>
              <w:jc w:val="center"/>
              <w:rPr>
                <w:rFonts w:ascii="Arial" w:eastAsia="Times New Roman" w:hAnsi="Arial" w:cs="Arial"/>
                <w:bCs/>
                <w:sz w:val="17"/>
                <w:szCs w:val="17"/>
              </w:rPr>
            </w:pPr>
          </w:p>
        </w:tc>
        <w:tc>
          <w:tcPr>
            <w:tcW w:w="342" w:type="pct"/>
            <w:shd w:val="clear" w:color="auto" w:fill="FFFFFF"/>
            <w:vAlign w:val="center"/>
          </w:tcPr>
          <w:p w:rsidR="00156821" w:rsidRPr="001441AA" w:rsidRDefault="00156821" w:rsidP="00156821">
            <w:pPr>
              <w:spacing w:after="0" w:line="240" w:lineRule="auto"/>
              <w:jc w:val="center"/>
              <w:rPr>
                <w:rFonts w:ascii="Arial" w:eastAsia="Times New Roman" w:hAnsi="Arial" w:cs="Arial"/>
                <w:bCs/>
                <w:sz w:val="17"/>
                <w:szCs w:val="17"/>
              </w:rPr>
            </w:pPr>
          </w:p>
        </w:tc>
        <w:tc>
          <w:tcPr>
            <w:tcW w:w="373" w:type="pct"/>
            <w:shd w:val="clear" w:color="auto" w:fill="FFFFFF"/>
            <w:vAlign w:val="center"/>
          </w:tcPr>
          <w:p w:rsidR="00156821" w:rsidRPr="001441AA" w:rsidRDefault="00156821" w:rsidP="00156821">
            <w:pPr>
              <w:spacing w:after="0" w:line="240" w:lineRule="auto"/>
              <w:jc w:val="center"/>
              <w:rPr>
                <w:rFonts w:ascii="Arial" w:eastAsia="Times New Roman" w:hAnsi="Arial" w:cs="Arial"/>
                <w:bCs/>
                <w:sz w:val="17"/>
                <w:szCs w:val="17"/>
              </w:rPr>
            </w:pPr>
          </w:p>
        </w:tc>
      </w:tr>
      <w:tr w:rsidR="00156821" w:rsidRPr="001441AA" w:rsidTr="00425CDB">
        <w:trPr>
          <w:trHeight w:val="20"/>
          <w:jc w:val="center"/>
        </w:trPr>
        <w:tc>
          <w:tcPr>
            <w:tcW w:w="1119" w:type="pct"/>
            <w:vMerge/>
            <w:vAlign w:val="center"/>
          </w:tcPr>
          <w:p w:rsidR="00156821" w:rsidRPr="00176B7F" w:rsidRDefault="00156821" w:rsidP="00425CDB">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cPr>
          <w:p w:rsidR="00156821" w:rsidRPr="00176B7F" w:rsidRDefault="00156821" w:rsidP="00425CDB">
            <w:pPr>
              <w:spacing w:after="0" w:line="240" w:lineRule="auto"/>
              <w:jc w:val="center"/>
              <w:rPr>
                <w:rFonts w:ascii="Arial" w:eastAsia="Times New Roman" w:hAnsi="Arial" w:cs="Arial"/>
                <w:sz w:val="17"/>
                <w:szCs w:val="17"/>
              </w:rPr>
            </w:pPr>
          </w:p>
        </w:tc>
        <w:tc>
          <w:tcPr>
            <w:tcW w:w="633" w:type="pct"/>
            <w:vMerge/>
            <w:vAlign w:val="center"/>
          </w:tcPr>
          <w:p w:rsidR="00156821" w:rsidRPr="00176B7F" w:rsidRDefault="00156821" w:rsidP="00425CDB">
            <w:pPr>
              <w:pStyle w:val="ListParagraph"/>
              <w:numPr>
                <w:ilvl w:val="0"/>
                <w:numId w:val="19"/>
              </w:numPr>
              <w:spacing w:after="0" w:line="240" w:lineRule="auto"/>
              <w:ind w:left="72" w:hanging="72"/>
              <w:jc w:val="center"/>
              <w:rPr>
                <w:rFonts w:ascii="Arial" w:hAnsi="Arial" w:cs="Arial"/>
                <w:sz w:val="17"/>
                <w:szCs w:val="17"/>
              </w:rPr>
            </w:pPr>
          </w:p>
        </w:tc>
        <w:tc>
          <w:tcPr>
            <w:tcW w:w="536" w:type="pct"/>
            <w:vMerge/>
            <w:shd w:val="clear" w:color="auto" w:fill="auto"/>
            <w:vAlign w:val="center"/>
          </w:tcPr>
          <w:p w:rsidR="00156821" w:rsidRPr="00176B7F" w:rsidRDefault="00156821" w:rsidP="00425CDB">
            <w:pPr>
              <w:autoSpaceDE w:val="0"/>
              <w:autoSpaceDN w:val="0"/>
              <w:adjustRightInd w:val="0"/>
              <w:spacing w:after="0" w:line="240" w:lineRule="auto"/>
              <w:jc w:val="center"/>
              <w:rPr>
                <w:rFonts w:ascii="Arial" w:hAnsi="Arial" w:cs="Arial"/>
                <w:sz w:val="17"/>
                <w:szCs w:val="17"/>
              </w:rPr>
            </w:pPr>
          </w:p>
        </w:tc>
        <w:tc>
          <w:tcPr>
            <w:tcW w:w="194" w:type="pct"/>
            <w:vMerge/>
            <w:shd w:val="clear" w:color="auto" w:fill="FFFFFF"/>
            <w:vAlign w:val="center"/>
          </w:tcPr>
          <w:p w:rsidR="00156821" w:rsidRPr="00176B7F" w:rsidRDefault="00156821" w:rsidP="00425CDB">
            <w:pPr>
              <w:spacing w:after="0" w:line="240" w:lineRule="auto"/>
              <w:jc w:val="center"/>
              <w:rPr>
                <w:rFonts w:ascii="Arial" w:eastAsia="Times New Roman" w:hAnsi="Arial" w:cs="Arial"/>
                <w:bCs/>
                <w:sz w:val="17"/>
                <w:szCs w:val="17"/>
              </w:rPr>
            </w:pPr>
          </w:p>
        </w:tc>
        <w:tc>
          <w:tcPr>
            <w:tcW w:w="293" w:type="pct"/>
            <w:vMerge/>
            <w:shd w:val="clear" w:color="auto" w:fill="FFFFFF"/>
            <w:vAlign w:val="center"/>
          </w:tcPr>
          <w:p w:rsidR="00156821" w:rsidRPr="00176B7F" w:rsidRDefault="00156821" w:rsidP="00425CDB">
            <w:pPr>
              <w:spacing w:after="0" w:line="240" w:lineRule="auto"/>
              <w:jc w:val="center"/>
              <w:rPr>
                <w:rFonts w:ascii="Arial" w:eastAsia="Times New Roman" w:hAnsi="Arial" w:cs="Arial"/>
                <w:bCs/>
                <w:sz w:val="17"/>
                <w:szCs w:val="17"/>
              </w:rPr>
            </w:pPr>
          </w:p>
        </w:tc>
        <w:tc>
          <w:tcPr>
            <w:tcW w:w="682" w:type="pct"/>
            <w:shd w:val="clear" w:color="auto" w:fill="FFFFFF"/>
            <w:vAlign w:val="center"/>
          </w:tcPr>
          <w:p w:rsidR="00156821" w:rsidRPr="00176B7F" w:rsidRDefault="00156821" w:rsidP="00425CDB">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1" w:type="pct"/>
            <w:shd w:val="clear" w:color="auto" w:fill="FFFFFF"/>
            <w:vAlign w:val="center"/>
          </w:tcPr>
          <w:p w:rsidR="00156821" w:rsidRPr="001441AA" w:rsidRDefault="00156821" w:rsidP="00156821">
            <w:pPr>
              <w:spacing w:after="0" w:line="240" w:lineRule="auto"/>
              <w:jc w:val="center"/>
              <w:rPr>
                <w:rFonts w:ascii="Arial" w:eastAsia="Times New Roman" w:hAnsi="Arial" w:cs="Arial"/>
                <w:b/>
                <w:bCs/>
                <w:sz w:val="17"/>
                <w:szCs w:val="17"/>
              </w:rPr>
            </w:pPr>
          </w:p>
        </w:tc>
        <w:tc>
          <w:tcPr>
            <w:tcW w:w="342" w:type="pct"/>
            <w:shd w:val="clear" w:color="auto" w:fill="FFFFFF"/>
            <w:vAlign w:val="center"/>
          </w:tcPr>
          <w:p w:rsidR="00156821" w:rsidRPr="001441AA" w:rsidRDefault="00156821" w:rsidP="00156821">
            <w:pPr>
              <w:spacing w:after="0" w:line="240" w:lineRule="auto"/>
              <w:jc w:val="center"/>
              <w:rPr>
                <w:rFonts w:ascii="Arial" w:eastAsia="Times New Roman" w:hAnsi="Arial" w:cs="Arial"/>
                <w:b/>
                <w:bCs/>
                <w:sz w:val="17"/>
                <w:szCs w:val="17"/>
              </w:rPr>
            </w:pPr>
          </w:p>
        </w:tc>
        <w:tc>
          <w:tcPr>
            <w:tcW w:w="373" w:type="pct"/>
            <w:shd w:val="clear" w:color="auto" w:fill="FFFFFF"/>
            <w:vAlign w:val="center"/>
          </w:tcPr>
          <w:p w:rsidR="00156821" w:rsidRPr="001441AA" w:rsidRDefault="00156821" w:rsidP="00156821">
            <w:pPr>
              <w:spacing w:after="0" w:line="240" w:lineRule="auto"/>
              <w:jc w:val="center"/>
              <w:rPr>
                <w:rFonts w:ascii="Arial" w:eastAsia="Times New Roman" w:hAnsi="Arial" w:cs="Arial"/>
                <w:b/>
                <w:bCs/>
                <w:sz w:val="17"/>
                <w:szCs w:val="17"/>
              </w:rPr>
            </w:pPr>
          </w:p>
        </w:tc>
      </w:tr>
      <w:tr w:rsidR="00156821" w:rsidRPr="001441AA" w:rsidTr="00425CDB">
        <w:trPr>
          <w:trHeight w:val="20"/>
          <w:jc w:val="center"/>
        </w:trPr>
        <w:tc>
          <w:tcPr>
            <w:tcW w:w="1119" w:type="pct"/>
            <w:vMerge/>
            <w:vAlign w:val="center"/>
          </w:tcPr>
          <w:p w:rsidR="00156821" w:rsidRPr="00176B7F" w:rsidRDefault="00156821" w:rsidP="00425CDB">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cPr>
          <w:p w:rsidR="00156821" w:rsidRPr="00176B7F" w:rsidRDefault="00156821" w:rsidP="00425CDB">
            <w:pPr>
              <w:spacing w:after="0" w:line="240" w:lineRule="auto"/>
              <w:jc w:val="center"/>
              <w:rPr>
                <w:rFonts w:ascii="Arial" w:eastAsia="Times New Roman" w:hAnsi="Arial" w:cs="Arial"/>
                <w:sz w:val="17"/>
                <w:szCs w:val="17"/>
              </w:rPr>
            </w:pPr>
          </w:p>
        </w:tc>
        <w:tc>
          <w:tcPr>
            <w:tcW w:w="633" w:type="pct"/>
            <w:vMerge/>
            <w:vAlign w:val="center"/>
          </w:tcPr>
          <w:p w:rsidR="00156821" w:rsidRPr="00176B7F" w:rsidRDefault="00156821" w:rsidP="00425CDB">
            <w:pPr>
              <w:pStyle w:val="ListParagraph"/>
              <w:numPr>
                <w:ilvl w:val="0"/>
                <w:numId w:val="19"/>
              </w:numPr>
              <w:spacing w:after="0" w:line="240" w:lineRule="auto"/>
              <w:ind w:left="72" w:hanging="72"/>
              <w:jc w:val="center"/>
              <w:rPr>
                <w:rFonts w:ascii="Arial" w:hAnsi="Arial" w:cs="Arial"/>
                <w:sz w:val="17"/>
                <w:szCs w:val="17"/>
              </w:rPr>
            </w:pPr>
          </w:p>
        </w:tc>
        <w:tc>
          <w:tcPr>
            <w:tcW w:w="536" w:type="pct"/>
            <w:vMerge/>
            <w:shd w:val="clear" w:color="auto" w:fill="auto"/>
            <w:vAlign w:val="center"/>
          </w:tcPr>
          <w:p w:rsidR="00156821" w:rsidRPr="00176B7F" w:rsidRDefault="00156821" w:rsidP="00425CDB">
            <w:pPr>
              <w:autoSpaceDE w:val="0"/>
              <w:autoSpaceDN w:val="0"/>
              <w:adjustRightInd w:val="0"/>
              <w:spacing w:after="0" w:line="240" w:lineRule="auto"/>
              <w:jc w:val="center"/>
              <w:rPr>
                <w:rFonts w:ascii="Arial" w:hAnsi="Arial" w:cs="Arial"/>
                <w:sz w:val="17"/>
                <w:szCs w:val="17"/>
              </w:rPr>
            </w:pPr>
          </w:p>
        </w:tc>
        <w:tc>
          <w:tcPr>
            <w:tcW w:w="194" w:type="pct"/>
            <w:vMerge/>
            <w:shd w:val="clear" w:color="auto" w:fill="FFFFFF"/>
            <w:vAlign w:val="center"/>
          </w:tcPr>
          <w:p w:rsidR="00156821" w:rsidRPr="00176B7F" w:rsidRDefault="00156821" w:rsidP="00425CDB">
            <w:pPr>
              <w:spacing w:after="0" w:line="240" w:lineRule="auto"/>
              <w:jc w:val="center"/>
              <w:rPr>
                <w:rFonts w:ascii="Arial" w:eastAsia="Times New Roman" w:hAnsi="Arial" w:cs="Arial"/>
                <w:sz w:val="17"/>
                <w:szCs w:val="17"/>
              </w:rPr>
            </w:pPr>
          </w:p>
        </w:tc>
        <w:tc>
          <w:tcPr>
            <w:tcW w:w="293" w:type="pct"/>
            <w:vMerge/>
            <w:shd w:val="clear" w:color="auto" w:fill="FFFFFF"/>
            <w:vAlign w:val="center"/>
          </w:tcPr>
          <w:p w:rsidR="00156821" w:rsidRPr="00176B7F" w:rsidRDefault="00156821" w:rsidP="00425CDB">
            <w:pPr>
              <w:spacing w:after="0" w:line="240" w:lineRule="auto"/>
              <w:jc w:val="center"/>
              <w:rPr>
                <w:rFonts w:ascii="Arial" w:eastAsia="Times New Roman" w:hAnsi="Arial" w:cs="Arial"/>
                <w:bCs/>
                <w:sz w:val="17"/>
                <w:szCs w:val="17"/>
              </w:rPr>
            </w:pPr>
          </w:p>
        </w:tc>
        <w:tc>
          <w:tcPr>
            <w:tcW w:w="682" w:type="pct"/>
            <w:shd w:val="clear" w:color="auto" w:fill="FFFFFF"/>
            <w:vAlign w:val="center"/>
          </w:tcPr>
          <w:p w:rsidR="00156821" w:rsidRPr="00176B7F" w:rsidRDefault="00156821" w:rsidP="00425CDB">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Ostale donacije</w:t>
            </w:r>
          </w:p>
        </w:tc>
        <w:tc>
          <w:tcPr>
            <w:tcW w:w="341" w:type="pct"/>
            <w:shd w:val="clear" w:color="auto" w:fill="FFFFFF"/>
            <w:vAlign w:val="center"/>
          </w:tcPr>
          <w:p w:rsidR="00156821" w:rsidRPr="001441AA" w:rsidRDefault="00156821" w:rsidP="00156821">
            <w:pPr>
              <w:spacing w:after="0" w:line="240" w:lineRule="auto"/>
              <w:jc w:val="center"/>
              <w:rPr>
                <w:rFonts w:ascii="Arial" w:eastAsia="Times New Roman" w:hAnsi="Arial" w:cs="Arial"/>
                <w:b/>
                <w:bCs/>
                <w:sz w:val="17"/>
                <w:szCs w:val="17"/>
              </w:rPr>
            </w:pPr>
          </w:p>
        </w:tc>
        <w:tc>
          <w:tcPr>
            <w:tcW w:w="342" w:type="pct"/>
            <w:shd w:val="clear" w:color="auto" w:fill="FFFFFF"/>
            <w:vAlign w:val="center"/>
          </w:tcPr>
          <w:p w:rsidR="00156821" w:rsidRPr="001441AA" w:rsidRDefault="00156821" w:rsidP="00156821">
            <w:pPr>
              <w:spacing w:after="0" w:line="240" w:lineRule="auto"/>
              <w:jc w:val="center"/>
              <w:rPr>
                <w:rFonts w:ascii="Arial" w:eastAsia="Times New Roman" w:hAnsi="Arial" w:cs="Arial"/>
                <w:b/>
                <w:bCs/>
                <w:sz w:val="17"/>
                <w:szCs w:val="17"/>
              </w:rPr>
            </w:pPr>
          </w:p>
        </w:tc>
        <w:tc>
          <w:tcPr>
            <w:tcW w:w="373" w:type="pct"/>
            <w:shd w:val="clear" w:color="auto" w:fill="FFFFFF"/>
            <w:vAlign w:val="center"/>
          </w:tcPr>
          <w:p w:rsidR="00156821" w:rsidRPr="001441AA" w:rsidRDefault="00156821" w:rsidP="00156821">
            <w:pPr>
              <w:spacing w:after="0" w:line="240" w:lineRule="auto"/>
              <w:jc w:val="center"/>
              <w:rPr>
                <w:rFonts w:ascii="Arial" w:eastAsia="Times New Roman" w:hAnsi="Arial" w:cs="Arial"/>
                <w:b/>
                <w:bCs/>
                <w:sz w:val="17"/>
                <w:szCs w:val="17"/>
              </w:rPr>
            </w:pPr>
          </w:p>
        </w:tc>
      </w:tr>
      <w:tr w:rsidR="00156821" w:rsidRPr="001441AA" w:rsidTr="00425CDB">
        <w:trPr>
          <w:trHeight w:val="20"/>
          <w:jc w:val="center"/>
        </w:trPr>
        <w:tc>
          <w:tcPr>
            <w:tcW w:w="1119" w:type="pct"/>
            <w:vMerge/>
            <w:vAlign w:val="center"/>
          </w:tcPr>
          <w:p w:rsidR="00156821" w:rsidRPr="00176B7F" w:rsidRDefault="00156821" w:rsidP="00425CDB">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cPr>
          <w:p w:rsidR="00156821" w:rsidRPr="00176B7F" w:rsidRDefault="00156821" w:rsidP="00425CDB">
            <w:pPr>
              <w:spacing w:after="0" w:line="240" w:lineRule="auto"/>
              <w:jc w:val="center"/>
              <w:rPr>
                <w:rFonts w:ascii="Arial" w:eastAsia="Times New Roman" w:hAnsi="Arial" w:cs="Arial"/>
                <w:sz w:val="17"/>
                <w:szCs w:val="17"/>
              </w:rPr>
            </w:pPr>
          </w:p>
        </w:tc>
        <w:tc>
          <w:tcPr>
            <w:tcW w:w="633" w:type="pct"/>
            <w:vMerge/>
            <w:vAlign w:val="center"/>
          </w:tcPr>
          <w:p w:rsidR="00156821" w:rsidRPr="00176B7F" w:rsidRDefault="00156821" w:rsidP="00425CDB">
            <w:pPr>
              <w:pStyle w:val="ListParagraph"/>
              <w:numPr>
                <w:ilvl w:val="0"/>
                <w:numId w:val="19"/>
              </w:numPr>
              <w:spacing w:after="0" w:line="240" w:lineRule="auto"/>
              <w:ind w:left="72" w:hanging="72"/>
              <w:jc w:val="center"/>
              <w:rPr>
                <w:rFonts w:ascii="Arial" w:hAnsi="Arial" w:cs="Arial"/>
                <w:sz w:val="17"/>
                <w:szCs w:val="17"/>
              </w:rPr>
            </w:pPr>
          </w:p>
        </w:tc>
        <w:tc>
          <w:tcPr>
            <w:tcW w:w="536" w:type="pct"/>
            <w:vMerge/>
            <w:shd w:val="clear" w:color="auto" w:fill="auto"/>
            <w:vAlign w:val="center"/>
          </w:tcPr>
          <w:p w:rsidR="00156821" w:rsidRPr="00176B7F" w:rsidRDefault="00156821" w:rsidP="00425CDB">
            <w:pPr>
              <w:autoSpaceDE w:val="0"/>
              <w:autoSpaceDN w:val="0"/>
              <w:adjustRightInd w:val="0"/>
              <w:spacing w:after="0" w:line="240" w:lineRule="auto"/>
              <w:jc w:val="center"/>
              <w:rPr>
                <w:rFonts w:ascii="Arial" w:hAnsi="Arial" w:cs="Arial"/>
                <w:sz w:val="17"/>
                <w:szCs w:val="17"/>
              </w:rPr>
            </w:pPr>
          </w:p>
        </w:tc>
        <w:tc>
          <w:tcPr>
            <w:tcW w:w="194" w:type="pct"/>
            <w:vMerge/>
            <w:shd w:val="clear" w:color="auto" w:fill="FFFFFF"/>
            <w:vAlign w:val="center"/>
          </w:tcPr>
          <w:p w:rsidR="00156821" w:rsidRPr="00176B7F" w:rsidRDefault="00156821" w:rsidP="00425CDB">
            <w:pPr>
              <w:spacing w:after="0" w:line="240" w:lineRule="auto"/>
              <w:jc w:val="center"/>
              <w:rPr>
                <w:rFonts w:ascii="Arial" w:eastAsia="Times New Roman" w:hAnsi="Arial" w:cs="Arial"/>
                <w:sz w:val="17"/>
                <w:szCs w:val="17"/>
              </w:rPr>
            </w:pPr>
          </w:p>
        </w:tc>
        <w:tc>
          <w:tcPr>
            <w:tcW w:w="293" w:type="pct"/>
            <w:vMerge/>
            <w:shd w:val="clear" w:color="auto" w:fill="FFFFFF"/>
            <w:vAlign w:val="center"/>
          </w:tcPr>
          <w:p w:rsidR="00156821" w:rsidRPr="00176B7F" w:rsidRDefault="00156821" w:rsidP="00425CDB">
            <w:pPr>
              <w:spacing w:after="0" w:line="240" w:lineRule="auto"/>
              <w:jc w:val="center"/>
              <w:rPr>
                <w:rFonts w:ascii="Arial" w:eastAsia="Times New Roman" w:hAnsi="Arial" w:cs="Arial"/>
                <w:bCs/>
                <w:sz w:val="17"/>
                <w:szCs w:val="17"/>
              </w:rPr>
            </w:pPr>
          </w:p>
        </w:tc>
        <w:tc>
          <w:tcPr>
            <w:tcW w:w="682" w:type="pct"/>
            <w:shd w:val="clear" w:color="auto" w:fill="FFFFFF"/>
            <w:vAlign w:val="center"/>
          </w:tcPr>
          <w:p w:rsidR="00156821" w:rsidRPr="00176B7F" w:rsidRDefault="00156821" w:rsidP="00425CDB">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41" w:type="pct"/>
            <w:shd w:val="clear" w:color="auto" w:fill="FFFFFF"/>
            <w:vAlign w:val="center"/>
          </w:tcPr>
          <w:p w:rsidR="00156821" w:rsidRPr="001441AA" w:rsidRDefault="00156821" w:rsidP="00156821">
            <w:pPr>
              <w:spacing w:after="0" w:line="240" w:lineRule="auto"/>
              <w:jc w:val="center"/>
              <w:rPr>
                <w:rFonts w:ascii="Arial" w:eastAsia="Times New Roman" w:hAnsi="Arial" w:cs="Arial"/>
                <w:b/>
                <w:bCs/>
                <w:sz w:val="17"/>
                <w:szCs w:val="17"/>
              </w:rPr>
            </w:pPr>
          </w:p>
        </w:tc>
        <w:tc>
          <w:tcPr>
            <w:tcW w:w="342" w:type="pct"/>
            <w:shd w:val="clear" w:color="auto" w:fill="FFFFFF"/>
            <w:vAlign w:val="center"/>
          </w:tcPr>
          <w:p w:rsidR="00156821" w:rsidRPr="001441AA" w:rsidRDefault="00156821" w:rsidP="00156821">
            <w:pPr>
              <w:spacing w:after="0" w:line="240" w:lineRule="auto"/>
              <w:jc w:val="center"/>
              <w:rPr>
                <w:rFonts w:ascii="Arial" w:eastAsia="Times New Roman" w:hAnsi="Arial" w:cs="Arial"/>
                <w:b/>
                <w:bCs/>
                <w:sz w:val="17"/>
                <w:szCs w:val="17"/>
              </w:rPr>
            </w:pPr>
          </w:p>
        </w:tc>
        <w:tc>
          <w:tcPr>
            <w:tcW w:w="373" w:type="pct"/>
            <w:shd w:val="clear" w:color="auto" w:fill="FFFFFF"/>
            <w:vAlign w:val="center"/>
          </w:tcPr>
          <w:p w:rsidR="00156821" w:rsidRPr="001441AA" w:rsidRDefault="00156821" w:rsidP="00156821">
            <w:pPr>
              <w:spacing w:after="0" w:line="240" w:lineRule="auto"/>
              <w:jc w:val="center"/>
              <w:rPr>
                <w:rFonts w:ascii="Arial" w:eastAsia="Times New Roman" w:hAnsi="Arial" w:cs="Arial"/>
                <w:b/>
                <w:bCs/>
                <w:sz w:val="17"/>
                <w:szCs w:val="17"/>
              </w:rPr>
            </w:pPr>
          </w:p>
        </w:tc>
      </w:tr>
      <w:tr w:rsidR="00755727" w:rsidRPr="001441AA" w:rsidTr="000579E5">
        <w:trPr>
          <w:trHeight w:val="20"/>
          <w:jc w:val="center"/>
        </w:trPr>
        <w:tc>
          <w:tcPr>
            <w:tcW w:w="1119" w:type="pct"/>
            <w:vMerge/>
            <w:vAlign w:val="center"/>
          </w:tcPr>
          <w:p w:rsidR="00755727" w:rsidRPr="00176B7F" w:rsidRDefault="00755727" w:rsidP="00425CDB">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cPr>
          <w:p w:rsidR="00755727" w:rsidRPr="00176B7F" w:rsidRDefault="00755727" w:rsidP="00425CDB">
            <w:pPr>
              <w:spacing w:after="0" w:line="240" w:lineRule="auto"/>
              <w:jc w:val="center"/>
              <w:rPr>
                <w:rFonts w:ascii="Arial" w:eastAsia="Times New Roman" w:hAnsi="Arial" w:cs="Arial"/>
                <w:sz w:val="17"/>
                <w:szCs w:val="17"/>
              </w:rPr>
            </w:pPr>
          </w:p>
        </w:tc>
        <w:tc>
          <w:tcPr>
            <w:tcW w:w="633" w:type="pct"/>
            <w:vMerge/>
            <w:vAlign w:val="center"/>
          </w:tcPr>
          <w:p w:rsidR="00755727" w:rsidRPr="00176B7F" w:rsidRDefault="00755727" w:rsidP="00425CDB">
            <w:pPr>
              <w:pStyle w:val="ListParagraph"/>
              <w:numPr>
                <w:ilvl w:val="0"/>
                <w:numId w:val="19"/>
              </w:numPr>
              <w:spacing w:after="0" w:line="240" w:lineRule="auto"/>
              <w:ind w:left="72" w:hanging="72"/>
              <w:jc w:val="center"/>
              <w:rPr>
                <w:rFonts w:ascii="Arial" w:hAnsi="Arial" w:cs="Arial"/>
                <w:sz w:val="17"/>
                <w:szCs w:val="17"/>
              </w:rPr>
            </w:pPr>
          </w:p>
        </w:tc>
        <w:tc>
          <w:tcPr>
            <w:tcW w:w="536" w:type="pct"/>
            <w:vMerge/>
            <w:shd w:val="clear" w:color="auto" w:fill="auto"/>
            <w:vAlign w:val="center"/>
          </w:tcPr>
          <w:p w:rsidR="00755727" w:rsidRPr="00176B7F" w:rsidRDefault="00755727" w:rsidP="00425CDB">
            <w:pPr>
              <w:autoSpaceDE w:val="0"/>
              <w:autoSpaceDN w:val="0"/>
              <w:adjustRightInd w:val="0"/>
              <w:spacing w:after="0" w:line="240" w:lineRule="auto"/>
              <w:jc w:val="center"/>
              <w:rPr>
                <w:rFonts w:ascii="Arial" w:hAnsi="Arial" w:cs="Arial"/>
                <w:sz w:val="17"/>
                <w:szCs w:val="17"/>
              </w:rPr>
            </w:pPr>
          </w:p>
        </w:tc>
        <w:tc>
          <w:tcPr>
            <w:tcW w:w="194" w:type="pct"/>
            <w:vMerge/>
            <w:shd w:val="clear" w:color="auto" w:fill="F2F2F2"/>
            <w:vAlign w:val="center"/>
          </w:tcPr>
          <w:p w:rsidR="00755727" w:rsidRPr="00176B7F" w:rsidRDefault="00755727" w:rsidP="00425CDB">
            <w:pPr>
              <w:spacing w:after="0" w:line="240" w:lineRule="auto"/>
              <w:jc w:val="center"/>
              <w:rPr>
                <w:rFonts w:ascii="Arial" w:eastAsia="Times New Roman" w:hAnsi="Arial" w:cs="Arial"/>
                <w:sz w:val="17"/>
                <w:szCs w:val="17"/>
              </w:rPr>
            </w:pPr>
          </w:p>
        </w:tc>
        <w:tc>
          <w:tcPr>
            <w:tcW w:w="293" w:type="pct"/>
            <w:vMerge/>
            <w:shd w:val="clear" w:color="auto" w:fill="F2F2F2"/>
            <w:vAlign w:val="center"/>
          </w:tcPr>
          <w:p w:rsidR="00755727" w:rsidRPr="00176B7F" w:rsidRDefault="00755727" w:rsidP="00425CDB">
            <w:pPr>
              <w:spacing w:after="0" w:line="240" w:lineRule="auto"/>
              <w:jc w:val="center"/>
              <w:rPr>
                <w:rFonts w:ascii="Arial" w:eastAsia="Times New Roman" w:hAnsi="Arial" w:cs="Arial"/>
                <w:bCs/>
                <w:sz w:val="17"/>
                <w:szCs w:val="17"/>
              </w:rPr>
            </w:pPr>
          </w:p>
        </w:tc>
        <w:tc>
          <w:tcPr>
            <w:tcW w:w="682" w:type="pct"/>
            <w:shd w:val="clear" w:color="auto" w:fill="F2F2F2"/>
            <w:vAlign w:val="center"/>
          </w:tcPr>
          <w:p w:rsidR="00755727" w:rsidRDefault="00755727" w:rsidP="00425CDB">
            <w:pPr>
              <w:spacing w:after="0" w:line="240" w:lineRule="auto"/>
              <w:rPr>
                <w:rFonts w:ascii="Arial" w:eastAsia="Times New Roman" w:hAnsi="Arial" w:cs="Arial"/>
                <w:b/>
                <w:bCs/>
                <w:sz w:val="17"/>
                <w:szCs w:val="17"/>
              </w:rPr>
            </w:pPr>
          </w:p>
          <w:p w:rsidR="00755727" w:rsidRDefault="00755727" w:rsidP="00425CDB">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p w:rsidR="00755727" w:rsidRPr="00176B7F" w:rsidRDefault="00755727" w:rsidP="00425CDB">
            <w:pPr>
              <w:spacing w:after="0" w:line="240" w:lineRule="auto"/>
              <w:rPr>
                <w:rFonts w:ascii="Arial" w:eastAsia="Times New Roman" w:hAnsi="Arial" w:cs="Arial"/>
                <w:b/>
                <w:bCs/>
                <w:sz w:val="17"/>
                <w:szCs w:val="17"/>
              </w:rPr>
            </w:pPr>
          </w:p>
        </w:tc>
        <w:tc>
          <w:tcPr>
            <w:tcW w:w="341" w:type="pct"/>
            <w:shd w:val="clear" w:color="auto" w:fill="F2F2F2"/>
          </w:tcPr>
          <w:p w:rsidR="00755727" w:rsidRPr="00755727" w:rsidRDefault="00755727">
            <w:pPr>
              <w:rPr>
                <w:b/>
              </w:rPr>
            </w:pPr>
            <w:r w:rsidRPr="00755727">
              <w:rPr>
                <w:rFonts w:ascii="Arial" w:eastAsia="Times New Roman" w:hAnsi="Arial" w:cs="Arial"/>
                <w:b/>
                <w:bCs/>
                <w:sz w:val="17"/>
                <w:szCs w:val="17"/>
              </w:rPr>
              <w:t>215.100</w:t>
            </w:r>
          </w:p>
        </w:tc>
        <w:tc>
          <w:tcPr>
            <w:tcW w:w="342" w:type="pct"/>
            <w:shd w:val="clear" w:color="auto" w:fill="F2F2F2"/>
          </w:tcPr>
          <w:p w:rsidR="00755727" w:rsidRPr="00755727" w:rsidRDefault="00755727">
            <w:pPr>
              <w:rPr>
                <w:b/>
              </w:rPr>
            </w:pPr>
            <w:r w:rsidRPr="00755727">
              <w:rPr>
                <w:rFonts w:ascii="Arial" w:eastAsia="Times New Roman" w:hAnsi="Arial" w:cs="Arial"/>
                <w:b/>
                <w:bCs/>
                <w:sz w:val="17"/>
                <w:szCs w:val="17"/>
              </w:rPr>
              <w:t>215.100</w:t>
            </w:r>
          </w:p>
        </w:tc>
        <w:tc>
          <w:tcPr>
            <w:tcW w:w="373" w:type="pct"/>
            <w:shd w:val="clear" w:color="auto" w:fill="F2F2F2"/>
          </w:tcPr>
          <w:p w:rsidR="00755727" w:rsidRPr="00755727" w:rsidRDefault="00755727">
            <w:pPr>
              <w:rPr>
                <w:b/>
              </w:rPr>
            </w:pPr>
            <w:r w:rsidRPr="00755727">
              <w:rPr>
                <w:rFonts w:ascii="Arial" w:eastAsia="Times New Roman" w:hAnsi="Arial" w:cs="Arial"/>
                <w:b/>
                <w:bCs/>
                <w:sz w:val="17"/>
                <w:szCs w:val="17"/>
              </w:rPr>
              <w:t>215.100</w:t>
            </w:r>
          </w:p>
        </w:tc>
      </w:tr>
      <w:tr w:rsidR="00755727" w:rsidRPr="00176B7F" w:rsidTr="000579E5">
        <w:trPr>
          <w:trHeight w:val="20"/>
          <w:jc w:val="center"/>
        </w:trPr>
        <w:tc>
          <w:tcPr>
            <w:tcW w:w="1119" w:type="pct"/>
            <w:vMerge w:val="restart"/>
            <w:vAlign w:val="center"/>
          </w:tcPr>
          <w:p w:rsidR="00755727" w:rsidRDefault="00755727" w:rsidP="006755C0">
            <w:pPr>
              <w:jc w:val="both"/>
              <w:rPr>
                <w:rFonts w:ascii="Arial" w:hAnsi="Arial" w:cs="Arial"/>
                <w:sz w:val="17"/>
                <w:szCs w:val="17"/>
              </w:rPr>
            </w:pPr>
          </w:p>
          <w:p w:rsidR="00755727" w:rsidRPr="006F1BC4" w:rsidRDefault="00755727" w:rsidP="006755C0">
            <w:pPr>
              <w:rPr>
                <w:rFonts w:ascii="Arial" w:hAnsi="Arial" w:cs="Arial"/>
                <w:sz w:val="17"/>
                <w:szCs w:val="17"/>
                <w:lang w:val="bs-Latn-BA"/>
              </w:rPr>
            </w:pPr>
            <w:r>
              <w:rPr>
                <w:rFonts w:ascii="Arial" w:hAnsi="Arial" w:cs="Arial"/>
                <w:sz w:val="17"/>
                <w:szCs w:val="17"/>
              </w:rPr>
              <w:t>24</w:t>
            </w:r>
            <w:r w:rsidRPr="006F1BC4">
              <w:rPr>
                <w:rFonts w:ascii="Arial" w:hAnsi="Arial" w:cs="Arial"/>
                <w:sz w:val="17"/>
                <w:szCs w:val="17"/>
              </w:rPr>
              <w:t xml:space="preserve">.7. </w:t>
            </w:r>
            <w:r w:rsidRPr="006F1BC4">
              <w:rPr>
                <w:rFonts w:ascii="Arial" w:eastAsia="Times New Roman" w:hAnsi="Arial" w:cs="Arial"/>
                <w:sz w:val="17"/>
                <w:szCs w:val="17"/>
              </w:rPr>
              <w:t xml:space="preserve">Poslovi osnovne i dopunske djelatnosti </w:t>
            </w:r>
            <w:r>
              <w:rPr>
                <w:rFonts w:ascii="Arial" w:hAnsi="Arial" w:cs="Arial"/>
                <w:sz w:val="17"/>
                <w:szCs w:val="17"/>
                <w:lang w:val="bs-Latn-BA"/>
              </w:rPr>
              <w:t>Službe</w:t>
            </w:r>
            <w:r w:rsidRPr="006F1BC4">
              <w:rPr>
                <w:rFonts w:ascii="Arial" w:hAnsi="Arial" w:cs="Arial"/>
                <w:sz w:val="17"/>
                <w:szCs w:val="17"/>
                <w:lang w:val="bs-Latn-BA"/>
              </w:rPr>
              <w:t xml:space="preserve"> za stambeno komunalnu djelatnost, vodoprivredu i zaštitu okoliša.</w:t>
            </w:r>
          </w:p>
          <w:p w:rsidR="00755727" w:rsidRPr="004557B5" w:rsidRDefault="00755727" w:rsidP="006755C0">
            <w:pPr>
              <w:spacing w:after="0" w:line="240" w:lineRule="auto"/>
              <w:rPr>
                <w:rFonts w:ascii="Arial" w:hAnsi="Arial" w:cs="Arial"/>
                <w:sz w:val="17"/>
                <w:szCs w:val="17"/>
              </w:rPr>
            </w:pPr>
          </w:p>
          <w:p w:rsidR="00755727" w:rsidRPr="00BA504A" w:rsidRDefault="00755727" w:rsidP="006755C0">
            <w:pPr>
              <w:spacing w:after="0" w:line="240" w:lineRule="auto"/>
              <w:rPr>
                <w:rFonts w:ascii="Arial" w:eastAsia="Times New Roman" w:hAnsi="Arial" w:cs="Arial"/>
                <w:sz w:val="17"/>
                <w:szCs w:val="17"/>
              </w:rPr>
            </w:pPr>
          </w:p>
        </w:tc>
        <w:tc>
          <w:tcPr>
            <w:tcW w:w="487" w:type="pct"/>
            <w:vMerge w:val="restart"/>
            <w:tcBorders>
              <w:right w:val="single" w:sz="4" w:space="0" w:color="auto"/>
            </w:tcBorders>
            <w:shd w:val="clear" w:color="auto" w:fill="FFFFFF"/>
            <w:vAlign w:val="center"/>
          </w:tcPr>
          <w:p w:rsidR="00755727" w:rsidRPr="00BA504A" w:rsidRDefault="00755727" w:rsidP="006755C0">
            <w:pPr>
              <w:spacing w:after="0" w:line="240" w:lineRule="auto"/>
              <w:jc w:val="center"/>
              <w:rPr>
                <w:rFonts w:ascii="Arial" w:eastAsia="Times New Roman" w:hAnsi="Arial" w:cs="Arial"/>
                <w:sz w:val="17"/>
                <w:szCs w:val="17"/>
              </w:rPr>
            </w:pPr>
            <w:r>
              <w:rPr>
                <w:rFonts w:ascii="Arial" w:eastAsia="Times New Roman" w:hAnsi="Arial" w:cs="Arial"/>
                <w:sz w:val="17"/>
                <w:szCs w:val="17"/>
              </w:rPr>
              <w:t>kontinuirano</w:t>
            </w:r>
          </w:p>
        </w:tc>
        <w:tc>
          <w:tcPr>
            <w:tcW w:w="633" w:type="pct"/>
            <w:vMerge w:val="restart"/>
            <w:vAlign w:val="center"/>
          </w:tcPr>
          <w:p w:rsidR="00755727" w:rsidRPr="00BA504A" w:rsidRDefault="00755727" w:rsidP="006755C0">
            <w:pPr>
              <w:pStyle w:val="ListParagraph"/>
              <w:spacing w:after="0" w:line="240" w:lineRule="auto"/>
              <w:ind w:left="72"/>
              <w:jc w:val="center"/>
              <w:rPr>
                <w:rFonts w:ascii="Arial" w:hAnsi="Arial" w:cs="Arial"/>
                <w:sz w:val="17"/>
                <w:szCs w:val="17"/>
                <w:lang w:val="bs-Latn-BA"/>
              </w:rPr>
            </w:pPr>
            <w:r>
              <w:rPr>
                <w:rFonts w:ascii="Arial" w:hAnsi="Arial" w:cs="Arial"/>
                <w:sz w:val="17"/>
                <w:szCs w:val="17"/>
                <w:lang w:val="bs-Latn-BA"/>
              </w:rPr>
              <w:t>95</w:t>
            </w:r>
            <w:r w:rsidRPr="00B70F52">
              <w:rPr>
                <w:rFonts w:ascii="Arial" w:hAnsi="Arial" w:cs="Arial"/>
                <w:sz w:val="17"/>
                <w:szCs w:val="17"/>
                <w:lang w:val="bs-Latn-BA"/>
              </w:rPr>
              <w:t xml:space="preserve">% riješenih </w:t>
            </w:r>
            <w:r>
              <w:rPr>
                <w:rFonts w:ascii="Arial" w:hAnsi="Arial" w:cs="Arial"/>
                <w:sz w:val="17"/>
                <w:szCs w:val="17"/>
                <w:lang w:val="bs-Latn-BA"/>
              </w:rPr>
              <w:t>predmeta u radu</w:t>
            </w:r>
          </w:p>
          <w:p w:rsidR="00755727" w:rsidRDefault="00755727" w:rsidP="006755C0">
            <w:pPr>
              <w:pStyle w:val="ListParagraph"/>
              <w:spacing w:after="0" w:line="240" w:lineRule="auto"/>
              <w:ind w:left="72"/>
              <w:jc w:val="center"/>
              <w:rPr>
                <w:rFonts w:ascii="Arial" w:hAnsi="Arial" w:cs="Arial"/>
                <w:sz w:val="17"/>
                <w:szCs w:val="17"/>
                <w:lang w:val="bs-Latn-BA"/>
              </w:rPr>
            </w:pPr>
            <w:r w:rsidRPr="00BA504A">
              <w:rPr>
                <w:rFonts w:ascii="Arial" w:hAnsi="Arial" w:cs="Arial"/>
                <w:sz w:val="17"/>
                <w:szCs w:val="17"/>
                <w:lang w:val="bs-Latn-BA"/>
              </w:rPr>
              <w:t>-pripremljeni nacrti, prijedlozi i drugih akat iz djelokruga</w:t>
            </w:r>
          </w:p>
          <w:p w:rsidR="00755727" w:rsidRDefault="00755727" w:rsidP="006755C0">
            <w:pPr>
              <w:pStyle w:val="ListParagraph"/>
              <w:spacing w:after="0" w:line="240" w:lineRule="auto"/>
              <w:ind w:left="72"/>
              <w:jc w:val="center"/>
              <w:rPr>
                <w:rFonts w:ascii="Arial" w:hAnsi="Arial" w:cs="Arial"/>
                <w:sz w:val="17"/>
                <w:szCs w:val="17"/>
              </w:rPr>
            </w:pPr>
            <w:r>
              <w:rPr>
                <w:rFonts w:ascii="Arial" w:hAnsi="Arial" w:cs="Arial"/>
                <w:sz w:val="17"/>
                <w:szCs w:val="17"/>
                <w:lang w:val="bs-Latn-BA"/>
              </w:rPr>
              <w:t>-</w:t>
            </w:r>
            <w:r w:rsidRPr="006F1BC4">
              <w:rPr>
                <w:rFonts w:ascii="Arial" w:hAnsi="Arial" w:cs="Arial"/>
                <w:sz w:val="17"/>
                <w:szCs w:val="17"/>
              </w:rPr>
              <w:t>statističke obrade podataka</w:t>
            </w:r>
          </w:p>
          <w:p w:rsidR="00755727" w:rsidRPr="006F1BC4" w:rsidRDefault="00755727" w:rsidP="006755C0">
            <w:pPr>
              <w:pStyle w:val="ListParagraph"/>
              <w:spacing w:after="0" w:line="240" w:lineRule="auto"/>
              <w:ind w:left="72"/>
              <w:jc w:val="center"/>
              <w:rPr>
                <w:rFonts w:ascii="Arial" w:hAnsi="Arial" w:cs="Arial"/>
                <w:sz w:val="17"/>
                <w:szCs w:val="17"/>
                <w:lang w:val="bs-Latn-BA"/>
              </w:rPr>
            </w:pPr>
            <w:r>
              <w:rPr>
                <w:rFonts w:ascii="Arial" w:hAnsi="Arial" w:cs="Arial"/>
                <w:sz w:val="17"/>
                <w:szCs w:val="17"/>
              </w:rPr>
              <w:t>.drugi poslovi</w:t>
            </w:r>
          </w:p>
          <w:p w:rsidR="00755727" w:rsidRPr="00BA504A" w:rsidRDefault="00755727" w:rsidP="006755C0">
            <w:pPr>
              <w:pStyle w:val="ListParagraph"/>
              <w:spacing w:after="0" w:line="240" w:lineRule="auto"/>
              <w:ind w:left="72"/>
              <w:jc w:val="center"/>
              <w:rPr>
                <w:rFonts w:ascii="Arial" w:eastAsia="Times New Roman" w:hAnsi="Arial" w:cs="Arial"/>
                <w:sz w:val="17"/>
                <w:szCs w:val="17"/>
              </w:rPr>
            </w:pPr>
          </w:p>
        </w:tc>
        <w:tc>
          <w:tcPr>
            <w:tcW w:w="536" w:type="pct"/>
            <w:vMerge w:val="restart"/>
            <w:shd w:val="clear" w:color="auto" w:fill="auto"/>
            <w:vAlign w:val="center"/>
          </w:tcPr>
          <w:p w:rsidR="00755727" w:rsidRPr="00BA504A" w:rsidRDefault="00755727" w:rsidP="006755C0">
            <w:pPr>
              <w:autoSpaceDE w:val="0"/>
              <w:autoSpaceDN w:val="0"/>
              <w:adjustRightInd w:val="0"/>
              <w:spacing w:after="0" w:line="240" w:lineRule="auto"/>
              <w:jc w:val="center"/>
              <w:rPr>
                <w:rFonts w:ascii="Arial" w:hAnsi="Arial" w:cs="Arial"/>
                <w:sz w:val="17"/>
                <w:szCs w:val="17"/>
              </w:rPr>
            </w:pPr>
            <w:r w:rsidRPr="006F1BC4">
              <w:rPr>
                <w:rFonts w:ascii="Arial" w:hAnsi="Arial" w:cs="Arial"/>
                <w:sz w:val="17"/>
                <w:szCs w:val="17"/>
                <w:lang w:val="bs-Latn-BA"/>
              </w:rPr>
              <w:t>Služba za stambeno komunalnu djelatnost, vodoprivredu i zaštitu okoliša</w:t>
            </w:r>
          </w:p>
        </w:tc>
        <w:tc>
          <w:tcPr>
            <w:tcW w:w="194" w:type="pct"/>
            <w:vMerge w:val="restart"/>
            <w:shd w:val="clear" w:color="auto" w:fill="FFFFFF"/>
            <w:vAlign w:val="center"/>
          </w:tcPr>
          <w:p w:rsidR="00755727" w:rsidRPr="00176B7F" w:rsidRDefault="00755727" w:rsidP="006755C0">
            <w:pPr>
              <w:spacing w:after="0" w:line="240" w:lineRule="auto"/>
              <w:jc w:val="center"/>
              <w:rPr>
                <w:rFonts w:ascii="Arial" w:eastAsia="Times New Roman" w:hAnsi="Arial" w:cs="Arial"/>
                <w:bCs/>
                <w:sz w:val="17"/>
                <w:szCs w:val="17"/>
              </w:rPr>
            </w:pPr>
          </w:p>
        </w:tc>
        <w:tc>
          <w:tcPr>
            <w:tcW w:w="293" w:type="pct"/>
            <w:vMerge w:val="restart"/>
            <w:shd w:val="clear" w:color="auto" w:fill="FFFFFF"/>
            <w:vAlign w:val="center"/>
          </w:tcPr>
          <w:p w:rsidR="00755727" w:rsidRPr="00176B7F" w:rsidRDefault="00755727" w:rsidP="006755C0">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Da</w:t>
            </w:r>
          </w:p>
        </w:tc>
        <w:tc>
          <w:tcPr>
            <w:tcW w:w="682" w:type="pct"/>
            <w:shd w:val="clear" w:color="auto" w:fill="FFFFFF"/>
            <w:vAlign w:val="center"/>
          </w:tcPr>
          <w:p w:rsidR="00755727" w:rsidRPr="00176B7F" w:rsidRDefault="00755727" w:rsidP="006755C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1" w:type="pct"/>
            <w:shd w:val="clear" w:color="auto" w:fill="FFFFFF"/>
          </w:tcPr>
          <w:p w:rsidR="00755727" w:rsidRDefault="00755727">
            <w:r w:rsidRPr="00F35C3F">
              <w:rPr>
                <w:rFonts w:ascii="Arial" w:eastAsia="Times New Roman" w:hAnsi="Arial" w:cs="Arial"/>
                <w:bCs/>
                <w:sz w:val="17"/>
                <w:szCs w:val="17"/>
              </w:rPr>
              <w:t>280.000</w:t>
            </w:r>
          </w:p>
        </w:tc>
        <w:tc>
          <w:tcPr>
            <w:tcW w:w="342" w:type="pct"/>
            <w:shd w:val="clear" w:color="auto" w:fill="FFFFFF"/>
          </w:tcPr>
          <w:p w:rsidR="00755727" w:rsidRDefault="00755727">
            <w:r w:rsidRPr="00F35C3F">
              <w:rPr>
                <w:rFonts w:ascii="Arial" w:eastAsia="Times New Roman" w:hAnsi="Arial" w:cs="Arial"/>
                <w:bCs/>
                <w:sz w:val="17"/>
                <w:szCs w:val="17"/>
              </w:rPr>
              <w:t>280.000</w:t>
            </w:r>
          </w:p>
        </w:tc>
        <w:tc>
          <w:tcPr>
            <w:tcW w:w="373" w:type="pct"/>
            <w:shd w:val="clear" w:color="auto" w:fill="FFFFFF"/>
          </w:tcPr>
          <w:p w:rsidR="00755727" w:rsidRDefault="00755727">
            <w:r w:rsidRPr="00F35C3F">
              <w:rPr>
                <w:rFonts w:ascii="Arial" w:eastAsia="Times New Roman" w:hAnsi="Arial" w:cs="Arial"/>
                <w:bCs/>
                <w:sz w:val="17"/>
                <w:szCs w:val="17"/>
              </w:rPr>
              <w:t>280.000</w:t>
            </w:r>
          </w:p>
        </w:tc>
      </w:tr>
      <w:tr w:rsidR="00156821" w:rsidRPr="00176B7F" w:rsidTr="006755C0">
        <w:trPr>
          <w:trHeight w:val="20"/>
          <w:jc w:val="center"/>
        </w:trPr>
        <w:tc>
          <w:tcPr>
            <w:tcW w:w="1119" w:type="pct"/>
            <w:vMerge/>
            <w:vAlign w:val="center"/>
          </w:tcPr>
          <w:p w:rsidR="00156821" w:rsidRPr="00BA504A" w:rsidRDefault="00156821" w:rsidP="006755C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vAlign w:val="center"/>
          </w:tcPr>
          <w:p w:rsidR="00156821" w:rsidRPr="00BA504A" w:rsidRDefault="00156821" w:rsidP="006755C0">
            <w:pPr>
              <w:spacing w:after="0" w:line="240" w:lineRule="auto"/>
              <w:jc w:val="center"/>
              <w:rPr>
                <w:rFonts w:ascii="Arial" w:eastAsia="Times New Roman" w:hAnsi="Arial" w:cs="Arial"/>
                <w:sz w:val="17"/>
                <w:szCs w:val="17"/>
              </w:rPr>
            </w:pPr>
          </w:p>
        </w:tc>
        <w:tc>
          <w:tcPr>
            <w:tcW w:w="633" w:type="pct"/>
            <w:vMerge/>
          </w:tcPr>
          <w:p w:rsidR="00156821" w:rsidRPr="00BA504A" w:rsidRDefault="00156821" w:rsidP="006755C0">
            <w:pPr>
              <w:pStyle w:val="ListParagraph"/>
              <w:numPr>
                <w:ilvl w:val="0"/>
                <w:numId w:val="19"/>
              </w:numPr>
              <w:spacing w:after="0" w:line="240" w:lineRule="auto"/>
              <w:ind w:left="72" w:hanging="72"/>
              <w:jc w:val="center"/>
              <w:rPr>
                <w:rFonts w:ascii="Arial" w:hAnsi="Arial" w:cs="Arial"/>
                <w:sz w:val="17"/>
                <w:szCs w:val="17"/>
              </w:rPr>
            </w:pPr>
          </w:p>
        </w:tc>
        <w:tc>
          <w:tcPr>
            <w:tcW w:w="536" w:type="pct"/>
            <w:vMerge/>
            <w:shd w:val="clear" w:color="auto" w:fill="auto"/>
          </w:tcPr>
          <w:p w:rsidR="00156821" w:rsidRPr="00BA504A" w:rsidRDefault="00156821" w:rsidP="006755C0">
            <w:pPr>
              <w:autoSpaceDE w:val="0"/>
              <w:autoSpaceDN w:val="0"/>
              <w:adjustRightInd w:val="0"/>
              <w:spacing w:after="0" w:line="240" w:lineRule="auto"/>
              <w:jc w:val="center"/>
              <w:rPr>
                <w:rFonts w:ascii="Arial" w:hAnsi="Arial" w:cs="Arial"/>
                <w:sz w:val="17"/>
                <w:szCs w:val="17"/>
              </w:rPr>
            </w:pPr>
          </w:p>
        </w:tc>
        <w:tc>
          <w:tcPr>
            <w:tcW w:w="194" w:type="pct"/>
            <w:vMerge/>
            <w:shd w:val="clear" w:color="auto" w:fill="FFFFFF"/>
          </w:tcPr>
          <w:p w:rsidR="00156821" w:rsidRPr="00176B7F" w:rsidRDefault="00156821" w:rsidP="006755C0">
            <w:pPr>
              <w:spacing w:after="0" w:line="240" w:lineRule="auto"/>
              <w:jc w:val="center"/>
              <w:rPr>
                <w:rFonts w:ascii="Arial" w:eastAsia="Times New Roman" w:hAnsi="Arial" w:cs="Arial"/>
                <w:bCs/>
                <w:sz w:val="17"/>
                <w:szCs w:val="17"/>
              </w:rPr>
            </w:pPr>
          </w:p>
        </w:tc>
        <w:tc>
          <w:tcPr>
            <w:tcW w:w="293" w:type="pct"/>
            <w:vMerge/>
            <w:shd w:val="clear" w:color="auto" w:fill="FFFFFF"/>
          </w:tcPr>
          <w:p w:rsidR="00156821" w:rsidRPr="00176B7F" w:rsidRDefault="00156821" w:rsidP="006755C0">
            <w:pPr>
              <w:spacing w:after="0" w:line="240" w:lineRule="auto"/>
              <w:jc w:val="center"/>
              <w:rPr>
                <w:rFonts w:ascii="Arial" w:eastAsia="Times New Roman" w:hAnsi="Arial" w:cs="Arial"/>
                <w:bCs/>
                <w:sz w:val="17"/>
                <w:szCs w:val="17"/>
              </w:rPr>
            </w:pPr>
          </w:p>
        </w:tc>
        <w:tc>
          <w:tcPr>
            <w:tcW w:w="682" w:type="pct"/>
            <w:shd w:val="clear" w:color="auto" w:fill="FFFFFF"/>
            <w:vAlign w:val="center"/>
          </w:tcPr>
          <w:p w:rsidR="00156821" w:rsidRPr="00176B7F" w:rsidRDefault="00156821" w:rsidP="006755C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41" w:type="pct"/>
            <w:shd w:val="clear" w:color="auto" w:fill="FFFFFF"/>
            <w:vAlign w:val="center"/>
          </w:tcPr>
          <w:p w:rsidR="00156821" w:rsidRPr="00176B7F" w:rsidRDefault="00156821" w:rsidP="00156821">
            <w:pPr>
              <w:spacing w:after="0" w:line="240" w:lineRule="auto"/>
              <w:jc w:val="center"/>
              <w:rPr>
                <w:rFonts w:ascii="Arial" w:eastAsia="Times New Roman" w:hAnsi="Arial" w:cs="Arial"/>
                <w:bCs/>
                <w:sz w:val="17"/>
                <w:szCs w:val="17"/>
              </w:rPr>
            </w:pPr>
          </w:p>
        </w:tc>
        <w:tc>
          <w:tcPr>
            <w:tcW w:w="342" w:type="pct"/>
            <w:shd w:val="clear" w:color="auto" w:fill="FFFFFF"/>
            <w:vAlign w:val="center"/>
          </w:tcPr>
          <w:p w:rsidR="00156821" w:rsidRPr="00176B7F" w:rsidRDefault="00156821" w:rsidP="00156821">
            <w:pPr>
              <w:spacing w:after="0" w:line="240" w:lineRule="auto"/>
              <w:jc w:val="center"/>
              <w:rPr>
                <w:rFonts w:ascii="Arial" w:eastAsia="Times New Roman" w:hAnsi="Arial" w:cs="Arial"/>
                <w:bCs/>
                <w:sz w:val="17"/>
                <w:szCs w:val="17"/>
              </w:rPr>
            </w:pPr>
          </w:p>
        </w:tc>
        <w:tc>
          <w:tcPr>
            <w:tcW w:w="373" w:type="pct"/>
            <w:shd w:val="clear" w:color="auto" w:fill="FFFFFF"/>
            <w:vAlign w:val="center"/>
          </w:tcPr>
          <w:p w:rsidR="00156821" w:rsidRPr="00176B7F" w:rsidRDefault="00156821" w:rsidP="00156821">
            <w:pPr>
              <w:spacing w:after="0" w:line="240" w:lineRule="auto"/>
              <w:jc w:val="center"/>
              <w:rPr>
                <w:rFonts w:ascii="Arial" w:eastAsia="Times New Roman" w:hAnsi="Arial" w:cs="Arial"/>
                <w:bCs/>
                <w:sz w:val="17"/>
                <w:szCs w:val="17"/>
              </w:rPr>
            </w:pPr>
          </w:p>
        </w:tc>
      </w:tr>
      <w:tr w:rsidR="00156821" w:rsidRPr="00176B7F" w:rsidTr="006755C0">
        <w:trPr>
          <w:trHeight w:val="20"/>
          <w:jc w:val="center"/>
        </w:trPr>
        <w:tc>
          <w:tcPr>
            <w:tcW w:w="1119" w:type="pct"/>
            <w:vMerge/>
            <w:vAlign w:val="center"/>
          </w:tcPr>
          <w:p w:rsidR="00156821" w:rsidRPr="00BA504A" w:rsidRDefault="00156821" w:rsidP="006755C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vAlign w:val="center"/>
          </w:tcPr>
          <w:p w:rsidR="00156821" w:rsidRPr="00BA504A" w:rsidRDefault="00156821" w:rsidP="006755C0">
            <w:pPr>
              <w:spacing w:after="0" w:line="240" w:lineRule="auto"/>
              <w:jc w:val="center"/>
              <w:rPr>
                <w:rFonts w:ascii="Arial" w:eastAsia="Times New Roman" w:hAnsi="Arial" w:cs="Arial"/>
                <w:sz w:val="17"/>
                <w:szCs w:val="17"/>
              </w:rPr>
            </w:pPr>
          </w:p>
        </w:tc>
        <w:tc>
          <w:tcPr>
            <w:tcW w:w="633" w:type="pct"/>
            <w:vMerge/>
          </w:tcPr>
          <w:p w:rsidR="00156821" w:rsidRPr="00BA504A" w:rsidRDefault="00156821" w:rsidP="006755C0">
            <w:pPr>
              <w:pStyle w:val="ListParagraph"/>
              <w:numPr>
                <w:ilvl w:val="0"/>
                <w:numId w:val="19"/>
              </w:numPr>
              <w:spacing w:after="0" w:line="240" w:lineRule="auto"/>
              <w:ind w:left="72" w:hanging="72"/>
              <w:jc w:val="center"/>
              <w:rPr>
                <w:rFonts w:ascii="Arial" w:hAnsi="Arial" w:cs="Arial"/>
                <w:sz w:val="17"/>
                <w:szCs w:val="17"/>
              </w:rPr>
            </w:pPr>
          </w:p>
        </w:tc>
        <w:tc>
          <w:tcPr>
            <w:tcW w:w="536" w:type="pct"/>
            <w:vMerge/>
            <w:shd w:val="clear" w:color="auto" w:fill="auto"/>
          </w:tcPr>
          <w:p w:rsidR="00156821" w:rsidRPr="00BA504A" w:rsidRDefault="00156821" w:rsidP="006755C0">
            <w:pPr>
              <w:autoSpaceDE w:val="0"/>
              <w:autoSpaceDN w:val="0"/>
              <w:adjustRightInd w:val="0"/>
              <w:spacing w:after="0" w:line="240" w:lineRule="auto"/>
              <w:jc w:val="center"/>
              <w:rPr>
                <w:rFonts w:ascii="Arial" w:hAnsi="Arial" w:cs="Arial"/>
                <w:sz w:val="17"/>
                <w:szCs w:val="17"/>
              </w:rPr>
            </w:pPr>
          </w:p>
        </w:tc>
        <w:tc>
          <w:tcPr>
            <w:tcW w:w="194" w:type="pct"/>
            <w:vMerge/>
            <w:shd w:val="clear" w:color="auto" w:fill="FFFFFF"/>
          </w:tcPr>
          <w:p w:rsidR="00156821" w:rsidRPr="00176B7F" w:rsidRDefault="00156821" w:rsidP="006755C0">
            <w:pPr>
              <w:spacing w:after="0" w:line="240" w:lineRule="auto"/>
              <w:jc w:val="center"/>
              <w:rPr>
                <w:rFonts w:ascii="Arial" w:eastAsia="Times New Roman" w:hAnsi="Arial" w:cs="Arial"/>
                <w:bCs/>
                <w:sz w:val="17"/>
                <w:szCs w:val="17"/>
              </w:rPr>
            </w:pPr>
          </w:p>
        </w:tc>
        <w:tc>
          <w:tcPr>
            <w:tcW w:w="293" w:type="pct"/>
            <w:vMerge/>
            <w:shd w:val="clear" w:color="auto" w:fill="FFFFFF"/>
          </w:tcPr>
          <w:p w:rsidR="00156821" w:rsidRPr="00176B7F" w:rsidRDefault="00156821" w:rsidP="006755C0">
            <w:pPr>
              <w:spacing w:after="0" w:line="240" w:lineRule="auto"/>
              <w:jc w:val="center"/>
              <w:rPr>
                <w:rFonts w:ascii="Arial" w:eastAsia="Times New Roman" w:hAnsi="Arial" w:cs="Arial"/>
                <w:bCs/>
                <w:sz w:val="17"/>
                <w:szCs w:val="17"/>
              </w:rPr>
            </w:pPr>
          </w:p>
        </w:tc>
        <w:tc>
          <w:tcPr>
            <w:tcW w:w="682" w:type="pct"/>
            <w:shd w:val="clear" w:color="auto" w:fill="FFFFFF"/>
            <w:vAlign w:val="center"/>
          </w:tcPr>
          <w:p w:rsidR="00156821" w:rsidRPr="00176B7F" w:rsidRDefault="00156821" w:rsidP="006755C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1" w:type="pct"/>
            <w:shd w:val="clear" w:color="auto" w:fill="FFFFFF"/>
            <w:vAlign w:val="center"/>
          </w:tcPr>
          <w:p w:rsidR="00156821" w:rsidRPr="00176B7F" w:rsidRDefault="00156821" w:rsidP="00156821">
            <w:pPr>
              <w:spacing w:after="0" w:line="240" w:lineRule="auto"/>
              <w:jc w:val="center"/>
              <w:rPr>
                <w:rFonts w:ascii="Arial" w:eastAsia="Times New Roman" w:hAnsi="Arial" w:cs="Arial"/>
                <w:b/>
                <w:bCs/>
                <w:sz w:val="17"/>
                <w:szCs w:val="17"/>
              </w:rPr>
            </w:pPr>
          </w:p>
        </w:tc>
        <w:tc>
          <w:tcPr>
            <w:tcW w:w="342" w:type="pct"/>
            <w:shd w:val="clear" w:color="auto" w:fill="FFFFFF"/>
            <w:vAlign w:val="center"/>
          </w:tcPr>
          <w:p w:rsidR="00156821" w:rsidRPr="00176B7F" w:rsidRDefault="00156821" w:rsidP="00156821">
            <w:pPr>
              <w:spacing w:after="0" w:line="240" w:lineRule="auto"/>
              <w:jc w:val="center"/>
              <w:rPr>
                <w:rFonts w:ascii="Arial" w:eastAsia="Times New Roman" w:hAnsi="Arial" w:cs="Arial"/>
                <w:b/>
                <w:bCs/>
                <w:sz w:val="17"/>
                <w:szCs w:val="17"/>
              </w:rPr>
            </w:pPr>
          </w:p>
        </w:tc>
        <w:tc>
          <w:tcPr>
            <w:tcW w:w="373" w:type="pct"/>
            <w:shd w:val="clear" w:color="auto" w:fill="FFFFFF"/>
            <w:vAlign w:val="center"/>
          </w:tcPr>
          <w:p w:rsidR="00156821" w:rsidRPr="00176B7F" w:rsidRDefault="00156821" w:rsidP="00156821">
            <w:pPr>
              <w:spacing w:after="0" w:line="240" w:lineRule="auto"/>
              <w:jc w:val="center"/>
              <w:rPr>
                <w:rFonts w:ascii="Arial" w:eastAsia="Times New Roman" w:hAnsi="Arial" w:cs="Arial"/>
                <w:b/>
                <w:bCs/>
                <w:sz w:val="17"/>
                <w:szCs w:val="17"/>
              </w:rPr>
            </w:pPr>
          </w:p>
        </w:tc>
      </w:tr>
      <w:tr w:rsidR="00156821" w:rsidRPr="00176B7F" w:rsidTr="006755C0">
        <w:trPr>
          <w:trHeight w:val="20"/>
          <w:jc w:val="center"/>
        </w:trPr>
        <w:tc>
          <w:tcPr>
            <w:tcW w:w="1119" w:type="pct"/>
            <w:vMerge/>
            <w:vAlign w:val="center"/>
          </w:tcPr>
          <w:p w:rsidR="00156821" w:rsidRPr="00BA504A" w:rsidRDefault="00156821" w:rsidP="006755C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vAlign w:val="center"/>
          </w:tcPr>
          <w:p w:rsidR="00156821" w:rsidRPr="00BA504A" w:rsidRDefault="00156821" w:rsidP="006755C0">
            <w:pPr>
              <w:spacing w:after="0" w:line="240" w:lineRule="auto"/>
              <w:jc w:val="center"/>
              <w:rPr>
                <w:rFonts w:ascii="Arial" w:eastAsia="Times New Roman" w:hAnsi="Arial" w:cs="Arial"/>
                <w:sz w:val="17"/>
                <w:szCs w:val="17"/>
              </w:rPr>
            </w:pPr>
          </w:p>
        </w:tc>
        <w:tc>
          <w:tcPr>
            <w:tcW w:w="633" w:type="pct"/>
            <w:vMerge/>
          </w:tcPr>
          <w:p w:rsidR="00156821" w:rsidRPr="00BA504A" w:rsidRDefault="00156821" w:rsidP="006755C0">
            <w:pPr>
              <w:pStyle w:val="ListParagraph"/>
              <w:numPr>
                <w:ilvl w:val="0"/>
                <w:numId w:val="19"/>
              </w:numPr>
              <w:spacing w:after="0" w:line="240" w:lineRule="auto"/>
              <w:ind w:left="72" w:hanging="72"/>
              <w:jc w:val="center"/>
              <w:rPr>
                <w:rFonts w:ascii="Arial" w:hAnsi="Arial" w:cs="Arial"/>
                <w:sz w:val="17"/>
                <w:szCs w:val="17"/>
              </w:rPr>
            </w:pPr>
          </w:p>
        </w:tc>
        <w:tc>
          <w:tcPr>
            <w:tcW w:w="536" w:type="pct"/>
            <w:vMerge/>
            <w:shd w:val="clear" w:color="auto" w:fill="auto"/>
          </w:tcPr>
          <w:p w:rsidR="00156821" w:rsidRPr="00BA504A" w:rsidRDefault="00156821" w:rsidP="006755C0">
            <w:pPr>
              <w:autoSpaceDE w:val="0"/>
              <w:autoSpaceDN w:val="0"/>
              <w:adjustRightInd w:val="0"/>
              <w:spacing w:after="0" w:line="240" w:lineRule="auto"/>
              <w:jc w:val="center"/>
              <w:rPr>
                <w:rFonts w:ascii="Arial" w:hAnsi="Arial" w:cs="Arial"/>
                <w:sz w:val="17"/>
                <w:szCs w:val="17"/>
              </w:rPr>
            </w:pPr>
          </w:p>
        </w:tc>
        <w:tc>
          <w:tcPr>
            <w:tcW w:w="194" w:type="pct"/>
            <w:vMerge/>
            <w:shd w:val="clear" w:color="auto" w:fill="FFFFFF"/>
          </w:tcPr>
          <w:p w:rsidR="00156821" w:rsidRPr="00176B7F" w:rsidRDefault="00156821" w:rsidP="006755C0">
            <w:pPr>
              <w:spacing w:after="0" w:line="240" w:lineRule="auto"/>
              <w:jc w:val="center"/>
              <w:rPr>
                <w:rFonts w:ascii="Arial" w:eastAsia="Times New Roman" w:hAnsi="Arial" w:cs="Arial"/>
                <w:sz w:val="17"/>
                <w:szCs w:val="17"/>
              </w:rPr>
            </w:pPr>
          </w:p>
        </w:tc>
        <w:tc>
          <w:tcPr>
            <w:tcW w:w="293" w:type="pct"/>
            <w:vMerge/>
            <w:shd w:val="clear" w:color="auto" w:fill="FFFFFF"/>
          </w:tcPr>
          <w:p w:rsidR="00156821" w:rsidRPr="00176B7F" w:rsidRDefault="00156821" w:rsidP="006755C0">
            <w:pPr>
              <w:spacing w:after="0" w:line="240" w:lineRule="auto"/>
              <w:jc w:val="center"/>
              <w:rPr>
                <w:rFonts w:ascii="Arial" w:eastAsia="Times New Roman" w:hAnsi="Arial" w:cs="Arial"/>
                <w:bCs/>
                <w:sz w:val="17"/>
                <w:szCs w:val="17"/>
              </w:rPr>
            </w:pPr>
          </w:p>
        </w:tc>
        <w:tc>
          <w:tcPr>
            <w:tcW w:w="682" w:type="pct"/>
            <w:shd w:val="clear" w:color="auto" w:fill="FFFFFF"/>
            <w:vAlign w:val="center"/>
          </w:tcPr>
          <w:p w:rsidR="00156821" w:rsidRPr="00176B7F" w:rsidRDefault="00156821" w:rsidP="006755C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Ostale donacije</w:t>
            </w:r>
          </w:p>
        </w:tc>
        <w:tc>
          <w:tcPr>
            <w:tcW w:w="341" w:type="pct"/>
            <w:shd w:val="clear" w:color="auto" w:fill="FFFFFF"/>
            <w:vAlign w:val="center"/>
          </w:tcPr>
          <w:p w:rsidR="00156821" w:rsidRPr="00176B7F" w:rsidRDefault="00156821" w:rsidP="00156821">
            <w:pPr>
              <w:spacing w:after="0" w:line="240" w:lineRule="auto"/>
              <w:jc w:val="center"/>
              <w:rPr>
                <w:rFonts w:ascii="Arial" w:eastAsia="Times New Roman" w:hAnsi="Arial" w:cs="Arial"/>
                <w:b/>
                <w:bCs/>
                <w:sz w:val="17"/>
                <w:szCs w:val="17"/>
              </w:rPr>
            </w:pPr>
          </w:p>
        </w:tc>
        <w:tc>
          <w:tcPr>
            <w:tcW w:w="342" w:type="pct"/>
            <w:shd w:val="clear" w:color="auto" w:fill="FFFFFF"/>
            <w:vAlign w:val="center"/>
          </w:tcPr>
          <w:p w:rsidR="00156821" w:rsidRPr="00176B7F" w:rsidRDefault="00156821" w:rsidP="00156821">
            <w:pPr>
              <w:spacing w:after="0" w:line="240" w:lineRule="auto"/>
              <w:jc w:val="center"/>
              <w:rPr>
                <w:rFonts w:ascii="Arial" w:eastAsia="Times New Roman" w:hAnsi="Arial" w:cs="Arial"/>
                <w:b/>
                <w:bCs/>
                <w:sz w:val="17"/>
                <w:szCs w:val="17"/>
              </w:rPr>
            </w:pPr>
          </w:p>
        </w:tc>
        <w:tc>
          <w:tcPr>
            <w:tcW w:w="373" w:type="pct"/>
            <w:shd w:val="clear" w:color="auto" w:fill="FFFFFF"/>
            <w:vAlign w:val="center"/>
          </w:tcPr>
          <w:p w:rsidR="00156821" w:rsidRPr="00176B7F" w:rsidRDefault="00156821" w:rsidP="00156821">
            <w:pPr>
              <w:spacing w:after="0" w:line="240" w:lineRule="auto"/>
              <w:jc w:val="center"/>
              <w:rPr>
                <w:rFonts w:ascii="Arial" w:eastAsia="Times New Roman" w:hAnsi="Arial" w:cs="Arial"/>
                <w:b/>
                <w:bCs/>
                <w:sz w:val="17"/>
                <w:szCs w:val="17"/>
              </w:rPr>
            </w:pPr>
          </w:p>
        </w:tc>
      </w:tr>
      <w:tr w:rsidR="00156821" w:rsidRPr="00176B7F" w:rsidTr="006755C0">
        <w:trPr>
          <w:trHeight w:val="20"/>
          <w:jc w:val="center"/>
        </w:trPr>
        <w:tc>
          <w:tcPr>
            <w:tcW w:w="1119" w:type="pct"/>
            <w:vMerge/>
            <w:vAlign w:val="center"/>
          </w:tcPr>
          <w:p w:rsidR="00156821" w:rsidRPr="00BA504A" w:rsidRDefault="00156821" w:rsidP="006755C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vAlign w:val="center"/>
          </w:tcPr>
          <w:p w:rsidR="00156821" w:rsidRPr="00BA504A" w:rsidRDefault="00156821" w:rsidP="006755C0">
            <w:pPr>
              <w:spacing w:after="0" w:line="240" w:lineRule="auto"/>
              <w:jc w:val="center"/>
              <w:rPr>
                <w:rFonts w:ascii="Arial" w:eastAsia="Times New Roman" w:hAnsi="Arial" w:cs="Arial"/>
                <w:sz w:val="17"/>
                <w:szCs w:val="17"/>
              </w:rPr>
            </w:pPr>
          </w:p>
        </w:tc>
        <w:tc>
          <w:tcPr>
            <w:tcW w:w="633" w:type="pct"/>
            <w:vMerge/>
          </w:tcPr>
          <w:p w:rsidR="00156821" w:rsidRPr="00BA504A" w:rsidRDefault="00156821" w:rsidP="006755C0">
            <w:pPr>
              <w:pStyle w:val="ListParagraph"/>
              <w:numPr>
                <w:ilvl w:val="0"/>
                <w:numId w:val="19"/>
              </w:numPr>
              <w:spacing w:after="0" w:line="240" w:lineRule="auto"/>
              <w:ind w:left="72" w:hanging="72"/>
              <w:jc w:val="center"/>
              <w:rPr>
                <w:rFonts w:ascii="Arial" w:hAnsi="Arial" w:cs="Arial"/>
                <w:sz w:val="17"/>
                <w:szCs w:val="17"/>
              </w:rPr>
            </w:pPr>
          </w:p>
        </w:tc>
        <w:tc>
          <w:tcPr>
            <w:tcW w:w="536" w:type="pct"/>
            <w:vMerge/>
            <w:shd w:val="clear" w:color="auto" w:fill="auto"/>
          </w:tcPr>
          <w:p w:rsidR="00156821" w:rsidRPr="00BA504A" w:rsidRDefault="00156821" w:rsidP="006755C0">
            <w:pPr>
              <w:autoSpaceDE w:val="0"/>
              <w:autoSpaceDN w:val="0"/>
              <w:adjustRightInd w:val="0"/>
              <w:spacing w:after="0" w:line="240" w:lineRule="auto"/>
              <w:jc w:val="center"/>
              <w:rPr>
                <w:rFonts w:ascii="Arial" w:hAnsi="Arial" w:cs="Arial"/>
                <w:sz w:val="17"/>
                <w:szCs w:val="17"/>
              </w:rPr>
            </w:pPr>
          </w:p>
        </w:tc>
        <w:tc>
          <w:tcPr>
            <w:tcW w:w="194" w:type="pct"/>
            <w:vMerge/>
            <w:shd w:val="clear" w:color="auto" w:fill="FFFFFF"/>
          </w:tcPr>
          <w:p w:rsidR="00156821" w:rsidRPr="00176B7F" w:rsidRDefault="00156821" w:rsidP="006755C0">
            <w:pPr>
              <w:spacing w:after="0" w:line="240" w:lineRule="auto"/>
              <w:jc w:val="center"/>
              <w:rPr>
                <w:rFonts w:ascii="Arial" w:eastAsia="Times New Roman" w:hAnsi="Arial" w:cs="Arial"/>
                <w:sz w:val="17"/>
                <w:szCs w:val="17"/>
              </w:rPr>
            </w:pPr>
          </w:p>
        </w:tc>
        <w:tc>
          <w:tcPr>
            <w:tcW w:w="293" w:type="pct"/>
            <w:vMerge/>
            <w:shd w:val="clear" w:color="auto" w:fill="FFFFFF"/>
          </w:tcPr>
          <w:p w:rsidR="00156821" w:rsidRPr="00176B7F" w:rsidRDefault="00156821" w:rsidP="006755C0">
            <w:pPr>
              <w:spacing w:after="0" w:line="240" w:lineRule="auto"/>
              <w:jc w:val="center"/>
              <w:rPr>
                <w:rFonts w:ascii="Arial" w:eastAsia="Times New Roman" w:hAnsi="Arial" w:cs="Arial"/>
                <w:bCs/>
                <w:sz w:val="17"/>
                <w:szCs w:val="17"/>
              </w:rPr>
            </w:pPr>
          </w:p>
        </w:tc>
        <w:tc>
          <w:tcPr>
            <w:tcW w:w="682" w:type="pct"/>
            <w:shd w:val="clear" w:color="auto" w:fill="FFFFFF"/>
            <w:vAlign w:val="center"/>
          </w:tcPr>
          <w:p w:rsidR="00156821" w:rsidRPr="00176B7F" w:rsidRDefault="00156821" w:rsidP="006755C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41" w:type="pct"/>
            <w:shd w:val="clear" w:color="auto" w:fill="FFFFFF"/>
            <w:vAlign w:val="center"/>
          </w:tcPr>
          <w:p w:rsidR="00156821" w:rsidRPr="00176B7F" w:rsidRDefault="00156821" w:rsidP="00156821">
            <w:pPr>
              <w:spacing w:after="0" w:line="240" w:lineRule="auto"/>
              <w:jc w:val="center"/>
              <w:rPr>
                <w:rFonts w:ascii="Arial" w:eastAsia="Times New Roman" w:hAnsi="Arial" w:cs="Arial"/>
                <w:b/>
                <w:bCs/>
                <w:sz w:val="17"/>
                <w:szCs w:val="17"/>
              </w:rPr>
            </w:pPr>
          </w:p>
        </w:tc>
        <w:tc>
          <w:tcPr>
            <w:tcW w:w="342" w:type="pct"/>
            <w:shd w:val="clear" w:color="auto" w:fill="FFFFFF"/>
            <w:vAlign w:val="center"/>
          </w:tcPr>
          <w:p w:rsidR="00156821" w:rsidRPr="00176B7F" w:rsidRDefault="00156821" w:rsidP="00156821">
            <w:pPr>
              <w:spacing w:after="0" w:line="240" w:lineRule="auto"/>
              <w:jc w:val="center"/>
              <w:rPr>
                <w:rFonts w:ascii="Arial" w:eastAsia="Times New Roman" w:hAnsi="Arial" w:cs="Arial"/>
                <w:b/>
                <w:bCs/>
                <w:sz w:val="17"/>
                <w:szCs w:val="17"/>
              </w:rPr>
            </w:pPr>
          </w:p>
        </w:tc>
        <w:tc>
          <w:tcPr>
            <w:tcW w:w="373" w:type="pct"/>
            <w:shd w:val="clear" w:color="auto" w:fill="FFFFFF"/>
            <w:vAlign w:val="center"/>
          </w:tcPr>
          <w:p w:rsidR="00156821" w:rsidRPr="00176B7F" w:rsidRDefault="00156821" w:rsidP="00156821">
            <w:pPr>
              <w:spacing w:after="0" w:line="240" w:lineRule="auto"/>
              <w:jc w:val="center"/>
              <w:rPr>
                <w:rFonts w:ascii="Arial" w:eastAsia="Times New Roman" w:hAnsi="Arial" w:cs="Arial"/>
                <w:b/>
                <w:bCs/>
                <w:sz w:val="17"/>
                <w:szCs w:val="17"/>
              </w:rPr>
            </w:pPr>
          </w:p>
        </w:tc>
      </w:tr>
      <w:tr w:rsidR="00755727" w:rsidRPr="00176B7F" w:rsidTr="000579E5">
        <w:trPr>
          <w:trHeight w:val="20"/>
          <w:jc w:val="center"/>
        </w:trPr>
        <w:tc>
          <w:tcPr>
            <w:tcW w:w="1119" w:type="pct"/>
            <w:vMerge/>
            <w:vAlign w:val="center"/>
          </w:tcPr>
          <w:p w:rsidR="00755727" w:rsidRPr="00BA504A" w:rsidRDefault="00755727" w:rsidP="006755C0">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vAlign w:val="center"/>
          </w:tcPr>
          <w:p w:rsidR="00755727" w:rsidRPr="00BA504A" w:rsidRDefault="00755727" w:rsidP="006755C0">
            <w:pPr>
              <w:spacing w:after="0" w:line="240" w:lineRule="auto"/>
              <w:jc w:val="center"/>
              <w:rPr>
                <w:rFonts w:ascii="Arial" w:eastAsia="Times New Roman" w:hAnsi="Arial" w:cs="Arial"/>
                <w:sz w:val="17"/>
                <w:szCs w:val="17"/>
              </w:rPr>
            </w:pPr>
          </w:p>
        </w:tc>
        <w:tc>
          <w:tcPr>
            <w:tcW w:w="633" w:type="pct"/>
            <w:vMerge/>
          </w:tcPr>
          <w:p w:rsidR="00755727" w:rsidRPr="00BA504A" w:rsidRDefault="00755727" w:rsidP="006755C0">
            <w:pPr>
              <w:pStyle w:val="ListParagraph"/>
              <w:numPr>
                <w:ilvl w:val="0"/>
                <w:numId w:val="19"/>
              </w:numPr>
              <w:spacing w:after="0" w:line="240" w:lineRule="auto"/>
              <w:ind w:left="72" w:hanging="72"/>
              <w:jc w:val="center"/>
              <w:rPr>
                <w:rFonts w:ascii="Arial" w:hAnsi="Arial" w:cs="Arial"/>
                <w:sz w:val="17"/>
                <w:szCs w:val="17"/>
              </w:rPr>
            </w:pPr>
          </w:p>
        </w:tc>
        <w:tc>
          <w:tcPr>
            <w:tcW w:w="536" w:type="pct"/>
            <w:vMerge/>
            <w:shd w:val="clear" w:color="auto" w:fill="auto"/>
          </w:tcPr>
          <w:p w:rsidR="00755727" w:rsidRPr="00BA504A" w:rsidRDefault="00755727" w:rsidP="006755C0">
            <w:pPr>
              <w:autoSpaceDE w:val="0"/>
              <w:autoSpaceDN w:val="0"/>
              <w:adjustRightInd w:val="0"/>
              <w:spacing w:after="0" w:line="240" w:lineRule="auto"/>
              <w:jc w:val="center"/>
              <w:rPr>
                <w:rFonts w:ascii="Arial" w:hAnsi="Arial" w:cs="Arial"/>
                <w:sz w:val="17"/>
                <w:szCs w:val="17"/>
              </w:rPr>
            </w:pPr>
          </w:p>
        </w:tc>
        <w:tc>
          <w:tcPr>
            <w:tcW w:w="194" w:type="pct"/>
            <w:vMerge/>
            <w:shd w:val="clear" w:color="auto" w:fill="F2F2F2"/>
          </w:tcPr>
          <w:p w:rsidR="00755727" w:rsidRPr="00176B7F" w:rsidRDefault="00755727" w:rsidP="006755C0">
            <w:pPr>
              <w:spacing w:after="0" w:line="240" w:lineRule="auto"/>
              <w:jc w:val="center"/>
              <w:rPr>
                <w:rFonts w:ascii="Arial" w:eastAsia="Times New Roman" w:hAnsi="Arial" w:cs="Arial"/>
                <w:sz w:val="17"/>
                <w:szCs w:val="17"/>
              </w:rPr>
            </w:pPr>
          </w:p>
        </w:tc>
        <w:tc>
          <w:tcPr>
            <w:tcW w:w="293" w:type="pct"/>
            <w:vMerge/>
            <w:shd w:val="clear" w:color="auto" w:fill="F2F2F2"/>
          </w:tcPr>
          <w:p w:rsidR="00755727" w:rsidRPr="00176B7F" w:rsidRDefault="00755727" w:rsidP="006755C0">
            <w:pPr>
              <w:spacing w:after="0" w:line="240" w:lineRule="auto"/>
              <w:jc w:val="center"/>
              <w:rPr>
                <w:rFonts w:ascii="Arial" w:eastAsia="Times New Roman" w:hAnsi="Arial" w:cs="Arial"/>
                <w:bCs/>
                <w:sz w:val="17"/>
                <w:szCs w:val="17"/>
              </w:rPr>
            </w:pPr>
          </w:p>
        </w:tc>
        <w:tc>
          <w:tcPr>
            <w:tcW w:w="682" w:type="pct"/>
            <w:shd w:val="clear" w:color="auto" w:fill="F2F2F2"/>
            <w:vAlign w:val="center"/>
          </w:tcPr>
          <w:p w:rsidR="00755727" w:rsidRDefault="00755727" w:rsidP="006755C0">
            <w:pPr>
              <w:spacing w:after="0" w:line="240" w:lineRule="auto"/>
              <w:rPr>
                <w:rFonts w:ascii="Arial" w:eastAsia="Times New Roman" w:hAnsi="Arial" w:cs="Arial"/>
                <w:b/>
                <w:bCs/>
                <w:sz w:val="17"/>
                <w:szCs w:val="17"/>
              </w:rPr>
            </w:pPr>
          </w:p>
          <w:p w:rsidR="00755727" w:rsidRDefault="00755727" w:rsidP="006755C0">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p w:rsidR="00755727" w:rsidRDefault="00755727" w:rsidP="006755C0">
            <w:pPr>
              <w:spacing w:after="0" w:line="240" w:lineRule="auto"/>
              <w:rPr>
                <w:rFonts w:ascii="Arial" w:eastAsia="Times New Roman" w:hAnsi="Arial" w:cs="Arial"/>
                <w:b/>
                <w:bCs/>
                <w:sz w:val="17"/>
                <w:szCs w:val="17"/>
              </w:rPr>
            </w:pPr>
          </w:p>
          <w:p w:rsidR="00755727" w:rsidRPr="00176B7F" w:rsidRDefault="00755727" w:rsidP="006755C0">
            <w:pPr>
              <w:spacing w:after="0" w:line="240" w:lineRule="auto"/>
              <w:rPr>
                <w:rFonts w:ascii="Arial" w:eastAsia="Times New Roman" w:hAnsi="Arial" w:cs="Arial"/>
                <w:b/>
                <w:bCs/>
                <w:sz w:val="17"/>
                <w:szCs w:val="17"/>
              </w:rPr>
            </w:pPr>
          </w:p>
        </w:tc>
        <w:tc>
          <w:tcPr>
            <w:tcW w:w="341" w:type="pct"/>
            <w:shd w:val="clear" w:color="auto" w:fill="F2F2F2"/>
          </w:tcPr>
          <w:p w:rsidR="00755727" w:rsidRPr="00755727" w:rsidRDefault="00755727">
            <w:pPr>
              <w:rPr>
                <w:b/>
              </w:rPr>
            </w:pPr>
            <w:r w:rsidRPr="00755727">
              <w:rPr>
                <w:rFonts w:ascii="Arial" w:eastAsia="Times New Roman" w:hAnsi="Arial" w:cs="Arial"/>
                <w:b/>
                <w:bCs/>
                <w:sz w:val="17"/>
                <w:szCs w:val="17"/>
              </w:rPr>
              <w:t>280.000</w:t>
            </w:r>
          </w:p>
        </w:tc>
        <w:tc>
          <w:tcPr>
            <w:tcW w:w="342" w:type="pct"/>
            <w:shd w:val="clear" w:color="auto" w:fill="F2F2F2"/>
          </w:tcPr>
          <w:p w:rsidR="00755727" w:rsidRPr="00755727" w:rsidRDefault="00755727">
            <w:pPr>
              <w:rPr>
                <w:b/>
              </w:rPr>
            </w:pPr>
            <w:r w:rsidRPr="00755727">
              <w:rPr>
                <w:rFonts w:ascii="Arial" w:eastAsia="Times New Roman" w:hAnsi="Arial" w:cs="Arial"/>
                <w:b/>
                <w:bCs/>
                <w:sz w:val="17"/>
                <w:szCs w:val="17"/>
              </w:rPr>
              <w:t>280.000</w:t>
            </w:r>
          </w:p>
        </w:tc>
        <w:tc>
          <w:tcPr>
            <w:tcW w:w="373" w:type="pct"/>
            <w:shd w:val="clear" w:color="auto" w:fill="F2F2F2"/>
          </w:tcPr>
          <w:p w:rsidR="00755727" w:rsidRPr="00755727" w:rsidRDefault="00755727">
            <w:pPr>
              <w:rPr>
                <w:b/>
              </w:rPr>
            </w:pPr>
            <w:r w:rsidRPr="00755727">
              <w:rPr>
                <w:rFonts w:ascii="Arial" w:eastAsia="Times New Roman" w:hAnsi="Arial" w:cs="Arial"/>
                <w:b/>
                <w:bCs/>
                <w:sz w:val="17"/>
                <w:szCs w:val="17"/>
              </w:rPr>
              <w:t>280.000</w:t>
            </w:r>
          </w:p>
        </w:tc>
      </w:tr>
      <w:tr w:rsidR="00755727" w:rsidRPr="00176B7F" w:rsidTr="000579E5">
        <w:trPr>
          <w:trHeight w:val="20"/>
          <w:jc w:val="center"/>
        </w:trPr>
        <w:tc>
          <w:tcPr>
            <w:tcW w:w="1119" w:type="pct"/>
            <w:vMerge w:val="restart"/>
            <w:vAlign w:val="center"/>
          </w:tcPr>
          <w:p w:rsidR="00755727" w:rsidRDefault="00755727" w:rsidP="00425CDB">
            <w:pPr>
              <w:jc w:val="both"/>
              <w:rPr>
                <w:rFonts w:ascii="Arial" w:hAnsi="Arial" w:cs="Arial"/>
                <w:sz w:val="17"/>
                <w:szCs w:val="17"/>
              </w:rPr>
            </w:pPr>
          </w:p>
          <w:p w:rsidR="00755727" w:rsidRPr="006579E4" w:rsidRDefault="00755727" w:rsidP="006579E4">
            <w:pPr>
              <w:rPr>
                <w:rFonts w:ascii="Arial" w:hAnsi="Arial" w:cs="Arial"/>
                <w:sz w:val="17"/>
                <w:szCs w:val="17"/>
                <w:lang w:val="bs-Latn-BA"/>
              </w:rPr>
            </w:pPr>
            <w:r>
              <w:rPr>
                <w:rFonts w:ascii="Arial" w:hAnsi="Arial" w:cs="Arial"/>
                <w:sz w:val="17"/>
                <w:szCs w:val="17"/>
              </w:rPr>
              <w:t>24.8</w:t>
            </w:r>
            <w:r w:rsidRPr="006F1BC4">
              <w:rPr>
                <w:rFonts w:ascii="Arial" w:hAnsi="Arial" w:cs="Arial"/>
                <w:sz w:val="17"/>
                <w:szCs w:val="17"/>
              </w:rPr>
              <w:t xml:space="preserve">. </w:t>
            </w:r>
            <w:r w:rsidRPr="006F1BC4">
              <w:rPr>
                <w:rFonts w:ascii="Arial" w:eastAsia="Times New Roman" w:hAnsi="Arial" w:cs="Arial"/>
                <w:sz w:val="17"/>
                <w:szCs w:val="17"/>
              </w:rPr>
              <w:t xml:space="preserve">Poslovi </w:t>
            </w:r>
            <w:r>
              <w:rPr>
                <w:rFonts w:ascii="Arial" w:eastAsia="Times New Roman" w:hAnsi="Arial" w:cs="Arial"/>
                <w:sz w:val="17"/>
                <w:szCs w:val="17"/>
              </w:rPr>
              <w:t xml:space="preserve">pravobranilaštva i zaštite imovine i interesa općine </w:t>
            </w:r>
          </w:p>
        </w:tc>
        <w:tc>
          <w:tcPr>
            <w:tcW w:w="487" w:type="pct"/>
            <w:vMerge w:val="restart"/>
            <w:tcBorders>
              <w:right w:val="single" w:sz="4" w:space="0" w:color="auto"/>
            </w:tcBorders>
            <w:shd w:val="clear" w:color="auto" w:fill="FFFFFF"/>
            <w:vAlign w:val="center"/>
          </w:tcPr>
          <w:p w:rsidR="00755727" w:rsidRPr="00BA504A" w:rsidRDefault="00755727" w:rsidP="00425CDB">
            <w:pPr>
              <w:spacing w:after="0" w:line="240" w:lineRule="auto"/>
              <w:jc w:val="center"/>
              <w:rPr>
                <w:rFonts w:ascii="Arial" w:eastAsia="Times New Roman" w:hAnsi="Arial" w:cs="Arial"/>
                <w:sz w:val="17"/>
                <w:szCs w:val="17"/>
              </w:rPr>
            </w:pPr>
            <w:r>
              <w:rPr>
                <w:rFonts w:ascii="Arial" w:eastAsia="Times New Roman" w:hAnsi="Arial" w:cs="Arial"/>
                <w:sz w:val="17"/>
                <w:szCs w:val="17"/>
              </w:rPr>
              <w:t>kontinuirano</w:t>
            </w:r>
          </w:p>
        </w:tc>
        <w:tc>
          <w:tcPr>
            <w:tcW w:w="633" w:type="pct"/>
            <w:vMerge w:val="restart"/>
            <w:vAlign w:val="center"/>
          </w:tcPr>
          <w:p w:rsidR="00755727" w:rsidRPr="00BA504A" w:rsidRDefault="00755727" w:rsidP="00425CDB">
            <w:pPr>
              <w:pStyle w:val="ListParagraph"/>
              <w:spacing w:after="0" w:line="240" w:lineRule="auto"/>
              <w:ind w:left="72"/>
              <w:jc w:val="center"/>
              <w:rPr>
                <w:rFonts w:ascii="Arial" w:hAnsi="Arial" w:cs="Arial"/>
                <w:sz w:val="17"/>
                <w:szCs w:val="17"/>
                <w:lang w:val="bs-Latn-BA"/>
              </w:rPr>
            </w:pPr>
            <w:r>
              <w:rPr>
                <w:rFonts w:ascii="Arial" w:hAnsi="Arial" w:cs="Arial"/>
                <w:sz w:val="17"/>
                <w:szCs w:val="17"/>
                <w:lang w:val="bs-Latn-BA"/>
              </w:rPr>
              <w:t>95</w:t>
            </w:r>
            <w:r w:rsidRPr="00B70F52">
              <w:rPr>
                <w:rFonts w:ascii="Arial" w:hAnsi="Arial" w:cs="Arial"/>
                <w:sz w:val="17"/>
                <w:szCs w:val="17"/>
                <w:lang w:val="bs-Latn-BA"/>
              </w:rPr>
              <w:t xml:space="preserve">% riješenih </w:t>
            </w:r>
            <w:r>
              <w:rPr>
                <w:rFonts w:ascii="Arial" w:hAnsi="Arial" w:cs="Arial"/>
                <w:sz w:val="17"/>
                <w:szCs w:val="17"/>
                <w:lang w:val="bs-Latn-BA"/>
              </w:rPr>
              <w:t>predmeta u radu</w:t>
            </w:r>
          </w:p>
          <w:p w:rsidR="00755727" w:rsidRDefault="00755727" w:rsidP="00425CDB">
            <w:pPr>
              <w:pStyle w:val="ListParagraph"/>
              <w:spacing w:after="0" w:line="240" w:lineRule="auto"/>
              <w:ind w:left="72"/>
              <w:jc w:val="center"/>
              <w:rPr>
                <w:rFonts w:ascii="Arial" w:hAnsi="Arial" w:cs="Arial"/>
                <w:sz w:val="17"/>
                <w:szCs w:val="17"/>
                <w:lang w:val="bs-Latn-BA"/>
              </w:rPr>
            </w:pPr>
            <w:r w:rsidRPr="00BA504A">
              <w:rPr>
                <w:rFonts w:ascii="Arial" w:hAnsi="Arial" w:cs="Arial"/>
                <w:sz w:val="17"/>
                <w:szCs w:val="17"/>
                <w:lang w:val="bs-Latn-BA"/>
              </w:rPr>
              <w:t>-pripremljeni nacrti, prijedlozi i drugih akat iz djelokruga</w:t>
            </w:r>
          </w:p>
          <w:p w:rsidR="00755727" w:rsidRPr="006F1BC4" w:rsidRDefault="00755727" w:rsidP="00556F0C">
            <w:pPr>
              <w:pStyle w:val="ListParagraph"/>
              <w:spacing w:after="0" w:line="240" w:lineRule="auto"/>
              <w:ind w:left="72"/>
              <w:jc w:val="center"/>
              <w:rPr>
                <w:rFonts w:ascii="Arial" w:hAnsi="Arial" w:cs="Arial"/>
                <w:sz w:val="17"/>
                <w:szCs w:val="17"/>
                <w:lang w:val="bs-Latn-BA"/>
              </w:rPr>
            </w:pPr>
            <w:r>
              <w:rPr>
                <w:rFonts w:ascii="Arial" w:hAnsi="Arial" w:cs="Arial"/>
                <w:sz w:val="17"/>
                <w:szCs w:val="17"/>
                <w:lang w:val="bs-Latn-BA"/>
              </w:rPr>
              <w:t>-</w:t>
            </w:r>
            <w:r>
              <w:rPr>
                <w:rFonts w:ascii="Arial" w:hAnsi="Arial" w:cs="Arial"/>
                <w:sz w:val="17"/>
                <w:szCs w:val="17"/>
              </w:rPr>
              <w:t>sudska u upravna zastušanja</w:t>
            </w:r>
          </w:p>
          <w:p w:rsidR="00755727" w:rsidRPr="00BA504A" w:rsidRDefault="00755727" w:rsidP="00425CDB">
            <w:pPr>
              <w:pStyle w:val="ListParagraph"/>
              <w:spacing w:after="0" w:line="240" w:lineRule="auto"/>
              <w:ind w:left="72"/>
              <w:jc w:val="center"/>
              <w:rPr>
                <w:rFonts w:ascii="Arial" w:eastAsia="Times New Roman" w:hAnsi="Arial" w:cs="Arial"/>
                <w:sz w:val="17"/>
                <w:szCs w:val="17"/>
              </w:rPr>
            </w:pPr>
          </w:p>
        </w:tc>
        <w:tc>
          <w:tcPr>
            <w:tcW w:w="536" w:type="pct"/>
            <w:vMerge w:val="restart"/>
            <w:shd w:val="clear" w:color="auto" w:fill="auto"/>
            <w:vAlign w:val="center"/>
          </w:tcPr>
          <w:p w:rsidR="00755727" w:rsidRPr="00BA504A" w:rsidRDefault="00755727" w:rsidP="00425CDB">
            <w:pPr>
              <w:autoSpaceDE w:val="0"/>
              <w:autoSpaceDN w:val="0"/>
              <w:adjustRightInd w:val="0"/>
              <w:spacing w:after="0" w:line="240" w:lineRule="auto"/>
              <w:jc w:val="center"/>
              <w:rPr>
                <w:rFonts w:ascii="Arial" w:hAnsi="Arial" w:cs="Arial"/>
                <w:sz w:val="17"/>
                <w:szCs w:val="17"/>
              </w:rPr>
            </w:pPr>
            <w:r>
              <w:rPr>
                <w:rFonts w:ascii="Arial" w:hAnsi="Arial" w:cs="Arial"/>
                <w:sz w:val="17"/>
                <w:szCs w:val="17"/>
              </w:rPr>
              <w:lastRenderedPageBreak/>
              <w:t>Općinsko pravobranilaštvo</w:t>
            </w:r>
          </w:p>
        </w:tc>
        <w:tc>
          <w:tcPr>
            <w:tcW w:w="194" w:type="pct"/>
            <w:vMerge w:val="restart"/>
            <w:shd w:val="clear" w:color="auto" w:fill="FFFFFF"/>
            <w:vAlign w:val="center"/>
          </w:tcPr>
          <w:p w:rsidR="00755727" w:rsidRPr="00176B7F" w:rsidRDefault="00755727" w:rsidP="00425CDB">
            <w:pPr>
              <w:spacing w:after="0" w:line="240" w:lineRule="auto"/>
              <w:jc w:val="center"/>
              <w:rPr>
                <w:rFonts w:ascii="Arial" w:eastAsia="Times New Roman" w:hAnsi="Arial" w:cs="Arial"/>
                <w:bCs/>
                <w:sz w:val="17"/>
                <w:szCs w:val="17"/>
              </w:rPr>
            </w:pPr>
          </w:p>
        </w:tc>
        <w:tc>
          <w:tcPr>
            <w:tcW w:w="293" w:type="pct"/>
            <w:vMerge w:val="restart"/>
            <w:shd w:val="clear" w:color="auto" w:fill="FFFFFF"/>
            <w:vAlign w:val="center"/>
          </w:tcPr>
          <w:p w:rsidR="00755727" w:rsidRPr="00176B7F" w:rsidRDefault="00755727" w:rsidP="00425CDB">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Da</w:t>
            </w:r>
          </w:p>
        </w:tc>
        <w:tc>
          <w:tcPr>
            <w:tcW w:w="682" w:type="pct"/>
            <w:shd w:val="clear" w:color="auto" w:fill="FFFFFF"/>
            <w:vAlign w:val="center"/>
          </w:tcPr>
          <w:p w:rsidR="00755727" w:rsidRPr="00176B7F" w:rsidRDefault="00755727" w:rsidP="00425CDB">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1" w:type="pct"/>
            <w:shd w:val="clear" w:color="auto" w:fill="FFFFFF"/>
          </w:tcPr>
          <w:p w:rsidR="00755727" w:rsidRDefault="00755727">
            <w:r w:rsidRPr="00F5321A">
              <w:rPr>
                <w:rFonts w:ascii="Arial" w:eastAsia="Times New Roman" w:hAnsi="Arial" w:cs="Arial"/>
                <w:b/>
                <w:bCs/>
                <w:sz w:val="17"/>
                <w:szCs w:val="17"/>
              </w:rPr>
              <w:t>92.690</w:t>
            </w:r>
          </w:p>
        </w:tc>
        <w:tc>
          <w:tcPr>
            <w:tcW w:w="342" w:type="pct"/>
            <w:shd w:val="clear" w:color="auto" w:fill="FFFFFF"/>
          </w:tcPr>
          <w:p w:rsidR="00755727" w:rsidRDefault="00755727">
            <w:r w:rsidRPr="00F5321A">
              <w:rPr>
                <w:rFonts w:ascii="Arial" w:eastAsia="Times New Roman" w:hAnsi="Arial" w:cs="Arial"/>
                <w:b/>
                <w:bCs/>
                <w:sz w:val="17"/>
                <w:szCs w:val="17"/>
              </w:rPr>
              <w:t>92.690</w:t>
            </w:r>
          </w:p>
        </w:tc>
        <w:tc>
          <w:tcPr>
            <w:tcW w:w="373" w:type="pct"/>
            <w:shd w:val="clear" w:color="auto" w:fill="FFFFFF"/>
          </w:tcPr>
          <w:p w:rsidR="00755727" w:rsidRDefault="00755727">
            <w:r w:rsidRPr="00F5321A">
              <w:rPr>
                <w:rFonts w:ascii="Arial" w:eastAsia="Times New Roman" w:hAnsi="Arial" w:cs="Arial"/>
                <w:b/>
                <w:bCs/>
                <w:sz w:val="17"/>
                <w:szCs w:val="17"/>
              </w:rPr>
              <w:t>92.690</w:t>
            </w:r>
          </w:p>
        </w:tc>
      </w:tr>
      <w:tr w:rsidR="00156821" w:rsidRPr="00176B7F" w:rsidTr="00425CDB">
        <w:trPr>
          <w:trHeight w:val="20"/>
          <w:jc w:val="center"/>
        </w:trPr>
        <w:tc>
          <w:tcPr>
            <w:tcW w:w="1119" w:type="pct"/>
            <w:vMerge/>
            <w:vAlign w:val="center"/>
          </w:tcPr>
          <w:p w:rsidR="00156821" w:rsidRPr="00BA504A" w:rsidRDefault="00156821" w:rsidP="00425CDB">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vAlign w:val="center"/>
          </w:tcPr>
          <w:p w:rsidR="00156821" w:rsidRPr="00BA504A" w:rsidRDefault="00156821" w:rsidP="00425CDB">
            <w:pPr>
              <w:spacing w:after="0" w:line="240" w:lineRule="auto"/>
              <w:jc w:val="center"/>
              <w:rPr>
                <w:rFonts w:ascii="Arial" w:eastAsia="Times New Roman" w:hAnsi="Arial" w:cs="Arial"/>
                <w:sz w:val="17"/>
                <w:szCs w:val="17"/>
              </w:rPr>
            </w:pPr>
          </w:p>
        </w:tc>
        <w:tc>
          <w:tcPr>
            <w:tcW w:w="633" w:type="pct"/>
            <w:vMerge/>
          </w:tcPr>
          <w:p w:rsidR="00156821" w:rsidRPr="00BA504A" w:rsidRDefault="00156821" w:rsidP="00425CDB">
            <w:pPr>
              <w:pStyle w:val="ListParagraph"/>
              <w:numPr>
                <w:ilvl w:val="0"/>
                <w:numId w:val="19"/>
              </w:numPr>
              <w:spacing w:after="0" w:line="240" w:lineRule="auto"/>
              <w:ind w:left="72" w:hanging="72"/>
              <w:jc w:val="center"/>
              <w:rPr>
                <w:rFonts w:ascii="Arial" w:hAnsi="Arial" w:cs="Arial"/>
                <w:sz w:val="17"/>
                <w:szCs w:val="17"/>
              </w:rPr>
            </w:pPr>
          </w:p>
        </w:tc>
        <w:tc>
          <w:tcPr>
            <w:tcW w:w="536" w:type="pct"/>
            <w:vMerge/>
            <w:shd w:val="clear" w:color="auto" w:fill="auto"/>
          </w:tcPr>
          <w:p w:rsidR="00156821" w:rsidRPr="00BA504A" w:rsidRDefault="00156821" w:rsidP="00425CDB">
            <w:pPr>
              <w:autoSpaceDE w:val="0"/>
              <w:autoSpaceDN w:val="0"/>
              <w:adjustRightInd w:val="0"/>
              <w:spacing w:after="0" w:line="240" w:lineRule="auto"/>
              <w:jc w:val="center"/>
              <w:rPr>
                <w:rFonts w:ascii="Arial" w:hAnsi="Arial" w:cs="Arial"/>
                <w:sz w:val="17"/>
                <w:szCs w:val="17"/>
              </w:rPr>
            </w:pPr>
          </w:p>
        </w:tc>
        <w:tc>
          <w:tcPr>
            <w:tcW w:w="194" w:type="pct"/>
            <w:vMerge/>
            <w:shd w:val="clear" w:color="auto" w:fill="FFFFFF"/>
          </w:tcPr>
          <w:p w:rsidR="00156821" w:rsidRPr="00176B7F" w:rsidRDefault="00156821" w:rsidP="00425CDB">
            <w:pPr>
              <w:spacing w:after="0" w:line="240" w:lineRule="auto"/>
              <w:jc w:val="center"/>
              <w:rPr>
                <w:rFonts w:ascii="Arial" w:eastAsia="Times New Roman" w:hAnsi="Arial" w:cs="Arial"/>
                <w:bCs/>
                <w:sz w:val="17"/>
                <w:szCs w:val="17"/>
              </w:rPr>
            </w:pPr>
          </w:p>
        </w:tc>
        <w:tc>
          <w:tcPr>
            <w:tcW w:w="293" w:type="pct"/>
            <w:vMerge/>
            <w:shd w:val="clear" w:color="auto" w:fill="FFFFFF"/>
          </w:tcPr>
          <w:p w:rsidR="00156821" w:rsidRPr="00176B7F" w:rsidRDefault="00156821" w:rsidP="00425CDB">
            <w:pPr>
              <w:spacing w:after="0" w:line="240" w:lineRule="auto"/>
              <w:jc w:val="center"/>
              <w:rPr>
                <w:rFonts w:ascii="Arial" w:eastAsia="Times New Roman" w:hAnsi="Arial" w:cs="Arial"/>
                <w:bCs/>
                <w:sz w:val="17"/>
                <w:szCs w:val="17"/>
              </w:rPr>
            </w:pPr>
          </w:p>
        </w:tc>
        <w:tc>
          <w:tcPr>
            <w:tcW w:w="682" w:type="pct"/>
            <w:shd w:val="clear" w:color="auto" w:fill="FFFFFF"/>
            <w:vAlign w:val="center"/>
          </w:tcPr>
          <w:p w:rsidR="00156821" w:rsidRPr="00176B7F" w:rsidRDefault="00156821" w:rsidP="00425CDB">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41" w:type="pct"/>
            <w:shd w:val="clear" w:color="auto" w:fill="FFFFFF"/>
            <w:vAlign w:val="center"/>
          </w:tcPr>
          <w:p w:rsidR="00156821" w:rsidRPr="00176B7F" w:rsidRDefault="00156821" w:rsidP="00156821">
            <w:pPr>
              <w:spacing w:after="0" w:line="240" w:lineRule="auto"/>
              <w:jc w:val="center"/>
              <w:rPr>
                <w:rFonts w:ascii="Arial" w:eastAsia="Times New Roman" w:hAnsi="Arial" w:cs="Arial"/>
                <w:bCs/>
                <w:sz w:val="17"/>
                <w:szCs w:val="17"/>
              </w:rPr>
            </w:pPr>
          </w:p>
        </w:tc>
        <w:tc>
          <w:tcPr>
            <w:tcW w:w="342" w:type="pct"/>
            <w:shd w:val="clear" w:color="auto" w:fill="FFFFFF"/>
            <w:vAlign w:val="center"/>
          </w:tcPr>
          <w:p w:rsidR="00156821" w:rsidRPr="00176B7F" w:rsidRDefault="00156821" w:rsidP="00156821">
            <w:pPr>
              <w:spacing w:after="0" w:line="240" w:lineRule="auto"/>
              <w:jc w:val="center"/>
              <w:rPr>
                <w:rFonts w:ascii="Arial" w:eastAsia="Times New Roman" w:hAnsi="Arial" w:cs="Arial"/>
                <w:bCs/>
                <w:sz w:val="17"/>
                <w:szCs w:val="17"/>
              </w:rPr>
            </w:pPr>
          </w:p>
        </w:tc>
        <w:tc>
          <w:tcPr>
            <w:tcW w:w="373" w:type="pct"/>
            <w:shd w:val="clear" w:color="auto" w:fill="FFFFFF"/>
            <w:vAlign w:val="center"/>
          </w:tcPr>
          <w:p w:rsidR="00156821" w:rsidRPr="00176B7F" w:rsidRDefault="00156821" w:rsidP="00156821">
            <w:pPr>
              <w:spacing w:after="0" w:line="240" w:lineRule="auto"/>
              <w:jc w:val="center"/>
              <w:rPr>
                <w:rFonts w:ascii="Arial" w:eastAsia="Times New Roman" w:hAnsi="Arial" w:cs="Arial"/>
                <w:bCs/>
                <w:sz w:val="17"/>
                <w:szCs w:val="17"/>
              </w:rPr>
            </w:pPr>
          </w:p>
        </w:tc>
      </w:tr>
      <w:tr w:rsidR="00156821" w:rsidRPr="00176B7F" w:rsidTr="00425CDB">
        <w:trPr>
          <w:trHeight w:val="20"/>
          <w:jc w:val="center"/>
        </w:trPr>
        <w:tc>
          <w:tcPr>
            <w:tcW w:w="1119" w:type="pct"/>
            <w:vMerge/>
            <w:vAlign w:val="center"/>
          </w:tcPr>
          <w:p w:rsidR="00156821" w:rsidRPr="00BA504A" w:rsidRDefault="00156821" w:rsidP="00425CDB">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vAlign w:val="center"/>
          </w:tcPr>
          <w:p w:rsidR="00156821" w:rsidRPr="00BA504A" w:rsidRDefault="00156821" w:rsidP="00425CDB">
            <w:pPr>
              <w:spacing w:after="0" w:line="240" w:lineRule="auto"/>
              <w:jc w:val="center"/>
              <w:rPr>
                <w:rFonts w:ascii="Arial" w:eastAsia="Times New Roman" w:hAnsi="Arial" w:cs="Arial"/>
                <w:sz w:val="17"/>
                <w:szCs w:val="17"/>
              </w:rPr>
            </w:pPr>
          </w:p>
        </w:tc>
        <w:tc>
          <w:tcPr>
            <w:tcW w:w="633" w:type="pct"/>
            <w:vMerge/>
          </w:tcPr>
          <w:p w:rsidR="00156821" w:rsidRPr="00BA504A" w:rsidRDefault="00156821" w:rsidP="00425CDB">
            <w:pPr>
              <w:pStyle w:val="ListParagraph"/>
              <w:numPr>
                <w:ilvl w:val="0"/>
                <w:numId w:val="19"/>
              </w:numPr>
              <w:spacing w:after="0" w:line="240" w:lineRule="auto"/>
              <w:ind w:left="72" w:hanging="72"/>
              <w:jc w:val="center"/>
              <w:rPr>
                <w:rFonts w:ascii="Arial" w:hAnsi="Arial" w:cs="Arial"/>
                <w:sz w:val="17"/>
                <w:szCs w:val="17"/>
              </w:rPr>
            </w:pPr>
          </w:p>
        </w:tc>
        <w:tc>
          <w:tcPr>
            <w:tcW w:w="536" w:type="pct"/>
            <w:vMerge/>
            <w:shd w:val="clear" w:color="auto" w:fill="auto"/>
          </w:tcPr>
          <w:p w:rsidR="00156821" w:rsidRPr="00BA504A" w:rsidRDefault="00156821" w:rsidP="00425CDB">
            <w:pPr>
              <w:autoSpaceDE w:val="0"/>
              <w:autoSpaceDN w:val="0"/>
              <w:adjustRightInd w:val="0"/>
              <w:spacing w:after="0" w:line="240" w:lineRule="auto"/>
              <w:jc w:val="center"/>
              <w:rPr>
                <w:rFonts w:ascii="Arial" w:hAnsi="Arial" w:cs="Arial"/>
                <w:sz w:val="17"/>
                <w:szCs w:val="17"/>
              </w:rPr>
            </w:pPr>
          </w:p>
        </w:tc>
        <w:tc>
          <w:tcPr>
            <w:tcW w:w="194" w:type="pct"/>
            <w:vMerge/>
            <w:shd w:val="clear" w:color="auto" w:fill="FFFFFF"/>
          </w:tcPr>
          <w:p w:rsidR="00156821" w:rsidRPr="00176B7F" w:rsidRDefault="00156821" w:rsidP="00425CDB">
            <w:pPr>
              <w:spacing w:after="0" w:line="240" w:lineRule="auto"/>
              <w:jc w:val="center"/>
              <w:rPr>
                <w:rFonts w:ascii="Arial" w:eastAsia="Times New Roman" w:hAnsi="Arial" w:cs="Arial"/>
                <w:bCs/>
                <w:sz w:val="17"/>
                <w:szCs w:val="17"/>
              </w:rPr>
            </w:pPr>
          </w:p>
        </w:tc>
        <w:tc>
          <w:tcPr>
            <w:tcW w:w="293" w:type="pct"/>
            <w:vMerge/>
            <w:shd w:val="clear" w:color="auto" w:fill="FFFFFF"/>
          </w:tcPr>
          <w:p w:rsidR="00156821" w:rsidRPr="00176B7F" w:rsidRDefault="00156821" w:rsidP="00425CDB">
            <w:pPr>
              <w:spacing w:after="0" w:line="240" w:lineRule="auto"/>
              <w:jc w:val="center"/>
              <w:rPr>
                <w:rFonts w:ascii="Arial" w:eastAsia="Times New Roman" w:hAnsi="Arial" w:cs="Arial"/>
                <w:bCs/>
                <w:sz w:val="17"/>
                <w:szCs w:val="17"/>
              </w:rPr>
            </w:pPr>
          </w:p>
        </w:tc>
        <w:tc>
          <w:tcPr>
            <w:tcW w:w="682" w:type="pct"/>
            <w:shd w:val="clear" w:color="auto" w:fill="FFFFFF"/>
            <w:vAlign w:val="center"/>
          </w:tcPr>
          <w:p w:rsidR="00156821" w:rsidRPr="00176B7F" w:rsidRDefault="00156821" w:rsidP="00425CDB">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1" w:type="pct"/>
            <w:shd w:val="clear" w:color="auto" w:fill="FFFFFF"/>
            <w:vAlign w:val="center"/>
          </w:tcPr>
          <w:p w:rsidR="00156821" w:rsidRPr="00176B7F" w:rsidRDefault="00156821" w:rsidP="00156821">
            <w:pPr>
              <w:spacing w:after="0" w:line="240" w:lineRule="auto"/>
              <w:jc w:val="center"/>
              <w:rPr>
                <w:rFonts w:ascii="Arial" w:eastAsia="Times New Roman" w:hAnsi="Arial" w:cs="Arial"/>
                <w:b/>
                <w:bCs/>
                <w:sz w:val="17"/>
                <w:szCs w:val="17"/>
              </w:rPr>
            </w:pPr>
          </w:p>
        </w:tc>
        <w:tc>
          <w:tcPr>
            <w:tcW w:w="342" w:type="pct"/>
            <w:shd w:val="clear" w:color="auto" w:fill="FFFFFF"/>
            <w:vAlign w:val="center"/>
          </w:tcPr>
          <w:p w:rsidR="00156821" w:rsidRPr="00176B7F" w:rsidRDefault="00156821" w:rsidP="00156821">
            <w:pPr>
              <w:spacing w:after="0" w:line="240" w:lineRule="auto"/>
              <w:jc w:val="center"/>
              <w:rPr>
                <w:rFonts w:ascii="Arial" w:eastAsia="Times New Roman" w:hAnsi="Arial" w:cs="Arial"/>
                <w:b/>
                <w:bCs/>
                <w:sz w:val="17"/>
                <w:szCs w:val="17"/>
              </w:rPr>
            </w:pPr>
          </w:p>
        </w:tc>
        <w:tc>
          <w:tcPr>
            <w:tcW w:w="373" w:type="pct"/>
            <w:shd w:val="clear" w:color="auto" w:fill="FFFFFF"/>
            <w:vAlign w:val="center"/>
          </w:tcPr>
          <w:p w:rsidR="00156821" w:rsidRPr="00176B7F" w:rsidRDefault="00156821" w:rsidP="00156821">
            <w:pPr>
              <w:spacing w:after="0" w:line="240" w:lineRule="auto"/>
              <w:jc w:val="center"/>
              <w:rPr>
                <w:rFonts w:ascii="Arial" w:eastAsia="Times New Roman" w:hAnsi="Arial" w:cs="Arial"/>
                <w:b/>
                <w:bCs/>
                <w:sz w:val="17"/>
                <w:szCs w:val="17"/>
              </w:rPr>
            </w:pPr>
          </w:p>
        </w:tc>
      </w:tr>
      <w:tr w:rsidR="00156821" w:rsidRPr="00176B7F" w:rsidTr="00425CDB">
        <w:trPr>
          <w:trHeight w:val="20"/>
          <w:jc w:val="center"/>
        </w:trPr>
        <w:tc>
          <w:tcPr>
            <w:tcW w:w="1119" w:type="pct"/>
            <w:vMerge/>
            <w:vAlign w:val="center"/>
          </w:tcPr>
          <w:p w:rsidR="00156821" w:rsidRPr="00BA504A" w:rsidRDefault="00156821" w:rsidP="00425CDB">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vAlign w:val="center"/>
          </w:tcPr>
          <w:p w:rsidR="00156821" w:rsidRPr="00BA504A" w:rsidRDefault="00156821" w:rsidP="00425CDB">
            <w:pPr>
              <w:spacing w:after="0" w:line="240" w:lineRule="auto"/>
              <w:jc w:val="center"/>
              <w:rPr>
                <w:rFonts w:ascii="Arial" w:eastAsia="Times New Roman" w:hAnsi="Arial" w:cs="Arial"/>
                <w:sz w:val="17"/>
                <w:szCs w:val="17"/>
              </w:rPr>
            </w:pPr>
          </w:p>
        </w:tc>
        <w:tc>
          <w:tcPr>
            <w:tcW w:w="633" w:type="pct"/>
            <w:vMerge/>
          </w:tcPr>
          <w:p w:rsidR="00156821" w:rsidRPr="00BA504A" w:rsidRDefault="00156821" w:rsidP="00425CDB">
            <w:pPr>
              <w:pStyle w:val="ListParagraph"/>
              <w:numPr>
                <w:ilvl w:val="0"/>
                <w:numId w:val="19"/>
              </w:numPr>
              <w:spacing w:after="0" w:line="240" w:lineRule="auto"/>
              <w:ind w:left="72" w:hanging="72"/>
              <w:jc w:val="center"/>
              <w:rPr>
                <w:rFonts w:ascii="Arial" w:hAnsi="Arial" w:cs="Arial"/>
                <w:sz w:val="17"/>
                <w:szCs w:val="17"/>
              </w:rPr>
            </w:pPr>
          </w:p>
        </w:tc>
        <w:tc>
          <w:tcPr>
            <w:tcW w:w="536" w:type="pct"/>
            <w:vMerge/>
            <w:shd w:val="clear" w:color="auto" w:fill="auto"/>
          </w:tcPr>
          <w:p w:rsidR="00156821" w:rsidRPr="00BA504A" w:rsidRDefault="00156821" w:rsidP="00425CDB">
            <w:pPr>
              <w:autoSpaceDE w:val="0"/>
              <w:autoSpaceDN w:val="0"/>
              <w:adjustRightInd w:val="0"/>
              <w:spacing w:after="0" w:line="240" w:lineRule="auto"/>
              <w:jc w:val="center"/>
              <w:rPr>
                <w:rFonts w:ascii="Arial" w:hAnsi="Arial" w:cs="Arial"/>
                <w:sz w:val="17"/>
                <w:szCs w:val="17"/>
              </w:rPr>
            </w:pPr>
          </w:p>
        </w:tc>
        <w:tc>
          <w:tcPr>
            <w:tcW w:w="194" w:type="pct"/>
            <w:vMerge/>
            <w:shd w:val="clear" w:color="auto" w:fill="FFFFFF"/>
          </w:tcPr>
          <w:p w:rsidR="00156821" w:rsidRPr="00176B7F" w:rsidRDefault="00156821" w:rsidP="00425CDB">
            <w:pPr>
              <w:spacing w:after="0" w:line="240" w:lineRule="auto"/>
              <w:jc w:val="center"/>
              <w:rPr>
                <w:rFonts w:ascii="Arial" w:eastAsia="Times New Roman" w:hAnsi="Arial" w:cs="Arial"/>
                <w:sz w:val="17"/>
                <w:szCs w:val="17"/>
              </w:rPr>
            </w:pPr>
          </w:p>
        </w:tc>
        <w:tc>
          <w:tcPr>
            <w:tcW w:w="293" w:type="pct"/>
            <w:vMerge/>
            <w:shd w:val="clear" w:color="auto" w:fill="FFFFFF"/>
          </w:tcPr>
          <w:p w:rsidR="00156821" w:rsidRPr="00176B7F" w:rsidRDefault="00156821" w:rsidP="00425CDB">
            <w:pPr>
              <w:spacing w:after="0" w:line="240" w:lineRule="auto"/>
              <w:jc w:val="center"/>
              <w:rPr>
                <w:rFonts w:ascii="Arial" w:eastAsia="Times New Roman" w:hAnsi="Arial" w:cs="Arial"/>
                <w:bCs/>
                <w:sz w:val="17"/>
                <w:szCs w:val="17"/>
              </w:rPr>
            </w:pPr>
          </w:p>
        </w:tc>
        <w:tc>
          <w:tcPr>
            <w:tcW w:w="682" w:type="pct"/>
            <w:shd w:val="clear" w:color="auto" w:fill="FFFFFF"/>
            <w:vAlign w:val="center"/>
          </w:tcPr>
          <w:p w:rsidR="00156821" w:rsidRPr="00176B7F" w:rsidRDefault="00156821" w:rsidP="00425CDB">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Ostale donacije</w:t>
            </w:r>
          </w:p>
        </w:tc>
        <w:tc>
          <w:tcPr>
            <w:tcW w:w="341" w:type="pct"/>
            <w:shd w:val="clear" w:color="auto" w:fill="FFFFFF"/>
            <w:vAlign w:val="center"/>
          </w:tcPr>
          <w:p w:rsidR="00156821" w:rsidRPr="00176B7F" w:rsidRDefault="00156821" w:rsidP="00156821">
            <w:pPr>
              <w:spacing w:after="0" w:line="240" w:lineRule="auto"/>
              <w:jc w:val="center"/>
              <w:rPr>
                <w:rFonts w:ascii="Arial" w:eastAsia="Times New Roman" w:hAnsi="Arial" w:cs="Arial"/>
                <w:b/>
                <w:bCs/>
                <w:sz w:val="17"/>
                <w:szCs w:val="17"/>
              </w:rPr>
            </w:pPr>
          </w:p>
        </w:tc>
        <w:tc>
          <w:tcPr>
            <w:tcW w:w="342" w:type="pct"/>
            <w:shd w:val="clear" w:color="auto" w:fill="FFFFFF"/>
            <w:vAlign w:val="center"/>
          </w:tcPr>
          <w:p w:rsidR="00156821" w:rsidRPr="00176B7F" w:rsidRDefault="00156821" w:rsidP="00156821">
            <w:pPr>
              <w:spacing w:after="0" w:line="240" w:lineRule="auto"/>
              <w:jc w:val="center"/>
              <w:rPr>
                <w:rFonts w:ascii="Arial" w:eastAsia="Times New Roman" w:hAnsi="Arial" w:cs="Arial"/>
                <w:b/>
                <w:bCs/>
                <w:sz w:val="17"/>
                <w:szCs w:val="17"/>
              </w:rPr>
            </w:pPr>
          </w:p>
        </w:tc>
        <w:tc>
          <w:tcPr>
            <w:tcW w:w="373" w:type="pct"/>
            <w:shd w:val="clear" w:color="auto" w:fill="FFFFFF"/>
            <w:vAlign w:val="center"/>
          </w:tcPr>
          <w:p w:rsidR="00156821" w:rsidRPr="00176B7F" w:rsidRDefault="00156821" w:rsidP="00156821">
            <w:pPr>
              <w:spacing w:after="0" w:line="240" w:lineRule="auto"/>
              <w:jc w:val="center"/>
              <w:rPr>
                <w:rFonts w:ascii="Arial" w:eastAsia="Times New Roman" w:hAnsi="Arial" w:cs="Arial"/>
                <w:b/>
                <w:bCs/>
                <w:sz w:val="17"/>
                <w:szCs w:val="17"/>
              </w:rPr>
            </w:pPr>
          </w:p>
        </w:tc>
      </w:tr>
      <w:tr w:rsidR="00156821" w:rsidRPr="00176B7F" w:rsidTr="00425CDB">
        <w:trPr>
          <w:trHeight w:val="20"/>
          <w:jc w:val="center"/>
        </w:trPr>
        <w:tc>
          <w:tcPr>
            <w:tcW w:w="1119" w:type="pct"/>
            <w:vMerge/>
            <w:vAlign w:val="center"/>
          </w:tcPr>
          <w:p w:rsidR="00156821" w:rsidRPr="00BA504A" w:rsidRDefault="00156821" w:rsidP="00425CDB">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vAlign w:val="center"/>
          </w:tcPr>
          <w:p w:rsidR="00156821" w:rsidRPr="00BA504A" w:rsidRDefault="00156821" w:rsidP="00425CDB">
            <w:pPr>
              <w:spacing w:after="0" w:line="240" w:lineRule="auto"/>
              <w:jc w:val="center"/>
              <w:rPr>
                <w:rFonts w:ascii="Arial" w:eastAsia="Times New Roman" w:hAnsi="Arial" w:cs="Arial"/>
                <w:sz w:val="17"/>
                <w:szCs w:val="17"/>
              </w:rPr>
            </w:pPr>
          </w:p>
        </w:tc>
        <w:tc>
          <w:tcPr>
            <w:tcW w:w="633" w:type="pct"/>
            <w:vMerge/>
          </w:tcPr>
          <w:p w:rsidR="00156821" w:rsidRPr="00BA504A" w:rsidRDefault="00156821" w:rsidP="00425CDB">
            <w:pPr>
              <w:pStyle w:val="ListParagraph"/>
              <w:numPr>
                <w:ilvl w:val="0"/>
                <w:numId w:val="19"/>
              </w:numPr>
              <w:spacing w:after="0" w:line="240" w:lineRule="auto"/>
              <w:ind w:left="72" w:hanging="72"/>
              <w:jc w:val="center"/>
              <w:rPr>
                <w:rFonts w:ascii="Arial" w:hAnsi="Arial" w:cs="Arial"/>
                <w:sz w:val="17"/>
                <w:szCs w:val="17"/>
              </w:rPr>
            </w:pPr>
          </w:p>
        </w:tc>
        <w:tc>
          <w:tcPr>
            <w:tcW w:w="536" w:type="pct"/>
            <w:vMerge/>
            <w:shd w:val="clear" w:color="auto" w:fill="auto"/>
          </w:tcPr>
          <w:p w:rsidR="00156821" w:rsidRPr="00BA504A" w:rsidRDefault="00156821" w:rsidP="00425CDB">
            <w:pPr>
              <w:autoSpaceDE w:val="0"/>
              <w:autoSpaceDN w:val="0"/>
              <w:adjustRightInd w:val="0"/>
              <w:spacing w:after="0" w:line="240" w:lineRule="auto"/>
              <w:jc w:val="center"/>
              <w:rPr>
                <w:rFonts w:ascii="Arial" w:hAnsi="Arial" w:cs="Arial"/>
                <w:sz w:val="17"/>
                <w:szCs w:val="17"/>
              </w:rPr>
            </w:pPr>
          </w:p>
        </w:tc>
        <w:tc>
          <w:tcPr>
            <w:tcW w:w="194" w:type="pct"/>
            <w:vMerge/>
            <w:shd w:val="clear" w:color="auto" w:fill="FFFFFF"/>
          </w:tcPr>
          <w:p w:rsidR="00156821" w:rsidRPr="00176B7F" w:rsidRDefault="00156821" w:rsidP="00425CDB">
            <w:pPr>
              <w:spacing w:after="0" w:line="240" w:lineRule="auto"/>
              <w:jc w:val="center"/>
              <w:rPr>
                <w:rFonts w:ascii="Arial" w:eastAsia="Times New Roman" w:hAnsi="Arial" w:cs="Arial"/>
                <w:sz w:val="17"/>
                <w:szCs w:val="17"/>
              </w:rPr>
            </w:pPr>
          </w:p>
        </w:tc>
        <w:tc>
          <w:tcPr>
            <w:tcW w:w="293" w:type="pct"/>
            <w:vMerge/>
            <w:shd w:val="clear" w:color="auto" w:fill="FFFFFF"/>
          </w:tcPr>
          <w:p w:rsidR="00156821" w:rsidRPr="00176B7F" w:rsidRDefault="00156821" w:rsidP="00425CDB">
            <w:pPr>
              <w:spacing w:after="0" w:line="240" w:lineRule="auto"/>
              <w:jc w:val="center"/>
              <w:rPr>
                <w:rFonts w:ascii="Arial" w:eastAsia="Times New Roman" w:hAnsi="Arial" w:cs="Arial"/>
                <w:bCs/>
                <w:sz w:val="17"/>
                <w:szCs w:val="17"/>
              </w:rPr>
            </w:pPr>
          </w:p>
        </w:tc>
        <w:tc>
          <w:tcPr>
            <w:tcW w:w="682" w:type="pct"/>
            <w:shd w:val="clear" w:color="auto" w:fill="FFFFFF"/>
            <w:vAlign w:val="center"/>
          </w:tcPr>
          <w:p w:rsidR="00156821" w:rsidRDefault="00156821" w:rsidP="00425CDB">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p w:rsidR="00156821" w:rsidRPr="00176B7F" w:rsidRDefault="00156821" w:rsidP="00425CDB">
            <w:pPr>
              <w:spacing w:after="0" w:line="240" w:lineRule="auto"/>
              <w:rPr>
                <w:rFonts w:ascii="Arial" w:eastAsia="Times New Roman" w:hAnsi="Arial" w:cs="Arial"/>
                <w:b/>
                <w:bCs/>
                <w:sz w:val="17"/>
                <w:szCs w:val="17"/>
              </w:rPr>
            </w:pPr>
          </w:p>
        </w:tc>
        <w:tc>
          <w:tcPr>
            <w:tcW w:w="341" w:type="pct"/>
            <w:shd w:val="clear" w:color="auto" w:fill="FFFFFF"/>
            <w:vAlign w:val="center"/>
          </w:tcPr>
          <w:p w:rsidR="00156821" w:rsidRPr="00176B7F" w:rsidRDefault="00156821" w:rsidP="00156821">
            <w:pPr>
              <w:spacing w:after="0" w:line="240" w:lineRule="auto"/>
              <w:jc w:val="center"/>
              <w:rPr>
                <w:rFonts w:ascii="Arial" w:eastAsia="Times New Roman" w:hAnsi="Arial" w:cs="Arial"/>
                <w:b/>
                <w:bCs/>
                <w:sz w:val="17"/>
                <w:szCs w:val="17"/>
              </w:rPr>
            </w:pPr>
          </w:p>
        </w:tc>
        <w:tc>
          <w:tcPr>
            <w:tcW w:w="342" w:type="pct"/>
            <w:shd w:val="clear" w:color="auto" w:fill="FFFFFF"/>
            <w:vAlign w:val="center"/>
          </w:tcPr>
          <w:p w:rsidR="00156821" w:rsidRPr="00176B7F" w:rsidRDefault="00156821" w:rsidP="00156821">
            <w:pPr>
              <w:spacing w:after="0" w:line="240" w:lineRule="auto"/>
              <w:jc w:val="center"/>
              <w:rPr>
                <w:rFonts w:ascii="Arial" w:eastAsia="Times New Roman" w:hAnsi="Arial" w:cs="Arial"/>
                <w:b/>
                <w:bCs/>
                <w:sz w:val="17"/>
                <w:szCs w:val="17"/>
              </w:rPr>
            </w:pPr>
          </w:p>
        </w:tc>
        <w:tc>
          <w:tcPr>
            <w:tcW w:w="373" w:type="pct"/>
            <w:shd w:val="clear" w:color="auto" w:fill="FFFFFF"/>
            <w:vAlign w:val="center"/>
          </w:tcPr>
          <w:p w:rsidR="00156821" w:rsidRPr="00176B7F" w:rsidRDefault="00156821" w:rsidP="00156821">
            <w:pPr>
              <w:spacing w:after="0" w:line="240" w:lineRule="auto"/>
              <w:jc w:val="center"/>
              <w:rPr>
                <w:rFonts w:ascii="Arial" w:eastAsia="Times New Roman" w:hAnsi="Arial" w:cs="Arial"/>
                <w:b/>
                <w:bCs/>
                <w:sz w:val="17"/>
                <w:szCs w:val="17"/>
              </w:rPr>
            </w:pPr>
          </w:p>
        </w:tc>
      </w:tr>
      <w:tr w:rsidR="00755727" w:rsidRPr="00176B7F" w:rsidTr="000579E5">
        <w:trPr>
          <w:trHeight w:val="20"/>
          <w:jc w:val="center"/>
        </w:trPr>
        <w:tc>
          <w:tcPr>
            <w:tcW w:w="1119" w:type="pct"/>
            <w:vMerge/>
            <w:vAlign w:val="center"/>
          </w:tcPr>
          <w:p w:rsidR="00755727" w:rsidRPr="00BA504A" w:rsidRDefault="00755727" w:rsidP="00556F0C">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vAlign w:val="center"/>
          </w:tcPr>
          <w:p w:rsidR="00755727" w:rsidRPr="00BA504A" w:rsidRDefault="00755727" w:rsidP="00556F0C">
            <w:pPr>
              <w:spacing w:after="0" w:line="240" w:lineRule="auto"/>
              <w:jc w:val="center"/>
              <w:rPr>
                <w:rFonts w:ascii="Arial" w:eastAsia="Times New Roman" w:hAnsi="Arial" w:cs="Arial"/>
                <w:sz w:val="17"/>
                <w:szCs w:val="17"/>
              </w:rPr>
            </w:pPr>
          </w:p>
        </w:tc>
        <w:tc>
          <w:tcPr>
            <w:tcW w:w="633" w:type="pct"/>
            <w:vMerge/>
          </w:tcPr>
          <w:p w:rsidR="00755727" w:rsidRPr="00BA504A" w:rsidRDefault="00755727" w:rsidP="00556F0C">
            <w:pPr>
              <w:pStyle w:val="ListParagraph"/>
              <w:numPr>
                <w:ilvl w:val="0"/>
                <w:numId w:val="19"/>
              </w:numPr>
              <w:spacing w:after="0" w:line="240" w:lineRule="auto"/>
              <w:ind w:left="72" w:hanging="72"/>
              <w:jc w:val="center"/>
              <w:rPr>
                <w:rFonts w:ascii="Arial" w:hAnsi="Arial" w:cs="Arial"/>
                <w:sz w:val="17"/>
                <w:szCs w:val="17"/>
              </w:rPr>
            </w:pPr>
          </w:p>
        </w:tc>
        <w:tc>
          <w:tcPr>
            <w:tcW w:w="536" w:type="pct"/>
            <w:vMerge/>
            <w:shd w:val="clear" w:color="auto" w:fill="auto"/>
          </w:tcPr>
          <w:p w:rsidR="00755727" w:rsidRPr="00BA504A" w:rsidRDefault="00755727" w:rsidP="00556F0C">
            <w:pPr>
              <w:autoSpaceDE w:val="0"/>
              <w:autoSpaceDN w:val="0"/>
              <w:adjustRightInd w:val="0"/>
              <w:spacing w:after="0" w:line="240" w:lineRule="auto"/>
              <w:jc w:val="center"/>
              <w:rPr>
                <w:rFonts w:ascii="Arial" w:hAnsi="Arial" w:cs="Arial"/>
                <w:sz w:val="17"/>
                <w:szCs w:val="17"/>
              </w:rPr>
            </w:pPr>
          </w:p>
        </w:tc>
        <w:tc>
          <w:tcPr>
            <w:tcW w:w="194" w:type="pct"/>
            <w:vMerge/>
            <w:shd w:val="clear" w:color="auto" w:fill="F2F2F2"/>
          </w:tcPr>
          <w:p w:rsidR="00755727" w:rsidRPr="00176B7F" w:rsidRDefault="00755727" w:rsidP="00556F0C">
            <w:pPr>
              <w:spacing w:after="0" w:line="240" w:lineRule="auto"/>
              <w:jc w:val="center"/>
              <w:rPr>
                <w:rFonts w:ascii="Arial" w:eastAsia="Times New Roman" w:hAnsi="Arial" w:cs="Arial"/>
                <w:sz w:val="17"/>
                <w:szCs w:val="17"/>
              </w:rPr>
            </w:pPr>
          </w:p>
        </w:tc>
        <w:tc>
          <w:tcPr>
            <w:tcW w:w="293" w:type="pct"/>
            <w:vMerge/>
            <w:shd w:val="clear" w:color="auto" w:fill="F2F2F2"/>
          </w:tcPr>
          <w:p w:rsidR="00755727" w:rsidRPr="00176B7F" w:rsidRDefault="00755727" w:rsidP="00556F0C">
            <w:pPr>
              <w:spacing w:after="0" w:line="240" w:lineRule="auto"/>
              <w:jc w:val="center"/>
              <w:rPr>
                <w:rFonts w:ascii="Arial" w:eastAsia="Times New Roman" w:hAnsi="Arial" w:cs="Arial"/>
                <w:bCs/>
                <w:sz w:val="17"/>
                <w:szCs w:val="17"/>
              </w:rPr>
            </w:pPr>
          </w:p>
        </w:tc>
        <w:tc>
          <w:tcPr>
            <w:tcW w:w="682" w:type="pct"/>
            <w:shd w:val="clear" w:color="auto" w:fill="F2F2F2"/>
            <w:vAlign w:val="center"/>
          </w:tcPr>
          <w:p w:rsidR="00755727" w:rsidRDefault="00755727" w:rsidP="00556F0C">
            <w:pPr>
              <w:spacing w:after="0" w:line="240" w:lineRule="auto"/>
              <w:rPr>
                <w:rFonts w:ascii="Arial" w:eastAsia="Times New Roman" w:hAnsi="Arial" w:cs="Arial"/>
                <w:b/>
                <w:bCs/>
                <w:sz w:val="17"/>
                <w:szCs w:val="17"/>
              </w:rPr>
            </w:pPr>
          </w:p>
          <w:p w:rsidR="00755727" w:rsidRDefault="00755727" w:rsidP="00556F0C">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p w:rsidR="00755727" w:rsidRDefault="00755727" w:rsidP="00556F0C">
            <w:pPr>
              <w:spacing w:after="0" w:line="240" w:lineRule="auto"/>
              <w:rPr>
                <w:rFonts w:ascii="Arial" w:eastAsia="Times New Roman" w:hAnsi="Arial" w:cs="Arial"/>
                <w:b/>
                <w:bCs/>
                <w:sz w:val="17"/>
                <w:szCs w:val="17"/>
              </w:rPr>
            </w:pPr>
          </w:p>
          <w:p w:rsidR="00755727" w:rsidRPr="00176B7F" w:rsidRDefault="00755727" w:rsidP="00556F0C">
            <w:pPr>
              <w:spacing w:after="0" w:line="240" w:lineRule="auto"/>
              <w:rPr>
                <w:rFonts w:ascii="Arial" w:eastAsia="Times New Roman" w:hAnsi="Arial" w:cs="Arial"/>
                <w:b/>
                <w:bCs/>
                <w:sz w:val="17"/>
                <w:szCs w:val="17"/>
              </w:rPr>
            </w:pPr>
          </w:p>
        </w:tc>
        <w:tc>
          <w:tcPr>
            <w:tcW w:w="341" w:type="pct"/>
            <w:shd w:val="clear" w:color="auto" w:fill="F2F2F2" w:themeFill="background1" w:themeFillShade="F2"/>
          </w:tcPr>
          <w:p w:rsidR="00755727" w:rsidRDefault="00755727">
            <w:r w:rsidRPr="004421DC">
              <w:rPr>
                <w:rFonts w:ascii="Arial" w:eastAsia="Times New Roman" w:hAnsi="Arial" w:cs="Arial"/>
                <w:b/>
                <w:bCs/>
                <w:sz w:val="17"/>
                <w:szCs w:val="17"/>
              </w:rPr>
              <w:t>92.690</w:t>
            </w:r>
          </w:p>
        </w:tc>
        <w:tc>
          <w:tcPr>
            <w:tcW w:w="342" w:type="pct"/>
            <w:shd w:val="clear" w:color="auto" w:fill="F2F2F2" w:themeFill="background1" w:themeFillShade="F2"/>
          </w:tcPr>
          <w:p w:rsidR="00755727" w:rsidRDefault="00755727">
            <w:r w:rsidRPr="004421DC">
              <w:rPr>
                <w:rFonts w:ascii="Arial" w:eastAsia="Times New Roman" w:hAnsi="Arial" w:cs="Arial"/>
                <w:b/>
                <w:bCs/>
                <w:sz w:val="17"/>
                <w:szCs w:val="17"/>
              </w:rPr>
              <w:t>92.690</w:t>
            </w:r>
          </w:p>
        </w:tc>
        <w:tc>
          <w:tcPr>
            <w:tcW w:w="373" w:type="pct"/>
            <w:shd w:val="clear" w:color="auto" w:fill="F2F2F2" w:themeFill="background1" w:themeFillShade="F2"/>
          </w:tcPr>
          <w:p w:rsidR="00755727" w:rsidRDefault="00755727">
            <w:r w:rsidRPr="004421DC">
              <w:rPr>
                <w:rFonts w:ascii="Arial" w:eastAsia="Times New Roman" w:hAnsi="Arial" w:cs="Arial"/>
                <w:b/>
                <w:bCs/>
                <w:sz w:val="17"/>
                <w:szCs w:val="17"/>
              </w:rPr>
              <w:t>92.690</w:t>
            </w:r>
          </w:p>
        </w:tc>
      </w:tr>
      <w:tr w:rsidR="00156821" w:rsidRPr="00176B7F" w:rsidTr="00425CDB">
        <w:trPr>
          <w:trHeight w:val="20"/>
          <w:jc w:val="center"/>
        </w:trPr>
        <w:tc>
          <w:tcPr>
            <w:tcW w:w="1119" w:type="pct"/>
            <w:vMerge w:val="restart"/>
            <w:vAlign w:val="center"/>
          </w:tcPr>
          <w:p w:rsidR="00156821" w:rsidRPr="00BA504A" w:rsidRDefault="00156821" w:rsidP="00556F0C">
            <w:pPr>
              <w:spacing w:after="0" w:line="240" w:lineRule="auto"/>
              <w:rPr>
                <w:rFonts w:ascii="Arial" w:eastAsia="Times New Roman" w:hAnsi="Arial" w:cs="Arial"/>
                <w:sz w:val="17"/>
                <w:szCs w:val="17"/>
              </w:rPr>
            </w:pPr>
            <w:r>
              <w:rPr>
                <w:rFonts w:ascii="Arial" w:hAnsi="Arial" w:cs="Arial"/>
                <w:sz w:val="17"/>
                <w:szCs w:val="17"/>
              </w:rPr>
              <w:lastRenderedPageBreak/>
              <w:t>24.9. Pružiti stručnu</w:t>
            </w:r>
            <w:r w:rsidRPr="00BA504A">
              <w:rPr>
                <w:rFonts w:ascii="Arial" w:hAnsi="Arial" w:cs="Arial"/>
                <w:sz w:val="17"/>
                <w:szCs w:val="17"/>
              </w:rPr>
              <w:t xml:space="preserve"> i mater</w:t>
            </w:r>
            <w:r>
              <w:rPr>
                <w:rFonts w:ascii="Arial" w:hAnsi="Arial" w:cs="Arial"/>
                <w:sz w:val="17"/>
                <w:szCs w:val="17"/>
              </w:rPr>
              <w:t xml:space="preserve">ijalnu  podršku </w:t>
            </w:r>
            <w:r w:rsidRPr="00BA504A">
              <w:rPr>
                <w:rFonts w:ascii="Arial" w:hAnsi="Arial" w:cs="Arial"/>
                <w:sz w:val="17"/>
                <w:szCs w:val="17"/>
              </w:rPr>
              <w:t>institucijama iz okvira nadležnosti općine</w:t>
            </w:r>
          </w:p>
        </w:tc>
        <w:tc>
          <w:tcPr>
            <w:tcW w:w="487" w:type="pct"/>
            <w:vMerge w:val="restart"/>
            <w:tcBorders>
              <w:right w:val="single" w:sz="4" w:space="0" w:color="auto"/>
            </w:tcBorders>
            <w:shd w:val="clear" w:color="auto" w:fill="FFFFFF"/>
            <w:vAlign w:val="center"/>
          </w:tcPr>
          <w:p w:rsidR="00156821" w:rsidRPr="00BA504A" w:rsidRDefault="00156821" w:rsidP="00556F0C">
            <w:pPr>
              <w:spacing w:after="0" w:line="240" w:lineRule="auto"/>
              <w:jc w:val="center"/>
              <w:rPr>
                <w:rFonts w:ascii="Arial" w:eastAsia="Times New Roman" w:hAnsi="Arial" w:cs="Arial"/>
                <w:sz w:val="17"/>
                <w:szCs w:val="17"/>
              </w:rPr>
            </w:pPr>
            <w:r w:rsidRPr="00BA504A">
              <w:rPr>
                <w:rFonts w:ascii="Arial" w:eastAsia="Times New Roman" w:hAnsi="Arial" w:cs="Arial"/>
                <w:sz w:val="17"/>
                <w:szCs w:val="17"/>
              </w:rPr>
              <w:t>kontinuirano</w:t>
            </w:r>
          </w:p>
        </w:tc>
        <w:tc>
          <w:tcPr>
            <w:tcW w:w="633" w:type="pct"/>
            <w:vMerge w:val="restart"/>
            <w:vAlign w:val="center"/>
          </w:tcPr>
          <w:p w:rsidR="00156821" w:rsidRPr="00BA504A" w:rsidRDefault="00156821" w:rsidP="00556F0C">
            <w:pPr>
              <w:pStyle w:val="ListParagraph"/>
              <w:spacing w:after="0" w:line="240" w:lineRule="auto"/>
              <w:ind w:left="72"/>
              <w:jc w:val="center"/>
              <w:rPr>
                <w:rFonts w:ascii="Arial" w:eastAsia="Times New Roman" w:hAnsi="Arial" w:cs="Arial"/>
                <w:sz w:val="17"/>
                <w:szCs w:val="17"/>
              </w:rPr>
            </w:pPr>
            <w:r>
              <w:rPr>
                <w:rFonts w:ascii="Arial" w:hAnsi="Arial" w:cs="Arial"/>
                <w:sz w:val="17"/>
                <w:szCs w:val="17"/>
                <w:lang w:val="bs-Latn-BA"/>
              </w:rPr>
              <w:t xml:space="preserve">Pružena stručna i materijalna </w:t>
            </w:r>
            <w:r w:rsidRPr="00BA504A">
              <w:rPr>
                <w:rFonts w:ascii="Arial" w:hAnsi="Arial" w:cs="Arial"/>
                <w:sz w:val="17"/>
                <w:szCs w:val="17"/>
                <w:lang w:val="bs-Latn-BA"/>
              </w:rPr>
              <w:t xml:space="preserve"> p</w:t>
            </w:r>
            <w:r>
              <w:rPr>
                <w:rFonts w:ascii="Arial" w:hAnsi="Arial" w:cs="Arial"/>
                <w:sz w:val="17"/>
                <w:szCs w:val="17"/>
                <w:lang w:val="bs-Latn-BA"/>
              </w:rPr>
              <w:t>odrška radu Centra za socijalni rad i Centru za kulturu (plaće)</w:t>
            </w:r>
          </w:p>
          <w:p w:rsidR="00156821" w:rsidRPr="00BA504A" w:rsidRDefault="00156821" w:rsidP="00556F0C">
            <w:pPr>
              <w:pStyle w:val="ListParagraph"/>
              <w:spacing w:after="0" w:line="240" w:lineRule="auto"/>
              <w:ind w:left="72"/>
              <w:jc w:val="center"/>
              <w:rPr>
                <w:rFonts w:ascii="Arial" w:eastAsia="Times New Roman" w:hAnsi="Arial" w:cs="Arial"/>
                <w:sz w:val="17"/>
                <w:szCs w:val="17"/>
              </w:rPr>
            </w:pPr>
          </w:p>
        </w:tc>
        <w:tc>
          <w:tcPr>
            <w:tcW w:w="536" w:type="pct"/>
            <w:vMerge w:val="restart"/>
            <w:shd w:val="clear" w:color="auto" w:fill="auto"/>
            <w:vAlign w:val="center"/>
          </w:tcPr>
          <w:p w:rsidR="00156821" w:rsidRPr="00BA504A" w:rsidRDefault="00156821" w:rsidP="00556F0C">
            <w:pPr>
              <w:autoSpaceDE w:val="0"/>
              <w:autoSpaceDN w:val="0"/>
              <w:adjustRightInd w:val="0"/>
              <w:spacing w:after="0" w:line="240" w:lineRule="auto"/>
              <w:jc w:val="center"/>
              <w:rPr>
                <w:rFonts w:ascii="Arial" w:hAnsi="Arial" w:cs="Arial"/>
                <w:sz w:val="17"/>
                <w:szCs w:val="17"/>
              </w:rPr>
            </w:pPr>
            <w:r w:rsidRPr="00E6313F">
              <w:rPr>
                <w:rFonts w:ascii="Arial" w:eastAsia="SimSun" w:hAnsi="Arial" w:cs="Arial"/>
                <w:color w:val="000000"/>
                <w:sz w:val="17"/>
                <w:szCs w:val="17"/>
                <w:lang w:val="en-US" w:eastAsia="zh-CN"/>
              </w:rPr>
              <w:t xml:space="preserve">Službaza  </w:t>
            </w:r>
            <w:r w:rsidRPr="00E6313F">
              <w:rPr>
                <w:rFonts w:ascii="Arial" w:hAnsi="Arial" w:cs="Arial"/>
                <w:sz w:val="17"/>
                <w:szCs w:val="17"/>
              </w:rPr>
              <w:t>finansije, budžet i računovodstvo</w:t>
            </w:r>
          </w:p>
        </w:tc>
        <w:tc>
          <w:tcPr>
            <w:tcW w:w="194" w:type="pct"/>
            <w:vMerge w:val="restart"/>
            <w:shd w:val="clear" w:color="auto" w:fill="FFFFFF"/>
            <w:vAlign w:val="center"/>
          </w:tcPr>
          <w:p w:rsidR="00156821" w:rsidRPr="00176B7F" w:rsidRDefault="00156821" w:rsidP="00556F0C">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w:t>
            </w:r>
          </w:p>
        </w:tc>
        <w:tc>
          <w:tcPr>
            <w:tcW w:w="293" w:type="pct"/>
            <w:vMerge w:val="restart"/>
            <w:shd w:val="clear" w:color="auto" w:fill="FFFFFF"/>
            <w:vAlign w:val="center"/>
          </w:tcPr>
          <w:p w:rsidR="00156821" w:rsidRPr="00176B7F" w:rsidRDefault="00566B3B" w:rsidP="00556F0C">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Da</w:t>
            </w:r>
          </w:p>
        </w:tc>
        <w:tc>
          <w:tcPr>
            <w:tcW w:w="682" w:type="pct"/>
            <w:shd w:val="clear" w:color="auto" w:fill="FFFFFF"/>
            <w:vAlign w:val="center"/>
          </w:tcPr>
          <w:p w:rsidR="00156821" w:rsidRPr="00176B7F" w:rsidRDefault="00156821" w:rsidP="00556F0C">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1" w:type="pct"/>
            <w:shd w:val="clear" w:color="auto" w:fill="FFFFFF"/>
            <w:vAlign w:val="center"/>
          </w:tcPr>
          <w:p w:rsidR="00156821" w:rsidRPr="00176B7F" w:rsidRDefault="002167AC" w:rsidP="00156821">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534.820</w:t>
            </w:r>
          </w:p>
        </w:tc>
        <w:tc>
          <w:tcPr>
            <w:tcW w:w="342" w:type="pct"/>
            <w:shd w:val="clear" w:color="auto" w:fill="FFFFFF"/>
            <w:vAlign w:val="center"/>
          </w:tcPr>
          <w:p w:rsidR="00156821" w:rsidRPr="00176B7F" w:rsidRDefault="002167AC" w:rsidP="00156821">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534.820</w:t>
            </w:r>
          </w:p>
        </w:tc>
        <w:tc>
          <w:tcPr>
            <w:tcW w:w="373" w:type="pct"/>
            <w:shd w:val="clear" w:color="auto" w:fill="FFFFFF"/>
            <w:vAlign w:val="center"/>
          </w:tcPr>
          <w:p w:rsidR="00156821" w:rsidRPr="00176B7F" w:rsidRDefault="002167AC" w:rsidP="00156821">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534.820</w:t>
            </w:r>
          </w:p>
        </w:tc>
      </w:tr>
      <w:tr w:rsidR="00156821" w:rsidRPr="00176B7F" w:rsidTr="00425CDB">
        <w:trPr>
          <w:trHeight w:val="20"/>
          <w:jc w:val="center"/>
        </w:trPr>
        <w:tc>
          <w:tcPr>
            <w:tcW w:w="1119" w:type="pct"/>
            <w:vMerge/>
            <w:vAlign w:val="center"/>
          </w:tcPr>
          <w:p w:rsidR="00156821" w:rsidRPr="00176B7F" w:rsidRDefault="00156821" w:rsidP="00556F0C">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cPr>
          <w:p w:rsidR="00156821" w:rsidRPr="00176B7F" w:rsidRDefault="00156821" w:rsidP="00556F0C">
            <w:pPr>
              <w:spacing w:after="0" w:line="240" w:lineRule="auto"/>
              <w:jc w:val="center"/>
              <w:rPr>
                <w:rFonts w:ascii="Arial" w:eastAsia="Times New Roman" w:hAnsi="Arial" w:cs="Arial"/>
                <w:sz w:val="17"/>
                <w:szCs w:val="17"/>
              </w:rPr>
            </w:pPr>
          </w:p>
        </w:tc>
        <w:tc>
          <w:tcPr>
            <w:tcW w:w="633" w:type="pct"/>
            <w:vMerge/>
          </w:tcPr>
          <w:p w:rsidR="00156821" w:rsidRPr="00176B7F" w:rsidRDefault="00156821" w:rsidP="00556F0C">
            <w:pPr>
              <w:pStyle w:val="ListParagraph"/>
              <w:numPr>
                <w:ilvl w:val="0"/>
                <w:numId w:val="19"/>
              </w:numPr>
              <w:spacing w:after="0" w:line="240" w:lineRule="auto"/>
              <w:ind w:left="72" w:hanging="72"/>
              <w:jc w:val="center"/>
              <w:rPr>
                <w:rFonts w:ascii="Arial" w:hAnsi="Arial" w:cs="Arial"/>
                <w:sz w:val="17"/>
                <w:szCs w:val="17"/>
              </w:rPr>
            </w:pPr>
          </w:p>
        </w:tc>
        <w:tc>
          <w:tcPr>
            <w:tcW w:w="536" w:type="pct"/>
            <w:vMerge/>
            <w:shd w:val="clear" w:color="auto" w:fill="auto"/>
          </w:tcPr>
          <w:p w:rsidR="00156821" w:rsidRPr="00176B7F" w:rsidRDefault="00156821" w:rsidP="00556F0C">
            <w:pPr>
              <w:autoSpaceDE w:val="0"/>
              <w:autoSpaceDN w:val="0"/>
              <w:adjustRightInd w:val="0"/>
              <w:spacing w:after="0" w:line="240" w:lineRule="auto"/>
              <w:jc w:val="center"/>
              <w:rPr>
                <w:rFonts w:ascii="Arial" w:hAnsi="Arial" w:cs="Arial"/>
                <w:sz w:val="17"/>
                <w:szCs w:val="17"/>
              </w:rPr>
            </w:pPr>
          </w:p>
        </w:tc>
        <w:tc>
          <w:tcPr>
            <w:tcW w:w="194" w:type="pct"/>
            <w:vMerge/>
            <w:shd w:val="clear" w:color="auto" w:fill="FFFFFF"/>
          </w:tcPr>
          <w:p w:rsidR="00156821" w:rsidRPr="00176B7F" w:rsidRDefault="00156821" w:rsidP="00556F0C">
            <w:pPr>
              <w:spacing w:after="0" w:line="240" w:lineRule="auto"/>
              <w:jc w:val="center"/>
              <w:rPr>
                <w:rFonts w:ascii="Arial" w:eastAsia="Times New Roman" w:hAnsi="Arial" w:cs="Arial"/>
                <w:bCs/>
                <w:sz w:val="17"/>
                <w:szCs w:val="17"/>
              </w:rPr>
            </w:pPr>
          </w:p>
        </w:tc>
        <w:tc>
          <w:tcPr>
            <w:tcW w:w="293" w:type="pct"/>
            <w:vMerge/>
            <w:shd w:val="clear" w:color="auto" w:fill="FFFFFF"/>
          </w:tcPr>
          <w:p w:rsidR="00156821" w:rsidRPr="00176B7F" w:rsidRDefault="00156821" w:rsidP="00556F0C">
            <w:pPr>
              <w:spacing w:after="0" w:line="240" w:lineRule="auto"/>
              <w:jc w:val="center"/>
              <w:rPr>
                <w:rFonts w:ascii="Arial" w:eastAsia="Times New Roman" w:hAnsi="Arial" w:cs="Arial"/>
                <w:bCs/>
                <w:sz w:val="17"/>
                <w:szCs w:val="17"/>
              </w:rPr>
            </w:pPr>
          </w:p>
        </w:tc>
        <w:tc>
          <w:tcPr>
            <w:tcW w:w="682" w:type="pct"/>
            <w:shd w:val="clear" w:color="auto" w:fill="FFFFFF"/>
            <w:vAlign w:val="center"/>
          </w:tcPr>
          <w:p w:rsidR="00156821" w:rsidRPr="00176B7F" w:rsidRDefault="00156821" w:rsidP="00556F0C">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41" w:type="pct"/>
            <w:shd w:val="clear" w:color="auto" w:fill="FFFFFF"/>
            <w:vAlign w:val="center"/>
          </w:tcPr>
          <w:p w:rsidR="00156821" w:rsidRPr="00176B7F" w:rsidRDefault="00156821" w:rsidP="00156821">
            <w:pPr>
              <w:spacing w:after="0" w:line="240" w:lineRule="auto"/>
              <w:jc w:val="center"/>
              <w:rPr>
                <w:rFonts w:ascii="Arial" w:eastAsia="Times New Roman" w:hAnsi="Arial" w:cs="Arial"/>
                <w:bCs/>
                <w:sz w:val="17"/>
                <w:szCs w:val="17"/>
              </w:rPr>
            </w:pPr>
          </w:p>
        </w:tc>
        <w:tc>
          <w:tcPr>
            <w:tcW w:w="342" w:type="pct"/>
            <w:shd w:val="clear" w:color="auto" w:fill="FFFFFF"/>
            <w:vAlign w:val="center"/>
          </w:tcPr>
          <w:p w:rsidR="00156821" w:rsidRPr="00176B7F" w:rsidRDefault="00156821" w:rsidP="00156821">
            <w:pPr>
              <w:spacing w:after="0" w:line="240" w:lineRule="auto"/>
              <w:jc w:val="center"/>
              <w:rPr>
                <w:rFonts w:ascii="Arial" w:eastAsia="Times New Roman" w:hAnsi="Arial" w:cs="Arial"/>
                <w:bCs/>
                <w:sz w:val="17"/>
                <w:szCs w:val="17"/>
              </w:rPr>
            </w:pPr>
          </w:p>
        </w:tc>
        <w:tc>
          <w:tcPr>
            <w:tcW w:w="373" w:type="pct"/>
            <w:shd w:val="clear" w:color="auto" w:fill="FFFFFF"/>
            <w:vAlign w:val="center"/>
          </w:tcPr>
          <w:p w:rsidR="00156821" w:rsidRPr="00176B7F" w:rsidRDefault="00156821" w:rsidP="00156821">
            <w:pPr>
              <w:spacing w:after="0" w:line="240" w:lineRule="auto"/>
              <w:jc w:val="center"/>
              <w:rPr>
                <w:rFonts w:ascii="Arial" w:eastAsia="Times New Roman" w:hAnsi="Arial" w:cs="Arial"/>
                <w:bCs/>
                <w:sz w:val="17"/>
                <w:szCs w:val="17"/>
              </w:rPr>
            </w:pPr>
          </w:p>
        </w:tc>
      </w:tr>
      <w:tr w:rsidR="00156821" w:rsidRPr="00176B7F" w:rsidTr="00425CDB">
        <w:trPr>
          <w:trHeight w:val="20"/>
          <w:jc w:val="center"/>
        </w:trPr>
        <w:tc>
          <w:tcPr>
            <w:tcW w:w="1119" w:type="pct"/>
            <w:vMerge/>
            <w:vAlign w:val="center"/>
          </w:tcPr>
          <w:p w:rsidR="00156821" w:rsidRPr="00176B7F" w:rsidRDefault="00156821" w:rsidP="00556F0C">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cPr>
          <w:p w:rsidR="00156821" w:rsidRPr="00176B7F" w:rsidRDefault="00156821" w:rsidP="00556F0C">
            <w:pPr>
              <w:spacing w:after="0" w:line="240" w:lineRule="auto"/>
              <w:jc w:val="center"/>
              <w:rPr>
                <w:rFonts w:ascii="Arial" w:eastAsia="Times New Roman" w:hAnsi="Arial" w:cs="Arial"/>
                <w:sz w:val="17"/>
                <w:szCs w:val="17"/>
              </w:rPr>
            </w:pPr>
          </w:p>
        </w:tc>
        <w:tc>
          <w:tcPr>
            <w:tcW w:w="633" w:type="pct"/>
            <w:vMerge/>
          </w:tcPr>
          <w:p w:rsidR="00156821" w:rsidRPr="00176B7F" w:rsidRDefault="00156821" w:rsidP="00556F0C">
            <w:pPr>
              <w:pStyle w:val="ListParagraph"/>
              <w:numPr>
                <w:ilvl w:val="0"/>
                <w:numId w:val="19"/>
              </w:numPr>
              <w:spacing w:after="0" w:line="240" w:lineRule="auto"/>
              <w:ind w:left="72" w:hanging="72"/>
              <w:jc w:val="center"/>
              <w:rPr>
                <w:rFonts w:ascii="Arial" w:hAnsi="Arial" w:cs="Arial"/>
                <w:sz w:val="17"/>
                <w:szCs w:val="17"/>
              </w:rPr>
            </w:pPr>
          </w:p>
        </w:tc>
        <w:tc>
          <w:tcPr>
            <w:tcW w:w="536" w:type="pct"/>
            <w:vMerge/>
            <w:shd w:val="clear" w:color="auto" w:fill="auto"/>
          </w:tcPr>
          <w:p w:rsidR="00156821" w:rsidRPr="00176B7F" w:rsidRDefault="00156821" w:rsidP="00556F0C">
            <w:pPr>
              <w:autoSpaceDE w:val="0"/>
              <w:autoSpaceDN w:val="0"/>
              <w:adjustRightInd w:val="0"/>
              <w:spacing w:after="0" w:line="240" w:lineRule="auto"/>
              <w:jc w:val="center"/>
              <w:rPr>
                <w:rFonts w:ascii="Arial" w:hAnsi="Arial" w:cs="Arial"/>
                <w:sz w:val="17"/>
                <w:szCs w:val="17"/>
              </w:rPr>
            </w:pPr>
          </w:p>
        </w:tc>
        <w:tc>
          <w:tcPr>
            <w:tcW w:w="194" w:type="pct"/>
            <w:vMerge/>
            <w:shd w:val="clear" w:color="auto" w:fill="FFFFFF"/>
          </w:tcPr>
          <w:p w:rsidR="00156821" w:rsidRPr="00176B7F" w:rsidRDefault="00156821" w:rsidP="00556F0C">
            <w:pPr>
              <w:spacing w:after="0" w:line="240" w:lineRule="auto"/>
              <w:jc w:val="center"/>
              <w:rPr>
                <w:rFonts w:ascii="Arial" w:eastAsia="Times New Roman" w:hAnsi="Arial" w:cs="Arial"/>
                <w:bCs/>
                <w:sz w:val="17"/>
                <w:szCs w:val="17"/>
              </w:rPr>
            </w:pPr>
          </w:p>
        </w:tc>
        <w:tc>
          <w:tcPr>
            <w:tcW w:w="293" w:type="pct"/>
            <w:vMerge/>
            <w:shd w:val="clear" w:color="auto" w:fill="FFFFFF"/>
          </w:tcPr>
          <w:p w:rsidR="00156821" w:rsidRPr="00176B7F" w:rsidRDefault="00156821" w:rsidP="00556F0C">
            <w:pPr>
              <w:spacing w:after="0" w:line="240" w:lineRule="auto"/>
              <w:jc w:val="center"/>
              <w:rPr>
                <w:rFonts w:ascii="Arial" w:eastAsia="Times New Roman" w:hAnsi="Arial" w:cs="Arial"/>
                <w:bCs/>
                <w:sz w:val="17"/>
                <w:szCs w:val="17"/>
              </w:rPr>
            </w:pPr>
          </w:p>
        </w:tc>
        <w:tc>
          <w:tcPr>
            <w:tcW w:w="682" w:type="pct"/>
            <w:shd w:val="clear" w:color="auto" w:fill="FFFFFF"/>
            <w:vAlign w:val="center"/>
          </w:tcPr>
          <w:p w:rsidR="00156821" w:rsidRPr="00176B7F" w:rsidRDefault="00156821" w:rsidP="00556F0C">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1" w:type="pct"/>
            <w:shd w:val="clear" w:color="auto" w:fill="FFFFFF"/>
            <w:vAlign w:val="center"/>
          </w:tcPr>
          <w:p w:rsidR="00156821" w:rsidRPr="00176B7F" w:rsidRDefault="00156821" w:rsidP="00156821">
            <w:pPr>
              <w:spacing w:after="0" w:line="240" w:lineRule="auto"/>
              <w:jc w:val="center"/>
              <w:rPr>
                <w:rFonts w:ascii="Arial" w:eastAsia="Times New Roman" w:hAnsi="Arial" w:cs="Arial"/>
                <w:b/>
                <w:bCs/>
                <w:sz w:val="17"/>
                <w:szCs w:val="17"/>
              </w:rPr>
            </w:pPr>
          </w:p>
        </w:tc>
        <w:tc>
          <w:tcPr>
            <w:tcW w:w="342" w:type="pct"/>
            <w:shd w:val="clear" w:color="auto" w:fill="FFFFFF"/>
            <w:vAlign w:val="center"/>
          </w:tcPr>
          <w:p w:rsidR="00156821" w:rsidRPr="00176B7F" w:rsidRDefault="00156821" w:rsidP="00156821">
            <w:pPr>
              <w:spacing w:after="0" w:line="240" w:lineRule="auto"/>
              <w:jc w:val="center"/>
              <w:rPr>
                <w:rFonts w:ascii="Arial" w:eastAsia="Times New Roman" w:hAnsi="Arial" w:cs="Arial"/>
                <w:b/>
                <w:bCs/>
                <w:sz w:val="17"/>
                <w:szCs w:val="17"/>
              </w:rPr>
            </w:pPr>
          </w:p>
        </w:tc>
        <w:tc>
          <w:tcPr>
            <w:tcW w:w="373" w:type="pct"/>
            <w:shd w:val="clear" w:color="auto" w:fill="FFFFFF"/>
            <w:vAlign w:val="center"/>
          </w:tcPr>
          <w:p w:rsidR="00156821" w:rsidRPr="00176B7F" w:rsidRDefault="00156821" w:rsidP="00156821">
            <w:pPr>
              <w:spacing w:after="0" w:line="240" w:lineRule="auto"/>
              <w:jc w:val="center"/>
              <w:rPr>
                <w:rFonts w:ascii="Arial" w:eastAsia="Times New Roman" w:hAnsi="Arial" w:cs="Arial"/>
                <w:b/>
                <w:bCs/>
                <w:sz w:val="17"/>
                <w:szCs w:val="17"/>
              </w:rPr>
            </w:pPr>
          </w:p>
        </w:tc>
      </w:tr>
      <w:tr w:rsidR="00156821" w:rsidRPr="00176B7F" w:rsidTr="00425CDB">
        <w:trPr>
          <w:trHeight w:val="20"/>
          <w:jc w:val="center"/>
        </w:trPr>
        <w:tc>
          <w:tcPr>
            <w:tcW w:w="1119" w:type="pct"/>
            <w:vMerge/>
            <w:vAlign w:val="center"/>
          </w:tcPr>
          <w:p w:rsidR="00156821" w:rsidRPr="00176B7F" w:rsidRDefault="00156821" w:rsidP="00556F0C">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cPr>
          <w:p w:rsidR="00156821" w:rsidRPr="00176B7F" w:rsidRDefault="00156821" w:rsidP="00556F0C">
            <w:pPr>
              <w:spacing w:after="0" w:line="240" w:lineRule="auto"/>
              <w:jc w:val="center"/>
              <w:rPr>
                <w:rFonts w:ascii="Arial" w:eastAsia="Times New Roman" w:hAnsi="Arial" w:cs="Arial"/>
                <w:sz w:val="17"/>
                <w:szCs w:val="17"/>
              </w:rPr>
            </w:pPr>
          </w:p>
        </w:tc>
        <w:tc>
          <w:tcPr>
            <w:tcW w:w="633" w:type="pct"/>
            <w:vMerge/>
          </w:tcPr>
          <w:p w:rsidR="00156821" w:rsidRPr="00176B7F" w:rsidRDefault="00156821" w:rsidP="00556F0C">
            <w:pPr>
              <w:pStyle w:val="ListParagraph"/>
              <w:numPr>
                <w:ilvl w:val="0"/>
                <w:numId w:val="19"/>
              </w:numPr>
              <w:spacing w:after="0" w:line="240" w:lineRule="auto"/>
              <w:ind w:left="72" w:hanging="72"/>
              <w:jc w:val="center"/>
              <w:rPr>
                <w:rFonts w:ascii="Arial" w:hAnsi="Arial" w:cs="Arial"/>
                <w:sz w:val="17"/>
                <w:szCs w:val="17"/>
              </w:rPr>
            </w:pPr>
          </w:p>
        </w:tc>
        <w:tc>
          <w:tcPr>
            <w:tcW w:w="536" w:type="pct"/>
            <w:vMerge/>
            <w:shd w:val="clear" w:color="auto" w:fill="auto"/>
          </w:tcPr>
          <w:p w:rsidR="00156821" w:rsidRPr="00176B7F" w:rsidRDefault="00156821" w:rsidP="00556F0C">
            <w:pPr>
              <w:autoSpaceDE w:val="0"/>
              <w:autoSpaceDN w:val="0"/>
              <w:adjustRightInd w:val="0"/>
              <w:spacing w:after="0" w:line="240" w:lineRule="auto"/>
              <w:jc w:val="center"/>
              <w:rPr>
                <w:rFonts w:ascii="Arial" w:hAnsi="Arial" w:cs="Arial"/>
                <w:sz w:val="17"/>
                <w:szCs w:val="17"/>
              </w:rPr>
            </w:pPr>
          </w:p>
        </w:tc>
        <w:tc>
          <w:tcPr>
            <w:tcW w:w="194" w:type="pct"/>
            <w:vMerge/>
            <w:shd w:val="clear" w:color="auto" w:fill="FFFFFF"/>
          </w:tcPr>
          <w:p w:rsidR="00156821" w:rsidRPr="00176B7F" w:rsidRDefault="00156821" w:rsidP="00556F0C">
            <w:pPr>
              <w:spacing w:after="0" w:line="240" w:lineRule="auto"/>
              <w:jc w:val="center"/>
              <w:rPr>
                <w:rFonts w:ascii="Arial" w:eastAsia="Times New Roman" w:hAnsi="Arial" w:cs="Arial"/>
                <w:sz w:val="17"/>
                <w:szCs w:val="17"/>
              </w:rPr>
            </w:pPr>
          </w:p>
        </w:tc>
        <w:tc>
          <w:tcPr>
            <w:tcW w:w="293" w:type="pct"/>
            <w:vMerge/>
            <w:shd w:val="clear" w:color="auto" w:fill="FFFFFF"/>
          </w:tcPr>
          <w:p w:rsidR="00156821" w:rsidRPr="00176B7F" w:rsidRDefault="00156821" w:rsidP="00556F0C">
            <w:pPr>
              <w:spacing w:after="0" w:line="240" w:lineRule="auto"/>
              <w:jc w:val="center"/>
              <w:rPr>
                <w:rFonts w:ascii="Arial" w:eastAsia="Times New Roman" w:hAnsi="Arial" w:cs="Arial"/>
                <w:bCs/>
                <w:sz w:val="17"/>
                <w:szCs w:val="17"/>
              </w:rPr>
            </w:pPr>
          </w:p>
        </w:tc>
        <w:tc>
          <w:tcPr>
            <w:tcW w:w="682" w:type="pct"/>
            <w:shd w:val="clear" w:color="auto" w:fill="FFFFFF"/>
            <w:vAlign w:val="center"/>
          </w:tcPr>
          <w:p w:rsidR="00156821" w:rsidRPr="00176B7F" w:rsidRDefault="00156821" w:rsidP="00556F0C">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Ostale donacije</w:t>
            </w:r>
          </w:p>
        </w:tc>
        <w:tc>
          <w:tcPr>
            <w:tcW w:w="341" w:type="pct"/>
            <w:shd w:val="clear" w:color="auto" w:fill="FFFFFF"/>
            <w:vAlign w:val="center"/>
          </w:tcPr>
          <w:p w:rsidR="00156821" w:rsidRPr="00176B7F" w:rsidRDefault="00156821" w:rsidP="00156821">
            <w:pPr>
              <w:spacing w:after="0" w:line="240" w:lineRule="auto"/>
              <w:jc w:val="center"/>
              <w:rPr>
                <w:rFonts w:ascii="Arial" w:eastAsia="Times New Roman" w:hAnsi="Arial" w:cs="Arial"/>
                <w:b/>
                <w:bCs/>
                <w:sz w:val="17"/>
                <w:szCs w:val="17"/>
              </w:rPr>
            </w:pPr>
          </w:p>
        </w:tc>
        <w:tc>
          <w:tcPr>
            <w:tcW w:w="342" w:type="pct"/>
            <w:shd w:val="clear" w:color="auto" w:fill="FFFFFF"/>
            <w:vAlign w:val="center"/>
          </w:tcPr>
          <w:p w:rsidR="00156821" w:rsidRPr="00176B7F" w:rsidRDefault="00156821" w:rsidP="00156821">
            <w:pPr>
              <w:spacing w:after="0" w:line="240" w:lineRule="auto"/>
              <w:jc w:val="center"/>
              <w:rPr>
                <w:rFonts w:ascii="Arial" w:eastAsia="Times New Roman" w:hAnsi="Arial" w:cs="Arial"/>
                <w:b/>
                <w:bCs/>
                <w:sz w:val="17"/>
                <w:szCs w:val="17"/>
              </w:rPr>
            </w:pPr>
          </w:p>
        </w:tc>
        <w:tc>
          <w:tcPr>
            <w:tcW w:w="373" w:type="pct"/>
            <w:shd w:val="clear" w:color="auto" w:fill="FFFFFF"/>
            <w:vAlign w:val="center"/>
          </w:tcPr>
          <w:p w:rsidR="00156821" w:rsidRPr="00176B7F" w:rsidRDefault="00156821" w:rsidP="00156821">
            <w:pPr>
              <w:spacing w:after="0" w:line="240" w:lineRule="auto"/>
              <w:jc w:val="center"/>
              <w:rPr>
                <w:rFonts w:ascii="Arial" w:eastAsia="Times New Roman" w:hAnsi="Arial" w:cs="Arial"/>
                <w:b/>
                <w:bCs/>
                <w:sz w:val="17"/>
                <w:szCs w:val="17"/>
              </w:rPr>
            </w:pPr>
          </w:p>
        </w:tc>
      </w:tr>
      <w:tr w:rsidR="00156821" w:rsidRPr="00176B7F" w:rsidTr="00425CDB">
        <w:trPr>
          <w:trHeight w:val="20"/>
          <w:jc w:val="center"/>
        </w:trPr>
        <w:tc>
          <w:tcPr>
            <w:tcW w:w="1119" w:type="pct"/>
            <w:vMerge/>
            <w:vAlign w:val="center"/>
          </w:tcPr>
          <w:p w:rsidR="00156821" w:rsidRPr="00176B7F" w:rsidRDefault="00156821" w:rsidP="00556F0C">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cPr>
          <w:p w:rsidR="00156821" w:rsidRPr="00176B7F" w:rsidRDefault="00156821" w:rsidP="00556F0C">
            <w:pPr>
              <w:spacing w:after="0" w:line="240" w:lineRule="auto"/>
              <w:jc w:val="center"/>
              <w:rPr>
                <w:rFonts w:ascii="Arial" w:eastAsia="Times New Roman" w:hAnsi="Arial" w:cs="Arial"/>
                <w:sz w:val="17"/>
                <w:szCs w:val="17"/>
              </w:rPr>
            </w:pPr>
          </w:p>
        </w:tc>
        <w:tc>
          <w:tcPr>
            <w:tcW w:w="633" w:type="pct"/>
            <w:vMerge/>
          </w:tcPr>
          <w:p w:rsidR="00156821" w:rsidRPr="00176B7F" w:rsidRDefault="00156821" w:rsidP="00556F0C">
            <w:pPr>
              <w:pStyle w:val="ListParagraph"/>
              <w:numPr>
                <w:ilvl w:val="0"/>
                <w:numId w:val="19"/>
              </w:numPr>
              <w:spacing w:after="0" w:line="240" w:lineRule="auto"/>
              <w:ind w:left="72" w:hanging="72"/>
              <w:jc w:val="center"/>
              <w:rPr>
                <w:rFonts w:ascii="Arial" w:hAnsi="Arial" w:cs="Arial"/>
                <w:sz w:val="17"/>
                <w:szCs w:val="17"/>
              </w:rPr>
            </w:pPr>
          </w:p>
        </w:tc>
        <w:tc>
          <w:tcPr>
            <w:tcW w:w="536" w:type="pct"/>
            <w:vMerge/>
            <w:shd w:val="clear" w:color="auto" w:fill="auto"/>
          </w:tcPr>
          <w:p w:rsidR="00156821" w:rsidRPr="00176B7F" w:rsidRDefault="00156821" w:rsidP="00556F0C">
            <w:pPr>
              <w:autoSpaceDE w:val="0"/>
              <w:autoSpaceDN w:val="0"/>
              <w:adjustRightInd w:val="0"/>
              <w:spacing w:after="0" w:line="240" w:lineRule="auto"/>
              <w:jc w:val="center"/>
              <w:rPr>
                <w:rFonts w:ascii="Arial" w:hAnsi="Arial" w:cs="Arial"/>
                <w:sz w:val="17"/>
                <w:szCs w:val="17"/>
              </w:rPr>
            </w:pPr>
          </w:p>
        </w:tc>
        <w:tc>
          <w:tcPr>
            <w:tcW w:w="194" w:type="pct"/>
            <w:vMerge/>
            <w:shd w:val="clear" w:color="auto" w:fill="FFFFFF"/>
          </w:tcPr>
          <w:p w:rsidR="00156821" w:rsidRPr="00176B7F" w:rsidRDefault="00156821" w:rsidP="00556F0C">
            <w:pPr>
              <w:spacing w:after="0" w:line="240" w:lineRule="auto"/>
              <w:jc w:val="center"/>
              <w:rPr>
                <w:rFonts w:ascii="Arial" w:eastAsia="Times New Roman" w:hAnsi="Arial" w:cs="Arial"/>
                <w:sz w:val="17"/>
                <w:szCs w:val="17"/>
              </w:rPr>
            </w:pPr>
          </w:p>
        </w:tc>
        <w:tc>
          <w:tcPr>
            <w:tcW w:w="293" w:type="pct"/>
            <w:vMerge/>
            <w:shd w:val="clear" w:color="auto" w:fill="FFFFFF"/>
          </w:tcPr>
          <w:p w:rsidR="00156821" w:rsidRPr="00176B7F" w:rsidRDefault="00156821" w:rsidP="00556F0C">
            <w:pPr>
              <w:spacing w:after="0" w:line="240" w:lineRule="auto"/>
              <w:jc w:val="center"/>
              <w:rPr>
                <w:rFonts w:ascii="Arial" w:eastAsia="Times New Roman" w:hAnsi="Arial" w:cs="Arial"/>
                <w:bCs/>
                <w:sz w:val="17"/>
                <w:szCs w:val="17"/>
              </w:rPr>
            </w:pPr>
          </w:p>
        </w:tc>
        <w:tc>
          <w:tcPr>
            <w:tcW w:w="682" w:type="pct"/>
            <w:shd w:val="clear" w:color="auto" w:fill="FFFFFF"/>
            <w:vAlign w:val="center"/>
          </w:tcPr>
          <w:p w:rsidR="00156821" w:rsidRPr="00176B7F" w:rsidRDefault="00156821" w:rsidP="00556F0C">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41" w:type="pct"/>
            <w:shd w:val="clear" w:color="auto" w:fill="FFFFFF"/>
            <w:vAlign w:val="center"/>
          </w:tcPr>
          <w:p w:rsidR="00156821" w:rsidRPr="00176B7F" w:rsidRDefault="00156821" w:rsidP="00156821">
            <w:pPr>
              <w:spacing w:after="0" w:line="240" w:lineRule="auto"/>
              <w:jc w:val="center"/>
              <w:rPr>
                <w:rFonts w:ascii="Arial" w:eastAsia="Times New Roman" w:hAnsi="Arial" w:cs="Arial"/>
                <w:b/>
                <w:bCs/>
                <w:sz w:val="17"/>
                <w:szCs w:val="17"/>
              </w:rPr>
            </w:pPr>
          </w:p>
        </w:tc>
        <w:tc>
          <w:tcPr>
            <w:tcW w:w="342" w:type="pct"/>
            <w:shd w:val="clear" w:color="auto" w:fill="FFFFFF"/>
            <w:vAlign w:val="center"/>
          </w:tcPr>
          <w:p w:rsidR="00156821" w:rsidRPr="00176B7F" w:rsidRDefault="00156821" w:rsidP="00156821">
            <w:pPr>
              <w:spacing w:after="0" w:line="240" w:lineRule="auto"/>
              <w:jc w:val="center"/>
              <w:rPr>
                <w:rFonts w:ascii="Arial" w:eastAsia="Times New Roman" w:hAnsi="Arial" w:cs="Arial"/>
                <w:b/>
                <w:bCs/>
                <w:sz w:val="17"/>
                <w:szCs w:val="17"/>
              </w:rPr>
            </w:pPr>
          </w:p>
        </w:tc>
        <w:tc>
          <w:tcPr>
            <w:tcW w:w="373" w:type="pct"/>
            <w:shd w:val="clear" w:color="auto" w:fill="FFFFFF"/>
            <w:vAlign w:val="center"/>
          </w:tcPr>
          <w:p w:rsidR="00156821" w:rsidRPr="00176B7F" w:rsidRDefault="00156821" w:rsidP="00156821">
            <w:pPr>
              <w:spacing w:after="0" w:line="240" w:lineRule="auto"/>
              <w:jc w:val="center"/>
              <w:rPr>
                <w:rFonts w:ascii="Arial" w:eastAsia="Times New Roman" w:hAnsi="Arial" w:cs="Arial"/>
                <w:b/>
                <w:bCs/>
                <w:sz w:val="17"/>
                <w:szCs w:val="17"/>
              </w:rPr>
            </w:pPr>
          </w:p>
        </w:tc>
      </w:tr>
      <w:tr w:rsidR="00156821" w:rsidRPr="00176B7F" w:rsidTr="007835D6">
        <w:trPr>
          <w:trHeight w:val="20"/>
          <w:jc w:val="center"/>
        </w:trPr>
        <w:tc>
          <w:tcPr>
            <w:tcW w:w="1119" w:type="pct"/>
            <w:vMerge/>
            <w:vAlign w:val="center"/>
          </w:tcPr>
          <w:p w:rsidR="00156821" w:rsidRPr="00176B7F" w:rsidRDefault="00156821" w:rsidP="00556F0C">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cPr>
          <w:p w:rsidR="00156821" w:rsidRPr="00176B7F" w:rsidRDefault="00156821" w:rsidP="00556F0C">
            <w:pPr>
              <w:spacing w:after="0" w:line="240" w:lineRule="auto"/>
              <w:jc w:val="center"/>
              <w:rPr>
                <w:rFonts w:ascii="Arial" w:eastAsia="Times New Roman" w:hAnsi="Arial" w:cs="Arial"/>
                <w:sz w:val="17"/>
                <w:szCs w:val="17"/>
              </w:rPr>
            </w:pPr>
          </w:p>
        </w:tc>
        <w:tc>
          <w:tcPr>
            <w:tcW w:w="633" w:type="pct"/>
            <w:vMerge/>
          </w:tcPr>
          <w:p w:rsidR="00156821" w:rsidRPr="00176B7F" w:rsidRDefault="00156821" w:rsidP="00556F0C">
            <w:pPr>
              <w:pStyle w:val="ListParagraph"/>
              <w:numPr>
                <w:ilvl w:val="0"/>
                <w:numId w:val="19"/>
              </w:numPr>
              <w:spacing w:after="0" w:line="240" w:lineRule="auto"/>
              <w:ind w:left="72" w:hanging="72"/>
              <w:jc w:val="center"/>
              <w:rPr>
                <w:rFonts w:ascii="Arial" w:hAnsi="Arial" w:cs="Arial"/>
                <w:sz w:val="17"/>
                <w:szCs w:val="17"/>
              </w:rPr>
            </w:pPr>
          </w:p>
        </w:tc>
        <w:tc>
          <w:tcPr>
            <w:tcW w:w="536" w:type="pct"/>
            <w:vMerge/>
            <w:tcBorders>
              <w:bottom w:val="single" w:sz="4" w:space="0" w:color="auto"/>
            </w:tcBorders>
            <w:shd w:val="clear" w:color="auto" w:fill="auto"/>
          </w:tcPr>
          <w:p w:rsidR="00156821" w:rsidRPr="00176B7F" w:rsidRDefault="00156821" w:rsidP="00556F0C">
            <w:pPr>
              <w:autoSpaceDE w:val="0"/>
              <w:autoSpaceDN w:val="0"/>
              <w:adjustRightInd w:val="0"/>
              <w:spacing w:after="0" w:line="240" w:lineRule="auto"/>
              <w:jc w:val="center"/>
              <w:rPr>
                <w:rFonts w:ascii="Arial" w:hAnsi="Arial" w:cs="Arial"/>
                <w:sz w:val="17"/>
                <w:szCs w:val="17"/>
              </w:rPr>
            </w:pPr>
          </w:p>
        </w:tc>
        <w:tc>
          <w:tcPr>
            <w:tcW w:w="194" w:type="pct"/>
            <w:vMerge/>
            <w:tcBorders>
              <w:bottom w:val="single" w:sz="4" w:space="0" w:color="auto"/>
            </w:tcBorders>
            <w:shd w:val="clear" w:color="auto" w:fill="F2F2F2"/>
          </w:tcPr>
          <w:p w:rsidR="00156821" w:rsidRPr="00176B7F" w:rsidRDefault="00156821" w:rsidP="00556F0C">
            <w:pPr>
              <w:spacing w:after="0" w:line="240" w:lineRule="auto"/>
              <w:jc w:val="center"/>
              <w:rPr>
                <w:rFonts w:ascii="Arial" w:eastAsia="Times New Roman" w:hAnsi="Arial" w:cs="Arial"/>
                <w:sz w:val="17"/>
                <w:szCs w:val="17"/>
              </w:rPr>
            </w:pPr>
          </w:p>
        </w:tc>
        <w:tc>
          <w:tcPr>
            <w:tcW w:w="293" w:type="pct"/>
            <w:vMerge/>
            <w:tcBorders>
              <w:bottom w:val="single" w:sz="4" w:space="0" w:color="auto"/>
            </w:tcBorders>
            <w:shd w:val="clear" w:color="auto" w:fill="F2F2F2"/>
          </w:tcPr>
          <w:p w:rsidR="00156821" w:rsidRPr="00176B7F" w:rsidRDefault="00156821" w:rsidP="00556F0C">
            <w:pPr>
              <w:spacing w:after="0" w:line="240" w:lineRule="auto"/>
              <w:jc w:val="center"/>
              <w:rPr>
                <w:rFonts w:ascii="Arial" w:eastAsia="Times New Roman" w:hAnsi="Arial" w:cs="Arial"/>
                <w:bCs/>
                <w:sz w:val="17"/>
                <w:szCs w:val="17"/>
              </w:rPr>
            </w:pPr>
          </w:p>
        </w:tc>
        <w:tc>
          <w:tcPr>
            <w:tcW w:w="682" w:type="pct"/>
            <w:shd w:val="clear" w:color="auto" w:fill="F2F2F2"/>
            <w:vAlign w:val="center"/>
          </w:tcPr>
          <w:p w:rsidR="00156821" w:rsidRPr="00176B7F" w:rsidRDefault="00156821" w:rsidP="00556F0C">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tc>
        <w:tc>
          <w:tcPr>
            <w:tcW w:w="341" w:type="pct"/>
            <w:shd w:val="clear" w:color="auto" w:fill="F2F2F2" w:themeFill="background1" w:themeFillShade="F2"/>
            <w:vAlign w:val="center"/>
          </w:tcPr>
          <w:p w:rsidR="00156821" w:rsidRPr="00CF335F" w:rsidRDefault="002167AC" w:rsidP="00156821">
            <w:pPr>
              <w:spacing w:after="0" w:line="240" w:lineRule="auto"/>
              <w:jc w:val="center"/>
              <w:rPr>
                <w:rFonts w:ascii="Arial" w:eastAsia="Times New Roman" w:hAnsi="Arial" w:cs="Arial"/>
                <w:b/>
                <w:bCs/>
                <w:sz w:val="17"/>
                <w:szCs w:val="17"/>
              </w:rPr>
            </w:pPr>
            <w:r>
              <w:rPr>
                <w:rFonts w:ascii="Arial" w:eastAsia="Times New Roman" w:hAnsi="Arial" w:cs="Arial"/>
                <w:bCs/>
                <w:sz w:val="17"/>
                <w:szCs w:val="17"/>
              </w:rPr>
              <w:t>534.820</w:t>
            </w:r>
          </w:p>
        </w:tc>
        <w:tc>
          <w:tcPr>
            <w:tcW w:w="342" w:type="pct"/>
            <w:shd w:val="clear" w:color="auto" w:fill="F2F2F2" w:themeFill="background1" w:themeFillShade="F2"/>
            <w:vAlign w:val="center"/>
          </w:tcPr>
          <w:p w:rsidR="00156821" w:rsidRPr="00CF335F" w:rsidRDefault="002167AC" w:rsidP="00156821">
            <w:pPr>
              <w:spacing w:after="0" w:line="240" w:lineRule="auto"/>
              <w:jc w:val="center"/>
              <w:rPr>
                <w:rFonts w:ascii="Arial" w:eastAsia="Times New Roman" w:hAnsi="Arial" w:cs="Arial"/>
                <w:b/>
                <w:bCs/>
                <w:sz w:val="17"/>
                <w:szCs w:val="17"/>
              </w:rPr>
            </w:pPr>
            <w:r>
              <w:rPr>
                <w:rFonts w:ascii="Arial" w:eastAsia="Times New Roman" w:hAnsi="Arial" w:cs="Arial"/>
                <w:bCs/>
                <w:sz w:val="17"/>
                <w:szCs w:val="17"/>
              </w:rPr>
              <w:t>534.820</w:t>
            </w:r>
          </w:p>
        </w:tc>
        <w:tc>
          <w:tcPr>
            <w:tcW w:w="373" w:type="pct"/>
            <w:shd w:val="clear" w:color="auto" w:fill="F2F2F2" w:themeFill="background1" w:themeFillShade="F2"/>
            <w:vAlign w:val="center"/>
          </w:tcPr>
          <w:p w:rsidR="00156821" w:rsidRPr="00CF335F" w:rsidRDefault="002167AC" w:rsidP="00156821">
            <w:pPr>
              <w:spacing w:after="0" w:line="240" w:lineRule="auto"/>
              <w:jc w:val="center"/>
              <w:rPr>
                <w:rFonts w:ascii="Arial" w:eastAsia="Times New Roman" w:hAnsi="Arial" w:cs="Arial"/>
                <w:b/>
                <w:bCs/>
                <w:sz w:val="17"/>
                <w:szCs w:val="17"/>
              </w:rPr>
            </w:pPr>
            <w:r>
              <w:rPr>
                <w:rFonts w:ascii="Arial" w:eastAsia="Times New Roman" w:hAnsi="Arial" w:cs="Arial"/>
                <w:bCs/>
                <w:sz w:val="17"/>
                <w:szCs w:val="17"/>
              </w:rPr>
              <w:t>534.820</w:t>
            </w:r>
          </w:p>
        </w:tc>
      </w:tr>
      <w:tr w:rsidR="002167AC" w:rsidRPr="00176B7F" w:rsidTr="00425CDB">
        <w:trPr>
          <w:trHeight w:val="20"/>
          <w:jc w:val="center"/>
        </w:trPr>
        <w:tc>
          <w:tcPr>
            <w:tcW w:w="1119" w:type="pct"/>
            <w:vMerge w:val="restart"/>
            <w:vAlign w:val="center"/>
          </w:tcPr>
          <w:p w:rsidR="002167AC" w:rsidRPr="00BA504A" w:rsidRDefault="002167AC" w:rsidP="00556F0C">
            <w:pPr>
              <w:spacing w:after="0" w:line="240" w:lineRule="auto"/>
              <w:rPr>
                <w:rFonts w:ascii="Arial" w:eastAsia="Times New Roman" w:hAnsi="Arial" w:cs="Arial"/>
                <w:sz w:val="17"/>
                <w:szCs w:val="17"/>
              </w:rPr>
            </w:pPr>
            <w:r>
              <w:rPr>
                <w:rFonts w:ascii="Arial" w:hAnsi="Arial" w:cs="Arial"/>
                <w:sz w:val="17"/>
                <w:szCs w:val="17"/>
              </w:rPr>
              <w:t>24.10</w:t>
            </w:r>
            <w:r w:rsidRPr="00BA504A">
              <w:rPr>
                <w:rFonts w:ascii="Arial" w:hAnsi="Arial" w:cs="Arial"/>
                <w:sz w:val="17"/>
                <w:szCs w:val="17"/>
              </w:rPr>
              <w:t xml:space="preserve">. </w:t>
            </w:r>
            <w:r>
              <w:rPr>
                <w:rFonts w:ascii="Arial" w:hAnsi="Arial" w:cs="Arial"/>
                <w:sz w:val="17"/>
                <w:szCs w:val="17"/>
              </w:rPr>
              <w:t>Materijalno tehnička opremljenost i druge obaveze</w:t>
            </w:r>
          </w:p>
        </w:tc>
        <w:tc>
          <w:tcPr>
            <w:tcW w:w="487" w:type="pct"/>
            <w:vMerge w:val="restart"/>
            <w:tcBorders>
              <w:right w:val="single" w:sz="4" w:space="0" w:color="auto"/>
            </w:tcBorders>
            <w:shd w:val="clear" w:color="auto" w:fill="FFFFFF"/>
            <w:vAlign w:val="center"/>
          </w:tcPr>
          <w:p w:rsidR="002167AC" w:rsidRPr="00BA504A" w:rsidRDefault="002167AC" w:rsidP="00556F0C">
            <w:pPr>
              <w:spacing w:after="0" w:line="240" w:lineRule="auto"/>
              <w:jc w:val="center"/>
              <w:rPr>
                <w:rFonts w:ascii="Arial" w:eastAsia="Times New Roman" w:hAnsi="Arial" w:cs="Arial"/>
                <w:sz w:val="17"/>
                <w:szCs w:val="17"/>
              </w:rPr>
            </w:pPr>
            <w:r w:rsidRPr="00BA504A">
              <w:rPr>
                <w:rFonts w:ascii="Arial" w:eastAsia="Times New Roman" w:hAnsi="Arial" w:cs="Arial"/>
                <w:sz w:val="17"/>
                <w:szCs w:val="17"/>
              </w:rPr>
              <w:t>kontinuirano</w:t>
            </w:r>
          </w:p>
        </w:tc>
        <w:tc>
          <w:tcPr>
            <w:tcW w:w="633" w:type="pct"/>
            <w:vMerge w:val="restart"/>
            <w:vAlign w:val="center"/>
          </w:tcPr>
          <w:p w:rsidR="002167AC" w:rsidRDefault="002167AC" w:rsidP="00556F0C">
            <w:pPr>
              <w:pStyle w:val="ListParagraph"/>
              <w:spacing w:after="0" w:line="240" w:lineRule="auto"/>
              <w:ind w:left="72"/>
              <w:jc w:val="center"/>
              <w:rPr>
                <w:rFonts w:ascii="Arial" w:eastAsia="Times New Roman" w:hAnsi="Arial" w:cs="Arial"/>
                <w:sz w:val="17"/>
                <w:szCs w:val="17"/>
              </w:rPr>
            </w:pPr>
            <w:r>
              <w:rPr>
                <w:rFonts w:ascii="Arial" w:eastAsia="Times New Roman" w:hAnsi="Arial" w:cs="Arial"/>
                <w:sz w:val="17"/>
                <w:szCs w:val="17"/>
              </w:rPr>
              <w:t>Izvršene nabavke materijalno-tehničkih sredstava, održavanje opreme i troškovi pružanja javnih usluga</w:t>
            </w:r>
          </w:p>
          <w:p w:rsidR="002167AC" w:rsidRDefault="002167AC" w:rsidP="00556F0C">
            <w:pPr>
              <w:pStyle w:val="ListParagraph"/>
              <w:spacing w:after="0" w:line="240" w:lineRule="auto"/>
              <w:ind w:left="72"/>
              <w:jc w:val="center"/>
              <w:rPr>
                <w:rFonts w:ascii="Arial" w:eastAsia="Times New Roman" w:hAnsi="Arial" w:cs="Arial"/>
                <w:sz w:val="17"/>
                <w:szCs w:val="17"/>
              </w:rPr>
            </w:pPr>
            <w:r>
              <w:rPr>
                <w:rFonts w:ascii="Arial" w:eastAsia="Times New Roman" w:hAnsi="Arial" w:cs="Arial"/>
                <w:sz w:val="17"/>
                <w:szCs w:val="17"/>
              </w:rPr>
              <w:t>-otplaćene prispjele obaveze po kreditima</w:t>
            </w:r>
          </w:p>
          <w:p w:rsidR="002167AC" w:rsidRPr="00BA504A" w:rsidRDefault="002167AC" w:rsidP="002E2069">
            <w:pPr>
              <w:pStyle w:val="ListParagraph"/>
              <w:spacing w:after="0" w:line="240" w:lineRule="auto"/>
              <w:ind w:left="72"/>
              <w:jc w:val="center"/>
              <w:rPr>
                <w:rFonts w:ascii="Arial" w:eastAsia="Times New Roman" w:hAnsi="Arial" w:cs="Arial"/>
                <w:sz w:val="17"/>
                <w:szCs w:val="17"/>
              </w:rPr>
            </w:pPr>
            <w:r>
              <w:rPr>
                <w:rFonts w:ascii="Arial" w:eastAsia="Times New Roman" w:hAnsi="Arial" w:cs="Arial"/>
                <w:sz w:val="17"/>
                <w:szCs w:val="17"/>
              </w:rPr>
              <w:t>-Podrška iz rezervi</w:t>
            </w:r>
          </w:p>
        </w:tc>
        <w:tc>
          <w:tcPr>
            <w:tcW w:w="536" w:type="pct"/>
            <w:vMerge w:val="restart"/>
            <w:shd w:val="clear" w:color="auto" w:fill="auto"/>
            <w:vAlign w:val="center"/>
          </w:tcPr>
          <w:p w:rsidR="002167AC" w:rsidRPr="00BA504A" w:rsidRDefault="002167AC" w:rsidP="003638F1">
            <w:pPr>
              <w:autoSpaceDE w:val="0"/>
              <w:autoSpaceDN w:val="0"/>
              <w:adjustRightInd w:val="0"/>
              <w:spacing w:after="0" w:line="240" w:lineRule="auto"/>
              <w:jc w:val="center"/>
              <w:rPr>
                <w:rFonts w:ascii="Arial" w:hAnsi="Arial" w:cs="Arial"/>
                <w:sz w:val="17"/>
                <w:szCs w:val="17"/>
              </w:rPr>
            </w:pPr>
            <w:r>
              <w:rPr>
                <w:rFonts w:ascii="Arial" w:hAnsi="Arial" w:cs="Arial"/>
                <w:sz w:val="17"/>
                <w:szCs w:val="17"/>
              </w:rPr>
              <w:t>Sve službe,</w:t>
            </w:r>
            <w:r w:rsidRPr="00E6313F">
              <w:rPr>
                <w:rFonts w:ascii="Arial" w:eastAsia="SimSun" w:hAnsi="Arial" w:cs="Arial"/>
                <w:color w:val="000000"/>
                <w:sz w:val="17"/>
                <w:szCs w:val="17"/>
                <w:lang w:val="en-US" w:eastAsia="zh-CN"/>
              </w:rPr>
              <w:t xml:space="preserve">Služba za  </w:t>
            </w:r>
            <w:r w:rsidRPr="00E6313F">
              <w:rPr>
                <w:rFonts w:ascii="Arial" w:hAnsi="Arial" w:cs="Arial"/>
                <w:sz w:val="17"/>
                <w:szCs w:val="17"/>
              </w:rPr>
              <w:t>finansije, budžet i računovodstvo</w:t>
            </w:r>
          </w:p>
        </w:tc>
        <w:tc>
          <w:tcPr>
            <w:tcW w:w="194" w:type="pct"/>
            <w:vMerge w:val="restart"/>
            <w:shd w:val="clear" w:color="auto" w:fill="FFFFFF"/>
            <w:vAlign w:val="center"/>
          </w:tcPr>
          <w:p w:rsidR="002167AC" w:rsidRPr="00176B7F" w:rsidRDefault="002167AC" w:rsidP="00556F0C">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w:t>
            </w:r>
          </w:p>
        </w:tc>
        <w:tc>
          <w:tcPr>
            <w:tcW w:w="293" w:type="pct"/>
            <w:vMerge w:val="restart"/>
            <w:shd w:val="clear" w:color="auto" w:fill="FFFFFF"/>
            <w:vAlign w:val="center"/>
          </w:tcPr>
          <w:p w:rsidR="002167AC" w:rsidRPr="00176B7F" w:rsidRDefault="002167AC" w:rsidP="00556F0C">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Da</w:t>
            </w:r>
          </w:p>
        </w:tc>
        <w:tc>
          <w:tcPr>
            <w:tcW w:w="682" w:type="pct"/>
            <w:shd w:val="clear" w:color="auto" w:fill="FFFFFF"/>
            <w:vAlign w:val="center"/>
          </w:tcPr>
          <w:p w:rsidR="002167AC" w:rsidRPr="00176B7F" w:rsidRDefault="002167AC" w:rsidP="00556F0C">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1" w:type="pct"/>
            <w:shd w:val="clear" w:color="auto" w:fill="FFFFFF"/>
            <w:vAlign w:val="center"/>
          </w:tcPr>
          <w:p w:rsidR="002167AC" w:rsidRPr="00776C08" w:rsidRDefault="002167AC" w:rsidP="00156821">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739.900</w:t>
            </w:r>
          </w:p>
        </w:tc>
        <w:tc>
          <w:tcPr>
            <w:tcW w:w="342" w:type="pct"/>
            <w:shd w:val="clear" w:color="auto" w:fill="FFFFFF"/>
            <w:vAlign w:val="center"/>
          </w:tcPr>
          <w:p w:rsidR="002167AC" w:rsidRPr="00776C08" w:rsidRDefault="002167AC" w:rsidP="000579E5">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739.900</w:t>
            </w:r>
          </w:p>
        </w:tc>
        <w:tc>
          <w:tcPr>
            <w:tcW w:w="373" w:type="pct"/>
            <w:shd w:val="clear" w:color="auto" w:fill="FFFFFF"/>
            <w:vAlign w:val="center"/>
          </w:tcPr>
          <w:p w:rsidR="002167AC" w:rsidRPr="00776C08" w:rsidRDefault="002167AC" w:rsidP="000579E5">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739.900</w:t>
            </w:r>
          </w:p>
        </w:tc>
      </w:tr>
      <w:tr w:rsidR="002167AC" w:rsidRPr="00176B7F" w:rsidTr="00425CDB">
        <w:trPr>
          <w:trHeight w:val="20"/>
          <w:jc w:val="center"/>
        </w:trPr>
        <w:tc>
          <w:tcPr>
            <w:tcW w:w="1119" w:type="pct"/>
            <w:vMerge/>
            <w:vAlign w:val="center"/>
          </w:tcPr>
          <w:p w:rsidR="002167AC" w:rsidRPr="00176B7F" w:rsidRDefault="002167AC" w:rsidP="00556F0C">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cPr>
          <w:p w:rsidR="002167AC" w:rsidRPr="00176B7F" w:rsidRDefault="002167AC" w:rsidP="00556F0C">
            <w:pPr>
              <w:spacing w:after="0" w:line="240" w:lineRule="auto"/>
              <w:jc w:val="center"/>
              <w:rPr>
                <w:rFonts w:ascii="Arial" w:eastAsia="Times New Roman" w:hAnsi="Arial" w:cs="Arial"/>
                <w:sz w:val="17"/>
                <w:szCs w:val="17"/>
              </w:rPr>
            </w:pPr>
          </w:p>
        </w:tc>
        <w:tc>
          <w:tcPr>
            <w:tcW w:w="633" w:type="pct"/>
            <w:vMerge/>
          </w:tcPr>
          <w:p w:rsidR="002167AC" w:rsidRPr="00176B7F" w:rsidRDefault="002167AC" w:rsidP="00556F0C">
            <w:pPr>
              <w:pStyle w:val="ListParagraph"/>
              <w:numPr>
                <w:ilvl w:val="0"/>
                <w:numId w:val="19"/>
              </w:numPr>
              <w:spacing w:after="0" w:line="240" w:lineRule="auto"/>
              <w:ind w:left="72" w:hanging="72"/>
              <w:jc w:val="center"/>
              <w:rPr>
                <w:rFonts w:ascii="Arial" w:hAnsi="Arial" w:cs="Arial"/>
                <w:sz w:val="17"/>
                <w:szCs w:val="17"/>
              </w:rPr>
            </w:pPr>
          </w:p>
        </w:tc>
        <w:tc>
          <w:tcPr>
            <w:tcW w:w="536" w:type="pct"/>
            <w:vMerge/>
            <w:shd w:val="clear" w:color="auto" w:fill="auto"/>
          </w:tcPr>
          <w:p w:rsidR="002167AC" w:rsidRPr="00176B7F" w:rsidRDefault="002167AC" w:rsidP="00556F0C">
            <w:pPr>
              <w:autoSpaceDE w:val="0"/>
              <w:autoSpaceDN w:val="0"/>
              <w:adjustRightInd w:val="0"/>
              <w:spacing w:after="0" w:line="240" w:lineRule="auto"/>
              <w:jc w:val="center"/>
              <w:rPr>
                <w:rFonts w:ascii="Arial" w:hAnsi="Arial" w:cs="Arial"/>
                <w:sz w:val="17"/>
                <w:szCs w:val="17"/>
              </w:rPr>
            </w:pPr>
          </w:p>
        </w:tc>
        <w:tc>
          <w:tcPr>
            <w:tcW w:w="194" w:type="pct"/>
            <w:vMerge/>
            <w:shd w:val="clear" w:color="auto" w:fill="FFFFFF"/>
          </w:tcPr>
          <w:p w:rsidR="002167AC" w:rsidRPr="00176B7F" w:rsidRDefault="002167AC" w:rsidP="00556F0C">
            <w:pPr>
              <w:spacing w:after="0" w:line="240" w:lineRule="auto"/>
              <w:jc w:val="center"/>
              <w:rPr>
                <w:rFonts w:ascii="Arial" w:eastAsia="Times New Roman" w:hAnsi="Arial" w:cs="Arial"/>
                <w:bCs/>
                <w:sz w:val="17"/>
                <w:szCs w:val="17"/>
              </w:rPr>
            </w:pPr>
          </w:p>
        </w:tc>
        <w:tc>
          <w:tcPr>
            <w:tcW w:w="293" w:type="pct"/>
            <w:vMerge/>
            <w:shd w:val="clear" w:color="auto" w:fill="FFFFFF"/>
          </w:tcPr>
          <w:p w:rsidR="002167AC" w:rsidRPr="00176B7F" w:rsidRDefault="002167AC" w:rsidP="00556F0C">
            <w:pPr>
              <w:spacing w:after="0" w:line="240" w:lineRule="auto"/>
              <w:jc w:val="center"/>
              <w:rPr>
                <w:rFonts w:ascii="Arial" w:eastAsia="Times New Roman" w:hAnsi="Arial" w:cs="Arial"/>
                <w:bCs/>
                <w:sz w:val="17"/>
                <w:szCs w:val="17"/>
              </w:rPr>
            </w:pPr>
          </w:p>
        </w:tc>
        <w:tc>
          <w:tcPr>
            <w:tcW w:w="682" w:type="pct"/>
            <w:shd w:val="clear" w:color="auto" w:fill="FFFFFF"/>
            <w:vAlign w:val="center"/>
          </w:tcPr>
          <w:p w:rsidR="002167AC" w:rsidRPr="00176B7F" w:rsidRDefault="002167AC" w:rsidP="00556F0C">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41" w:type="pct"/>
            <w:shd w:val="clear" w:color="auto" w:fill="FFFFFF"/>
            <w:vAlign w:val="center"/>
          </w:tcPr>
          <w:p w:rsidR="002167AC" w:rsidRPr="00176B7F" w:rsidRDefault="002167AC" w:rsidP="00156821">
            <w:pPr>
              <w:spacing w:after="0" w:line="240" w:lineRule="auto"/>
              <w:jc w:val="center"/>
              <w:rPr>
                <w:rFonts w:ascii="Arial" w:eastAsia="Times New Roman" w:hAnsi="Arial" w:cs="Arial"/>
                <w:bCs/>
                <w:sz w:val="17"/>
                <w:szCs w:val="17"/>
              </w:rPr>
            </w:pPr>
          </w:p>
        </w:tc>
        <w:tc>
          <w:tcPr>
            <w:tcW w:w="342" w:type="pct"/>
            <w:shd w:val="clear" w:color="auto" w:fill="FFFFFF"/>
            <w:vAlign w:val="center"/>
          </w:tcPr>
          <w:p w:rsidR="002167AC" w:rsidRPr="00176B7F" w:rsidRDefault="002167AC" w:rsidP="000579E5">
            <w:pPr>
              <w:spacing w:after="0" w:line="240" w:lineRule="auto"/>
              <w:jc w:val="center"/>
              <w:rPr>
                <w:rFonts w:ascii="Arial" w:eastAsia="Times New Roman" w:hAnsi="Arial" w:cs="Arial"/>
                <w:bCs/>
                <w:sz w:val="17"/>
                <w:szCs w:val="17"/>
              </w:rPr>
            </w:pPr>
          </w:p>
        </w:tc>
        <w:tc>
          <w:tcPr>
            <w:tcW w:w="373" w:type="pct"/>
            <w:shd w:val="clear" w:color="auto" w:fill="FFFFFF"/>
            <w:vAlign w:val="center"/>
          </w:tcPr>
          <w:p w:rsidR="002167AC" w:rsidRPr="00176B7F" w:rsidRDefault="002167AC" w:rsidP="000579E5">
            <w:pPr>
              <w:spacing w:after="0" w:line="240" w:lineRule="auto"/>
              <w:jc w:val="center"/>
              <w:rPr>
                <w:rFonts w:ascii="Arial" w:eastAsia="Times New Roman" w:hAnsi="Arial" w:cs="Arial"/>
                <w:bCs/>
                <w:sz w:val="17"/>
                <w:szCs w:val="17"/>
              </w:rPr>
            </w:pPr>
          </w:p>
        </w:tc>
      </w:tr>
      <w:tr w:rsidR="002167AC" w:rsidRPr="00176B7F" w:rsidTr="00425CDB">
        <w:trPr>
          <w:trHeight w:val="20"/>
          <w:jc w:val="center"/>
        </w:trPr>
        <w:tc>
          <w:tcPr>
            <w:tcW w:w="1119" w:type="pct"/>
            <w:vMerge/>
            <w:vAlign w:val="center"/>
          </w:tcPr>
          <w:p w:rsidR="002167AC" w:rsidRPr="00176B7F" w:rsidRDefault="002167AC" w:rsidP="00556F0C">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cPr>
          <w:p w:rsidR="002167AC" w:rsidRPr="00176B7F" w:rsidRDefault="002167AC" w:rsidP="00556F0C">
            <w:pPr>
              <w:spacing w:after="0" w:line="240" w:lineRule="auto"/>
              <w:jc w:val="center"/>
              <w:rPr>
                <w:rFonts w:ascii="Arial" w:eastAsia="Times New Roman" w:hAnsi="Arial" w:cs="Arial"/>
                <w:sz w:val="17"/>
                <w:szCs w:val="17"/>
              </w:rPr>
            </w:pPr>
          </w:p>
        </w:tc>
        <w:tc>
          <w:tcPr>
            <w:tcW w:w="633" w:type="pct"/>
            <w:vMerge/>
          </w:tcPr>
          <w:p w:rsidR="002167AC" w:rsidRPr="00176B7F" w:rsidRDefault="002167AC" w:rsidP="00556F0C">
            <w:pPr>
              <w:pStyle w:val="ListParagraph"/>
              <w:numPr>
                <w:ilvl w:val="0"/>
                <w:numId w:val="19"/>
              </w:numPr>
              <w:spacing w:after="0" w:line="240" w:lineRule="auto"/>
              <w:ind w:left="72" w:hanging="72"/>
              <w:jc w:val="center"/>
              <w:rPr>
                <w:rFonts w:ascii="Arial" w:hAnsi="Arial" w:cs="Arial"/>
                <w:sz w:val="17"/>
                <w:szCs w:val="17"/>
              </w:rPr>
            </w:pPr>
          </w:p>
        </w:tc>
        <w:tc>
          <w:tcPr>
            <w:tcW w:w="536" w:type="pct"/>
            <w:vMerge/>
            <w:shd w:val="clear" w:color="auto" w:fill="auto"/>
          </w:tcPr>
          <w:p w:rsidR="002167AC" w:rsidRPr="00176B7F" w:rsidRDefault="002167AC" w:rsidP="00556F0C">
            <w:pPr>
              <w:autoSpaceDE w:val="0"/>
              <w:autoSpaceDN w:val="0"/>
              <w:adjustRightInd w:val="0"/>
              <w:spacing w:after="0" w:line="240" w:lineRule="auto"/>
              <w:jc w:val="center"/>
              <w:rPr>
                <w:rFonts w:ascii="Arial" w:hAnsi="Arial" w:cs="Arial"/>
                <w:sz w:val="17"/>
                <w:szCs w:val="17"/>
              </w:rPr>
            </w:pPr>
          </w:p>
        </w:tc>
        <w:tc>
          <w:tcPr>
            <w:tcW w:w="194" w:type="pct"/>
            <w:vMerge/>
            <w:shd w:val="clear" w:color="auto" w:fill="FFFFFF"/>
          </w:tcPr>
          <w:p w:rsidR="002167AC" w:rsidRPr="00176B7F" w:rsidRDefault="002167AC" w:rsidP="00556F0C">
            <w:pPr>
              <w:spacing w:after="0" w:line="240" w:lineRule="auto"/>
              <w:jc w:val="center"/>
              <w:rPr>
                <w:rFonts w:ascii="Arial" w:eastAsia="Times New Roman" w:hAnsi="Arial" w:cs="Arial"/>
                <w:bCs/>
                <w:sz w:val="17"/>
                <w:szCs w:val="17"/>
              </w:rPr>
            </w:pPr>
          </w:p>
        </w:tc>
        <w:tc>
          <w:tcPr>
            <w:tcW w:w="293" w:type="pct"/>
            <w:vMerge/>
            <w:shd w:val="clear" w:color="auto" w:fill="FFFFFF"/>
          </w:tcPr>
          <w:p w:rsidR="002167AC" w:rsidRPr="00176B7F" w:rsidRDefault="002167AC" w:rsidP="00556F0C">
            <w:pPr>
              <w:spacing w:after="0" w:line="240" w:lineRule="auto"/>
              <w:jc w:val="center"/>
              <w:rPr>
                <w:rFonts w:ascii="Arial" w:eastAsia="Times New Roman" w:hAnsi="Arial" w:cs="Arial"/>
                <w:bCs/>
                <w:sz w:val="17"/>
                <w:szCs w:val="17"/>
              </w:rPr>
            </w:pPr>
          </w:p>
        </w:tc>
        <w:tc>
          <w:tcPr>
            <w:tcW w:w="682" w:type="pct"/>
            <w:shd w:val="clear" w:color="auto" w:fill="FFFFFF"/>
            <w:vAlign w:val="center"/>
          </w:tcPr>
          <w:p w:rsidR="002167AC" w:rsidRPr="00176B7F" w:rsidRDefault="002167AC" w:rsidP="00556F0C">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1" w:type="pct"/>
            <w:shd w:val="clear" w:color="auto" w:fill="FFFFFF"/>
            <w:vAlign w:val="center"/>
          </w:tcPr>
          <w:p w:rsidR="002167AC" w:rsidRPr="00176B7F" w:rsidRDefault="002167AC" w:rsidP="00156821">
            <w:pPr>
              <w:spacing w:after="0" w:line="240" w:lineRule="auto"/>
              <w:jc w:val="center"/>
              <w:rPr>
                <w:rFonts w:ascii="Arial" w:eastAsia="Times New Roman" w:hAnsi="Arial" w:cs="Arial"/>
                <w:b/>
                <w:bCs/>
                <w:sz w:val="17"/>
                <w:szCs w:val="17"/>
              </w:rPr>
            </w:pPr>
          </w:p>
        </w:tc>
        <w:tc>
          <w:tcPr>
            <w:tcW w:w="342" w:type="pct"/>
            <w:shd w:val="clear" w:color="auto" w:fill="FFFFFF"/>
            <w:vAlign w:val="center"/>
          </w:tcPr>
          <w:p w:rsidR="002167AC" w:rsidRPr="00176B7F" w:rsidRDefault="002167AC" w:rsidP="000579E5">
            <w:pPr>
              <w:spacing w:after="0" w:line="240" w:lineRule="auto"/>
              <w:jc w:val="center"/>
              <w:rPr>
                <w:rFonts w:ascii="Arial" w:eastAsia="Times New Roman" w:hAnsi="Arial" w:cs="Arial"/>
                <w:b/>
                <w:bCs/>
                <w:sz w:val="17"/>
                <w:szCs w:val="17"/>
              </w:rPr>
            </w:pPr>
          </w:p>
        </w:tc>
        <w:tc>
          <w:tcPr>
            <w:tcW w:w="373" w:type="pct"/>
            <w:shd w:val="clear" w:color="auto" w:fill="FFFFFF"/>
            <w:vAlign w:val="center"/>
          </w:tcPr>
          <w:p w:rsidR="002167AC" w:rsidRPr="00176B7F" w:rsidRDefault="002167AC" w:rsidP="000579E5">
            <w:pPr>
              <w:spacing w:after="0" w:line="240" w:lineRule="auto"/>
              <w:jc w:val="center"/>
              <w:rPr>
                <w:rFonts w:ascii="Arial" w:eastAsia="Times New Roman" w:hAnsi="Arial" w:cs="Arial"/>
                <w:b/>
                <w:bCs/>
                <w:sz w:val="17"/>
                <w:szCs w:val="17"/>
              </w:rPr>
            </w:pPr>
          </w:p>
        </w:tc>
      </w:tr>
      <w:tr w:rsidR="002167AC" w:rsidRPr="00176B7F" w:rsidTr="00425CDB">
        <w:trPr>
          <w:trHeight w:val="20"/>
          <w:jc w:val="center"/>
        </w:trPr>
        <w:tc>
          <w:tcPr>
            <w:tcW w:w="1119" w:type="pct"/>
            <w:vMerge/>
            <w:vAlign w:val="center"/>
          </w:tcPr>
          <w:p w:rsidR="002167AC" w:rsidRPr="00176B7F" w:rsidRDefault="002167AC" w:rsidP="00556F0C">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cPr>
          <w:p w:rsidR="002167AC" w:rsidRPr="00176B7F" w:rsidRDefault="002167AC" w:rsidP="00556F0C">
            <w:pPr>
              <w:spacing w:after="0" w:line="240" w:lineRule="auto"/>
              <w:jc w:val="center"/>
              <w:rPr>
                <w:rFonts w:ascii="Arial" w:eastAsia="Times New Roman" w:hAnsi="Arial" w:cs="Arial"/>
                <w:sz w:val="17"/>
                <w:szCs w:val="17"/>
              </w:rPr>
            </w:pPr>
          </w:p>
        </w:tc>
        <w:tc>
          <w:tcPr>
            <w:tcW w:w="633" w:type="pct"/>
            <w:vMerge/>
          </w:tcPr>
          <w:p w:rsidR="002167AC" w:rsidRPr="00176B7F" w:rsidRDefault="002167AC" w:rsidP="00556F0C">
            <w:pPr>
              <w:pStyle w:val="ListParagraph"/>
              <w:numPr>
                <w:ilvl w:val="0"/>
                <w:numId w:val="19"/>
              </w:numPr>
              <w:spacing w:after="0" w:line="240" w:lineRule="auto"/>
              <w:ind w:left="72" w:hanging="72"/>
              <w:jc w:val="center"/>
              <w:rPr>
                <w:rFonts w:ascii="Arial" w:hAnsi="Arial" w:cs="Arial"/>
                <w:sz w:val="17"/>
                <w:szCs w:val="17"/>
              </w:rPr>
            </w:pPr>
          </w:p>
        </w:tc>
        <w:tc>
          <w:tcPr>
            <w:tcW w:w="536" w:type="pct"/>
            <w:vMerge/>
            <w:shd w:val="clear" w:color="auto" w:fill="auto"/>
          </w:tcPr>
          <w:p w:rsidR="002167AC" w:rsidRPr="00176B7F" w:rsidRDefault="002167AC" w:rsidP="00556F0C">
            <w:pPr>
              <w:autoSpaceDE w:val="0"/>
              <w:autoSpaceDN w:val="0"/>
              <w:adjustRightInd w:val="0"/>
              <w:spacing w:after="0" w:line="240" w:lineRule="auto"/>
              <w:jc w:val="center"/>
              <w:rPr>
                <w:rFonts w:ascii="Arial" w:hAnsi="Arial" w:cs="Arial"/>
                <w:sz w:val="17"/>
                <w:szCs w:val="17"/>
              </w:rPr>
            </w:pPr>
          </w:p>
        </w:tc>
        <w:tc>
          <w:tcPr>
            <w:tcW w:w="194" w:type="pct"/>
            <w:vMerge/>
            <w:shd w:val="clear" w:color="auto" w:fill="FFFFFF"/>
          </w:tcPr>
          <w:p w:rsidR="002167AC" w:rsidRPr="00176B7F" w:rsidRDefault="002167AC" w:rsidP="00556F0C">
            <w:pPr>
              <w:spacing w:after="0" w:line="240" w:lineRule="auto"/>
              <w:jc w:val="center"/>
              <w:rPr>
                <w:rFonts w:ascii="Arial" w:eastAsia="Times New Roman" w:hAnsi="Arial" w:cs="Arial"/>
                <w:sz w:val="17"/>
                <w:szCs w:val="17"/>
              </w:rPr>
            </w:pPr>
          </w:p>
        </w:tc>
        <w:tc>
          <w:tcPr>
            <w:tcW w:w="293" w:type="pct"/>
            <w:vMerge/>
            <w:shd w:val="clear" w:color="auto" w:fill="FFFFFF"/>
          </w:tcPr>
          <w:p w:rsidR="002167AC" w:rsidRPr="00176B7F" w:rsidRDefault="002167AC" w:rsidP="00556F0C">
            <w:pPr>
              <w:spacing w:after="0" w:line="240" w:lineRule="auto"/>
              <w:jc w:val="center"/>
              <w:rPr>
                <w:rFonts w:ascii="Arial" w:eastAsia="Times New Roman" w:hAnsi="Arial" w:cs="Arial"/>
                <w:bCs/>
                <w:sz w:val="17"/>
                <w:szCs w:val="17"/>
              </w:rPr>
            </w:pPr>
          </w:p>
        </w:tc>
        <w:tc>
          <w:tcPr>
            <w:tcW w:w="682" w:type="pct"/>
            <w:shd w:val="clear" w:color="auto" w:fill="FFFFFF"/>
            <w:vAlign w:val="center"/>
          </w:tcPr>
          <w:p w:rsidR="002167AC" w:rsidRPr="00176B7F" w:rsidRDefault="002167AC" w:rsidP="00556F0C">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Ostale donacije</w:t>
            </w:r>
          </w:p>
        </w:tc>
        <w:tc>
          <w:tcPr>
            <w:tcW w:w="341" w:type="pct"/>
            <w:shd w:val="clear" w:color="auto" w:fill="FFFFFF"/>
            <w:vAlign w:val="center"/>
          </w:tcPr>
          <w:p w:rsidR="002167AC" w:rsidRPr="00176B7F" w:rsidRDefault="002167AC" w:rsidP="00156821">
            <w:pPr>
              <w:spacing w:after="0" w:line="240" w:lineRule="auto"/>
              <w:jc w:val="center"/>
              <w:rPr>
                <w:rFonts w:ascii="Arial" w:eastAsia="Times New Roman" w:hAnsi="Arial" w:cs="Arial"/>
                <w:b/>
                <w:bCs/>
                <w:sz w:val="17"/>
                <w:szCs w:val="17"/>
              </w:rPr>
            </w:pPr>
          </w:p>
        </w:tc>
        <w:tc>
          <w:tcPr>
            <w:tcW w:w="342" w:type="pct"/>
            <w:shd w:val="clear" w:color="auto" w:fill="FFFFFF"/>
            <w:vAlign w:val="center"/>
          </w:tcPr>
          <w:p w:rsidR="002167AC" w:rsidRPr="00176B7F" w:rsidRDefault="002167AC" w:rsidP="000579E5">
            <w:pPr>
              <w:spacing w:after="0" w:line="240" w:lineRule="auto"/>
              <w:jc w:val="center"/>
              <w:rPr>
                <w:rFonts w:ascii="Arial" w:eastAsia="Times New Roman" w:hAnsi="Arial" w:cs="Arial"/>
                <w:b/>
                <w:bCs/>
                <w:sz w:val="17"/>
                <w:szCs w:val="17"/>
              </w:rPr>
            </w:pPr>
          </w:p>
        </w:tc>
        <w:tc>
          <w:tcPr>
            <w:tcW w:w="373" w:type="pct"/>
            <w:shd w:val="clear" w:color="auto" w:fill="FFFFFF"/>
            <w:vAlign w:val="center"/>
          </w:tcPr>
          <w:p w:rsidR="002167AC" w:rsidRPr="00176B7F" w:rsidRDefault="002167AC" w:rsidP="000579E5">
            <w:pPr>
              <w:spacing w:after="0" w:line="240" w:lineRule="auto"/>
              <w:jc w:val="center"/>
              <w:rPr>
                <w:rFonts w:ascii="Arial" w:eastAsia="Times New Roman" w:hAnsi="Arial" w:cs="Arial"/>
                <w:b/>
                <w:bCs/>
                <w:sz w:val="17"/>
                <w:szCs w:val="17"/>
              </w:rPr>
            </w:pPr>
          </w:p>
        </w:tc>
      </w:tr>
      <w:tr w:rsidR="002167AC" w:rsidRPr="00176B7F" w:rsidTr="00425CDB">
        <w:trPr>
          <w:trHeight w:val="20"/>
          <w:jc w:val="center"/>
        </w:trPr>
        <w:tc>
          <w:tcPr>
            <w:tcW w:w="1119" w:type="pct"/>
            <w:vMerge/>
            <w:vAlign w:val="center"/>
          </w:tcPr>
          <w:p w:rsidR="002167AC" w:rsidRPr="00176B7F" w:rsidRDefault="002167AC" w:rsidP="00556F0C">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cPr>
          <w:p w:rsidR="002167AC" w:rsidRPr="00176B7F" w:rsidRDefault="002167AC" w:rsidP="00556F0C">
            <w:pPr>
              <w:spacing w:after="0" w:line="240" w:lineRule="auto"/>
              <w:jc w:val="center"/>
              <w:rPr>
                <w:rFonts w:ascii="Arial" w:eastAsia="Times New Roman" w:hAnsi="Arial" w:cs="Arial"/>
                <w:sz w:val="17"/>
                <w:szCs w:val="17"/>
              </w:rPr>
            </w:pPr>
          </w:p>
        </w:tc>
        <w:tc>
          <w:tcPr>
            <w:tcW w:w="633" w:type="pct"/>
            <w:vMerge/>
          </w:tcPr>
          <w:p w:rsidR="002167AC" w:rsidRPr="00176B7F" w:rsidRDefault="002167AC" w:rsidP="00556F0C">
            <w:pPr>
              <w:pStyle w:val="ListParagraph"/>
              <w:numPr>
                <w:ilvl w:val="0"/>
                <w:numId w:val="19"/>
              </w:numPr>
              <w:spacing w:after="0" w:line="240" w:lineRule="auto"/>
              <w:ind w:left="72" w:hanging="72"/>
              <w:jc w:val="center"/>
              <w:rPr>
                <w:rFonts w:ascii="Arial" w:hAnsi="Arial" w:cs="Arial"/>
                <w:sz w:val="17"/>
                <w:szCs w:val="17"/>
              </w:rPr>
            </w:pPr>
          </w:p>
        </w:tc>
        <w:tc>
          <w:tcPr>
            <w:tcW w:w="536" w:type="pct"/>
            <w:vMerge/>
            <w:shd w:val="clear" w:color="auto" w:fill="auto"/>
          </w:tcPr>
          <w:p w:rsidR="002167AC" w:rsidRPr="00176B7F" w:rsidRDefault="002167AC" w:rsidP="00556F0C">
            <w:pPr>
              <w:autoSpaceDE w:val="0"/>
              <w:autoSpaceDN w:val="0"/>
              <w:adjustRightInd w:val="0"/>
              <w:spacing w:after="0" w:line="240" w:lineRule="auto"/>
              <w:jc w:val="center"/>
              <w:rPr>
                <w:rFonts w:ascii="Arial" w:hAnsi="Arial" w:cs="Arial"/>
                <w:sz w:val="17"/>
                <w:szCs w:val="17"/>
              </w:rPr>
            </w:pPr>
          </w:p>
        </w:tc>
        <w:tc>
          <w:tcPr>
            <w:tcW w:w="194" w:type="pct"/>
            <w:vMerge/>
            <w:shd w:val="clear" w:color="auto" w:fill="FFFFFF"/>
          </w:tcPr>
          <w:p w:rsidR="002167AC" w:rsidRPr="00176B7F" w:rsidRDefault="002167AC" w:rsidP="00556F0C">
            <w:pPr>
              <w:spacing w:after="0" w:line="240" w:lineRule="auto"/>
              <w:jc w:val="center"/>
              <w:rPr>
                <w:rFonts w:ascii="Arial" w:eastAsia="Times New Roman" w:hAnsi="Arial" w:cs="Arial"/>
                <w:sz w:val="17"/>
                <w:szCs w:val="17"/>
              </w:rPr>
            </w:pPr>
          </w:p>
        </w:tc>
        <w:tc>
          <w:tcPr>
            <w:tcW w:w="293" w:type="pct"/>
            <w:vMerge/>
            <w:shd w:val="clear" w:color="auto" w:fill="FFFFFF"/>
          </w:tcPr>
          <w:p w:rsidR="002167AC" w:rsidRPr="00176B7F" w:rsidRDefault="002167AC" w:rsidP="00556F0C">
            <w:pPr>
              <w:spacing w:after="0" w:line="240" w:lineRule="auto"/>
              <w:jc w:val="center"/>
              <w:rPr>
                <w:rFonts w:ascii="Arial" w:eastAsia="Times New Roman" w:hAnsi="Arial" w:cs="Arial"/>
                <w:bCs/>
                <w:sz w:val="17"/>
                <w:szCs w:val="17"/>
              </w:rPr>
            </w:pPr>
          </w:p>
        </w:tc>
        <w:tc>
          <w:tcPr>
            <w:tcW w:w="682" w:type="pct"/>
            <w:shd w:val="clear" w:color="auto" w:fill="FFFFFF"/>
            <w:vAlign w:val="center"/>
          </w:tcPr>
          <w:p w:rsidR="002167AC" w:rsidRPr="00176B7F" w:rsidRDefault="002167AC" w:rsidP="00556F0C">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41" w:type="pct"/>
            <w:shd w:val="clear" w:color="auto" w:fill="FFFFFF"/>
            <w:vAlign w:val="center"/>
          </w:tcPr>
          <w:p w:rsidR="002167AC" w:rsidRPr="00176B7F" w:rsidRDefault="002167AC" w:rsidP="00156821">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128.130</w:t>
            </w:r>
          </w:p>
        </w:tc>
        <w:tc>
          <w:tcPr>
            <w:tcW w:w="342" w:type="pct"/>
            <w:shd w:val="clear" w:color="auto" w:fill="FFFFFF"/>
            <w:vAlign w:val="center"/>
          </w:tcPr>
          <w:p w:rsidR="002167AC" w:rsidRPr="00176B7F" w:rsidRDefault="002167AC" w:rsidP="000579E5">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128.130</w:t>
            </w:r>
          </w:p>
        </w:tc>
        <w:tc>
          <w:tcPr>
            <w:tcW w:w="373" w:type="pct"/>
            <w:shd w:val="clear" w:color="auto" w:fill="FFFFFF"/>
            <w:vAlign w:val="center"/>
          </w:tcPr>
          <w:p w:rsidR="002167AC" w:rsidRPr="00176B7F" w:rsidRDefault="002167AC" w:rsidP="000579E5">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128.130</w:t>
            </w:r>
          </w:p>
        </w:tc>
      </w:tr>
      <w:tr w:rsidR="002167AC" w:rsidRPr="00176B7F" w:rsidTr="007835D6">
        <w:trPr>
          <w:trHeight w:val="20"/>
          <w:jc w:val="center"/>
        </w:trPr>
        <w:tc>
          <w:tcPr>
            <w:tcW w:w="1119" w:type="pct"/>
            <w:vMerge/>
            <w:vAlign w:val="center"/>
          </w:tcPr>
          <w:p w:rsidR="002167AC" w:rsidRPr="00176B7F" w:rsidRDefault="002167AC" w:rsidP="003638F1">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cPr>
          <w:p w:rsidR="002167AC" w:rsidRPr="00176B7F" w:rsidRDefault="002167AC" w:rsidP="003638F1">
            <w:pPr>
              <w:spacing w:after="0" w:line="240" w:lineRule="auto"/>
              <w:jc w:val="center"/>
              <w:rPr>
                <w:rFonts w:ascii="Arial" w:eastAsia="Times New Roman" w:hAnsi="Arial" w:cs="Arial"/>
                <w:sz w:val="17"/>
                <w:szCs w:val="17"/>
              </w:rPr>
            </w:pPr>
          </w:p>
        </w:tc>
        <w:tc>
          <w:tcPr>
            <w:tcW w:w="633" w:type="pct"/>
            <w:vMerge/>
          </w:tcPr>
          <w:p w:rsidR="002167AC" w:rsidRPr="00176B7F" w:rsidRDefault="002167AC" w:rsidP="003638F1">
            <w:pPr>
              <w:pStyle w:val="ListParagraph"/>
              <w:numPr>
                <w:ilvl w:val="0"/>
                <w:numId w:val="19"/>
              </w:numPr>
              <w:spacing w:after="0" w:line="240" w:lineRule="auto"/>
              <w:ind w:left="72" w:hanging="72"/>
              <w:jc w:val="center"/>
              <w:rPr>
                <w:rFonts w:ascii="Arial" w:hAnsi="Arial" w:cs="Arial"/>
                <w:sz w:val="17"/>
                <w:szCs w:val="17"/>
              </w:rPr>
            </w:pPr>
          </w:p>
        </w:tc>
        <w:tc>
          <w:tcPr>
            <w:tcW w:w="536" w:type="pct"/>
            <w:vMerge/>
            <w:tcBorders>
              <w:bottom w:val="single" w:sz="4" w:space="0" w:color="auto"/>
            </w:tcBorders>
            <w:shd w:val="clear" w:color="auto" w:fill="auto"/>
          </w:tcPr>
          <w:p w:rsidR="002167AC" w:rsidRPr="00176B7F" w:rsidRDefault="002167AC" w:rsidP="003638F1">
            <w:pPr>
              <w:autoSpaceDE w:val="0"/>
              <w:autoSpaceDN w:val="0"/>
              <w:adjustRightInd w:val="0"/>
              <w:spacing w:after="0" w:line="240" w:lineRule="auto"/>
              <w:jc w:val="center"/>
              <w:rPr>
                <w:rFonts w:ascii="Arial" w:hAnsi="Arial" w:cs="Arial"/>
                <w:sz w:val="17"/>
                <w:szCs w:val="17"/>
              </w:rPr>
            </w:pPr>
          </w:p>
        </w:tc>
        <w:tc>
          <w:tcPr>
            <w:tcW w:w="194" w:type="pct"/>
            <w:vMerge/>
            <w:tcBorders>
              <w:bottom w:val="single" w:sz="4" w:space="0" w:color="auto"/>
            </w:tcBorders>
            <w:shd w:val="clear" w:color="auto" w:fill="F2F2F2"/>
          </w:tcPr>
          <w:p w:rsidR="002167AC" w:rsidRPr="00176B7F" w:rsidRDefault="002167AC" w:rsidP="003638F1">
            <w:pPr>
              <w:spacing w:after="0" w:line="240" w:lineRule="auto"/>
              <w:jc w:val="center"/>
              <w:rPr>
                <w:rFonts w:ascii="Arial" w:eastAsia="Times New Roman" w:hAnsi="Arial" w:cs="Arial"/>
                <w:sz w:val="17"/>
                <w:szCs w:val="17"/>
              </w:rPr>
            </w:pPr>
          </w:p>
        </w:tc>
        <w:tc>
          <w:tcPr>
            <w:tcW w:w="293" w:type="pct"/>
            <w:vMerge/>
            <w:tcBorders>
              <w:bottom w:val="single" w:sz="4" w:space="0" w:color="auto"/>
            </w:tcBorders>
            <w:shd w:val="clear" w:color="auto" w:fill="F2F2F2"/>
          </w:tcPr>
          <w:p w:rsidR="002167AC" w:rsidRPr="00176B7F" w:rsidRDefault="002167AC" w:rsidP="003638F1">
            <w:pPr>
              <w:spacing w:after="0" w:line="240" w:lineRule="auto"/>
              <w:jc w:val="center"/>
              <w:rPr>
                <w:rFonts w:ascii="Arial" w:eastAsia="Times New Roman" w:hAnsi="Arial" w:cs="Arial"/>
                <w:bCs/>
                <w:sz w:val="17"/>
                <w:szCs w:val="17"/>
              </w:rPr>
            </w:pPr>
          </w:p>
        </w:tc>
        <w:tc>
          <w:tcPr>
            <w:tcW w:w="682" w:type="pct"/>
            <w:shd w:val="clear" w:color="auto" w:fill="F2F2F2"/>
            <w:vAlign w:val="center"/>
          </w:tcPr>
          <w:p w:rsidR="002167AC" w:rsidRPr="00176B7F" w:rsidRDefault="002167AC" w:rsidP="003638F1">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tc>
        <w:tc>
          <w:tcPr>
            <w:tcW w:w="341" w:type="pct"/>
            <w:shd w:val="clear" w:color="auto" w:fill="F2F2F2" w:themeFill="background1" w:themeFillShade="F2"/>
            <w:vAlign w:val="center"/>
          </w:tcPr>
          <w:p w:rsidR="002167AC" w:rsidRPr="00776C08" w:rsidRDefault="002167AC" w:rsidP="00156821">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868.030</w:t>
            </w:r>
          </w:p>
        </w:tc>
        <w:tc>
          <w:tcPr>
            <w:tcW w:w="342" w:type="pct"/>
            <w:shd w:val="clear" w:color="auto" w:fill="F2F2F2" w:themeFill="background1" w:themeFillShade="F2"/>
            <w:vAlign w:val="center"/>
          </w:tcPr>
          <w:p w:rsidR="002167AC" w:rsidRPr="00776C08" w:rsidRDefault="002167AC" w:rsidP="000579E5">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868.030</w:t>
            </w:r>
          </w:p>
        </w:tc>
        <w:tc>
          <w:tcPr>
            <w:tcW w:w="373" w:type="pct"/>
            <w:shd w:val="clear" w:color="auto" w:fill="F2F2F2" w:themeFill="background1" w:themeFillShade="F2"/>
            <w:vAlign w:val="center"/>
          </w:tcPr>
          <w:p w:rsidR="002167AC" w:rsidRPr="00776C08" w:rsidRDefault="002167AC" w:rsidP="000579E5">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868.030</w:t>
            </w:r>
          </w:p>
        </w:tc>
      </w:tr>
      <w:tr w:rsidR="002167AC" w:rsidRPr="00176B7F" w:rsidTr="00425CDB">
        <w:trPr>
          <w:trHeight w:val="20"/>
          <w:jc w:val="center"/>
        </w:trPr>
        <w:tc>
          <w:tcPr>
            <w:tcW w:w="1119" w:type="pct"/>
            <w:vMerge w:val="restart"/>
            <w:vAlign w:val="center"/>
          </w:tcPr>
          <w:p w:rsidR="002167AC" w:rsidRDefault="002167AC" w:rsidP="00556F0C">
            <w:pPr>
              <w:spacing w:after="0" w:line="240" w:lineRule="auto"/>
              <w:rPr>
                <w:rFonts w:ascii="Arial" w:eastAsia="Times New Roman" w:hAnsi="Arial" w:cs="Arial"/>
                <w:sz w:val="17"/>
                <w:szCs w:val="17"/>
              </w:rPr>
            </w:pPr>
            <w:r>
              <w:rPr>
                <w:rFonts w:ascii="Arial" w:hAnsi="Arial" w:cs="Arial"/>
                <w:sz w:val="17"/>
                <w:szCs w:val="17"/>
              </w:rPr>
              <w:t>24.11. Informisanje javnosti</w:t>
            </w:r>
          </w:p>
        </w:tc>
        <w:tc>
          <w:tcPr>
            <w:tcW w:w="487" w:type="pct"/>
            <w:vMerge w:val="restart"/>
            <w:tcBorders>
              <w:right w:val="single" w:sz="4" w:space="0" w:color="auto"/>
            </w:tcBorders>
            <w:shd w:val="clear" w:color="auto" w:fill="FFFFFF"/>
          </w:tcPr>
          <w:p w:rsidR="002167AC" w:rsidRDefault="002167AC" w:rsidP="00556F0C">
            <w:pPr>
              <w:spacing w:after="0" w:line="240" w:lineRule="auto"/>
              <w:jc w:val="center"/>
              <w:rPr>
                <w:rFonts w:ascii="Arial" w:eastAsia="Times New Roman" w:hAnsi="Arial" w:cs="Arial"/>
                <w:sz w:val="17"/>
                <w:szCs w:val="17"/>
              </w:rPr>
            </w:pPr>
          </w:p>
          <w:p w:rsidR="002167AC" w:rsidRDefault="002167AC" w:rsidP="00556F0C">
            <w:pPr>
              <w:spacing w:after="0" w:line="240" w:lineRule="auto"/>
              <w:jc w:val="center"/>
              <w:rPr>
                <w:rFonts w:ascii="Arial" w:eastAsia="Times New Roman" w:hAnsi="Arial" w:cs="Arial"/>
                <w:sz w:val="17"/>
                <w:szCs w:val="17"/>
              </w:rPr>
            </w:pPr>
          </w:p>
          <w:p w:rsidR="002167AC" w:rsidRDefault="002167AC" w:rsidP="00556F0C">
            <w:pPr>
              <w:spacing w:after="0" w:line="240" w:lineRule="auto"/>
              <w:jc w:val="center"/>
              <w:rPr>
                <w:rFonts w:ascii="Arial" w:eastAsia="Times New Roman" w:hAnsi="Arial" w:cs="Arial"/>
                <w:sz w:val="17"/>
                <w:szCs w:val="17"/>
              </w:rPr>
            </w:pPr>
          </w:p>
          <w:p w:rsidR="002167AC" w:rsidRDefault="002167AC" w:rsidP="00556F0C">
            <w:pPr>
              <w:spacing w:after="0" w:line="240" w:lineRule="auto"/>
              <w:jc w:val="center"/>
              <w:rPr>
                <w:rFonts w:ascii="Arial" w:eastAsia="Times New Roman" w:hAnsi="Arial" w:cs="Arial"/>
                <w:sz w:val="17"/>
                <w:szCs w:val="17"/>
              </w:rPr>
            </w:pPr>
          </w:p>
          <w:p w:rsidR="002167AC" w:rsidRDefault="002167AC" w:rsidP="00556F0C">
            <w:pPr>
              <w:spacing w:after="0" w:line="240" w:lineRule="auto"/>
              <w:jc w:val="center"/>
              <w:rPr>
                <w:rFonts w:ascii="Arial" w:eastAsia="Times New Roman" w:hAnsi="Arial" w:cs="Arial"/>
                <w:sz w:val="17"/>
                <w:szCs w:val="17"/>
              </w:rPr>
            </w:pPr>
          </w:p>
          <w:p w:rsidR="002167AC" w:rsidRDefault="002167AC" w:rsidP="00556F0C">
            <w:pPr>
              <w:spacing w:after="0" w:line="240" w:lineRule="auto"/>
              <w:jc w:val="center"/>
              <w:rPr>
                <w:rFonts w:ascii="Arial" w:eastAsia="Times New Roman" w:hAnsi="Arial" w:cs="Arial"/>
                <w:sz w:val="17"/>
                <w:szCs w:val="17"/>
              </w:rPr>
            </w:pPr>
            <w:r>
              <w:rPr>
                <w:rFonts w:ascii="Arial" w:eastAsia="Times New Roman" w:hAnsi="Arial" w:cs="Arial"/>
                <w:sz w:val="17"/>
                <w:szCs w:val="17"/>
              </w:rPr>
              <w:t>kontinuirano</w:t>
            </w:r>
          </w:p>
        </w:tc>
        <w:tc>
          <w:tcPr>
            <w:tcW w:w="633" w:type="pct"/>
            <w:vMerge w:val="restart"/>
          </w:tcPr>
          <w:p w:rsidR="002167AC" w:rsidRDefault="002167AC" w:rsidP="00556F0C">
            <w:pPr>
              <w:pStyle w:val="ListParagraph"/>
              <w:spacing w:after="0" w:line="240" w:lineRule="auto"/>
              <w:ind w:left="72"/>
              <w:jc w:val="center"/>
              <w:rPr>
                <w:rFonts w:ascii="Arial" w:hAnsi="Arial" w:cs="Arial"/>
                <w:sz w:val="17"/>
                <w:szCs w:val="17"/>
                <w:lang w:val="bs-Latn-BA"/>
              </w:rPr>
            </w:pPr>
          </w:p>
          <w:p w:rsidR="002167AC" w:rsidRDefault="002167AC" w:rsidP="00556F0C">
            <w:pPr>
              <w:pStyle w:val="ListParagraph"/>
              <w:spacing w:after="0" w:line="240" w:lineRule="auto"/>
              <w:ind w:left="72"/>
              <w:jc w:val="center"/>
              <w:rPr>
                <w:rFonts w:ascii="Arial" w:eastAsia="Times New Roman" w:hAnsi="Arial" w:cs="Arial"/>
                <w:sz w:val="17"/>
                <w:szCs w:val="17"/>
              </w:rPr>
            </w:pPr>
          </w:p>
          <w:p w:rsidR="002167AC" w:rsidRDefault="002167AC" w:rsidP="00556F0C">
            <w:pPr>
              <w:pStyle w:val="ListParagraph"/>
              <w:spacing w:after="0" w:line="240" w:lineRule="auto"/>
              <w:ind w:left="72"/>
              <w:jc w:val="center"/>
              <w:rPr>
                <w:rFonts w:ascii="Arial" w:eastAsia="Times New Roman" w:hAnsi="Arial" w:cs="Arial"/>
                <w:sz w:val="17"/>
                <w:szCs w:val="17"/>
              </w:rPr>
            </w:pPr>
            <w:r>
              <w:rPr>
                <w:rFonts w:ascii="Arial" w:eastAsia="Times New Roman" w:hAnsi="Arial" w:cs="Arial"/>
                <w:sz w:val="17"/>
                <w:szCs w:val="17"/>
              </w:rPr>
              <w:t>Putem medija, pres konferencija ili na drugi predviđeni način javnost je informisana</w:t>
            </w:r>
          </w:p>
        </w:tc>
        <w:tc>
          <w:tcPr>
            <w:tcW w:w="536" w:type="pct"/>
            <w:vMerge w:val="restart"/>
            <w:tcBorders>
              <w:top w:val="single" w:sz="4" w:space="0" w:color="auto"/>
            </w:tcBorders>
            <w:shd w:val="clear" w:color="auto" w:fill="auto"/>
          </w:tcPr>
          <w:p w:rsidR="002167AC" w:rsidRDefault="002167AC" w:rsidP="00556F0C">
            <w:pPr>
              <w:autoSpaceDE w:val="0"/>
              <w:autoSpaceDN w:val="0"/>
              <w:adjustRightInd w:val="0"/>
              <w:spacing w:after="0" w:line="240" w:lineRule="auto"/>
              <w:jc w:val="center"/>
              <w:rPr>
                <w:rFonts w:ascii="Arial" w:hAnsi="Arial" w:cs="Arial"/>
                <w:sz w:val="17"/>
                <w:szCs w:val="17"/>
              </w:rPr>
            </w:pPr>
          </w:p>
          <w:p w:rsidR="002167AC" w:rsidRDefault="002167AC" w:rsidP="00556F0C">
            <w:pPr>
              <w:autoSpaceDE w:val="0"/>
              <w:autoSpaceDN w:val="0"/>
              <w:adjustRightInd w:val="0"/>
              <w:spacing w:after="0" w:line="240" w:lineRule="auto"/>
              <w:jc w:val="center"/>
              <w:rPr>
                <w:rFonts w:ascii="Arial" w:hAnsi="Arial" w:cs="Arial"/>
                <w:sz w:val="17"/>
                <w:szCs w:val="17"/>
              </w:rPr>
            </w:pPr>
          </w:p>
          <w:p w:rsidR="002167AC" w:rsidRDefault="002167AC" w:rsidP="00556F0C">
            <w:pPr>
              <w:autoSpaceDE w:val="0"/>
              <w:autoSpaceDN w:val="0"/>
              <w:adjustRightInd w:val="0"/>
              <w:spacing w:after="0" w:line="240" w:lineRule="auto"/>
              <w:jc w:val="center"/>
              <w:rPr>
                <w:rFonts w:ascii="Arial" w:hAnsi="Arial" w:cs="Arial"/>
                <w:sz w:val="17"/>
                <w:szCs w:val="17"/>
              </w:rPr>
            </w:pPr>
          </w:p>
          <w:p w:rsidR="002167AC" w:rsidRDefault="002167AC" w:rsidP="00556F0C">
            <w:pPr>
              <w:autoSpaceDE w:val="0"/>
              <w:autoSpaceDN w:val="0"/>
              <w:adjustRightInd w:val="0"/>
              <w:spacing w:after="0" w:line="240" w:lineRule="auto"/>
              <w:jc w:val="center"/>
              <w:rPr>
                <w:rFonts w:ascii="Arial" w:hAnsi="Arial" w:cs="Arial"/>
                <w:sz w:val="17"/>
                <w:szCs w:val="17"/>
              </w:rPr>
            </w:pPr>
          </w:p>
          <w:p w:rsidR="002167AC" w:rsidRPr="00176B7F" w:rsidRDefault="002167AC" w:rsidP="00556F0C">
            <w:pPr>
              <w:autoSpaceDE w:val="0"/>
              <w:autoSpaceDN w:val="0"/>
              <w:adjustRightInd w:val="0"/>
              <w:spacing w:after="0" w:line="240" w:lineRule="auto"/>
              <w:jc w:val="center"/>
              <w:rPr>
                <w:rFonts w:ascii="Arial" w:hAnsi="Arial" w:cs="Arial"/>
                <w:sz w:val="17"/>
                <w:szCs w:val="17"/>
              </w:rPr>
            </w:pPr>
            <w:r w:rsidRPr="00A23BA9">
              <w:rPr>
                <w:rFonts w:ascii="Arial" w:hAnsi="Arial" w:cs="Arial"/>
                <w:sz w:val="17"/>
                <w:szCs w:val="17"/>
              </w:rPr>
              <w:t>Sve službe</w:t>
            </w:r>
          </w:p>
        </w:tc>
        <w:tc>
          <w:tcPr>
            <w:tcW w:w="194" w:type="pct"/>
            <w:vMerge w:val="restart"/>
            <w:tcBorders>
              <w:top w:val="single" w:sz="4" w:space="0" w:color="auto"/>
            </w:tcBorders>
            <w:shd w:val="clear" w:color="auto" w:fill="FFFFFF"/>
          </w:tcPr>
          <w:p w:rsidR="002167AC" w:rsidRDefault="002167AC" w:rsidP="00556F0C">
            <w:pPr>
              <w:spacing w:after="0" w:line="240" w:lineRule="auto"/>
              <w:jc w:val="center"/>
              <w:rPr>
                <w:rFonts w:ascii="Arial" w:eastAsia="Times New Roman" w:hAnsi="Arial" w:cs="Arial"/>
                <w:bCs/>
                <w:sz w:val="17"/>
                <w:szCs w:val="17"/>
              </w:rPr>
            </w:pPr>
          </w:p>
          <w:p w:rsidR="002167AC" w:rsidRDefault="002167AC" w:rsidP="00556F0C">
            <w:pPr>
              <w:spacing w:after="0" w:line="240" w:lineRule="auto"/>
              <w:jc w:val="center"/>
              <w:rPr>
                <w:rFonts w:ascii="Arial" w:eastAsia="Times New Roman" w:hAnsi="Arial" w:cs="Arial"/>
                <w:bCs/>
                <w:sz w:val="17"/>
                <w:szCs w:val="17"/>
              </w:rPr>
            </w:pPr>
          </w:p>
          <w:p w:rsidR="002167AC" w:rsidRDefault="002167AC" w:rsidP="00556F0C">
            <w:pPr>
              <w:spacing w:after="0" w:line="240" w:lineRule="auto"/>
              <w:jc w:val="center"/>
              <w:rPr>
                <w:rFonts w:ascii="Arial" w:eastAsia="Times New Roman" w:hAnsi="Arial" w:cs="Arial"/>
                <w:bCs/>
                <w:sz w:val="17"/>
                <w:szCs w:val="17"/>
              </w:rPr>
            </w:pPr>
          </w:p>
          <w:p w:rsidR="002167AC" w:rsidRDefault="002167AC" w:rsidP="00556F0C">
            <w:pPr>
              <w:spacing w:after="0" w:line="240" w:lineRule="auto"/>
              <w:jc w:val="center"/>
              <w:rPr>
                <w:rFonts w:ascii="Arial" w:eastAsia="Times New Roman" w:hAnsi="Arial" w:cs="Arial"/>
                <w:bCs/>
                <w:sz w:val="17"/>
                <w:szCs w:val="17"/>
              </w:rPr>
            </w:pPr>
          </w:p>
          <w:p w:rsidR="002167AC" w:rsidRDefault="002167AC" w:rsidP="00556F0C">
            <w:pPr>
              <w:spacing w:after="0" w:line="240" w:lineRule="auto"/>
              <w:jc w:val="center"/>
              <w:rPr>
                <w:rFonts w:ascii="Arial" w:eastAsia="Times New Roman" w:hAnsi="Arial" w:cs="Arial"/>
                <w:bCs/>
                <w:sz w:val="17"/>
                <w:szCs w:val="17"/>
              </w:rPr>
            </w:pPr>
          </w:p>
          <w:p w:rsidR="002167AC" w:rsidRPr="00176B7F" w:rsidRDefault="002167AC" w:rsidP="00556F0C">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w:t>
            </w:r>
          </w:p>
        </w:tc>
        <w:tc>
          <w:tcPr>
            <w:tcW w:w="293" w:type="pct"/>
            <w:vMerge w:val="restart"/>
            <w:tcBorders>
              <w:top w:val="single" w:sz="4" w:space="0" w:color="auto"/>
            </w:tcBorders>
            <w:shd w:val="clear" w:color="auto" w:fill="FFFFFF"/>
          </w:tcPr>
          <w:p w:rsidR="002167AC" w:rsidRDefault="002167AC" w:rsidP="00556F0C">
            <w:pPr>
              <w:spacing w:after="0" w:line="240" w:lineRule="auto"/>
              <w:jc w:val="center"/>
              <w:rPr>
                <w:rFonts w:ascii="Arial" w:eastAsia="Times New Roman" w:hAnsi="Arial" w:cs="Arial"/>
                <w:bCs/>
                <w:sz w:val="17"/>
                <w:szCs w:val="17"/>
              </w:rPr>
            </w:pPr>
          </w:p>
          <w:p w:rsidR="002167AC" w:rsidRDefault="002167AC" w:rsidP="00556F0C">
            <w:pPr>
              <w:spacing w:after="0" w:line="240" w:lineRule="auto"/>
              <w:jc w:val="center"/>
              <w:rPr>
                <w:rFonts w:ascii="Arial" w:eastAsia="Times New Roman" w:hAnsi="Arial" w:cs="Arial"/>
                <w:bCs/>
                <w:sz w:val="17"/>
                <w:szCs w:val="17"/>
              </w:rPr>
            </w:pPr>
          </w:p>
          <w:p w:rsidR="002167AC" w:rsidRDefault="002167AC" w:rsidP="00556F0C">
            <w:pPr>
              <w:spacing w:after="0" w:line="240" w:lineRule="auto"/>
              <w:jc w:val="center"/>
              <w:rPr>
                <w:rFonts w:ascii="Arial" w:eastAsia="Times New Roman" w:hAnsi="Arial" w:cs="Arial"/>
                <w:bCs/>
                <w:sz w:val="17"/>
                <w:szCs w:val="17"/>
              </w:rPr>
            </w:pPr>
          </w:p>
          <w:p w:rsidR="002167AC" w:rsidRDefault="002167AC" w:rsidP="00556F0C">
            <w:pPr>
              <w:spacing w:after="0" w:line="240" w:lineRule="auto"/>
              <w:jc w:val="center"/>
              <w:rPr>
                <w:rFonts w:ascii="Arial" w:eastAsia="Times New Roman" w:hAnsi="Arial" w:cs="Arial"/>
                <w:bCs/>
                <w:sz w:val="17"/>
                <w:szCs w:val="17"/>
              </w:rPr>
            </w:pPr>
          </w:p>
          <w:p w:rsidR="002167AC" w:rsidRDefault="002167AC" w:rsidP="00556F0C">
            <w:pPr>
              <w:spacing w:after="0" w:line="240" w:lineRule="auto"/>
              <w:jc w:val="center"/>
              <w:rPr>
                <w:rFonts w:ascii="Arial" w:eastAsia="Times New Roman" w:hAnsi="Arial" w:cs="Arial"/>
                <w:bCs/>
                <w:sz w:val="17"/>
                <w:szCs w:val="17"/>
              </w:rPr>
            </w:pPr>
          </w:p>
          <w:p w:rsidR="002167AC" w:rsidRPr="00176B7F" w:rsidRDefault="002167AC" w:rsidP="00556F0C">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Da</w:t>
            </w:r>
          </w:p>
        </w:tc>
        <w:tc>
          <w:tcPr>
            <w:tcW w:w="6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167AC" w:rsidRPr="002F1AD0" w:rsidRDefault="002167AC" w:rsidP="00556F0C">
            <w:pPr>
              <w:spacing w:after="0" w:line="240" w:lineRule="auto"/>
              <w:rPr>
                <w:rFonts w:ascii="Arial" w:hAnsi="Arial" w:cs="Arial"/>
                <w:sz w:val="17"/>
                <w:szCs w:val="17"/>
              </w:rPr>
            </w:pPr>
            <w:r w:rsidRPr="002F1AD0">
              <w:rPr>
                <w:rFonts w:ascii="Arial" w:hAnsi="Arial" w:cs="Arial"/>
                <w:sz w:val="17"/>
                <w:szCs w:val="17"/>
              </w:rPr>
              <w:t>Budžetska sredstva</w:t>
            </w:r>
          </w:p>
        </w:tc>
        <w:tc>
          <w:tcPr>
            <w:tcW w:w="34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167AC" w:rsidRPr="00870DBD" w:rsidRDefault="002167AC" w:rsidP="00156821">
            <w:pPr>
              <w:spacing w:after="0" w:line="240" w:lineRule="auto"/>
              <w:jc w:val="center"/>
              <w:rPr>
                <w:rFonts w:ascii="Arial" w:eastAsia="Times New Roman" w:hAnsi="Arial" w:cs="Arial"/>
                <w:b/>
                <w:sz w:val="17"/>
                <w:szCs w:val="17"/>
              </w:rPr>
            </w:pPr>
            <w:r>
              <w:rPr>
                <w:rFonts w:ascii="Arial" w:eastAsia="Times New Roman" w:hAnsi="Arial" w:cs="Arial"/>
                <w:b/>
                <w:sz w:val="17"/>
                <w:szCs w:val="17"/>
              </w:rPr>
              <w:t>6.000</w:t>
            </w:r>
          </w:p>
        </w:tc>
        <w:tc>
          <w:tcPr>
            <w:tcW w:w="34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167AC" w:rsidRPr="00870DBD" w:rsidRDefault="002167AC" w:rsidP="000579E5">
            <w:pPr>
              <w:spacing w:after="0" w:line="240" w:lineRule="auto"/>
              <w:jc w:val="center"/>
              <w:rPr>
                <w:rFonts w:ascii="Arial" w:eastAsia="Times New Roman" w:hAnsi="Arial" w:cs="Arial"/>
                <w:b/>
                <w:sz w:val="17"/>
                <w:szCs w:val="17"/>
              </w:rPr>
            </w:pPr>
            <w:r>
              <w:rPr>
                <w:rFonts w:ascii="Arial" w:eastAsia="Times New Roman" w:hAnsi="Arial" w:cs="Arial"/>
                <w:b/>
                <w:sz w:val="17"/>
                <w:szCs w:val="17"/>
              </w:rPr>
              <w:t>6.000</w:t>
            </w:r>
          </w:p>
        </w:tc>
        <w:tc>
          <w:tcPr>
            <w:tcW w:w="3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167AC" w:rsidRPr="00870DBD" w:rsidRDefault="002167AC" w:rsidP="000579E5">
            <w:pPr>
              <w:spacing w:after="0" w:line="240" w:lineRule="auto"/>
              <w:jc w:val="center"/>
              <w:rPr>
                <w:rFonts w:ascii="Arial" w:eastAsia="Times New Roman" w:hAnsi="Arial" w:cs="Arial"/>
                <w:b/>
                <w:sz w:val="17"/>
                <w:szCs w:val="17"/>
              </w:rPr>
            </w:pPr>
            <w:r>
              <w:rPr>
                <w:rFonts w:ascii="Arial" w:eastAsia="Times New Roman" w:hAnsi="Arial" w:cs="Arial"/>
                <w:b/>
                <w:sz w:val="17"/>
                <w:szCs w:val="17"/>
              </w:rPr>
              <w:t>6.000</w:t>
            </w:r>
          </w:p>
        </w:tc>
      </w:tr>
      <w:tr w:rsidR="002167AC" w:rsidRPr="00176B7F" w:rsidTr="00425CDB">
        <w:trPr>
          <w:trHeight w:val="20"/>
          <w:jc w:val="center"/>
        </w:trPr>
        <w:tc>
          <w:tcPr>
            <w:tcW w:w="1119" w:type="pct"/>
            <w:vMerge/>
            <w:vAlign w:val="center"/>
          </w:tcPr>
          <w:p w:rsidR="002167AC" w:rsidRPr="00176B7F" w:rsidRDefault="002167AC" w:rsidP="00556F0C">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cPr>
          <w:p w:rsidR="002167AC" w:rsidRPr="00176B7F" w:rsidRDefault="002167AC" w:rsidP="00556F0C">
            <w:pPr>
              <w:spacing w:after="0" w:line="240" w:lineRule="auto"/>
              <w:jc w:val="center"/>
              <w:rPr>
                <w:rFonts w:ascii="Arial" w:eastAsia="Times New Roman" w:hAnsi="Arial" w:cs="Arial"/>
                <w:sz w:val="17"/>
                <w:szCs w:val="17"/>
              </w:rPr>
            </w:pPr>
          </w:p>
        </w:tc>
        <w:tc>
          <w:tcPr>
            <w:tcW w:w="633" w:type="pct"/>
            <w:vMerge/>
          </w:tcPr>
          <w:p w:rsidR="002167AC" w:rsidRPr="00176B7F" w:rsidRDefault="002167AC" w:rsidP="00556F0C">
            <w:pPr>
              <w:pStyle w:val="ListParagraph"/>
              <w:numPr>
                <w:ilvl w:val="0"/>
                <w:numId w:val="19"/>
              </w:numPr>
              <w:spacing w:after="0" w:line="240" w:lineRule="auto"/>
              <w:ind w:left="72" w:hanging="72"/>
              <w:jc w:val="center"/>
              <w:rPr>
                <w:rFonts w:ascii="Arial" w:hAnsi="Arial" w:cs="Arial"/>
                <w:sz w:val="17"/>
                <w:szCs w:val="17"/>
              </w:rPr>
            </w:pPr>
          </w:p>
        </w:tc>
        <w:tc>
          <w:tcPr>
            <w:tcW w:w="536" w:type="pct"/>
            <w:vMerge/>
            <w:shd w:val="clear" w:color="auto" w:fill="auto"/>
          </w:tcPr>
          <w:p w:rsidR="002167AC" w:rsidRPr="00176B7F" w:rsidRDefault="002167AC" w:rsidP="00556F0C">
            <w:pPr>
              <w:autoSpaceDE w:val="0"/>
              <w:autoSpaceDN w:val="0"/>
              <w:adjustRightInd w:val="0"/>
              <w:spacing w:after="0" w:line="240" w:lineRule="auto"/>
              <w:jc w:val="center"/>
              <w:rPr>
                <w:rFonts w:ascii="Arial" w:hAnsi="Arial" w:cs="Arial"/>
                <w:sz w:val="17"/>
                <w:szCs w:val="17"/>
              </w:rPr>
            </w:pPr>
          </w:p>
        </w:tc>
        <w:tc>
          <w:tcPr>
            <w:tcW w:w="194" w:type="pct"/>
            <w:vMerge/>
            <w:shd w:val="clear" w:color="auto" w:fill="FFFFFF"/>
          </w:tcPr>
          <w:p w:rsidR="002167AC" w:rsidRPr="00176B7F" w:rsidRDefault="002167AC" w:rsidP="00556F0C">
            <w:pPr>
              <w:spacing w:after="0" w:line="240" w:lineRule="auto"/>
              <w:jc w:val="center"/>
              <w:rPr>
                <w:rFonts w:ascii="Arial" w:eastAsia="Times New Roman" w:hAnsi="Arial" w:cs="Arial"/>
                <w:bCs/>
                <w:sz w:val="17"/>
                <w:szCs w:val="17"/>
              </w:rPr>
            </w:pPr>
          </w:p>
        </w:tc>
        <w:tc>
          <w:tcPr>
            <w:tcW w:w="293" w:type="pct"/>
            <w:vMerge/>
            <w:shd w:val="clear" w:color="auto" w:fill="FFFFFF"/>
          </w:tcPr>
          <w:p w:rsidR="002167AC" w:rsidRPr="00176B7F" w:rsidRDefault="002167AC" w:rsidP="00556F0C">
            <w:pPr>
              <w:spacing w:after="0" w:line="240" w:lineRule="auto"/>
              <w:jc w:val="center"/>
              <w:rPr>
                <w:rFonts w:ascii="Arial" w:eastAsia="Times New Roman" w:hAnsi="Arial" w:cs="Arial"/>
                <w:bCs/>
                <w:sz w:val="17"/>
                <w:szCs w:val="17"/>
              </w:rPr>
            </w:pPr>
          </w:p>
        </w:tc>
        <w:tc>
          <w:tcPr>
            <w:tcW w:w="6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167AC" w:rsidRPr="002F1AD0" w:rsidRDefault="002167AC" w:rsidP="00556F0C">
            <w:pPr>
              <w:spacing w:after="0" w:line="240" w:lineRule="auto"/>
              <w:rPr>
                <w:rFonts w:ascii="Arial" w:hAnsi="Arial" w:cs="Arial"/>
                <w:sz w:val="17"/>
                <w:szCs w:val="17"/>
              </w:rPr>
            </w:pPr>
            <w:r w:rsidRPr="002F1AD0">
              <w:rPr>
                <w:rFonts w:ascii="Arial" w:hAnsi="Arial" w:cs="Arial"/>
                <w:sz w:val="17"/>
                <w:szCs w:val="17"/>
              </w:rPr>
              <w:t>Kreditna sredstva</w:t>
            </w:r>
          </w:p>
        </w:tc>
        <w:tc>
          <w:tcPr>
            <w:tcW w:w="34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167AC" w:rsidRPr="00870DBD" w:rsidRDefault="002167AC" w:rsidP="00156821">
            <w:pPr>
              <w:spacing w:after="0" w:line="240" w:lineRule="auto"/>
              <w:jc w:val="center"/>
              <w:rPr>
                <w:rFonts w:ascii="Arial" w:eastAsia="Times New Roman" w:hAnsi="Arial" w:cs="Arial"/>
                <w:b/>
                <w:sz w:val="17"/>
                <w:szCs w:val="17"/>
              </w:rPr>
            </w:pPr>
          </w:p>
        </w:tc>
        <w:tc>
          <w:tcPr>
            <w:tcW w:w="34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167AC" w:rsidRPr="00870DBD" w:rsidRDefault="002167AC" w:rsidP="000579E5">
            <w:pPr>
              <w:spacing w:after="0" w:line="240" w:lineRule="auto"/>
              <w:jc w:val="center"/>
              <w:rPr>
                <w:rFonts w:ascii="Arial" w:eastAsia="Times New Roman" w:hAnsi="Arial" w:cs="Arial"/>
                <w:b/>
                <w:sz w:val="17"/>
                <w:szCs w:val="17"/>
              </w:rPr>
            </w:pPr>
          </w:p>
        </w:tc>
        <w:tc>
          <w:tcPr>
            <w:tcW w:w="3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167AC" w:rsidRPr="00870DBD" w:rsidRDefault="002167AC" w:rsidP="000579E5">
            <w:pPr>
              <w:spacing w:after="0" w:line="240" w:lineRule="auto"/>
              <w:jc w:val="center"/>
              <w:rPr>
                <w:rFonts w:ascii="Arial" w:eastAsia="Times New Roman" w:hAnsi="Arial" w:cs="Arial"/>
                <w:b/>
                <w:sz w:val="17"/>
                <w:szCs w:val="17"/>
              </w:rPr>
            </w:pPr>
          </w:p>
        </w:tc>
      </w:tr>
      <w:tr w:rsidR="002167AC" w:rsidRPr="00176B7F" w:rsidTr="00425CDB">
        <w:trPr>
          <w:trHeight w:val="20"/>
          <w:jc w:val="center"/>
        </w:trPr>
        <w:tc>
          <w:tcPr>
            <w:tcW w:w="1119" w:type="pct"/>
            <w:vMerge/>
            <w:vAlign w:val="center"/>
          </w:tcPr>
          <w:p w:rsidR="002167AC" w:rsidRPr="00176B7F" w:rsidRDefault="002167AC" w:rsidP="00556F0C">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cPr>
          <w:p w:rsidR="002167AC" w:rsidRPr="00176B7F" w:rsidRDefault="002167AC" w:rsidP="00556F0C">
            <w:pPr>
              <w:spacing w:after="0" w:line="240" w:lineRule="auto"/>
              <w:jc w:val="center"/>
              <w:rPr>
                <w:rFonts w:ascii="Arial" w:eastAsia="Times New Roman" w:hAnsi="Arial" w:cs="Arial"/>
                <w:sz w:val="17"/>
                <w:szCs w:val="17"/>
              </w:rPr>
            </w:pPr>
          </w:p>
        </w:tc>
        <w:tc>
          <w:tcPr>
            <w:tcW w:w="633" w:type="pct"/>
            <w:vMerge/>
          </w:tcPr>
          <w:p w:rsidR="002167AC" w:rsidRPr="00176B7F" w:rsidRDefault="002167AC" w:rsidP="00556F0C">
            <w:pPr>
              <w:pStyle w:val="ListParagraph"/>
              <w:numPr>
                <w:ilvl w:val="0"/>
                <w:numId w:val="19"/>
              </w:numPr>
              <w:spacing w:after="0" w:line="240" w:lineRule="auto"/>
              <w:ind w:left="72" w:hanging="72"/>
              <w:jc w:val="center"/>
              <w:rPr>
                <w:rFonts w:ascii="Arial" w:hAnsi="Arial" w:cs="Arial"/>
                <w:sz w:val="17"/>
                <w:szCs w:val="17"/>
              </w:rPr>
            </w:pPr>
          </w:p>
        </w:tc>
        <w:tc>
          <w:tcPr>
            <w:tcW w:w="536" w:type="pct"/>
            <w:vMerge/>
            <w:shd w:val="clear" w:color="auto" w:fill="auto"/>
          </w:tcPr>
          <w:p w:rsidR="002167AC" w:rsidRPr="00176B7F" w:rsidRDefault="002167AC" w:rsidP="00556F0C">
            <w:pPr>
              <w:autoSpaceDE w:val="0"/>
              <w:autoSpaceDN w:val="0"/>
              <w:adjustRightInd w:val="0"/>
              <w:spacing w:after="0" w:line="240" w:lineRule="auto"/>
              <w:jc w:val="center"/>
              <w:rPr>
                <w:rFonts w:ascii="Arial" w:hAnsi="Arial" w:cs="Arial"/>
                <w:sz w:val="17"/>
                <w:szCs w:val="17"/>
              </w:rPr>
            </w:pPr>
          </w:p>
        </w:tc>
        <w:tc>
          <w:tcPr>
            <w:tcW w:w="194" w:type="pct"/>
            <w:vMerge/>
            <w:shd w:val="clear" w:color="auto" w:fill="FFFFFF"/>
          </w:tcPr>
          <w:p w:rsidR="002167AC" w:rsidRPr="00176B7F" w:rsidRDefault="002167AC" w:rsidP="00556F0C">
            <w:pPr>
              <w:spacing w:after="0" w:line="240" w:lineRule="auto"/>
              <w:jc w:val="center"/>
              <w:rPr>
                <w:rFonts w:ascii="Arial" w:eastAsia="Times New Roman" w:hAnsi="Arial" w:cs="Arial"/>
                <w:bCs/>
                <w:sz w:val="17"/>
                <w:szCs w:val="17"/>
              </w:rPr>
            </w:pPr>
          </w:p>
        </w:tc>
        <w:tc>
          <w:tcPr>
            <w:tcW w:w="293" w:type="pct"/>
            <w:vMerge/>
            <w:shd w:val="clear" w:color="auto" w:fill="FFFFFF"/>
          </w:tcPr>
          <w:p w:rsidR="002167AC" w:rsidRPr="00176B7F" w:rsidRDefault="002167AC" w:rsidP="00556F0C">
            <w:pPr>
              <w:spacing w:after="0" w:line="240" w:lineRule="auto"/>
              <w:jc w:val="center"/>
              <w:rPr>
                <w:rFonts w:ascii="Arial" w:eastAsia="Times New Roman" w:hAnsi="Arial" w:cs="Arial"/>
                <w:bCs/>
                <w:sz w:val="17"/>
                <w:szCs w:val="17"/>
              </w:rPr>
            </w:pPr>
          </w:p>
        </w:tc>
        <w:tc>
          <w:tcPr>
            <w:tcW w:w="6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167AC" w:rsidRPr="002F1AD0" w:rsidRDefault="002167AC" w:rsidP="00556F0C">
            <w:pPr>
              <w:spacing w:after="0" w:line="240" w:lineRule="auto"/>
              <w:rPr>
                <w:rFonts w:ascii="Arial" w:hAnsi="Arial" w:cs="Arial"/>
                <w:sz w:val="17"/>
                <w:szCs w:val="17"/>
              </w:rPr>
            </w:pPr>
            <w:r w:rsidRPr="002F1AD0">
              <w:rPr>
                <w:rFonts w:ascii="Arial" w:hAnsi="Arial" w:cs="Arial"/>
                <w:sz w:val="17"/>
                <w:szCs w:val="17"/>
              </w:rPr>
              <w:t>Sredstva EU</w:t>
            </w:r>
          </w:p>
        </w:tc>
        <w:tc>
          <w:tcPr>
            <w:tcW w:w="34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167AC" w:rsidRPr="00870DBD" w:rsidRDefault="002167AC" w:rsidP="00156821">
            <w:pPr>
              <w:spacing w:after="0" w:line="240" w:lineRule="auto"/>
              <w:jc w:val="center"/>
              <w:rPr>
                <w:rFonts w:ascii="Arial" w:eastAsia="Times New Roman" w:hAnsi="Arial" w:cs="Arial"/>
                <w:b/>
                <w:sz w:val="17"/>
                <w:szCs w:val="17"/>
              </w:rPr>
            </w:pPr>
          </w:p>
        </w:tc>
        <w:tc>
          <w:tcPr>
            <w:tcW w:w="34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167AC" w:rsidRPr="00870DBD" w:rsidRDefault="002167AC" w:rsidP="000579E5">
            <w:pPr>
              <w:spacing w:after="0" w:line="240" w:lineRule="auto"/>
              <w:jc w:val="center"/>
              <w:rPr>
                <w:rFonts w:ascii="Arial" w:eastAsia="Times New Roman" w:hAnsi="Arial" w:cs="Arial"/>
                <w:b/>
                <w:sz w:val="17"/>
                <w:szCs w:val="17"/>
              </w:rPr>
            </w:pPr>
          </w:p>
        </w:tc>
        <w:tc>
          <w:tcPr>
            <w:tcW w:w="3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167AC" w:rsidRPr="00870DBD" w:rsidRDefault="002167AC" w:rsidP="000579E5">
            <w:pPr>
              <w:spacing w:after="0" w:line="240" w:lineRule="auto"/>
              <w:jc w:val="center"/>
              <w:rPr>
                <w:rFonts w:ascii="Arial" w:eastAsia="Times New Roman" w:hAnsi="Arial" w:cs="Arial"/>
                <w:b/>
                <w:sz w:val="17"/>
                <w:szCs w:val="17"/>
              </w:rPr>
            </w:pPr>
          </w:p>
        </w:tc>
      </w:tr>
      <w:tr w:rsidR="002167AC" w:rsidRPr="00176B7F" w:rsidTr="00425CDB">
        <w:trPr>
          <w:trHeight w:val="20"/>
          <w:jc w:val="center"/>
        </w:trPr>
        <w:tc>
          <w:tcPr>
            <w:tcW w:w="1119" w:type="pct"/>
            <w:vMerge/>
            <w:vAlign w:val="center"/>
          </w:tcPr>
          <w:p w:rsidR="002167AC" w:rsidRPr="00176B7F" w:rsidRDefault="002167AC" w:rsidP="00556F0C">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cPr>
          <w:p w:rsidR="002167AC" w:rsidRPr="00176B7F" w:rsidRDefault="002167AC" w:rsidP="00556F0C">
            <w:pPr>
              <w:spacing w:after="0" w:line="240" w:lineRule="auto"/>
              <w:jc w:val="center"/>
              <w:rPr>
                <w:rFonts w:ascii="Arial" w:eastAsia="Times New Roman" w:hAnsi="Arial" w:cs="Arial"/>
                <w:sz w:val="17"/>
                <w:szCs w:val="17"/>
              </w:rPr>
            </w:pPr>
          </w:p>
        </w:tc>
        <w:tc>
          <w:tcPr>
            <w:tcW w:w="633" w:type="pct"/>
            <w:vMerge/>
          </w:tcPr>
          <w:p w:rsidR="002167AC" w:rsidRPr="00176B7F" w:rsidRDefault="002167AC" w:rsidP="00556F0C">
            <w:pPr>
              <w:pStyle w:val="ListParagraph"/>
              <w:numPr>
                <w:ilvl w:val="0"/>
                <w:numId w:val="19"/>
              </w:numPr>
              <w:spacing w:after="0" w:line="240" w:lineRule="auto"/>
              <w:ind w:left="72" w:hanging="72"/>
              <w:jc w:val="center"/>
              <w:rPr>
                <w:rFonts w:ascii="Arial" w:hAnsi="Arial" w:cs="Arial"/>
                <w:sz w:val="17"/>
                <w:szCs w:val="17"/>
              </w:rPr>
            </w:pPr>
          </w:p>
        </w:tc>
        <w:tc>
          <w:tcPr>
            <w:tcW w:w="536" w:type="pct"/>
            <w:vMerge/>
            <w:shd w:val="clear" w:color="auto" w:fill="auto"/>
          </w:tcPr>
          <w:p w:rsidR="002167AC" w:rsidRPr="00176B7F" w:rsidRDefault="002167AC" w:rsidP="00556F0C">
            <w:pPr>
              <w:autoSpaceDE w:val="0"/>
              <w:autoSpaceDN w:val="0"/>
              <w:adjustRightInd w:val="0"/>
              <w:spacing w:after="0" w:line="240" w:lineRule="auto"/>
              <w:jc w:val="center"/>
              <w:rPr>
                <w:rFonts w:ascii="Arial" w:hAnsi="Arial" w:cs="Arial"/>
                <w:sz w:val="17"/>
                <w:szCs w:val="17"/>
              </w:rPr>
            </w:pPr>
          </w:p>
        </w:tc>
        <w:tc>
          <w:tcPr>
            <w:tcW w:w="194" w:type="pct"/>
            <w:vMerge/>
            <w:shd w:val="clear" w:color="auto" w:fill="FFFFFF"/>
          </w:tcPr>
          <w:p w:rsidR="002167AC" w:rsidRPr="00176B7F" w:rsidRDefault="002167AC" w:rsidP="00556F0C">
            <w:pPr>
              <w:spacing w:after="0" w:line="240" w:lineRule="auto"/>
              <w:jc w:val="center"/>
              <w:rPr>
                <w:rFonts w:ascii="Arial" w:eastAsia="Times New Roman" w:hAnsi="Arial" w:cs="Arial"/>
                <w:sz w:val="17"/>
                <w:szCs w:val="17"/>
              </w:rPr>
            </w:pPr>
          </w:p>
        </w:tc>
        <w:tc>
          <w:tcPr>
            <w:tcW w:w="293" w:type="pct"/>
            <w:vMerge/>
            <w:shd w:val="clear" w:color="auto" w:fill="FFFFFF"/>
          </w:tcPr>
          <w:p w:rsidR="002167AC" w:rsidRPr="00176B7F" w:rsidRDefault="002167AC" w:rsidP="00556F0C">
            <w:pPr>
              <w:spacing w:after="0" w:line="240" w:lineRule="auto"/>
              <w:jc w:val="center"/>
              <w:rPr>
                <w:rFonts w:ascii="Arial" w:eastAsia="Times New Roman" w:hAnsi="Arial" w:cs="Arial"/>
                <w:bCs/>
                <w:sz w:val="17"/>
                <w:szCs w:val="17"/>
              </w:rPr>
            </w:pPr>
          </w:p>
        </w:tc>
        <w:tc>
          <w:tcPr>
            <w:tcW w:w="6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167AC" w:rsidRPr="002F1AD0" w:rsidRDefault="002167AC" w:rsidP="00556F0C">
            <w:pPr>
              <w:spacing w:after="0" w:line="240" w:lineRule="auto"/>
              <w:rPr>
                <w:rFonts w:ascii="Arial" w:hAnsi="Arial" w:cs="Arial"/>
                <w:sz w:val="17"/>
                <w:szCs w:val="17"/>
              </w:rPr>
            </w:pPr>
            <w:r w:rsidRPr="002F1AD0">
              <w:rPr>
                <w:rFonts w:ascii="Arial" w:hAnsi="Arial" w:cs="Arial"/>
                <w:sz w:val="17"/>
                <w:szCs w:val="17"/>
              </w:rPr>
              <w:t>Ostale donacije</w:t>
            </w:r>
          </w:p>
        </w:tc>
        <w:tc>
          <w:tcPr>
            <w:tcW w:w="34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167AC" w:rsidRPr="00870DBD" w:rsidRDefault="002167AC" w:rsidP="00156821">
            <w:pPr>
              <w:spacing w:after="0" w:line="240" w:lineRule="auto"/>
              <w:jc w:val="center"/>
              <w:rPr>
                <w:rFonts w:ascii="Arial" w:eastAsia="Times New Roman" w:hAnsi="Arial" w:cs="Arial"/>
                <w:b/>
                <w:sz w:val="17"/>
                <w:szCs w:val="17"/>
              </w:rPr>
            </w:pPr>
          </w:p>
        </w:tc>
        <w:tc>
          <w:tcPr>
            <w:tcW w:w="34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167AC" w:rsidRPr="00870DBD" w:rsidRDefault="002167AC" w:rsidP="000579E5">
            <w:pPr>
              <w:spacing w:after="0" w:line="240" w:lineRule="auto"/>
              <w:jc w:val="center"/>
              <w:rPr>
                <w:rFonts w:ascii="Arial" w:eastAsia="Times New Roman" w:hAnsi="Arial" w:cs="Arial"/>
                <w:b/>
                <w:sz w:val="17"/>
                <w:szCs w:val="17"/>
              </w:rPr>
            </w:pPr>
          </w:p>
        </w:tc>
        <w:tc>
          <w:tcPr>
            <w:tcW w:w="3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167AC" w:rsidRPr="00870DBD" w:rsidRDefault="002167AC" w:rsidP="000579E5">
            <w:pPr>
              <w:spacing w:after="0" w:line="240" w:lineRule="auto"/>
              <w:jc w:val="center"/>
              <w:rPr>
                <w:rFonts w:ascii="Arial" w:eastAsia="Times New Roman" w:hAnsi="Arial" w:cs="Arial"/>
                <w:b/>
                <w:sz w:val="17"/>
                <w:szCs w:val="17"/>
              </w:rPr>
            </w:pPr>
          </w:p>
        </w:tc>
      </w:tr>
      <w:tr w:rsidR="002167AC" w:rsidRPr="00176B7F" w:rsidTr="00425CDB">
        <w:trPr>
          <w:trHeight w:val="20"/>
          <w:jc w:val="center"/>
        </w:trPr>
        <w:tc>
          <w:tcPr>
            <w:tcW w:w="1119" w:type="pct"/>
            <w:vMerge/>
            <w:vAlign w:val="center"/>
          </w:tcPr>
          <w:p w:rsidR="002167AC" w:rsidRPr="00176B7F" w:rsidRDefault="002167AC" w:rsidP="00556F0C">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cPr>
          <w:p w:rsidR="002167AC" w:rsidRPr="00176B7F" w:rsidRDefault="002167AC" w:rsidP="00556F0C">
            <w:pPr>
              <w:spacing w:after="0" w:line="240" w:lineRule="auto"/>
              <w:jc w:val="center"/>
              <w:rPr>
                <w:rFonts w:ascii="Arial" w:eastAsia="Times New Roman" w:hAnsi="Arial" w:cs="Arial"/>
                <w:sz w:val="17"/>
                <w:szCs w:val="17"/>
              </w:rPr>
            </w:pPr>
          </w:p>
        </w:tc>
        <w:tc>
          <w:tcPr>
            <w:tcW w:w="633" w:type="pct"/>
            <w:vMerge/>
          </w:tcPr>
          <w:p w:rsidR="002167AC" w:rsidRPr="00176B7F" w:rsidRDefault="002167AC" w:rsidP="00556F0C">
            <w:pPr>
              <w:pStyle w:val="ListParagraph"/>
              <w:numPr>
                <w:ilvl w:val="0"/>
                <w:numId w:val="19"/>
              </w:numPr>
              <w:spacing w:after="0" w:line="240" w:lineRule="auto"/>
              <w:ind w:left="72" w:hanging="72"/>
              <w:jc w:val="center"/>
              <w:rPr>
                <w:rFonts w:ascii="Arial" w:hAnsi="Arial" w:cs="Arial"/>
                <w:sz w:val="17"/>
                <w:szCs w:val="17"/>
              </w:rPr>
            </w:pPr>
          </w:p>
        </w:tc>
        <w:tc>
          <w:tcPr>
            <w:tcW w:w="536" w:type="pct"/>
            <w:vMerge/>
            <w:shd w:val="clear" w:color="auto" w:fill="auto"/>
          </w:tcPr>
          <w:p w:rsidR="002167AC" w:rsidRPr="00176B7F" w:rsidRDefault="002167AC" w:rsidP="00556F0C">
            <w:pPr>
              <w:autoSpaceDE w:val="0"/>
              <w:autoSpaceDN w:val="0"/>
              <w:adjustRightInd w:val="0"/>
              <w:spacing w:after="0" w:line="240" w:lineRule="auto"/>
              <w:jc w:val="center"/>
              <w:rPr>
                <w:rFonts w:ascii="Arial" w:hAnsi="Arial" w:cs="Arial"/>
                <w:sz w:val="17"/>
                <w:szCs w:val="17"/>
              </w:rPr>
            </w:pPr>
          </w:p>
        </w:tc>
        <w:tc>
          <w:tcPr>
            <w:tcW w:w="194" w:type="pct"/>
            <w:vMerge/>
            <w:shd w:val="clear" w:color="auto" w:fill="FFFFFF"/>
          </w:tcPr>
          <w:p w:rsidR="002167AC" w:rsidRPr="00176B7F" w:rsidRDefault="002167AC" w:rsidP="00556F0C">
            <w:pPr>
              <w:spacing w:after="0" w:line="240" w:lineRule="auto"/>
              <w:jc w:val="center"/>
              <w:rPr>
                <w:rFonts w:ascii="Arial" w:eastAsia="Times New Roman" w:hAnsi="Arial" w:cs="Arial"/>
                <w:sz w:val="17"/>
                <w:szCs w:val="17"/>
              </w:rPr>
            </w:pPr>
          </w:p>
        </w:tc>
        <w:tc>
          <w:tcPr>
            <w:tcW w:w="293" w:type="pct"/>
            <w:vMerge/>
            <w:shd w:val="clear" w:color="auto" w:fill="FFFFFF"/>
          </w:tcPr>
          <w:p w:rsidR="002167AC" w:rsidRPr="00176B7F" w:rsidRDefault="002167AC" w:rsidP="00556F0C">
            <w:pPr>
              <w:spacing w:after="0" w:line="240" w:lineRule="auto"/>
              <w:jc w:val="center"/>
              <w:rPr>
                <w:rFonts w:ascii="Arial" w:eastAsia="Times New Roman" w:hAnsi="Arial" w:cs="Arial"/>
                <w:bCs/>
                <w:sz w:val="17"/>
                <w:szCs w:val="17"/>
              </w:rPr>
            </w:pPr>
          </w:p>
        </w:tc>
        <w:tc>
          <w:tcPr>
            <w:tcW w:w="6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167AC" w:rsidRPr="002F1AD0" w:rsidRDefault="002167AC" w:rsidP="00556F0C">
            <w:pPr>
              <w:spacing w:after="0" w:line="240" w:lineRule="auto"/>
              <w:rPr>
                <w:rFonts w:ascii="Arial" w:hAnsi="Arial" w:cs="Arial"/>
                <w:sz w:val="17"/>
                <w:szCs w:val="17"/>
              </w:rPr>
            </w:pPr>
            <w:r w:rsidRPr="002F1AD0">
              <w:rPr>
                <w:rFonts w:ascii="Arial" w:hAnsi="Arial" w:cs="Arial"/>
                <w:sz w:val="17"/>
                <w:szCs w:val="17"/>
              </w:rPr>
              <w:t>Ostala sredstva</w:t>
            </w:r>
          </w:p>
        </w:tc>
        <w:tc>
          <w:tcPr>
            <w:tcW w:w="34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167AC" w:rsidRPr="00870DBD" w:rsidRDefault="002167AC" w:rsidP="00156821">
            <w:pPr>
              <w:spacing w:after="0" w:line="240" w:lineRule="auto"/>
              <w:jc w:val="center"/>
              <w:rPr>
                <w:rFonts w:ascii="Arial" w:eastAsia="Times New Roman" w:hAnsi="Arial" w:cs="Arial"/>
                <w:b/>
                <w:sz w:val="17"/>
                <w:szCs w:val="17"/>
              </w:rPr>
            </w:pPr>
          </w:p>
        </w:tc>
        <w:tc>
          <w:tcPr>
            <w:tcW w:w="34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167AC" w:rsidRPr="00870DBD" w:rsidRDefault="002167AC" w:rsidP="000579E5">
            <w:pPr>
              <w:spacing w:after="0" w:line="240" w:lineRule="auto"/>
              <w:jc w:val="center"/>
              <w:rPr>
                <w:rFonts w:ascii="Arial" w:eastAsia="Times New Roman" w:hAnsi="Arial" w:cs="Arial"/>
                <w:b/>
                <w:sz w:val="17"/>
                <w:szCs w:val="17"/>
              </w:rPr>
            </w:pPr>
          </w:p>
        </w:tc>
        <w:tc>
          <w:tcPr>
            <w:tcW w:w="3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167AC" w:rsidRPr="00870DBD" w:rsidRDefault="002167AC" w:rsidP="000579E5">
            <w:pPr>
              <w:spacing w:after="0" w:line="240" w:lineRule="auto"/>
              <w:jc w:val="center"/>
              <w:rPr>
                <w:rFonts w:ascii="Arial" w:eastAsia="Times New Roman" w:hAnsi="Arial" w:cs="Arial"/>
                <w:b/>
                <w:sz w:val="17"/>
                <w:szCs w:val="17"/>
              </w:rPr>
            </w:pPr>
          </w:p>
        </w:tc>
      </w:tr>
      <w:tr w:rsidR="002167AC" w:rsidRPr="00176B7F" w:rsidTr="00425CDB">
        <w:trPr>
          <w:trHeight w:val="20"/>
          <w:jc w:val="center"/>
        </w:trPr>
        <w:tc>
          <w:tcPr>
            <w:tcW w:w="1119" w:type="pct"/>
            <w:vMerge/>
            <w:vAlign w:val="center"/>
          </w:tcPr>
          <w:p w:rsidR="002167AC" w:rsidRPr="00176B7F" w:rsidRDefault="002167AC" w:rsidP="00556F0C">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tcPr>
          <w:p w:rsidR="002167AC" w:rsidRPr="00176B7F" w:rsidRDefault="002167AC" w:rsidP="00556F0C">
            <w:pPr>
              <w:spacing w:after="0" w:line="240" w:lineRule="auto"/>
              <w:jc w:val="center"/>
              <w:rPr>
                <w:rFonts w:ascii="Arial" w:eastAsia="Times New Roman" w:hAnsi="Arial" w:cs="Arial"/>
                <w:sz w:val="17"/>
                <w:szCs w:val="17"/>
              </w:rPr>
            </w:pPr>
          </w:p>
        </w:tc>
        <w:tc>
          <w:tcPr>
            <w:tcW w:w="633" w:type="pct"/>
            <w:vMerge/>
          </w:tcPr>
          <w:p w:rsidR="002167AC" w:rsidRPr="00176B7F" w:rsidRDefault="002167AC" w:rsidP="00556F0C">
            <w:pPr>
              <w:pStyle w:val="ListParagraph"/>
              <w:numPr>
                <w:ilvl w:val="0"/>
                <w:numId w:val="19"/>
              </w:numPr>
              <w:spacing w:after="0" w:line="240" w:lineRule="auto"/>
              <w:ind w:left="72" w:hanging="72"/>
              <w:jc w:val="center"/>
              <w:rPr>
                <w:rFonts w:ascii="Arial" w:hAnsi="Arial" w:cs="Arial"/>
                <w:sz w:val="17"/>
                <w:szCs w:val="17"/>
              </w:rPr>
            </w:pPr>
          </w:p>
        </w:tc>
        <w:tc>
          <w:tcPr>
            <w:tcW w:w="536" w:type="pct"/>
            <w:vMerge/>
            <w:shd w:val="clear" w:color="auto" w:fill="auto"/>
          </w:tcPr>
          <w:p w:rsidR="002167AC" w:rsidRPr="00176B7F" w:rsidRDefault="002167AC" w:rsidP="00556F0C">
            <w:pPr>
              <w:autoSpaceDE w:val="0"/>
              <w:autoSpaceDN w:val="0"/>
              <w:adjustRightInd w:val="0"/>
              <w:spacing w:after="0" w:line="240" w:lineRule="auto"/>
              <w:jc w:val="center"/>
              <w:rPr>
                <w:rFonts w:ascii="Arial" w:hAnsi="Arial" w:cs="Arial"/>
                <w:sz w:val="17"/>
                <w:szCs w:val="17"/>
              </w:rPr>
            </w:pPr>
          </w:p>
        </w:tc>
        <w:tc>
          <w:tcPr>
            <w:tcW w:w="194" w:type="pct"/>
            <w:vMerge/>
            <w:shd w:val="clear" w:color="auto" w:fill="FFFFFF"/>
          </w:tcPr>
          <w:p w:rsidR="002167AC" w:rsidRPr="00176B7F" w:rsidRDefault="002167AC" w:rsidP="00556F0C">
            <w:pPr>
              <w:spacing w:after="0" w:line="240" w:lineRule="auto"/>
              <w:jc w:val="center"/>
              <w:rPr>
                <w:rFonts w:ascii="Arial" w:eastAsia="Times New Roman" w:hAnsi="Arial" w:cs="Arial"/>
                <w:sz w:val="17"/>
                <w:szCs w:val="17"/>
              </w:rPr>
            </w:pPr>
          </w:p>
        </w:tc>
        <w:tc>
          <w:tcPr>
            <w:tcW w:w="293" w:type="pct"/>
            <w:vMerge/>
            <w:shd w:val="clear" w:color="auto" w:fill="FFFFFF"/>
          </w:tcPr>
          <w:p w:rsidR="002167AC" w:rsidRPr="00176B7F" w:rsidRDefault="002167AC" w:rsidP="00556F0C">
            <w:pPr>
              <w:spacing w:after="0" w:line="240" w:lineRule="auto"/>
              <w:jc w:val="center"/>
              <w:rPr>
                <w:rFonts w:ascii="Arial" w:eastAsia="Times New Roman" w:hAnsi="Arial" w:cs="Arial"/>
                <w:bCs/>
                <w:sz w:val="17"/>
                <w:szCs w:val="17"/>
              </w:rPr>
            </w:pPr>
          </w:p>
        </w:tc>
        <w:tc>
          <w:tcPr>
            <w:tcW w:w="682"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2167AC" w:rsidRPr="002F1AD0" w:rsidRDefault="002167AC" w:rsidP="00556F0C">
            <w:pPr>
              <w:spacing w:after="0" w:line="240" w:lineRule="auto"/>
              <w:rPr>
                <w:rFonts w:ascii="Arial" w:hAnsi="Arial" w:cs="Arial"/>
                <w:sz w:val="17"/>
                <w:szCs w:val="17"/>
              </w:rPr>
            </w:pPr>
            <w:r w:rsidRPr="002F1AD0">
              <w:rPr>
                <w:rFonts w:ascii="Arial" w:hAnsi="Arial" w:cs="Arial"/>
                <w:sz w:val="17"/>
                <w:szCs w:val="17"/>
              </w:rPr>
              <w:t>Ukupno</w:t>
            </w:r>
          </w:p>
        </w:tc>
        <w:tc>
          <w:tcPr>
            <w:tcW w:w="341"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2167AC" w:rsidRPr="00870DBD" w:rsidRDefault="002167AC" w:rsidP="00156821">
            <w:pPr>
              <w:spacing w:after="0" w:line="240" w:lineRule="auto"/>
              <w:jc w:val="center"/>
              <w:rPr>
                <w:rFonts w:ascii="Arial" w:eastAsia="Times New Roman" w:hAnsi="Arial" w:cs="Arial"/>
                <w:b/>
                <w:sz w:val="17"/>
                <w:szCs w:val="17"/>
              </w:rPr>
            </w:pPr>
            <w:r>
              <w:rPr>
                <w:rFonts w:ascii="Arial" w:eastAsia="Times New Roman" w:hAnsi="Arial" w:cs="Arial"/>
                <w:b/>
                <w:sz w:val="17"/>
                <w:szCs w:val="17"/>
              </w:rPr>
              <w:t>6.000</w:t>
            </w:r>
          </w:p>
        </w:tc>
        <w:tc>
          <w:tcPr>
            <w:tcW w:w="342"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2167AC" w:rsidRPr="00870DBD" w:rsidRDefault="002167AC" w:rsidP="000579E5">
            <w:pPr>
              <w:spacing w:after="0" w:line="240" w:lineRule="auto"/>
              <w:jc w:val="center"/>
              <w:rPr>
                <w:rFonts w:ascii="Arial" w:eastAsia="Times New Roman" w:hAnsi="Arial" w:cs="Arial"/>
                <w:b/>
                <w:sz w:val="17"/>
                <w:szCs w:val="17"/>
              </w:rPr>
            </w:pPr>
            <w:r>
              <w:rPr>
                <w:rFonts w:ascii="Arial" w:eastAsia="Times New Roman" w:hAnsi="Arial" w:cs="Arial"/>
                <w:b/>
                <w:sz w:val="17"/>
                <w:szCs w:val="17"/>
              </w:rPr>
              <w:t>6.000</w:t>
            </w:r>
          </w:p>
        </w:tc>
        <w:tc>
          <w:tcPr>
            <w:tcW w:w="373"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2167AC" w:rsidRPr="00870DBD" w:rsidRDefault="002167AC" w:rsidP="000579E5">
            <w:pPr>
              <w:spacing w:after="0" w:line="240" w:lineRule="auto"/>
              <w:jc w:val="center"/>
              <w:rPr>
                <w:rFonts w:ascii="Arial" w:eastAsia="Times New Roman" w:hAnsi="Arial" w:cs="Arial"/>
                <w:b/>
                <w:sz w:val="17"/>
                <w:szCs w:val="17"/>
              </w:rPr>
            </w:pPr>
            <w:r>
              <w:rPr>
                <w:rFonts w:ascii="Arial" w:eastAsia="Times New Roman" w:hAnsi="Arial" w:cs="Arial"/>
                <w:b/>
                <w:sz w:val="17"/>
                <w:szCs w:val="17"/>
              </w:rPr>
              <w:t>6.000</w:t>
            </w:r>
          </w:p>
        </w:tc>
      </w:tr>
      <w:tr w:rsidR="008F5009" w:rsidRPr="00176B7F" w:rsidTr="00425CDB">
        <w:trPr>
          <w:trHeight w:val="20"/>
          <w:jc w:val="center"/>
        </w:trPr>
        <w:tc>
          <w:tcPr>
            <w:tcW w:w="1119" w:type="pct"/>
            <w:vMerge w:val="restart"/>
            <w:vAlign w:val="center"/>
          </w:tcPr>
          <w:p w:rsidR="008F5009" w:rsidRPr="00BA504A" w:rsidRDefault="008F5009" w:rsidP="00556F0C">
            <w:pPr>
              <w:spacing w:after="0" w:line="240" w:lineRule="auto"/>
              <w:rPr>
                <w:rFonts w:ascii="Arial" w:eastAsia="Times New Roman" w:hAnsi="Arial" w:cs="Arial"/>
                <w:sz w:val="17"/>
                <w:szCs w:val="17"/>
              </w:rPr>
            </w:pPr>
            <w:r>
              <w:rPr>
                <w:rFonts w:ascii="Arial" w:hAnsi="Arial" w:cs="Arial"/>
                <w:sz w:val="17"/>
                <w:szCs w:val="17"/>
              </w:rPr>
              <w:t>24.12</w:t>
            </w:r>
            <w:r w:rsidRPr="00BA504A">
              <w:rPr>
                <w:rFonts w:ascii="Arial" w:hAnsi="Arial" w:cs="Arial"/>
                <w:sz w:val="17"/>
                <w:szCs w:val="17"/>
              </w:rPr>
              <w:t>. Izraditi godišnji i trogodišnji plan i godišnji izvještaj o radu općine</w:t>
            </w:r>
          </w:p>
        </w:tc>
        <w:tc>
          <w:tcPr>
            <w:tcW w:w="487" w:type="pct"/>
            <w:vMerge w:val="restart"/>
            <w:tcBorders>
              <w:right w:val="single" w:sz="4" w:space="0" w:color="auto"/>
            </w:tcBorders>
            <w:shd w:val="clear" w:color="auto" w:fill="FFFFFF"/>
            <w:vAlign w:val="center"/>
          </w:tcPr>
          <w:p w:rsidR="008F5009" w:rsidRPr="00BA504A" w:rsidRDefault="008F5009" w:rsidP="00556F0C">
            <w:pPr>
              <w:spacing w:after="0" w:line="240" w:lineRule="auto"/>
              <w:jc w:val="center"/>
              <w:rPr>
                <w:rFonts w:ascii="Arial" w:eastAsia="Times New Roman" w:hAnsi="Arial" w:cs="Arial"/>
                <w:sz w:val="17"/>
                <w:szCs w:val="17"/>
              </w:rPr>
            </w:pPr>
            <w:r w:rsidRPr="00BA504A">
              <w:rPr>
                <w:rFonts w:ascii="Arial" w:eastAsia="Times New Roman" w:hAnsi="Arial" w:cs="Arial"/>
                <w:sz w:val="17"/>
                <w:szCs w:val="17"/>
              </w:rPr>
              <w:t>Kontinuirano</w:t>
            </w:r>
          </w:p>
        </w:tc>
        <w:tc>
          <w:tcPr>
            <w:tcW w:w="633" w:type="pct"/>
            <w:vMerge w:val="restart"/>
            <w:vAlign w:val="center"/>
          </w:tcPr>
          <w:p w:rsidR="008F5009" w:rsidRPr="00BA504A" w:rsidRDefault="008F5009" w:rsidP="00556F0C">
            <w:pPr>
              <w:pStyle w:val="ListParagraph"/>
              <w:spacing w:after="0" w:line="240" w:lineRule="auto"/>
              <w:ind w:left="72"/>
              <w:jc w:val="center"/>
              <w:rPr>
                <w:rFonts w:ascii="Arial" w:eastAsia="Times New Roman" w:hAnsi="Arial" w:cs="Arial"/>
                <w:sz w:val="17"/>
                <w:szCs w:val="17"/>
              </w:rPr>
            </w:pPr>
            <w:r w:rsidRPr="00BA504A">
              <w:rPr>
                <w:rFonts w:ascii="Arial" w:hAnsi="Arial" w:cs="Arial"/>
                <w:sz w:val="17"/>
                <w:szCs w:val="17"/>
                <w:lang w:val="bs-Latn-BA"/>
              </w:rPr>
              <w:t>3 trogodišnja i 3 godišnja plana rada i 3 godišnja izvještaja o radu urađena u periodu od 3 godine</w:t>
            </w:r>
          </w:p>
        </w:tc>
        <w:tc>
          <w:tcPr>
            <w:tcW w:w="536" w:type="pct"/>
            <w:vMerge w:val="restart"/>
            <w:shd w:val="clear" w:color="auto" w:fill="auto"/>
            <w:vAlign w:val="center"/>
          </w:tcPr>
          <w:p w:rsidR="008F5009" w:rsidRPr="00BA504A" w:rsidRDefault="008F5009" w:rsidP="00556F0C">
            <w:pPr>
              <w:autoSpaceDE w:val="0"/>
              <w:autoSpaceDN w:val="0"/>
              <w:adjustRightInd w:val="0"/>
              <w:spacing w:after="0" w:line="240" w:lineRule="auto"/>
              <w:jc w:val="center"/>
              <w:rPr>
                <w:rFonts w:ascii="Arial" w:hAnsi="Arial" w:cs="Arial"/>
                <w:sz w:val="17"/>
                <w:szCs w:val="17"/>
              </w:rPr>
            </w:pPr>
            <w:r w:rsidRPr="00BA504A">
              <w:rPr>
                <w:rFonts w:ascii="Arial" w:hAnsi="Arial" w:cs="Arial"/>
                <w:sz w:val="17"/>
                <w:szCs w:val="17"/>
              </w:rPr>
              <w:t>Sve službe</w:t>
            </w:r>
          </w:p>
        </w:tc>
        <w:tc>
          <w:tcPr>
            <w:tcW w:w="194" w:type="pct"/>
            <w:vMerge w:val="restart"/>
            <w:shd w:val="clear" w:color="auto" w:fill="FFFFFF"/>
            <w:vAlign w:val="center"/>
          </w:tcPr>
          <w:p w:rsidR="008F5009" w:rsidRPr="00176B7F" w:rsidRDefault="008F5009" w:rsidP="00556F0C">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w:t>
            </w:r>
          </w:p>
        </w:tc>
        <w:tc>
          <w:tcPr>
            <w:tcW w:w="293" w:type="pct"/>
            <w:vMerge w:val="restart"/>
            <w:shd w:val="clear" w:color="auto" w:fill="FFFFFF"/>
            <w:vAlign w:val="center"/>
          </w:tcPr>
          <w:p w:rsidR="008F5009" w:rsidRPr="00176B7F" w:rsidRDefault="008F5009" w:rsidP="00556F0C">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Da</w:t>
            </w:r>
          </w:p>
        </w:tc>
        <w:tc>
          <w:tcPr>
            <w:tcW w:w="682" w:type="pct"/>
            <w:shd w:val="clear" w:color="auto" w:fill="FFFFFF"/>
            <w:vAlign w:val="center"/>
          </w:tcPr>
          <w:p w:rsidR="008F5009" w:rsidRPr="00176B7F" w:rsidRDefault="008F5009" w:rsidP="00556F0C">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1" w:type="pct"/>
            <w:shd w:val="clear" w:color="auto" w:fill="FFFFFF"/>
            <w:vAlign w:val="center"/>
          </w:tcPr>
          <w:p w:rsidR="008F5009" w:rsidRPr="00176B7F" w:rsidRDefault="008F5009" w:rsidP="00556F0C">
            <w:pPr>
              <w:spacing w:after="0" w:line="240" w:lineRule="auto"/>
              <w:jc w:val="center"/>
              <w:rPr>
                <w:rFonts w:ascii="Arial" w:eastAsia="Times New Roman" w:hAnsi="Arial" w:cs="Arial"/>
                <w:bCs/>
                <w:sz w:val="17"/>
                <w:szCs w:val="17"/>
              </w:rPr>
            </w:pPr>
            <w:r>
              <w:rPr>
                <w:rFonts w:ascii="Arial" w:eastAsia="Times New Roman" w:hAnsi="Arial" w:cs="Arial"/>
                <w:bCs/>
                <w:sz w:val="17"/>
                <w:szCs w:val="17"/>
              </w:rPr>
              <w:t>0</w:t>
            </w:r>
          </w:p>
        </w:tc>
        <w:tc>
          <w:tcPr>
            <w:tcW w:w="342" w:type="pct"/>
            <w:shd w:val="clear" w:color="auto" w:fill="FFFFFF"/>
            <w:vAlign w:val="center"/>
          </w:tcPr>
          <w:p w:rsidR="008F5009" w:rsidRPr="00176B7F" w:rsidRDefault="008F5009" w:rsidP="00556F0C">
            <w:pPr>
              <w:spacing w:after="0" w:line="240" w:lineRule="auto"/>
              <w:jc w:val="center"/>
              <w:rPr>
                <w:rFonts w:ascii="Arial" w:eastAsia="Times New Roman" w:hAnsi="Arial" w:cs="Arial"/>
                <w:sz w:val="17"/>
                <w:szCs w:val="17"/>
              </w:rPr>
            </w:pPr>
            <w:r>
              <w:rPr>
                <w:rFonts w:ascii="Arial" w:eastAsia="Times New Roman" w:hAnsi="Arial" w:cs="Arial"/>
                <w:sz w:val="17"/>
                <w:szCs w:val="17"/>
              </w:rPr>
              <w:t>0</w:t>
            </w:r>
          </w:p>
        </w:tc>
        <w:tc>
          <w:tcPr>
            <w:tcW w:w="373" w:type="pct"/>
            <w:shd w:val="clear" w:color="auto" w:fill="FFFFFF"/>
            <w:vAlign w:val="center"/>
          </w:tcPr>
          <w:p w:rsidR="008F5009" w:rsidRPr="00176B7F" w:rsidRDefault="008F5009" w:rsidP="00556F0C">
            <w:pPr>
              <w:spacing w:after="0" w:line="240" w:lineRule="auto"/>
              <w:jc w:val="center"/>
              <w:rPr>
                <w:rFonts w:ascii="Arial" w:eastAsia="Times New Roman" w:hAnsi="Arial" w:cs="Arial"/>
                <w:sz w:val="17"/>
                <w:szCs w:val="17"/>
              </w:rPr>
            </w:pPr>
            <w:r>
              <w:rPr>
                <w:rFonts w:ascii="Arial" w:eastAsia="Times New Roman" w:hAnsi="Arial" w:cs="Arial"/>
                <w:sz w:val="17"/>
                <w:szCs w:val="17"/>
              </w:rPr>
              <w:t>0</w:t>
            </w:r>
          </w:p>
        </w:tc>
      </w:tr>
      <w:tr w:rsidR="008F5009" w:rsidRPr="00176B7F" w:rsidTr="00425CDB">
        <w:trPr>
          <w:trHeight w:val="20"/>
          <w:jc w:val="center"/>
        </w:trPr>
        <w:tc>
          <w:tcPr>
            <w:tcW w:w="1119" w:type="pct"/>
            <w:vMerge/>
            <w:vAlign w:val="center"/>
          </w:tcPr>
          <w:p w:rsidR="008F5009" w:rsidRPr="00176B7F" w:rsidRDefault="008F5009" w:rsidP="00556F0C">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vAlign w:val="center"/>
          </w:tcPr>
          <w:p w:rsidR="008F5009" w:rsidRPr="00176B7F" w:rsidRDefault="008F5009" w:rsidP="00556F0C">
            <w:pPr>
              <w:spacing w:after="0" w:line="240" w:lineRule="auto"/>
              <w:jc w:val="center"/>
              <w:rPr>
                <w:rFonts w:ascii="Arial" w:eastAsia="Times New Roman" w:hAnsi="Arial" w:cs="Arial"/>
                <w:sz w:val="17"/>
                <w:szCs w:val="17"/>
              </w:rPr>
            </w:pPr>
          </w:p>
        </w:tc>
        <w:tc>
          <w:tcPr>
            <w:tcW w:w="633" w:type="pct"/>
            <w:vMerge/>
          </w:tcPr>
          <w:p w:rsidR="008F5009" w:rsidRPr="00176B7F" w:rsidRDefault="008F5009" w:rsidP="00556F0C">
            <w:pPr>
              <w:pStyle w:val="ListParagraph"/>
              <w:numPr>
                <w:ilvl w:val="0"/>
                <w:numId w:val="19"/>
              </w:numPr>
              <w:spacing w:after="0" w:line="240" w:lineRule="auto"/>
              <w:ind w:left="72" w:hanging="72"/>
              <w:jc w:val="center"/>
              <w:rPr>
                <w:rFonts w:ascii="Arial" w:hAnsi="Arial" w:cs="Arial"/>
                <w:sz w:val="17"/>
                <w:szCs w:val="17"/>
              </w:rPr>
            </w:pPr>
          </w:p>
        </w:tc>
        <w:tc>
          <w:tcPr>
            <w:tcW w:w="536" w:type="pct"/>
            <w:vMerge/>
            <w:shd w:val="clear" w:color="auto" w:fill="auto"/>
          </w:tcPr>
          <w:p w:rsidR="008F5009" w:rsidRPr="00176B7F" w:rsidRDefault="008F5009" w:rsidP="00556F0C">
            <w:pPr>
              <w:autoSpaceDE w:val="0"/>
              <w:autoSpaceDN w:val="0"/>
              <w:adjustRightInd w:val="0"/>
              <w:spacing w:after="0" w:line="240" w:lineRule="auto"/>
              <w:jc w:val="center"/>
              <w:rPr>
                <w:rFonts w:ascii="Arial" w:hAnsi="Arial" w:cs="Arial"/>
                <w:sz w:val="17"/>
                <w:szCs w:val="17"/>
              </w:rPr>
            </w:pPr>
          </w:p>
        </w:tc>
        <w:tc>
          <w:tcPr>
            <w:tcW w:w="194" w:type="pct"/>
            <w:vMerge/>
            <w:shd w:val="clear" w:color="auto" w:fill="FFFFFF"/>
          </w:tcPr>
          <w:p w:rsidR="008F5009" w:rsidRPr="00176B7F" w:rsidRDefault="008F5009" w:rsidP="00556F0C">
            <w:pPr>
              <w:spacing w:after="0" w:line="240" w:lineRule="auto"/>
              <w:jc w:val="center"/>
              <w:rPr>
                <w:rFonts w:ascii="Arial" w:eastAsia="Times New Roman" w:hAnsi="Arial" w:cs="Arial"/>
                <w:sz w:val="17"/>
                <w:szCs w:val="17"/>
              </w:rPr>
            </w:pPr>
          </w:p>
        </w:tc>
        <w:tc>
          <w:tcPr>
            <w:tcW w:w="293" w:type="pct"/>
            <w:vMerge/>
            <w:shd w:val="clear" w:color="auto" w:fill="FFFFFF"/>
          </w:tcPr>
          <w:p w:rsidR="008F5009" w:rsidRPr="00176B7F" w:rsidRDefault="008F5009" w:rsidP="00556F0C">
            <w:pPr>
              <w:spacing w:after="0" w:line="240" w:lineRule="auto"/>
              <w:jc w:val="center"/>
              <w:rPr>
                <w:rFonts w:ascii="Arial" w:eastAsia="Times New Roman" w:hAnsi="Arial" w:cs="Arial"/>
                <w:bCs/>
                <w:sz w:val="17"/>
                <w:szCs w:val="17"/>
              </w:rPr>
            </w:pPr>
          </w:p>
        </w:tc>
        <w:tc>
          <w:tcPr>
            <w:tcW w:w="682" w:type="pct"/>
            <w:shd w:val="clear" w:color="auto" w:fill="FFFFFF"/>
            <w:vAlign w:val="center"/>
          </w:tcPr>
          <w:p w:rsidR="008F5009" w:rsidRPr="002F1AD0" w:rsidRDefault="008F5009" w:rsidP="00556F0C">
            <w:pPr>
              <w:spacing w:after="0" w:line="240" w:lineRule="auto"/>
              <w:rPr>
                <w:rFonts w:ascii="Arial" w:hAnsi="Arial" w:cs="Arial"/>
                <w:sz w:val="17"/>
                <w:szCs w:val="17"/>
              </w:rPr>
            </w:pPr>
            <w:r w:rsidRPr="00176B7F">
              <w:rPr>
                <w:rFonts w:ascii="Arial" w:eastAsia="Times New Roman" w:hAnsi="Arial" w:cs="Arial"/>
                <w:b/>
                <w:bCs/>
                <w:sz w:val="17"/>
                <w:szCs w:val="17"/>
              </w:rPr>
              <w:t>Kreditna sredstva</w:t>
            </w:r>
          </w:p>
        </w:tc>
        <w:tc>
          <w:tcPr>
            <w:tcW w:w="341" w:type="pct"/>
            <w:shd w:val="clear" w:color="auto" w:fill="FFFFFF"/>
            <w:vAlign w:val="center"/>
          </w:tcPr>
          <w:p w:rsidR="008F5009" w:rsidRDefault="008F5009" w:rsidP="00556F0C">
            <w:pPr>
              <w:spacing w:after="0" w:line="240" w:lineRule="auto"/>
              <w:jc w:val="center"/>
              <w:rPr>
                <w:rFonts w:ascii="Arial" w:eastAsia="Times New Roman" w:hAnsi="Arial" w:cs="Arial"/>
                <w:sz w:val="17"/>
                <w:szCs w:val="17"/>
              </w:rPr>
            </w:pPr>
          </w:p>
        </w:tc>
        <w:tc>
          <w:tcPr>
            <w:tcW w:w="342" w:type="pct"/>
            <w:shd w:val="clear" w:color="auto" w:fill="FFFFFF"/>
            <w:vAlign w:val="center"/>
          </w:tcPr>
          <w:p w:rsidR="008F5009" w:rsidRDefault="008F5009" w:rsidP="00556F0C">
            <w:pPr>
              <w:pStyle w:val="ListParagraph"/>
              <w:spacing w:after="0"/>
              <w:ind w:left="72"/>
              <w:jc w:val="center"/>
              <w:rPr>
                <w:rFonts w:ascii="Arial" w:hAnsi="Arial" w:cs="Arial"/>
                <w:sz w:val="17"/>
                <w:szCs w:val="17"/>
                <w:lang w:val="bs-Latn-BA"/>
              </w:rPr>
            </w:pPr>
          </w:p>
        </w:tc>
        <w:tc>
          <w:tcPr>
            <w:tcW w:w="373" w:type="pct"/>
            <w:shd w:val="clear" w:color="auto" w:fill="FFFFFF"/>
            <w:vAlign w:val="center"/>
          </w:tcPr>
          <w:p w:rsidR="008F5009" w:rsidRDefault="008F5009" w:rsidP="00556F0C">
            <w:pPr>
              <w:autoSpaceDE w:val="0"/>
              <w:autoSpaceDN w:val="0"/>
              <w:adjustRightInd w:val="0"/>
              <w:spacing w:after="0" w:line="240" w:lineRule="auto"/>
              <w:jc w:val="center"/>
              <w:rPr>
                <w:rFonts w:ascii="Arial" w:hAnsi="Arial" w:cs="Arial"/>
                <w:sz w:val="17"/>
                <w:szCs w:val="17"/>
              </w:rPr>
            </w:pPr>
          </w:p>
        </w:tc>
      </w:tr>
      <w:tr w:rsidR="008F5009" w:rsidRPr="00176B7F" w:rsidTr="00425CDB">
        <w:trPr>
          <w:trHeight w:val="20"/>
          <w:jc w:val="center"/>
        </w:trPr>
        <w:tc>
          <w:tcPr>
            <w:tcW w:w="1119" w:type="pct"/>
            <w:vMerge/>
            <w:vAlign w:val="center"/>
          </w:tcPr>
          <w:p w:rsidR="008F5009" w:rsidRPr="00176B7F" w:rsidRDefault="008F5009" w:rsidP="00556F0C">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vAlign w:val="center"/>
          </w:tcPr>
          <w:p w:rsidR="008F5009" w:rsidRPr="00176B7F" w:rsidRDefault="008F5009" w:rsidP="00556F0C">
            <w:pPr>
              <w:spacing w:after="0" w:line="240" w:lineRule="auto"/>
              <w:jc w:val="center"/>
              <w:rPr>
                <w:rFonts w:ascii="Arial" w:eastAsia="Times New Roman" w:hAnsi="Arial" w:cs="Arial"/>
                <w:sz w:val="17"/>
                <w:szCs w:val="17"/>
              </w:rPr>
            </w:pPr>
          </w:p>
        </w:tc>
        <w:tc>
          <w:tcPr>
            <w:tcW w:w="633" w:type="pct"/>
            <w:vMerge/>
          </w:tcPr>
          <w:p w:rsidR="008F5009" w:rsidRPr="00176B7F" w:rsidRDefault="008F5009" w:rsidP="00556F0C">
            <w:pPr>
              <w:pStyle w:val="ListParagraph"/>
              <w:numPr>
                <w:ilvl w:val="0"/>
                <w:numId w:val="19"/>
              </w:numPr>
              <w:spacing w:after="0" w:line="240" w:lineRule="auto"/>
              <w:ind w:left="72" w:hanging="72"/>
              <w:jc w:val="center"/>
              <w:rPr>
                <w:rFonts w:ascii="Arial" w:hAnsi="Arial" w:cs="Arial"/>
                <w:sz w:val="17"/>
                <w:szCs w:val="17"/>
              </w:rPr>
            </w:pPr>
          </w:p>
        </w:tc>
        <w:tc>
          <w:tcPr>
            <w:tcW w:w="536" w:type="pct"/>
            <w:vMerge/>
            <w:shd w:val="clear" w:color="auto" w:fill="auto"/>
          </w:tcPr>
          <w:p w:rsidR="008F5009" w:rsidRPr="00176B7F" w:rsidRDefault="008F5009" w:rsidP="00556F0C">
            <w:pPr>
              <w:autoSpaceDE w:val="0"/>
              <w:autoSpaceDN w:val="0"/>
              <w:adjustRightInd w:val="0"/>
              <w:spacing w:after="0" w:line="240" w:lineRule="auto"/>
              <w:jc w:val="center"/>
              <w:rPr>
                <w:rFonts w:ascii="Arial" w:hAnsi="Arial" w:cs="Arial"/>
                <w:sz w:val="17"/>
                <w:szCs w:val="17"/>
              </w:rPr>
            </w:pPr>
          </w:p>
        </w:tc>
        <w:tc>
          <w:tcPr>
            <w:tcW w:w="194" w:type="pct"/>
            <w:vMerge/>
            <w:shd w:val="clear" w:color="auto" w:fill="FFFFFF"/>
          </w:tcPr>
          <w:p w:rsidR="008F5009" w:rsidRPr="00176B7F" w:rsidRDefault="008F5009" w:rsidP="00556F0C">
            <w:pPr>
              <w:spacing w:after="0" w:line="240" w:lineRule="auto"/>
              <w:jc w:val="center"/>
              <w:rPr>
                <w:rFonts w:ascii="Arial" w:eastAsia="Times New Roman" w:hAnsi="Arial" w:cs="Arial"/>
                <w:sz w:val="17"/>
                <w:szCs w:val="17"/>
              </w:rPr>
            </w:pPr>
          </w:p>
        </w:tc>
        <w:tc>
          <w:tcPr>
            <w:tcW w:w="293" w:type="pct"/>
            <w:vMerge/>
            <w:shd w:val="clear" w:color="auto" w:fill="FFFFFF"/>
          </w:tcPr>
          <w:p w:rsidR="008F5009" w:rsidRPr="00176B7F" w:rsidRDefault="008F5009" w:rsidP="00556F0C">
            <w:pPr>
              <w:spacing w:after="0" w:line="240" w:lineRule="auto"/>
              <w:jc w:val="center"/>
              <w:rPr>
                <w:rFonts w:ascii="Arial" w:eastAsia="Times New Roman" w:hAnsi="Arial" w:cs="Arial"/>
                <w:bCs/>
                <w:sz w:val="17"/>
                <w:szCs w:val="17"/>
              </w:rPr>
            </w:pPr>
          </w:p>
        </w:tc>
        <w:tc>
          <w:tcPr>
            <w:tcW w:w="682" w:type="pct"/>
            <w:shd w:val="clear" w:color="auto" w:fill="FFFFFF"/>
            <w:vAlign w:val="center"/>
          </w:tcPr>
          <w:p w:rsidR="008F5009" w:rsidRPr="002F1AD0" w:rsidRDefault="008F5009" w:rsidP="00556F0C">
            <w:pPr>
              <w:spacing w:after="0" w:line="240" w:lineRule="auto"/>
              <w:rPr>
                <w:rFonts w:ascii="Arial" w:hAnsi="Arial" w:cs="Arial"/>
                <w:sz w:val="17"/>
                <w:szCs w:val="17"/>
              </w:rPr>
            </w:pPr>
            <w:r w:rsidRPr="00176B7F">
              <w:rPr>
                <w:rFonts w:ascii="Arial" w:eastAsia="Times New Roman" w:hAnsi="Arial" w:cs="Arial"/>
                <w:b/>
                <w:bCs/>
                <w:sz w:val="17"/>
                <w:szCs w:val="17"/>
              </w:rPr>
              <w:t>Sredstva EU</w:t>
            </w:r>
          </w:p>
        </w:tc>
        <w:tc>
          <w:tcPr>
            <w:tcW w:w="341" w:type="pct"/>
            <w:shd w:val="clear" w:color="auto" w:fill="FFFFFF"/>
            <w:vAlign w:val="center"/>
          </w:tcPr>
          <w:p w:rsidR="008F5009" w:rsidRDefault="008F5009" w:rsidP="00556F0C">
            <w:pPr>
              <w:spacing w:after="0" w:line="240" w:lineRule="auto"/>
              <w:jc w:val="center"/>
              <w:rPr>
                <w:rFonts w:ascii="Arial" w:eastAsia="Times New Roman" w:hAnsi="Arial" w:cs="Arial"/>
                <w:sz w:val="17"/>
                <w:szCs w:val="17"/>
              </w:rPr>
            </w:pPr>
          </w:p>
        </w:tc>
        <w:tc>
          <w:tcPr>
            <w:tcW w:w="342" w:type="pct"/>
            <w:shd w:val="clear" w:color="auto" w:fill="FFFFFF"/>
            <w:vAlign w:val="center"/>
          </w:tcPr>
          <w:p w:rsidR="008F5009" w:rsidRDefault="008F5009" w:rsidP="00556F0C">
            <w:pPr>
              <w:pStyle w:val="ListParagraph"/>
              <w:spacing w:after="0"/>
              <w:ind w:left="72"/>
              <w:jc w:val="center"/>
              <w:rPr>
                <w:rFonts w:ascii="Arial" w:hAnsi="Arial" w:cs="Arial"/>
                <w:sz w:val="17"/>
                <w:szCs w:val="17"/>
                <w:lang w:val="bs-Latn-BA"/>
              </w:rPr>
            </w:pPr>
          </w:p>
        </w:tc>
        <w:tc>
          <w:tcPr>
            <w:tcW w:w="373" w:type="pct"/>
            <w:shd w:val="clear" w:color="auto" w:fill="FFFFFF"/>
            <w:vAlign w:val="center"/>
          </w:tcPr>
          <w:p w:rsidR="008F5009" w:rsidRDefault="008F5009" w:rsidP="00556F0C">
            <w:pPr>
              <w:autoSpaceDE w:val="0"/>
              <w:autoSpaceDN w:val="0"/>
              <w:adjustRightInd w:val="0"/>
              <w:spacing w:after="0" w:line="240" w:lineRule="auto"/>
              <w:jc w:val="center"/>
              <w:rPr>
                <w:rFonts w:ascii="Arial" w:hAnsi="Arial" w:cs="Arial"/>
                <w:sz w:val="17"/>
                <w:szCs w:val="17"/>
              </w:rPr>
            </w:pPr>
          </w:p>
        </w:tc>
      </w:tr>
      <w:tr w:rsidR="008F5009" w:rsidRPr="00176B7F" w:rsidTr="00425CDB">
        <w:trPr>
          <w:trHeight w:val="20"/>
          <w:jc w:val="center"/>
        </w:trPr>
        <w:tc>
          <w:tcPr>
            <w:tcW w:w="1119" w:type="pct"/>
            <w:vMerge/>
            <w:vAlign w:val="center"/>
          </w:tcPr>
          <w:p w:rsidR="008F5009" w:rsidRPr="00176B7F" w:rsidRDefault="008F5009" w:rsidP="00556F0C">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vAlign w:val="center"/>
          </w:tcPr>
          <w:p w:rsidR="008F5009" w:rsidRPr="00176B7F" w:rsidRDefault="008F5009" w:rsidP="00556F0C">
            <w:pPr>
              <w:spacing w:after="0" w:line="240" w:lineRule="auto"/>
              <w:jc w:val="center"/>
              <w:rPr>
                <w:rFonts w:ascii="Arial" w:eastAsia="Times New Roman" w:hAnsi="Arial" w:cs="Arial"/>
                <w:sz w:val="17"/>
                <w:szCs w:val="17"/>
              </w:rPr>
            </w:pPr>
          </w:p>
        </w:tc>
        <w:tc>
          <w:tcPr>
            <w:tcW w:w="633" w:type="pct"/>
            <w:vMerge/>
          </w:tcPr>
          <w:p w:rsidR="008F5009" w:rsidRPr="00176B7F" w:rsidRDefault="008F5009" w:rsidP="00556F0C">
            <w:pPr>
              <w:pStyle w:val="ListParagraph"/>
              <w:numPr>
                <w:ilvl w:val="0"/>
                <w:numId w:val="19"/>
              </w:numPr>
              <w:spacing w:after="0" w:line="240" w:lineRule="auto"/>
              <w:ind w:left="72" w:hanging="72"/>
              <w:jc w:val="center"/>
              <w:rPr>
                <w:rFonts w:ascii="Arial" w:hAnsi="Arial" w:cs="Arial"/>
                <w:sz w:val="17"/>
                <w:szCs w:val="17"/>
              </w:rPr>
            </w:pPr>
          </w:p>
        </w:tc>
        <w:tc>
          <w:tcPr>
            <w:tcW w:w="536" w:type="pct"/>
            <w:vMerge/>
            <w:shd w:val="clear" w:color="auto" w:fill="auto"/>
          </w:tcPr>
          <w:p w:rsidR="008F5009" w:rsidRPr="00176B7F" w:rsidRDefault="008F5009" w:rsidP="00556F0C">
            <w:pPr>
              <w:autoSpaceDE w:val="0"/>
              <w:autoSpaceDN w:val="0"/>
              <w:adjustRightInd w:val="0"/>
              <w:spacing w:after="0" w:line="240" w:lineRule="auto"/>
              <w:jc w:val="center"/>
              <w:rPr>
                <w:rFonts w:ascii="Arial" w:hAnsi="Arial" w:cs="Arial"/>
                <w:sz w:val="17"/>
                <w:szCs w:val="17"/>
              </w:rPr>
            </w:pPr>
          </w:p>
        </w:tc>
        <w:tc>
          <w:tcPr>
            <w:tcW w:w="194" w:type="pct"/>
            <w:vMerge/>
            <w:shd w:val="clear" w:color="auto" w:fill="FFFFFF"/>
          </w:tcPr>
          <w:p w:rsidR="008F5009" w:rsidRPr="00176B7F" w:rsidRDefault="008F5009" w:rsidP="00556F0C">
            <w:pPr>
              <w:spacing w:after="0" w:line="240" w:lineRule="auto"/>
              <w:jc w:val="center"/>
              <w:rPr>
                <w:rFonts w:ascii="Arial" w:eastAsia="Times New Roman" w:hAnsi="Arial" w:cs="Arial"/>
                <w:sz w:val="17"/>
                <w:szCs w:val="17"/>
              </w:rPr>
            </w:pPr>
          </w:p>
        </w:tc>
        <w:tc>
          <w:tcPr>
            <w:tcW w:w="293" w:type="pct"/>
            <w:vMerge/>
            <w:shd w:val="clear" w:color="auto" w:fill="FFFFFF"/>
          </w:tcPr>
          <w:p w:rsidR="008F5009" w:rsidRPr="00176B7F" w:rsidRDefault="008F5009" w:rsidP="00556F0C">
            <w:pPr>
              <w:spacing w:after="0" w:line="240" w:lineRule="auto"/>
              <w:jc w:val="center"/>
              <w:rPr>
                <w:rFonts w:ascii="Arial" w:eastAsia="Times New Roman" w:hAnsi="Arial" w:cs="Arial"/>
                <w:bCs/>
                <w:sz w:val="17"/>
                <w:szCs w:val="17"/>
              </w:rPr>
            </w:pPr>
          </w:p>
        </w:tc>
        <w:tc>
          <w:tcPr>
            <w:tcW w:w="682" w:type="pct"/>
            <w:shd w:val="clear" w:color="auto" w:fill="FFFFFF"/>
            <w:vAlign w:val="center"/>
          </w:tcPr>
          <w:p w:rsidR="008F5009" w:rsidRPr="002F1AD0" w:rsidRDefault="008F5009" w:rsidP="00556F0C">
            <w:pPr>
              <w:spacing w:after="0" w:line="240" w:lineRule="auto"/>
              <w:rPr>
                <w:rFonts w:ascii="Arial" w:hAnsi="Arial" w:cs="Arial"/>
                <w:sz w:val="17"/>
                <w:szCs w:val="17"/>
              </w:rPr>
            </w:pPr>
            <w:r w:rsidRPr="00176B7F">
              <w:rPr>
                <w:rFonts w:ascii="Arial" w:eastAsia="Times New Roman" w:hAnsi="Arial" w:cs="Arial"/>
                <w:b/>
                <w:bCs/>
                <w:sz w:val="17"/>
                <w:szCs w:val="17"/>
              </w:rPr>
              <w:t>Ostale donacije</w:t>
            </w:r>
          </w:p>
        </w:tc>
        <w:tc>
          <w:tcPr>
            <w:tcW w:w="341" w:type="pct"/>
            <w:shd w:val="clear" w:color="auto" w:fill="FFFFFF"/>
            <w:vAlign w:val="center"/>
          </w:tcPr>
          <w:p w:rsidR="008F5009" w:rsidRDefault="008F5009" w:rsidP="00556F0C">
            <w:pPr>
              <w:spacing w:after="0" w:line="240" w:lineRule="auto"/>
              <w:jc w:val="center"/>
              <w:rPr>
                <w:rFonts w:ascii="Arial" w:eastAsia="Times New Roman" w:hAnsi="Arial" w:cs="Arial"/>
                <w:sz w:val="17"/>
                <w:szCs w:val="17"/>
              </w:rPr>
            </w:pPr>
          </w:p>
        </w:tc>
        <w:tc>
          <w:tcPr>
            <w:tcW w:w="342" w:type="pct"/>
            <w:shd w:val="clear" w:color="auto" w:fill="FFFFFF"/>
            <w:vAlign w:val="center"/>
          </w:tcPr>
          <w:p w:rsidR="008F5009" w:rsidRDefault="008F5009" w:rsidP="00556F0C">
            <w:pPr>
              <w:pStyle w:val="ListParagraph"/>
              <w:spacing w:after="0"/>
              <w:ind w:left="72"/>
              <w:jc w:val="center"/>
              <w:rPr>
                <w:rFonts w:ascii="Arial" w:hAnsi="Arial" w:cs="Arial"/>
                <w:sz w:val="17"/>
                <w:szCs w:val="17"/>
                <w:lang w:val="bs-Latn-BA"/>
              </w:rPr>
            </w:pPr>
          </w:p>
        </w:tc>
        <w:tc>
          <w:tcPr>
            <w:tcW w:w="373" w:type="pct"/>
            <w:shd w:val="clear" w:color="auto" w:fill="FFFFFF"/>
            <w:vAlign w:val="center"/>
          </w:tcPr>
          <w:p w:rsidR="008F5009" w:rsidRDefault="008F5009" w:rsidP="00556F0C">
            <w:pPr>
              <w:autoSpaceDE w:val="0"/>
              <w:autoSpaceDN w:val="0"/>
              <w:adjustRightInd w:val="0"/>
              <w:spacing w:after="0" w:line="240" w:lineRule="auto"/>
              <w:jc w:val="center"/>
              <w:rPr>
                <w:rFonts w:ascii="Arial" w:hAnsi="Arial" w:cs="Arial"/>
                <w:sz w:val="17"/>
                <w:szCs w:val="17"/>
              </w:rPr>
            </w:pPr>
          </w:p>
        </w:tc>
      </w:tr>
      <w:tr w:rsidR="008F5009" w:rsidRPr="00176B7F" w:rsidTr="00425CDB">
        <w:trPr>
          <w:trHeight w:val="20"/>
          <w:jc w:val="center"/>
        </w:trPr>
        <w:tc>
          <w:tcPr>
            <w:tcW w:w="1119" w:type="pct"/>
            <w:vMerge/>
            <w:vAlign w:val="center"/>
          </w:tcPr>
          <w:p w:rsidR="008F5009" w:rsidRPr="00176B7F" w:rsidRDefault="008F5009" w:rsidP="00556F0C">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vAlign w:val="center"/>
          </w:tcPr>
          <w:p w:rsidR="008F5009" w:rsidRPr="00176B7F" w:rsidRDefault="008F5009" w:rsidP="00556F0C">
            <w:pPr>
              <w:spacing w:after="0" w:line="240" w:lineRule="auto"/>
              <w:jc w:val="center"/>
              <w:rPr>
                <w:rFonts w:ascii="Arial" w:eastAsia="Times New Roman" w:hAnsi="Arial" w:cs="Arial"/>
                <w:sz w:val="17"/>
                <w:szCs w:val="17"/>
              </w:rPr>
            </w:pPr>
          </w:p>
        </w:tc>
        <w:tc>
          <w:tcPr>
            <w:tcW w:w="633" w:type="pct"/>
            <w:vMerge/>
          </w:tcPr>
          <w:p w:rsidR="008F5009" w:rsidRPr="00176B7F" w:rsidRDefault="008F5009" w:rsidP="00556F0C">
            <w:pPr>
              <w:pStyle w:val="ListParagraph"/>
              <w:numPr>
                <w:ilvl w:val="0"/>
                <w:numId w:val="19"/>
              </w:numPr>
              <w:spacing w:after="0" w:line="240" w:lineRule="auto"/>
              <w:ind w:left="72" w:hanging="72"/>
              <w:jc w:val="center"/>
              <w:rPr>
                <w:rFonts w:ascii="Arial" w:hAnsi="Arial" w:cs="Arial"/>
                <w:sz w:val="17"/>
                <w:szCs w:val="17"/>
              </w:rPr>
            </w:pPr>
          </w:p>
        </w:tc>
        <w:tc>
          <w:tcPr>
            <w:tcW w:w="536" w:type="pct"/>
            <w:vMerge/>
            <w:shd w:val="clear" w:color="auto" w:fill="auto"/>
          </w:tcPr>
          <w:p w:rsidR="008F5009" w:rsidRPr="00176B7F" w:rsidRDefault="008F5009" w:rsidP="00556F0C">
            <w:pPr>
              <w:autoSpaceDE w:val="0"/>
              <w:autoSpaceDN w:val="0"/>
              <w:adjustRightInd w:val="0"/>
              <w:spacing w:after="0" w:line="240" w:lineRule="auto"/>
              <w:jc w:val="center"/>
              <w:rPr>
                <w:rFonts w:ascii="Arial" w:hAnsi="Arial" w:cs="Arial"/>
                <w:sz w:val="17"/>
                <w:szCs w:val="17"/>
              </w:rPr>
            </w:pPr>
          </w:p>
        </w:tc>
        <w:tc>
          <w:tcPr>
            <w:tcW w:w="194" w:type="pct"/>
            <w:vMerge/>
            <w:shd w:val="clear" w:color="auto" w:fill="FFFFFF"/>
          </w:tcPr>
          <w:p w:rsidR="008F5009" w:rsidRPr="00176B7F" w:rsidRDefault="008F5009" w:rsidP="00556F0C">
            <w:pPr>
              <w:spacing w:after="0" w:line="240" w:lineRule="auto"/>
              <w:jc w:val="center"/>
              <w:rPr>
                <w:rFonts w:ascii="Arial" w:eastAsia="Times New Roman" w:hAnsi="Arial" w:cs="Arial"/>
                <w:sz w:val="17"/>
                <w:szCs w:val="17"/>
              </w:rPr>
            </w:pPr>
          </w:p>
        </w:tc>
        <w:tc>
          <w:tcPr>
            <w:tcW w:w="293" w:type="pct"/>
            <w:vMerge/>
            <w:shd w:val="clear" w:color="auto" w:fill="FFFFFF"/>
          </w:tcPr>
          <w:p w:rsidR="008F5009" w:rsidRDefault="008F5009" w:rsidP="00556F0C">
            <w:pPr>
              <w:spacing w:after="0" w:line="240" w:lineRule="auto"/>
              <w:jc w:val="center"/>
              <w:rPr>
                <w:rFonts w:ascii="Arial" w:eastAsia="Times New Roman" w:hAnsi="Arial" w:cs="Arial"/>
                <w:bCs/>
                <w:sz w:val="17"/>
                <w:szCs w:val="17"/>
              </w:rPr>
            </w:pPr>
          </w:p>
        </w:tc>
        <w:tc>
          <w:tcPr>
            <w:tcW w:w="682" w:type="pct"/>
            <w:shd w:val="clear" w:color="auto" w:fill="FFFFFF"/>
            <w:vAlign w:val="center"/>
          </w:tcPr>
          <w:p w:rsidR="008F5009" w:rsidRPr="002F1AD0" w:rsidRDefault="008F5009" w:rsidP="00556F0C">
            <w:pPr>
              <w:spacing w:after="0" w:line="240" w:lineRule="auto"/>
              <w:rPr>
                <w:rFonts w:ascii="Arial" w:hAnsi="Arial" w:cs="Arial"/>
                <w:sz w:val="17"/>
                <w:szCs w:val="17"/>
              </w:rPr>
            </w:pPr>
            <w:r w:rsidRPr="00176B7F">
              <w:rPr>
                <w:rFonts w:ascii="Arial" w:eastAsia="Times New Roman" w:hAnsi="Arial" w:cs="Arial"/>
                <w:b/>
                <w:bCs/>
                <w:sz w:val="17"/>
                <w:szCs w:val="17"/>
              </w:rPr>
              <w:t>Ostala sredstva</w:t>
            </w:r>
          </w:p>
        </w:tc>
        <w:tc>
          <w:tcPr>
            <w:tcW w:w="341" w:type="pct"/>
            <w:shd w:val="clear" w:color="auto" w:fill="FFFFFF"/>
            <w:vAlign w:val="center"/>
          </w:tcPr>
          <w:p w:rsidR="008F5009" w:rsidRDefault="008F5009" w:rsidP="00556F0C">
            <w:pPr>
              <w:spacing w:after="0" w:line="240" w:lineRule="auto"/>
              <w:jc w:val="center"/>
              <w:rPr>
                <w:rFonts w:ascii="Arial" w:eastAsia="Times New Roman" w:hAnsi="Arial" w:cs="Arial"/>
                <w:sz w:val="17"/>
                <w:szCs w:val="17"/>
              </w:rPr>
            </w:pPr>
          </w:p>
        </w:tc>
        <w:tc>
          <w:tcPr>
            <w:tcW w:w="342" w:type="pct"/>
            <w:shd w:val="clear" w:color="auto" w:fill="FFFFFF"/>
            <w:vAlign w:val="center"/>
          </w:tcPr>
          <w:p w:rsidR="008F5009" w:rsidRDefault="008F5009" w:rsidP="00556F0C">
            <w:pPr>
              <w:pStyle w:val="ListParagraph"/>
              <w:spacing w:after="0"/>
              <w:ind w:left="72"/>
              <w:jc w:val="center"/>
              <w:rPr>
                <w:rFonts w:ascii="Arial" w:hAnsi="Arial" w:cs="Arial"/>
                <w:sz w:val="17"/>
                <w:szCs w:val="17"/>
                <w:lang w:val="bs-Latn-BA"/>
              </w:rPr>
            </w:pPr>
          </w:p>
        </w:tc>
        <w:tc>
          <w:tcPr>
            <w:tcW w:w="373" w:type="pct"/>
            <w:shd w:val="clear" w:color="auto" w:fill="FFFFFF"/>
            <w:vAlign w:val="center"/>
          </w:tcPr>
          <w:p w:rsidR="008F5009" w:rsidRDefault="008F5009" w:rsidP="00556F0C">
            <w:pPr>
              <w:autoSpaceDE w:val="0"/>
              <w:autoSpaceDN w:val="0"/>
              <w:adjustRightInd w:val="0"/>
              <w:spacing w:after="0" w:line="240" w:lineRule="auto"/>
              <w:jc w:val="center"/>
              <w:rPr>
                <w:rFonts w:ascii="Arial" w:hAnsi="Arial" w:cs="Arial"/>
                <w:sz w:val="17"/>
                <w:szCs w:val="17"/>
              </w:rPr>
            </w:pPr>
          </w:p>
        </w:tc>
      </w:tr>
      <w:tr w:rsidR="008F5009" w:rsidRPr="00176B7F" w:rsidTr="00425CDB">
        <w:trPr>
          <w:trHeight w:val="20"/>
          <w:jc w:val="center"/>
        </w:trPr>
        <w:tc>
          <w:tcPr>
            <w:tcW w:w="1119" w:type="pct"/>
            <w:vMerge/>
            <w:vAlign w:val="center"/>
          </w:tcPr>
          <w:p w:rsidR="008F5009" w:rsidRPr="00176B7F" w:rsidRDefault="008F5009" w:rsidP="00556F0C">
            <w:pPr>
              <w:spacing w:after="0" w:line="240" w:lineRule="auto"/>
              <w:rPr>
                <w:rFonts w:ascii="Arial" w:eastAsia="Times New Roman" w:hAnsi="Arial" w:cs="Arial"/>
                <w:sz w:val="17"/>
                <w:szCs w:val="17"/>
              </w:rPr>
            </w:pPr>
          </w:p>
        </w:tc>
        <w:tc>
          <w:tcPr>
            <w:tcW w:w="487" w:type="pct"/>
            <w:vMerge/>
            <w:tcBorders>
              <w:right w:val="single" w:sz="4" w:space="0" w:color="auto"/>
            </w:tcBorders>
            <w:shd w:val="clear" w:color="auto" w:fill="FFFFFF"/>
            <w:vAlign w:val="center"/>
          </w:tcPr>
          <w:p w:rsidR="008F5009" w:rsidRPr="00176B7F" w:rsidRDefault="008F5009" w:rsidP="00556F0C">
            <w:pPr>
              <w:spacing w:after="0" w:line="240" w:lineRule="auto"/>
              <w:jc w:val="center"/>
              <w:rPr>
                <w:rFonts w:ascii="Arial" w:eastAsia="Times New Roman" w:hAnsi="Arial" w:cs="Arial"/>
                <w:sz w:val="17"/>
                <w:szCs w:val="17"/>
              </w:rPr>
            </w:pPr>
          </w:p>
        </w:tc>
        <w:tc>
          <w:tcPr>
            <w:tcW w:w="633" w:type="pct"/>
            <w:vMerge/>
          </w:tcPr>
          <w:p w:rsidR="008F5009" w:rsidRPr="00176B7F" w:rsidRDefault="008F5009" w:rsidP="00556F0C">
            <w:pPr>
              <w:pStyle w:val="ListParagraph"/>
              <w:numPr>
                <w:ilvl w:val="0"/>
                <w:numId w:val="19"/>
              </w:numPr>
              <w:spacing w:after="0" w:line="240" w:lineRule="auto"/>
              <w:ind w:left="72" w:hanging="72"/>
              <w:jc w:val="center"/>
              <w:rPr>
                <w:rFonts w:ascii="Arial" w:hAnsi="Arial" w:cs="Arial"/>
                <w:sz w:val="17"/>
                <w:szCs w:val="17"/>
              </w:rPr>
            </w:pPr>
          </w:p>
        </w:tc>
        <w:tc>
          <w:tcPr>
            <w:tcW w:w="536" w:type="pct"/>
            <w:vMerge/>
            <w:shd w:val="clear" w:color="auto" w:fill="auto"/>
          </w:tcPr>
          <w:p w:rsidR="008F5009" w:rsidRPr="00176B7F" w:rsidRDefault="008F5009" w:rsidP="00556F0C">
            <w:pPr>
              <w:autoSpaceDE w:val="0"/>
              <w:autoSpaceDN w:val="0"/>
              <w:adjustRightInd w:val="0"/>
              <w:spacing w:after="0" w:line="240" w:lineRule="auto"/>
              <w:jc w:val="center"/>
              <w:rPr>
                <w:rFonts w:ascii="Arial" w:hAnsi="Arial" w:cs="Arial"/>
                <w:sz w:val="17"/>
                <w:szCs w:val="17"/>
              </w:rPr>
            </w:pPr>
          </w:p>
        </w:tc>
        <w:tc>
          <w:tcPr>
            <w:tcW w:w="194" w:type="pct"/>
            <w:vMerge/>
            <w:shd w:val="clear" w:color="auto" w:fill="F2F2F2"/>
          </w:tcPr>
          <w:p w:rsidR="008F5009" w:rsidRPr="00176B7F" w:rsidRDefault="008F5009" w:rsidP="00556F0C">
            <w:pPr>
              <w:spacing w:after="0" w:line="240" w:lineRule="auto"/>
              <w:jc w:val="center"/>
              <w:rPr>
                <w:rFonts w:ascii="Arial" w:eastAsia="Times New Roman" w:hAnsi="Arial" w:cs="Arial"/>
                <w:sz w:val="17"/>
                <w:szCs w:val="17"/>
              </w:rPr>
            </w:pPr>
          </w:p>
        </w:tc>
        <w:tc>
          <w:tcPr>
            <w:tcW w:w="293" w:type="pct"/>
            <w:vMerge/>
            <w:shd w:val="clear" w:color="auto" w:fill="F2F2F2"/>
          </w:tcPr>
          <w:p w:rsidR="008F5009" w:rsidRDefault="008F5009" w:rsidP="00556F0C">
            <w:pPr>
              <w:spacing w:after="0" w:line="240" w:lineRule="auto"/>
              <w:jc w:val="center"/>
              <w:rPr>
                <w:rFonts w:ascii="Arial" w:eastAsia="Times New Roman" w:hAnsi="Arial" w:cs="Arial"/>
                <w:bCs/>
                <w:sz w:val="17"/>
                <w:szCs w:val="17"/>
              </w:rPr>
            </w:pPr>
          </w:p>
        </w:tc>
        <w:tc>
          <w:tcPr>
            <w:tcW w:w="682" w:type="pct"/>
            <w:shd w:val="clear" w:color="auto" w:fill="F2F2F2"/>
            <w:vAlign w:val="center"/>
          </w:tcPr>
          <w:p w:rsidR="008F5009" w:rsidRPr="002F1AD0" w:rsidRDefault="008F5009" w:rsidP="002E2069">
            <w:pPr>
              <w:spacing w:after="0" w:line="240" w:lineRule="auto"/>
              <w:rPr>
                <w:rFonts w:ascii="Arial" w:hAnsi="Arial" w:cs="Arial"/>
                <w:sz w:val="17"/>
                <w:szCs w:val="17"/>
              </w:rPr>
            </w:pPr>
            <w:r w:rsidRPr="00176B7F">
              <w:rPr>
                <w:rFonts w:ascii="Arial" w:eastAsia="Times New Roman" w:hAnsi="Arial" w:cs="Arial"/>
                <w:b/>
                <w:bCs/>
                <w:sz w:val="17"/>
                <w:szCs w:val="17"/>
              </w:rPr>
              <w:t>Ukupno</w:t>
            </w:r>
          </w:p>
        </w:tc>
        <w:tc>
          <w:tcPr>
            <w:tcW w:w="341" w:type="pct"/>
            <w:shd w:val="clear" w:color="auto" w:fill="F2F2F2"/>
            <w:vAlign w:val="center"/>
          </w:tcPr>
          <w:p w:rsidR="008F5009" w:rsidRDefault="008F5009" w:rsidP="00556F0C">
            <w:pPr>
              <w:spacing w:after="0" w:line="240" w:lineRule="auto"/>
              <w:jc w:val="center"/>
              <w:rPr>
                <w:rFonts w:ascii="Arial" w:eastAsia="Times New Roman" w:hAnsi="Arial" w:cs="Arial"/>
                <w:sz w:val="17"/>
                <w:szCs w:val="17"/>
              </w:rPr>
            </w:pPr>
            <w:r>
              <w:rPr>
                <w:rFonts w:ascii="Arial" w:eastAsia="Times New Roman" w:hAnsi="Arial" w:cs="Arial"/>
                <w:bCs/>
                <w:sz w:val="17"/>
                <w:szCs w:val="17"/>
              </w:rPr>
              <w:t>0</w:t>
            </w:r>
          </w:p>
        </w:tc>
        <w:tc>
          <w:tcPr>
            <w:tcW w:w="342" w:type="pct"/>
            <w:shd w:val="clear" w:color="auto" w:fill="F2F2F2"/>
            <w:vAlign w:val="center"/>
          </w:tcPr>
          <w:p w:rsidR="008F5009" w:rsidRDefault="008F5009" w:rsidP="00556F0C">
            <w:pPr>
              <w:pStyle w:val="ListParagraph"/>
              <w:spacing w:after="0"/>
              <w:ind w:left="72"/>
              <w:jc w:val="center"/>
              <w:rPr>
                <w:rFonts w:ascii="Arial" w:hAnsi="Arial" w:cs="Arial"/>
                <w:sz w:val="17"/>
                <w:szCs w:val="17"/>
                <w:lang w:val="bs-Latn-BA"/>
              </w:rPr>
            </w:pPr>
            <w:r>
              <w:rPr>
                <w:rFonts w:ascii="Arial" w:eastAsia="Times New Roman" w:hAnsi="Arial" w:cs="Arial"/>
                <w:bCs/>
                <w:sz w:val="17"/>
                <w:szCs w:val="17"/>
              </w:rPr>
              <w:t>0</w:t>
            </w:r>
          </w:p>
        </w:tc>
        <w:tc>
          <w:tcPr>
            <w:tcW w:w="373" w:type="pct"/>
            <w:shd w:val="clear" w:color="auto" w:fill="F2F2F2"/>
            <w:vAlign w:val="center"/>
          </w:tcPr>
          <w:p w:rsidR="008F5009" w:rsidRDefault="008F5009" w:rsidP="00556F0C">
            <w:pPr>
              <w:autoSpaceDE w:val="0"/>
              <w:autoSpaceDN w:val="0"/>
              <w:adjustRightInd w:val="0"/>
              <w:spacing w:after="0" w:line="240" w:lineRule="auto"/>
              <w:jc w:val="center"/>
              <w:rPr>
                <w:rFonts w:ascii="Arial" w:hAnsi="Arial" w:cs="Arial"/>
                <w:sz w:val="17"/>
                <w:szCs w:val="17"/>
              </w:rPr>
            </w:pPr>
            <w:r>
              <w:rPr>
                <w:rFonts w:ascii="Arial" w:eastAsia="Times New Roman" w:hAnsi="Arial" w:cs="Arial"/>
                <w:bCs/>
                <w:sz w:val="17"/>
                <w:szCs w:val="17"/>
              </w:rPr>
              <w:t>0</w:t>
            </w:r>
          </w:p>
        </w:tc>
      </w:tr>
      <w:tr w:rsidR="002167AC" w:rsidRPr="00176B7F" w:rsidTr="002E435C">
        <w:trPr>
          <w:trHeight w:val="20"/>
          <w:jc w:val="center"/>
        </w:trPr>
        <w:tc>
          <w:tcPr>
            <w:tcW w:w="3262" w:type="pct"/>
            <w:gridSpan w:val="6"/>
            <w:vMerge w:val="restart"/>
            <w:vAlign w:val="center"/>
          </w:tcPr>
          <w:p w:rsidR="002167AC" w:rsidRPr="00176B7F" w:rsidRDefault="002167AC" w:rsidP="002E435C">
            <w:pPr>
              <w:spacing w:after="0" w:line="240" w:lineRule="auto"/>
              <w:jc w:val="both"/>
              <w:rPr>
                <w:rFonts w:ascii="Arial" w:eastAsia="Times New Roman" w:hAnsi="Arial" w:cs="Arial"/>
                <w:b/>
                <w:sz w:val="17"/>
                <w:szCs w:val="17"/>
              </w:rPr>
            </w:pPr>
            <w:r>
              <w:rPr>
                <w:rFonts w:ascii="Arial" w:eastAsia="Times New Roman" w:hAnsi="Arial" w:cs="Arial"/>
                <w:b/>
                <w:sz w:val="17"/>
                <w:szCs w:val="17"/>
              </w:rPr>
              <w:t>Ukupno za program (mjeru) 24</w:t>
            </w:r>
            <w:r w:rsidRPr="00176B7F">
              <w:rPr>
                <w:rFonts w:ascii="Arial" w:eastAsia="Times New Roman" w:hAnsi="Arial" w:cs="Arial"/>
                <w:b/>
                <w:sz w:val="17"/>
                <w:szCs w:val="17"/>
              </w:rPr>
              <w:t>.</w:t>
            </w:r>
          </w:p>
          <w:p w:rsidR="002167AC" w:rsidRPr="00176B7F" w:rsidRDefault="002167AC" w:rsidP="002E435C">
            <w:pPr>
              <w:spacing w:after="0" w:line="240" w:lineRule="auto"/>
              <w:jc w:val="center"/>
              <w:rPr>
                <w:rFonts w:ascii="Arial" w:eastAsia="Times New Roman" w:hAnsi="Arial" w:cs="Arial"/>
                <w:bCs/>
                <w:sz w:val="17"/>
                <w:szCs w:val="17"/>
              </w:rPr>
            </w:pPr>
          </w:p>
        </w:tc>
        <w:tc>
          <w:tcPr>
            <w:tcW w:w="682" w:type="pct"/>
            <w:shd w:val="clear" w:color="auto" w:fill="FFFFFF"/>
            <w:vAlign w:val="center"/>
          </w:tcPr>
          <w:p w:rsidR="002167AC" w:rsidRPr="00176B7F" w:rsidRDefault="002167AC" w:rsidP="002E435C">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Budžetska sredstva</w:t>
            </w:r>
          </w:p>
        </w:tc>
        <w:tc>
          <w:tcPr>
            <w:tcW w:w="341" w:type="pct"/>
            <w:tcBorders>
              <w:right w:val="single" w:sz="4" w:space="0" w:color="auto"/>
            </w:tcBorders>
            <w:shd w:val="clear" w:color="auto" w:fill="auto"/>
            <w:vAlign w:val="center"/>
          </w:tcPr>
          <w:p w:rsidR="002167AC" w:rsidRPr="00176B7F" w:rsidRDefault="002167AC" w:rsidP="00AE614E">
            <w:pPr>
              <w:spacing w:after="0" w:line="240" w:lineRule="auto"/>
              <w:jc w:val="center"/>
              <w:rPr>
                <w:rFonts w:ascii="Arial" w:eastAsia="Times New Roman" w:hAnsi="Arial" w:cs="Arial"/>
                <w:bCs/>
                <w:sz w:val="17"/>
                <w:szCs w:val="17"/>
              </w:rPr>
            </w:pPr>
            <w:r>
              <w:rPr>
                <w:rFonts w:ascii="Arial" w:eastAsia="Times New Roman" w:hAnsi="Arial" w:cs="Arial"/>
                <w:b/>
                <w:bCs/>
                <w:sz w:val="17"/>
                <w:szCs w:val="17"/>
              </w:rPr>
              <w:t>3.481.700</w:t>
            </w:r>
          </w:p>
        </w:tc>
        <w:tc>
          <w:tcPr>
            <w:tcW w:w="342" w:type="pct"/>
            <w:tcBorders>
              <w:left w:val="single" w:sz="4" w:space="0" w:color="auto"/>
            </w:tcBorders>
            <w:shd w:val="clear" w:color="auto" w:fill="auto"/>
            <w:vAlign w:val="center"/>
          </w:tcPr>
          <w:p w:rsidR="002167AC" w:rsidRPr="00176B7F" w:rsidRDefault="002167AC" w:rsidP="000579E5">
            <w:pPr>
              <w:spacing w:after="0" w:line="240" w:lineRule="auto"/>
              <w:jc w:val="center"/>
              <w:rPr>
                <w:rFonts w:ascii="Arial" w:eastAsia="Times New Roman" w:hAnsi="Arial" w:cs="Arial"/>
                <w:bCs/>
                <w:sz w:val="17"/>
                <w:szCs w:val="17"/>
              </w:rPr>
            </w:pPr>
            <w:r>
              <w:rPr>
                <w:rFonts w:ascii="Arial" w:eastAsia="Times New Roman" w:hAnsi="Arial" w:cs="Arial"/>
                <w:b/>
                <w:bCs/>
                <w:sz w:val="17"/>
                <w:szCs w:val="17"/>
              </w:rPr>
              <w:t>3.481.700</w:t>
            </w:r>
          </w:p>
        </w:tc>
        <w:tc>
          <w:tcPr>
            <w:tcW w:w="373" w:type="pct"/>
            <w:shd w:val="clear" w:color="auto" w:fill="auto"/>
            <w:vAlign w:val="center"/>
          </w:tcPr>
          <w:p w:rsidR="002167AC" w:rsidRPr="00176B7F" w:rsidRDefault="002167AC" w:rsidP="000579E5">
            <w:pPr>
              <w:spacing w:after="0" w:line="240" w:lineRule="auto"/>
              <w:jc w:val="center"/>
              <w:rPr>
                <w:rFonts w:ascii="Arial" w:eastAsia="Times New Roman" w:hAnsi="Arial" w:cs="Arial"/>
                <w:bCs/>
                <w:sz w:val="17"/>
                <w:szCs w:val="17"/>
              </w:rPr>
            </w:pPr>
            <w:r>
              <w:rPr>
                <w:rFonts w:ascii="Arial" w:eastAsia="Times New Roman" w:hAnsi="Arial" w:cs="Arial"/>
                <w:b/>
                <w:bCs/>
                <w:sz w:val="17"/>
                <w:szCs w:val="17"/>
              </w:rPr>
              <w:t>3.481.700</w:t>
            </w:r>
          </w:p>
        </w:tc>
      </w:tr>
      <w:tr w:rsidR="002167AC" w:rsidRPr="00176B7F" w:rsidTr="00425CDB">
        <w:trPr>
          <w:trHeight w:val="20"/>
          <w:jc w:val="center"/>
        </w:trPr>
        <w:tc>
          <w:tcPr>
            <w:tcW w:w="3262" w:type="pct"/>
            <w:gridSpan w:val="6"/>
            <w:vMerge/>
            <w:vAlign w:val="center"/>
          </w:tcPr>
          <w:p w:rsidR="002167AC" w:rsidRPr="00176B7F" w:rsidRDefault="002167AC" w:rsidP="002E435C">
            <w:pPr>
              <w:spacing w:after="0" w:line="240" w:lineRule="auto"/>
              <w:jc w:val="center"/>
              <w:rPr>
                <w:rFonts w:ascii="Arial" w:eastAsia="Times New Roman" w:hAnsi="Arial" w:cs="Arial"/>
                <w:bCs/>
                <w:sz w:val="17"/>
                <w:szCs w:val="17"/>
              </w:rPr>
            </w:pPr>
          </w:p>
        </w:tc>
        <w:tc>
          <w:tcPr>
            <w:tcW w:w="682" w:type="pct"/>
            <w:shd w:val="clear" w:color="auto" w:fill="FFFFFF"/>
            <w:vAlign w:val="center"/>
          </w:tcPr>
          <w:p w:rsidR="002167AC" w:rsidRPr="00176B7F" w:rsidRDefault="002167AC" w:rsidP="002E435C">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Kreditna sredstva</w:t>
            </w:r>
          </w:p>
        </w:tc>
        <w:tc>
          <w:tcPr>
            <w:tcW w:w="341" w:type="pct"/>
            <w:shd w:val="clear" w:color="auto" w:fill="FFFFFF"/>
            <w:vAlign w:val="center"/>
          </w:tcPr>
          <w:p w:rsidR="002167AC" w:rsidRPr="00176B7F" w:rsidRDefault="002167AC" w:rsidP="00156821">
            <w:pPr>
              <w:spacing w:after="0" w:line="240" w:lineRule="auto"/>
              <w:jc w:val="center"/>
              <w:rPr>
                <w:rFonts w:ascii="Arial" w:eastAsia="Times New Roman" w:hAnsi="Arial" w:cs="Arial"/>
                <w:b/>
                <w:bCs/>
                <w:sz w:val="17"/>
                <w:szCs w:val="17"/>
              </w:rPr>
            </w:pPr>
          </w:p>
        </w:tc>
        <w:tc>
          <w:tcPr>
            <w:tcW w:w="342" w:type="pct"/>
            <w:shd w:val="clear" w:color="auto" w:fill="FFFFFF"/>
            <w:vAlign w:val="center"/>
          </w:tcPr>
          <w:p w:rsidR="002167AC" w:rsidRPr="00176B7F" w:rsidRDefault="002167AC" w:rsidP="000579E5">
            <w:pPr>
              <w:spacing w:after="0" w:line="240" w:lineRule="auto"/>
              <w:jc w:val="center"/>
              <w:rPr>
                <w:rFonts w:ascii="Arial" w:eastAsia="Times New Roman" w:hAnsi="Arial" w:cs="Arial"/>
                <w:b/>
                <w:bCs/>
                <w:sz w:val="17"/>
                <w:szCs w:val="17"/>
              </w:rPr>
            </w:pPr>
          </w:p>
        </w:tc>
        <w:tc>
          <w:tcPr>
            <w:tcW w:w="373" w:type="pct"/>
            <w:shd w:val="clear" w:color="auto" w:fill="FFFFFF"/>
            <w:vAlign w:val="center"/>
          </w:tcPr>
          <w:p w:rsidR="002167AC" w:rsidRPr="00176B7F" w:rsidRDefault="002167AC" w:rsidP="000579E5">
            <w:pPr>
              <w:spacing w:after="0" w:line="240" w:lineRule="auto"/>
              <w:jc w:val="center"/>
              <w:rPr>
                <w:rFonts w:ascii="Arial" w:eastAsia="Times New Roman" w:hAnsi="Arial" w:cs="Arial"/>
                <w:b/>
                <w:bCs/>
                <w:sz w:val="17"/>
                <w:szCs w:val="17"/>
              </w:rPr>
            </w:pPr>
          </w:p>
        </w:tc>
      </w:tr>
      <w:tr w:rsidR="002167AC" w:rsidRPr="00176B7F" w:rsidTr="00425CDB">
        <w:trPr>
          <w:trHeight w:val="20"/>
          <w:jc w:val="center"/>
        </w:trPr>
        <w:tc>
          <w:tcPr>
            <w:tcW w:w="3262" w:type="pct"/>
            <w:gridSpan w:val="6"/>
            <w:vMerge/>
            <w:vAlign w:val="center"/>
          </w:tcPr>
          <w:p w:rsidR="002167AC" w:rsidRPr="00176B7F" w:rsidRDefault="002167AC" w:rsidP="002E435C">
            <w:pPr>
              <w:spacing w:after="0" w:line="240" w:lineRule="auto"/>
              <w:jc w:val="center"/>
              <w:rPr>
                <w:rFonts w:ascii="Arial" w:eastAsia="Times New Roman" w:hAnsi="Arial" w:cs="Arial"/>
                <w:bCs/>
                <w:sz w:val="17"/>
                <w:szCs w:val="17"/>
              </w:rPr>
            </w:pPr>
          </w:p>
        </w:tc>
        <w:tc>
          <w:tcPr>
            <w:tcW w:w="682" w:type="pct"/>
            <w:shd w:val="clear" w:color="auto" w:fill="FFFFFF"/>
            <w:vAlign w:val="center"/>
          </w:tcPr>
          <w:p w:rsidR="002167AC" w:rsidRPr="00176B7F" w:rsidRDefault="002167AC" w:rsidP="002E435C">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Sredstva EU</w:t>
            </w:r>
          </w:p>
        </w:tc>
        <w:tc>
          <w:tcPr>
            <w:tcW w:w="341" w:type="pct"/>
            <w:shd w:val="clear" w:color="auto" w:fill="FFFFFF"/>
            <w:vAlign w:val="center"/>
          </w:tcPr>
          <w:p w:rsidR="002167AC" w:rsidRPr="00176B7F" w:rsidRDefault="002167AC" w:rsidP="00156821">
            <w:pPr>
              <w:spacing w:after="0" w:line="240" w:lineRule="auto"/>
              <w:jc w:val="center"/>
              <w:rPr>
                <w:rFonts w:ascii="Arial" w:eastAsia="Times New Roman" w:hAnsi="Arial" w:cs="Arial"/>
                <w:bCs/>
                <w:sz w:val="17"/>
                <w:szCs w:val="17"/>
              </w:rPr>
            </w:pPr>
          </w:p>
        </w:tc>
        <w:tc>
          <w:tcPr>
            <w:tcW w:w="342" w:type="pct"/>
            <w:shd w:val="clear" w:color="auto" w:fill="FFFFFF"/>
            <w:vAlign w:val="center"/>
          </w:tcPr>
          <w:p w:rsidR="002167AC" w:rsidRPr="00176B7F" w:rsidRDefault="002167AC" w:rsidP="000579E5">
            <w:pPr>
              <w:spacing w:after="0" w:line="240" w:lineRule="auto"/>
              <w:jc w:val="center"/>
              <w:rPr>
                <w:rFonts w:ascii="Arial" w:eastAsia="Times New Roman" w:hAnsi="Arial" w:cs="Arial"/>
                <w:bCs/>
                <w:sz w:val="17"/>
                <w:szCs w:val="17"/>
              </w:rPr>
            </w:pPr>
          </w:p>
        </w:tc>
        <w:tc>
          <w:tcPr>
            <w:tcW w:w="373" w:type="pct"/>
            <w:shd w:val="clear" w:color="auto" w:fill="FFFFFF"/>
            <w:vAlign w:val="center"/>
          </w:tcPr>
          <w:p w:rsidR="002167AC" w:rsidRPr="00176B7F" w:rsidRDefault="002167AC" w:rsidP="000579E5">
            <w:pPr>
              <w:spacing w:after="0" w:line="240" w:lineRule="auto"/>
              <w:jc w:val="center"/>
              <w:rPr>
                <w:rFonts w:ascii="Arial" w:eastAsia="Times New Roman" w:hAnsi="Arial" w:cs="Arial"/>
                <w:bCs/>
                <w:sz w:val="17"/>
                <w:szCs w:val="17"/>
              </w:rPr>
            </w:pPr>
          </w:p>
        </w:tc>
      </w:tr>
      <w:tr w:rsidR="002167AC" w:rsidRPr="00176B7F" w:rsidTr="00425CDB">
        <w:trPr>
          <w:trHeight w:val="20"/>
          <w:jc w:val="center"/>
        </w:trPr>
        <w:tc>
          <w:tcPr>
            <w:tcW w:w="3262" w:type="pct"/>
            <w:gridSpan w:val="6"/>
            <w:vMerge/>
            <w:vAlign w:val="center"/>
          </w:tcPr>
          <w:p w:rsidR="002167AC" w:rsidRPr="00176B7F" w:rsidRDefault="002167AC" w:rsidP="002E435C">
            <w:pPr>
              <w:spacing w:after="0" w:line="240" w:lineRule="auto"/>
              <w:jc w:val="center"/>
              <w:rPr>
                <w:rFonts w:ascii="Arial" w:eastAsia="Times New Roman" w:hAnsi="Arial" w:cs="Arial"/>
                <w:bCs/>
                <w:sz w:val="17"/>
                <w:szCs w:val="17"/>
              </w:rPr>
            </w:pPr>
          </w:p>
        </w:tc>
        <w:tc>
          <w:tcPr>
            <w:tcW w:w="682" w:type="pct"/>
            <w:shd w:val="clear" w:color="auto" w:fill="FFFFFF"/>
            <w:vAlign w:val="center"/>
          </w:tcPr>
          <w:p w:rsidR="002167AC" w:rsidRPr="00176B7F" w:rsidRDefault="002167AC" w:rsidP="002E435C">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Ostale donacije</w:t>
            </w:r>
          </w:p>
        </w:tc>
        <w:tc>
          <w:tcPr>
            <w:tcW w:w="341" w:type="pct"/>
            <w:shd w:val="clear" w:color="auto" w:fill="FFFFFF"/>
            <w:vAlign w:val="center"/>
          </w:tcPr>
          <w:p w:rsidR="002167AC" w:rsidRPr="00176B7F" w:rsidRDefault="002167AC" w:rsidP="00156821">
            <w:pPr>
              <w:spacing w:after="0" w:line="240" w:lineRule="auto"/>
              <w:jc w:val="center"/>
              <w:rPr>
                <w:rFonts w:ascii="Arial" w:eastAsia="Times New Roman" w:hAnsi="Arial" w:cs="Arial"/>
                <w:b/>
                <w:bCs/>
                <w:sz w:val="17"/>
                <w:szCs w:val="17"/>
              </w:rPr>
            </w:pPr>
          </w:p>
        </w:tc>
        <w:tc>
          <w:tcPr>
            <w:tcW w:w="342" w:type="pct"/>
            <w:shd w:val="clear" w:color="auto" w:fill="FFFFFF"/>
            <w:vAlign w:val="center"/>
          </w:tcPr>
          <w:p w:rsidR="002167AC" w:rsidRPr="00176B7F" w:rsidRDefault="002167AC" w:rsidP="000579E5">
            <w:pPr>
              <w:spacing w:after="0" w:line="240" w:lineRule="auto"/>
              <w:jc w:val="center"/>
              <w:rPr>
                <w:rFonts w:ascii="Arial" w:eastAsia="Times New Roman" w:hAnsi="Arial" w:cs="Arial"/>
                <w:b/>
                <w:bCs/>
                <w:sz w:val="17"/>
                <w:szCs w:val="17"/>
              </w:rPr>
            </w:pPr>
          </w:p>
        </w:tc>
        <w:tc>
          <w:tcPr>
            <w:tcW w:w="373" w:type="pct"/>
            <w:shd w:val="clear" w:color="auto" w:fill="FFFFFF"/>
            <w:vAlign w:val="center"/>
          </w:tcPr>
          <w:p w:rsidR="002167AC" w:rsidRPr="00176B7F" w:rsidRDefault="002167AC" w:rsidP="000579E5">
            <w:pPr>
              <w:spacing w:after="0" w:line="240" w:lineRule="auto"/>
              <w:jc w:val="center"/>
              <w:rPr>
                <w:rFonts w:ascii="Arial" w:eastAsia="Times New Roman" w:hAnsi="Arial" w:cs="Arial"/>
                <w:b/>
                <w:bCs/>
                <w:sz w:val="17"/>
                <w:szCs w:val="17"/>
              </w:rPr>
            </w:pPr>
          </w:p>
        </w:tc>
      </w:tr>
      <w:tr w:rsidR="002167AC" w:rsidRPr="00176B7F" w:rsidTr="00425CDB">
        <w:trPr>
          <w:trHeight w:val="20"/>
          <w:jc w:val="center"/>
        </w:trPr>
        <w:tc>
          <w:tcPr>
            <w:tcW w:w="3262" w:type="pct"/>
            <w:gridSpan w:val="6"/>
            <w:vMerge/>
            <w:vAlign w:val="center"/>
          </w:tcPr>
          <w:p w:rsidR="002167AC" w:rsidRPr="00176B7F" w:rsidRDefault="002167AC" w:rsidP="002E435C">
            <w:pPr>
              <w:spacing w:after="0" w:line="240" w:lineRule="auto"/>
              <w:jc w:val="center"/>
              <w:rPr>
                <w:rFonts w:ascii="Arial" w:eastAsia="Times New Roman" w:hAnsi="Arial" w:cs="Arial"/>
                <w:bCs/>
                <w:sz w:val="17"/>
                <w:szCs w:val="17"/>
              </w:rPr>
            </w:pPr>
          </w:p>
        </w:tc>
        <w:tc>
          <w:tcPr>
            <w:tcW w:w="682" w:type="pct"/>
            <w:shd w:val="clear" w:color="auto" w:fill="FFFFFF"/>
            <w:vAlign w:val="center"/>
          </w:tcPr>
          <w:p w:rsidR="002167AC" w:rsidRPr="00176B7F" w:rsidRDefault="002167AC" w:rsidP="002E435C">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Ostala sredstva</w:t>
            </w:r>
          </w:p>
        </w:tc>
        <w:tc>
          <w:tcPr>
            <w:tcW w:w="341" w:type="pct"/>
            <w:shd w:val="clear" w:color="auto" w:fill="FFFFFF"/>
            <w:vAlign w:val="center"/>
          </w:tcPr>
          <w:p w:rsidR="002167AC" w:rsidRPr="00176B7F" w:rsidRDefault="002167AC" w:rsidP="00156821">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128.130</w:t>
            </w:r>
          </w:p>
        </w:tc>
        <w:tc>
          <w:tcPr>
            <w:tcW w:w="342" w:type="pct"/>
            <w:shd w:val="clear" w:color="auto" w:fill="FFFFFF"/>
            <w:vAlign w:val="center"/>
          </w:tcPr>
          <w:p w:rsidR="002167AC" w:rsidRPr="00176B7F" w:rsidRDefault="002167AC" w:rsidP="000579E5">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128.130</w:t>
            </w:r>
          </w:p>
        </w:tc>
        <w:tc>
          <w:tcPr>
            <w:tcW w:w="373" w:type="pct"/>
            <w:shd w:val="clear" w:color="auto" w:fill="FFFFFF"/>
            <w:vAlign w:val="center"/>
          </w:tcPr>
          <w:p w:rsidR="002167AC" w:rsidRPr="00176B7F" w:rsidRDefault="002167AC" w:rsidP="000579E5">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128.130</w:t>
            </w:r>
          </w:p>
        </w:tc>
      </w:tr>
      <w:tr w:rsidR="002167AC" w:rsidRPr="00176B7F" w:rsidTr="00425CDB">
        <w:trPr>
          <w:trHeight w:val="20"/>
          <w:jc w:val="center"/>
        </w:trPr>
        <w:tc>
          <w:tcPr>
            <w:tcW w:w="3262" w:type="pct"/>
            <w:gridSpan w:val="6"/>
            <w:vMerge/>
            <w:vAlign w:val="center"/>
          </w:tcPr>
          <w:p w:rsidR="002167AC" w:rsidRPr="00176B7F" w:rsidRDefault="002167AC" w:rsidP="002E435C">
            <w:pPr>
              <w:spacing w:after="0" w:line="240" w:lineRule="auto"/>
              <w:jc w:val="center"/>
              <w:rPr>
                <w:rFonts w:ascii="Arial" w:eastAsia="Times New Roman" w:hAnsi="Arial" w:cs="Arial"/>
                <w:bCs/>
                <w:sz w:val="17"/>
                <w:szCs w:val="17"/>
              </w:rPr>
            </w:pPr>
          </w:p>
        </w:tc>
        <w:tc>
          <w:tcPr>
            <w:tcW w:w="682" w:type="pct"/>
            <w:shd w:val="clear" w:color="auto" w:fill="F2F2F2"/>
            <w:vAlign w:val="center"/>
          </w:tcPr>
          <w:p w:rsidR="002167AC" w:rsidRPr="00176B7F" w:rsidRDefault="002167AC" w:rsidP="002E435C">
            <w:pPr>
              <w:spacing w:after="0" w:line="240" w:lineRule="auto"/>
              <w:rPr>
                <w:rFonts w:ascii="Arial" w:eastAsia="Times New Roman" w:hAnsi="Arial" w:cs="Arial"/>
                <w:b/>
                <w:bCs/>
                <w:sz w:val="17"/>
                <w:szCs w:val="17"/>
              </w:rPr>
            </w:pPr>
            <w:r w:rsidRPr="00176B7F">
              <w:rPr>
                <w:rFonts w:ascii="Arial" w:eastAsia="Times New Roman" w:hAnsi="Arial" w:cs="Arial"/>
                <w:b/>
                <w:bCs/>
                <w:sz w:val="17"/>
                <w:szCs w:val="17"/>
              </w:rPr>
              <w:t>Ukupno</w:t>
            </w:r>
          </w:p>
        </w:tc>
        <w:tc>
          <w:tcPr>
            <w:tcW w:w="341" w:type="pct"/>
            <w:tcBorders>
              <w:right w:val="single" w:sz="4" w:space="0" w:color="auto"/>
            </w:tcBorders>
            <w:shd w:val="clear" w:color="auto" w:fill="F2F2F2"/>
            <w:vAlign w:val="center"/>
          </w:tcPr>
          <w:p w:rsidR="002167AC" w:rsidRPr="00176B7F" w:rsidRDefault="002167AC" w:rsidP="00156821">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3.609.830</w:t>
            </w:r>
          </w:p>
        </w:tc>
        <w:tc>
          <w:tcPr>
            <w:tcW w:w="342" w:type="pct"/>
            <w:tcBorders>
              <w:left w:val="single" w:sz="4" w:space="0" w:color="auto"/>
            </w:tcBorders>
            <w:shd w:val="clear" w:color="auto" w:fill="F2F2F2"/>
            <w:vAlign w:val="center"/>
          </w:tcPr>
          <w:p w:rsidR="002167AC" w:rsidRPr="00176B7F" w:rsidRDefault="002167AC" w:rsidP="000579E5">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3.609.830</w:t>
            </w:r>
          </w:p>
        </w:tc>
        <w:tc>
          <w:tcPr>
            <w:tcW w:w="373" w:type="pct"/>
            <w:shd w:val="clear" w:color="auto" w:fill="F2F2F2"/>
            <w:vAlign w:val="center"/>
          </w:tcPr>
          <w:p w:rsidR="002167AC" w:rsidRPr="00176B7F" w:rsidRDefault="002167AC" w:rsidP="000579E5">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3.609.830</w:t>
            </w:r>
          </w:p>
        </w:tc>
      </w:tr>
    </w:tbl>
    <w:p w:rsidR="00D71A1C" w:rsidRDefault="00D71A1C" w:rsidP="00A95687">
      <w:pPr>
        <w:spacing w:after="0" w:line="240" w:lineRule="auto"/>
        <w:jc w:val="both"/>
        <w:rPr>
          <w:rFonts w:ascii="Arial" w:eastAsia="Times New Roman" w:hAnsi="Arial" w:cs="Arial"/>
          <w:b/>
          <w:sz w:val="17"/>
          <w:szCs w:val="17"/>
        </w:rPr>
      </w:pPr>
    </w:p>
    <w:p w:rsidR="00A95687" w:rsidRPr="00176B7F" w:rsidRDefault="00A95687" w:rsidP="00A95687">
      <w:pPr>
        <w:spacing w:after="0" w:line="240" w:lineRule="auto"/>
        <w:jc w:val="both"/>
        <w:rPr>
          <w:rFonts w:ascii="Arial" w:eastAsia="Times New Roman" w:hAnsi="Arial" w:cs="Arial"/>
          <w:b/>
          <w:sz w:val="17"/>
          <w:szCs w:val="17"/>
        </w:rPr>
      </w:pPr>
      <w:r w:rsidRPr="00176B7F">
        <w:rPr>
          <w:rFonts w:ascii="Arial" w:eastAsia="Times New Roman" w:hAnsi="Arial" w:cs="Arial"/>
          <w:b/>
          <w:sz w:val="17"/>
          <w:szCs w:val="17"/>
        </w:rPr>
        <w:t xml:space="preserve">Napomena: </w:t>
      </w:r>
    </w:p>
    <w:p w:rsidR="00A95687" w:rsidRPr="00176B7F" w:rsidRDefault="00A95687" w:rsidP="00A95687">
      <w:pPr>
        <w:spacing w:after="0" w:line="240" w:lineRule="auto"/>
        <w:jc w:val="both"/>
        <w:rPr>
          <w:rFonts w:ascii="Arial" w:eastAsia="Times New Roman" w:hAnsi="Arial" w:cs="Arial"/>
          <w:sz w:val="17"/>
          <w:szCs w:val="17"/>
        </w:rPr>
      </w:pPr>
      <w:r w:rsidRPr="00176B7F">
        <w:rPr>
          <w:rFonts w:ascii="Arial" w:eastAsia="Times New Roman" w:hAnsi="Arial" w:cs="Arial"/>
          <w:sz w:val="18"/>
          <w:szCs w:val="17"/>
          <w:vertAlign w:val="superscript"/>
        </w:rPr>
        <w:t xml:space="preserve">1 </w:t>
      </w:r>
      <w:r w:rsidRPr="00176B7F">
        <w:rPr>
          <w:rFonts w:ascii="Arial" w:eastAsia="Times New Roman" w:hAnsi="Arial" w:cs="Arial"/>
          <w:sz w:val="17"/>
          <w:szCs w:val="17"/>
        </w:rPr>
        <w:t>Ukoliko organ uprave nije preuzeo mjeru iz strateškog dokumenta kao program u trogodišnjem planu rada, za taj program, u redu „Naziv strateškog dokumenta, oznaka strateškog cilja, prioriteta i mjere čijoj realizaciji doprinosi program“ ne upisuje se ništa. Ukoliko je program utvrđen preuzimanjem mjere iz strateškog dokumenta, u ovom redu i redu „Redni broj i naziv programa (mjere) (prenosi se iz tabele A1.)“ naziv će biti identičan.</w:t>
      </w:r>
    </w:p>
    <w:p w:rsidR="00A95687" w:rsidRPr="00176B7F" w:rsidRDefault="00A95687" w:rsidP="00A95687">
      <w:pPr>
        <w:pStyle w:val="FootnoteText"/>
        <w:jc w:val="both"/>
        <w:rPr>
          <w:rFonts w:ascii="Arial" w:hAnsi="Arial" w:cs="Arial"/>
          <w:spacing w:val="-1"/>
          <w:sz w:val="17"/>
          <w:szCs w:val="17"/>
          <w:lang w:val="bs-Latn-BA"/>
        </w:rPr>
      </w:pPr>
      <w:r w:rsidRPr="00176B7F">
        <w:rPr>
          <w:rFonts w:ascii="Arial" w:eastAsia="Times New Roman" w:hAnsi="Arial" w:cs="Arial"/>
          <w:sz w:val="18"/>
          <w:szCs w:val="17"/>
          <w:vertAlign w:val="superscript"/>
        </w:rPr>
        <w:t xml:space="preserve">2 </w:t>
      </w:r>
      <w:r w:rsidRPr="00176B7F">
        <w:rPr>
          <w:rFonts w:ascii="Arial" w:hAnsi="Arial" w:cs="Arial"/>
          <w:b/>
          <w:sz w:val="17"/>
          <w:szCs w:val="17"/>
          <w:lang w:val="bs-Latn-BA"/>
        </w:rPr>
        <w:t>PJI status</w:t>
      </w:r>
      <w:r w:rsidRPr="00176B7F">
        <w:rPr>
          <w:rFonts w:ascii="Arial" w:hAnsi="Arial" w:cs="Arial"/>
          <w:sz w:val="17"/>
          <w:szCs w:val="17"/>
          <w:lang w:val="bs-Latn-BA"/>
        </w:rPr>
        <w:t xml:space="preserve"> se unosi samo za projekte iz Programa javnih investicija i to za kandidovane projekte se unosi (K); za odobrene projekte se unosi (O); za projekte </w:t>
      </w:r>
      <w:r w:rsidRPr="00176B7F">
        <w:rPr>
          <w:rFonts w:ascii="Arial" w:hAnsi="Arial" w:cs="Arial"/>
          <w:spacing w:val="-1"/>
          <w:sz w:val="17"/>
          <w:szCs w:val="17"/>
          <w:lang w:val="bs-Latn-BA"/>
        </w:rPr>
        <w:t>koji su u implementaciji unosi se (I).</w:t>
      </w:r>
    </w:p>
    <w:p w:rsidR="00A95687" w:rsidRPr="00176B7F" w:rsidRDefault="00A95687" w:rsidP="00A95687">
      <w:pPr>
        <w:pStyle w:val="FootnoteText"/>
        <w:rPr>
          <w:rFonts w:ascii="Arial" w:eastAsia="Times New Roman" w:hAnsi="Arial" w:cs="Arial"/>
          <w:i/>
          <w:sz w:val="17"/>
          <w:szCs w:val="17"/>
        </w:rPr>
      </w:pPr>
      <w:r w:rsidRPr="00176B7F">
        <w:rPr>
          <w:rFonts w:ascii="Arial" w:eastAsia="Times New Roman" w:hAnsi="Arial" w:cs="Arial"/>
          <w:sz w:val="18"/>
          <w:szCs w:val="17"/>
          <w:vertAlign w:val="superscript"/>
        </w:rPr>
        <w:lastRenderedPageBreak/>
        <w:t xml:space="preserve">3 </w:t>
      </w:r>
      <w:r w:rsidRPr="00176B7F">
        <w:rPr>
          <w:rFonts w:ascii="Arial" w:eastAsia="Times New Roman" w:hAnsi="Arial" w:cs="Arial"/>
          <w:sz w:val="17"/>
          <w:szCs w:val="17"/>
        </w:rPr>
        <w:t xml:space="preserve">Vlada FBiH/kantona /načelnik/gradonačelnik JLS </w:t>
      </w:r>
      <w:r w:rsidRPr="00176B7F">
        <w:rPr>
          <w:rFonts w:ascii="Arial" w:eastAsia="Times New Roman" w:hAnsi="Arial" w:cs="Arial"/>
          <w:b/>
          <w:sz w:val="17"/>
          <w:szCs w:val="17"/>
        </w:rPr>
        <w:t xml:space="preserve">usvaja </w:t>
      </w:r>
      <w:r w:rsidRPr="00176B7F">
        <w:rPr>
          <w:rFonts w:ascii="Arial" w:eastAsia="Times New Roman" w:hAnsi="Arial" w:cs="Arial"/>
          <w:b/>
          <w:i/>
          <w:sz w:val="17"/>
          <w:szCs w:val="17"/>
        </w:rPr>
        <w:t>(Da / Ne</w:t>
      </w:r>
      <w:r w:rsidRPr="00176B7F">
        <w:rPr>
          <w:rFonts w:ascii="Arial" w:eastAsia="Times New Roman" w:hAnsi="Arial" w:cs="Arial"/>
          <w:i/>
          <w:sz w:val="17"/>
          <w:szCs w:val="17"/>
        </w:rPr>
        <w:t>).</w:t>
      </w:r>
    </w:p>
    <w:p w:rsidR="00EE7557" w:rsidRPr="006579E4" w:rsidRDefault="00A95687" w:rsidP="006579E4">
      <w:pPr>
        <w:spacing w:after="0" w:line="240" w:lineRule="auto"/>
        <w:jc w:val="both"/>
        <w:rPr>
          <w:rFonts w:ascii="Arial" w:eastAsia="Times New Roman" w:hAnsi="Arial" w:cs="Arial"/>
          <w:sz w:val="17"/>
          <w:szCs w:val="17"/>
        </w:rPr>
        <w:sectPr w:rsidR="00EE7557" w:rsidRPr="006579E4" w:rsidSect="00A95687">
          <w:footerReference w:type="default" r:id="rId9"/>
          <w:pgSz w:w="16838" w:h="11906" w:orient="landscape"/>
          <w:pgMar w:top="1411" w:right="1138" w:bottom="1138" w:left="1138" w:header="706" w:footer="706" w:gutter="0"/>
          <w:cols w:space="708"/>
          <w:docGrid w:linePitch="360"/>
        </w:sectPr>
      </w:pPr>
      <w:r w:rsidRPr="00176B7F">
        <w:rPr>
          <w:rFonts w:ascii="Arial" w:eastAsia="Times New Roman" w:hAnsi="Arial" w:cs="Arial"/>
          <w:sz w:val="17"/>
          <w:szCs w:val="17"/>
        </w:rPr>
        <w:t>U tabelu A2 dodaje se onoliko praznih redova koliko je programa (mjera) u sklopu glavnog programa, odnosno pojedinačnih aktivnosti / pro</w:t>
      </w:r>
      <w:r w:rsidR="006579E4">
        <w:rPr>
          <w:rFonts w:ascii="Arial" w:eastAsia="Times New Roman" w:hAnsi="Arial" w:cs="Arial"/>
          <w:sz w:val="17"/>
          <w:szCs w:val="17"/>
        </w:rPr>
        <w:t>jekata u sklopu svakog program</w:t>
      </w:r>
    </w:p>
    <w:p w:rsidR="000529AD" w:rsidRPr="00176B7F" w:rsidRDefault="000529AD" w:rsidP="006579E4">
      <w:pPr>
        <w:rPr>
          <w:rFonts w:ascii="Arial" w:eastAsia="Times New Roman" w:hAnsi="Arial" w:cs="Arial"/>
          <w:sz w:val="24"/>
          <w:szCs w:val="24"/>
          <w:lang w:eastAsia="hr-HR"/>
        </w:rPr>
      </w:pPr>
    </w:p>
    <w:sectPr w:rsidR="000529AD" w:rsidRPr="00176B7F" w:rsidSect="000529AD">
      <w:pgSz w:w="11906" w:h="16838"/>
      <w:pgMar w:top="1138" w:right="1138" w:bottom="1138" w:left="1411"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6EC6" w:rsidRDefault="00BF6EC6" w:rsidP="00F1543D">
      <w:pPr>
        <w:spacing w:after="0" w:line="240" w:lineRule="auto"/>
      </w:pPr>
      <w:r>
        <w:separator/>
      </w:r>
    </w:p>
  </w:endnote>
  <w:endnote w:type="continuationSeparator" w:id="1">
    <w:p w:rsidR="00BF6EC6" w:rsidRDefault="00BF6EC6" w:rsidP="00F154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1787435"/>
      <w:docPartObj>
        <w:docPartGallery w:val="Page Numbers (Bottom of Page)"/>
        <w:docPartUnique/>
      </w:docPartObj>
    </w:sdtPr>
    <w:sdtEndPr>
      <w:rPr>
        <w:rFonts w:ascii="Arial" w:hAnsi="Arial" w:cs="Arial"/>
      </w:rPr>
    </w:sdtEndPr>
    <w:sdtContent>
      <w:p w:rsidR="000579E5" w:rsidRPr="00700AFC" w:rsidRDefault="000579E5">
        <w:pPr>
          <w:pStyle w:val="Footer"/>
          <w:jc w:val="right"/>
          <w:rPr>
            <w:rFonts w:ascii="Arial" w:hAnsi="Arial" w:cs="Arial"/>
          </w:rPr>
        </w:pPr>
        <w:r w:rsidRPr="00700AFC">
          <w:rPr>
            <w:rFonts w:ascii="Arial" w:hAnsi="Arial" w:cs="Arial"/>
          </w:rPr>
          <w:fldChar w:fldCharType="begin"/>
        </w:r>
        <w:r w:rsidRPr="00700AFC">
          <w:rPr>
            <w:rFonts w:ascii="Arial" w:hAnsi="Arial" w:cs="Arial"/>
          </w:rPr>
          <w:instrText>PAGE   \* MERGEFORMAT</w:instrText>
        </w:r>
        <w:r w:rsidRPr="00700AFC">
          <w:rPr>
            <w:rFonts w:ascii="Arial" w:hAnsi="Arial" w:cs="Arial"/>
          </w:rPr>
          <w:fldChar w:fldCharType="separate"/>
        </w:r>
        <w:r w:rsidR="00F70200">
          <w:rPr>
            <w:rFonts w:ascii="Arial" w:hAnsi="Arial" w:cs="Arial"/>
            <w:noProof/>
          </w:rPr>
          <w:t>6</w:t>
        </w:r>
        <w:r w:rsidRPr="00700AFC">
          <w:rPr>
            <w:rFonts w:ascii="Arial" w:hAnsi="Arial" w:cs="Arial"/>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5251196"/>
      <w:docPartObj>
        <w:docPartGallery w:val="Page Numbers (Bottom of Page)"/>
        <w:docPartUnique/>
      </w:docPartObj>
    </w:sdtPr>
    <w:sdtEndPr>
      <w:rPr>
        <w:rFonts w:ascii="Arial" w:hAnsi="Arial" w:cs="Arial"/>
      </w:rPr>
    </w:sdtEndPr>
    <w:sdtContent>
      <w:p w:rsidR="000579E5" w:rsidRPr="00700AFC" w:rsidRDefault="000579E5">
        <w:pPr>
          <w:pStyle w:val="Footer"/>
          <w:jc w:val="right"/>
          <w:rPr>
            <w:rFonts w:ascii="Arial" w:hAnsi="Arial" w:cs="Arial"/>
          </w:rPr>
        </w:pPr>
        <w:r w:rsidRPr="00700AFC">
          <w:rPr>
            <w:rFonts w:ascii="Arial" w:hAnsi="Arial" w:cs="Arial"/>
          </w:rPr>
          <w:fldChar w:fldCharType="begin"/>
        </w:r>
        <w:r w:rsidRPr="00700AFC">
          <w:rPr>
            <w:rFonts w:ascii="Arial" w:hAnsi="Arial" w:cs="Arial"/>
          </w:rPr>
          <w:instrText>PAGE   \* MERGEFORMAT</w:instrText>
        </w:r>
        <w:r w:rsidRPr="00700AFC">
          <w:rPr>
            <w:rFonts w:ascii="Arial" w:hAnsi="Arial" w:cs="Arial"/>
          </w:rPr>
          <w:fldChar w:fldCharType="separate"/>
        </w:r>
        <w:r w:rsidR="00F70200">
          <w:rPr>
            <w:rFonts w:ascii="Arial" w:hAnsi="Arial" w:cs="Arial"/>
            <w:noProof/>
          </w:rPr>
          <w:t>47</w:t>
        </w:r>
        <w:r w:rsidRPr="00700AFC">
          <w:rPr>
            <w:rFonts w:ascii="Arial" w:hAnsi="Arial" w:cs="Arial"/>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6EC6" w:rsidRDefault="00BF6EC6" w:rsidP="00F1543D">
      <w:pPr>
        <w:spacing w:after="0" w:line="240" w:lineRule="auto"/>
      </w:pPr>
      <w:r>
        <w:separator/>
      </w:r>
    </w:p>
  </w:footnote>
  <w:footnote w:type="continuationSeparator" w:id="1">
    <w:p w:rsidR="00BF6EC6" w:rsidRDefault="00BF6EC6" w:rsidP="00F1543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A0DC1"/>
    <w:multiLevelType w:val="hybridMultilevel"/>
    <w:tmpl w:val="FC68C816"/>
    <w:lvl w:ilvl="0" w:tplc="FBF23510">
      <w:start w:val="1"/>
      <w:numFmt w:val="bullet"/>
      <w:lvlText w:val="-"/>
      <w:lvlJc w:val="left"/>
      <w:pPr>
        <w:ind w:left="360" w:hanging="360"/>
      </w:pPr>
      <w:rPr>
        <w:rFonts w:ascii="Arial" w:eastAsia="Times New Roman" w:hAnsi="Arial" w:cs="Arial"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C0422E0"/>
    <w:multiLevelType w:val="hybridMultilevel"/>
    <w:tmpl w:val="C49299A4"/>
    <w:lvl w:ilvl="0" w:tplc="549A2B92">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4B68B9"/>
    <w:multiLevelType w:val="hybridMultilevel"/>
    <w:tmpl w:val="88E2AFB2"/>
    <w:lvl w:ilvl="0" w:tplc="291C65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7860E3"/>
    <w:multiLevelType w:val="hybridMultilevel"/>
    <w:tmpl w:val="62CEDEE4"/>
    <w:lvl w:ilvl="0" w:tplc="8424D1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95249B"/>
    <w:multiLevelType w:val="hybridMultilevel"/>
    <w:tmpl w:val="FF0C1962"/>
    <w:lvl w:ilvl="0" w:tplc="BF06DC98">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25847229"/>
    <w:multiLevelType w:val="hybridMultilevel"/>
    <w:tmpl w:val="7E6EA8A8"/>
    <w:lvl w:ilvl="0" w:tplc="2E40A6EE">
      <w:start w:val="1"/>
      <w:numFmt w:val="decimal"/>
      <w:lvlText w:val="(%1)"/>
      <w:lvlJc w:val="left"/>
      <w:pPr>
        <w:ind w:left="1050" w:hanging="6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DA66F0"/>
    <w:multiLevelType w:val="hybridMultilevel"/>
    <w:tmpl w:val="958A78DA"/>
    <w:lvl w:ilvl="0" w:tplc="A510CC84">
      <w:numFmt w:val="bullet"/>
      <w:lvlText w:val="-"/>
      <w:lvlJc w:val="left"/>
      <w:pPr>
        <w:ind w:left="504" w:hanging="360"/>
      </w:pPr>
      <w:rPr>
        <w:rFonts w:ascii="Calibri" w:eastAsiaTheme="minorHAnsi" w:hAnsi="Calibri" w:cstheme="minorBidi" w:hint="default"/>
      </w:rPr>
    </w:lvl>
    <w:lvl w:ilvl="1" w:tplc="141A0003" w:tentative="1">
      <w:start w:val="1"/>
      <w:numFmt w:val="bullet"/>
      <w:lvlText w:val="o"/>
      <w:lvlJc w:val="left"/>
      <w:pPr>
        <w:ind w:left="1224" w:hanging="360"/>
      </w:pPr>
      <w:rPr>
        <w:rFonts w:ascii="Courier New" w:hAnsi="Courier New" w:cs="Courier New" w:hint="default"/>
      </w:rPr>
    </w:lvl>
    <w:lvl w:ilvl="2" w:tplc="141A0005" w:tentative="1">
      <w:start w:val="1"/>
      <w:numFmt w:val="bullet"/>
      <w:lvlText w:val=""/>
      <w:lvlJc w:val="left"/>
      <w:pPr>
        <w:ind w:left="1944" w:hanging="360"/>
      </w:pPr>
      <w:rPr>
        <w:rFonts w:ascii="Wingdings" w:hAnsi="Wingdings" w:hint="default"/>
      </w:rPr>
    </w:lvl>
    <w:lvl w:ilvl="3" w:tplc="141A0001" w:tentative="1">
      <w:start w:val="1"/>
      <w:numFmt w:val="bullet"/>
      <w:lvlText w:val=""/>
      <w:lvlJc w:val="left"/>
      <w:pPr>
        <w:ind w:left="2664" w:hanging="360"/>
      </w:pPr>
      <w:rPr>
        <w:rFonts w:ascii="Symbol" w:hAnsi="Symbol" w:hint="default"/>
      </w:rPr>
    </w:lvl>
    <w:lvl w:ilvl="4" w:tplc="141A0003" w:tentative="1">
      <w:start w:val="1"/>
      <w:numFmt w:val="bullet"/>
      <w:lvlText w:val="o"/>
      <w:lvlJc w:val="left"/>
      <w:pPr>
        <w:ind w:left="3384" w:hanging="360"/>
      </w:pPr>
      <w:rPr>
        <w:rFonts w:ascii="Courier New" w:hAnsi="Courier New" w:cs="Courier New" w:hint="default"/>
      </w:rPr>
    </w:lvl>
    <w:lvl w:ilvl="5" w:tplc="141A0005" w:tentative="1">
      <w:start w:val="1"/>
      <w:numFmt w:val="bullet"/>
      <w:lvlText w:val=""/>
      <w:lvlJc w:val="left"/>
      <w:pPr>
        <w:ind w:left="4104" w:hanging="360"/>
      </w:pPr>
      <w:rPr>
        <w:rFonts w:ascii="Wingdings" w:hAnsi="Wingdings" w:hint="default"/>
      </w:rPr>
    </w:lvl>
    <w:lvl w:ilvl="6" w:tplc="141A0001" w:tentative="1">
      <w:start w:val="1"/>
      <w:numFmt w:val="bullet"/>
      <w:lvlText w:val=""/>
      <w:lvlJc w:val="left"/>
      <w:pPr>
        <w:ind w:left="4824" w:hanging="360"/>
      </w:pPr>
      <w:rPr>
        <w:rFonts w:ascii="Symbol" w:hAnsi="Symbol" w:hint="default"/>
      </w:rPr>
    </w:lvl>
    <w:lvl w:ilvl="7" w:tplc="141A0003" w:tentative="1">
      <w:start w:val="1"/>
      <w:numFmt w:val="bullet"/>
      <w:lvlText w:val="o"/>
      <w:lvlJc w:val="left"/>
      <w:pPr>
        <w:ind w:left="5544" w:hanging="360"/>
      </w:pPr>
      <w:rPr>
        <w:rFonts w:ascii="Courier New" w:hAnsi="Courier New" w:cs="Courier New" w:hint="default"/>
      </w:rPr>
    </w:lvl>
    <w:lvl w:ilvl="8" w:tplc="141A0005" w:tentative="1">
      <w:start w:val="1"/>
      <w:numFmt w:val="bullet"/>
      <w:lvlText w:val=""/>
      <w:lvlJc w:val="left"/>
      <w:pPr>
        <w:ind w:left="6264" w:hanging="360"/>
      </w:pPr>
      <w:rPr>
        <w:rFonts w:ascii="Wingdings" w:hAnsi="Wingdings" w:hint="default"/>
      </w:rPr>
    </w:lvl>
  </w:abstractNum>
  <w:abstractNum w:abstractNumId="7">
    <w:nsid w:val="2C6446F2"/>
    <w:multiLevelType w:val="hybridMultilevel"/>
    <w:tmpl w:val="C49299A4"/>
    <w:lvl w:ilvl="0" w:tplc="549A2B92">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5D237F"/>
    <w:multiLevelType w:val="hybridMultilevel"/>
    <w:tmpl w:val="55AE5B36"/>
    <w:lvl w:ilvl="0" w:tplc="20A4B06A">
      <w:start w:val="1"/>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737822"/>
    <w:multiLevelType w:val="hybridMultilevel"/>
    <w:tmpl w:val="383259C2"/>
    <w:lvl w:ilvl="0" w:tplc="8F18FF92">
      <w:start w:val="1"/>
      <w:numFmt w:val="decimal"/>
      <w:lvlText w:val="(%1)"/>
      <w:lvlJc w:val="left"/>
      <w:pPr>
        <w:ind w:left="795" w:hanging="435"/>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2A6453"/>
    <w:multiLevelType w:val="hybridMultilevel"/>
    <w:tmpl w:val="35289798"/>
    <w:lvl w:ilvl="0" w:tplc="403EF79E">
      <w:start w:val="1"/>
      <w:numFmt w:val="decimal"/>
      <w:lvlText w:val="(%1)"/>
      <w:lvlJc w:val="left"/>
      <w:pPr>
        <w:ind w:left="720" w:hanging="360"/>
      </w:pPr>
      <w:rPr>
        <w:rFonts w:hint="default"/>
        <w:b w:val="0"/>
        <w:color w:val="auto"/>
        <w:u w:val="none"/>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1">
    <w:nsid w:val="50300D17"/>
    <w:multiLevelType w:val="hybridMultilevel"/>
    <w:tmpl w:val="B3069E1E"/>
    <w:lvl w:ilvl="0" w:tplc="19F2A2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1367C6"/>
    <w:multiLevelType w:val="hybridMultilevel"/>
    <w:tmpl w:val="AAE0CCEA"/>
    <w:lvl w:ilvl="0" w:tplc="BF06DC98">
      <w:start w:val="1"/>
      <w:numFmt w:val="bullet"/>
      <w:lvlText w:val="-"/>
      <w:lvlJc w:val="left"/>
      <w:pPr>
        <w:ind w:left="1080" w:hanging="360"/>
      </w:pPr>
      <w:rPr>
        <w:rFonts w:ascii="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nsid w:val="56A12929"/>
    <w:multiLevelType w:val="hybridMultilevel"/>
    <w:tmpl w:val="9012899E"/>
    <w:lvl w:ilvl="0" w:tplc="DDEC4138">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B939F5"/>
    <w:multiLevelType w:val="hybridMultilevel"/>
    <w:tmpl w:val="F4BEA938"/>
    <w:lvl w:ilvl="0" w:tplc="69F43A32">
      <w:start w:val="1"/>
      <w:numFmt w:val="decimal"/>
      <w:lvlText w:val="(%1)"/>
      <w:lvlJc w:val="left"/>
      <w:pPr>
        <w:ind w:left="435" w:hanging="360"/>
      </w:pPr>
      <w:rPr>
        <w:rFonts w:hint="default"/>
      </w:rPr>
    </w:lvl>
    <w:lvl w:ilvl="1" w:tplc="041A0019" w:tentative="1">
      <w:start w:val="1"/>
      <w:numFmt w:val="lowerLetter"/>
      <w:lvlText w:val="%2."/>
      <w:lvlJc w:val="left"/>
      <w:pPr>
        <w:ind w:left="1155" w:hanging="360"/>
      </w:pPr>
    </w:lvl>
    <w:lvl w:ilvl="2" w:tplc="041A001B" w:tentative="1">
      <w:start w:val="1"/>
      <w:numFmt w:val="lowerRoman"/>
      <w:lvlText w:val="%3."/>
      <w:lvlJc w:val="right"/>
      <w:pPr>
        <w:ind w:left="1875" w:hanging="180"/>
      </w:pPr>
    </w:lvl>
    <w:lvl w:ilvl="3" w:tplc="041A000F" w:tentative="1">
      <w:start w:val="1"/>
      <w:numFmt w:val="decimal"/>
      <w:lvlText w:val="%4."/>
      <w:lvlJc w:val="left"/>
      <w:pPr>
        <w:ind w:left="2595" w:hanging="360"/>
      </w:pPr>
    </w:lvl>
    <w:lvl w:ilvl="4" w:tplc="041A0019" w:tentative="1">
      <w:start w:val="1"/>
      <w:numFmt w:val="lowerLetter"/>
      <w:lvlText w:val="%5."/>
      <w:lvlJc w:val="left"/>
      <w:pPr>
        <w:ind w:left="3315" w:hanging="360"/>
      </w:pPr>
    </w:lvl>
    <w:lvl w:ilvl="5" w:tplc="041A001B" w:tentative="1">
      <w:start w:val="1"/>
      <w:numFmt w:val="lowerRoman"/>
      <w:lvlText w:val="%6."/>
      <w:lvlJc w:val="right"/>
      <w:pPr>
        <w:ind w:left="4035" w:hanging="180"/>
      </w:pPr>
    </w:lvl>
    <w:lvl w:ilvl="6" w:tplc="041A000F" w:tentative="1">
      <w:start w:val="1"/>
      <w:numFmt w:val="decimal"/>
      <w:lvlText w:val="%7."/>
      <w:lvlJc w:val="left"/>
      <w:pPr>
        <w:ind w:left="4755" w:hanging="360"/>
      </w:pPr>
    </w:lvl>
    <w:lvl w:ilvl="7" w:tplc="041A0019" w:tentative="1">
      <w:start w:val="1"/>
      <w:numFmt w:val="lowerLetter"/>
      <w:lvlText w:val="%8."/>
      <w:lvlJc w:val="left"/>
      <w:pPr>
        <w:ind w:left="5475" w:hanging="360"/>
      </w:pPr>
    </w:lvl>
    <w:lvl w:ilvl="8" w:tplc="041A001B" w:tentative="1">
      <w:start w:val="1"/>
      <w:numFmt w:val="lowerRoman"/>
      <w:lvlText w:val="%9."/>
      <w:lvlJc w:val="right"/>
      <w:pPr>
        <w:ind w:left="6195" w:hanging="180"/>
      </w:pPr>
    </w:lvl>
  </w:abstractNum>
  <w:abstractNum w:abstractNumId="15">
    <w:nsid w:val="62C02693"/>
    <w:multiLevelType w:val="hybridMultilevel"/>
    <w:tmpl w:val="F746FF2E"/>
    <w:lvl w:ilvl="0" w:tplc="755A7B48">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90825EE"/>
    <w:multiLevelType w:val="hybridMultilevel"/>
    <w:tmpl w:val="B24A46E6"/>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17">
    <w:nsid w:val="6C6D6F38"/>
    <w:multiLevelType w:val="hybridMultilevel"/>
    <w:tmpl w:val="1F5EB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F573953"/>
    <w:multiLevelType w:val="hybridMultilevel"/>
    <w:tmpl w:val="B34CF0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9D4D62"/>
    <w:multiLevelType w:val="hybridMultilevel"/>
    <w:tmpl w:val="EE0AA3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3FE2BD2"/>
    <w:multiLevelType w:val="hybridMultilevel"/>
    <w:tmpl w:val="46742B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EE5ABC"/>
    <w:multiLevelType w:val="hybridMultilevel"/>
    <w:tmpl w:val="37E245D4"/>
    <w:lvl w:ilvl="0" w:tplc="5502C822">
      <w:start w:val="1"/>
      <w:numFmt w:val="decimal"/>
      <w:lvlText w:val="(%1)"/>
      <w:lvlJc w:val="left"/>
      <w:pPr>
        <w:ind w:left="750" w:hanging="645"/>
      </w:pPr>
      <w:rPr>
        <w:rFonts w:hint="default"/>
      </w:rPr>
    </w:lvl>
    <w:lvl w:ilvl="1" w:tplc="141A0019" w:tentative="1">
      <w:start w:val="1"/>
      <w:numFmt w:val="lowerLetter"/>
      <w:lvlText w:val="%2."/>
      <w:lvlJc w:val="left"/>
      <w:pPr>
        <w:ind w:left="1185" w:hanging="360"/>
      </w:pPr>
    </w:lvl>
    <w:lvl w:ilvl="2" w:tplc="141A001B" w:tentative="1">
      <w:start w:val="1"/>
      <w:numFmt w:val="lowerRoman"/>
      <w:lvlText w:val="%3."/>
      <w:lvlJc w:val="right"/>
      <w:pPr>
        <w:ind w:left="1905" w:hanging="180"/>
      </w:pPr>
    </w:lvl>
    <w:lvl w:ilvl="3" w:tplc="141A000F" w:tentative="1">
      <w:start w:val="1"/>
      <w:numFmt w:val="decimal"/>
      <w:lvlText w:val="%4."/>
      <w:lvlJc w:val="left"/>
      <w:pPr>
        <w:ind w:left="2625" w:hanging="360"/>
      </w:pPr>
    </w:lvl>
    <w:lvl w:ilvl="4" w:tplc="141A0019" w:tentative="1">
      <w:start w:val="1"/>
      <w:numFmt w:val="lowerLetter"/>
      <w:lvlText w:val="%5."/>
      <w:lvlJc w:val="left"/>
      <w:pPr>
        <w:ind w:left="3345" w:hanging="360"/>
      </w:pPr>
    </w:lvl>
    <w:lvl w:ilvl="5" w:tplc="141A001B" w:tentative="1">
      <w:start w:val="1"/>
      <w:numFmt w:val="lowerRoman"/>
      <w:lvlText w:val="%6."/>
      <w:lvlJc w:val="right"/>
      <w:pPr>
        <w:ind w:left="4065" w:hanging="180"/>
      </w:pPr>
    </w:lvl>
    <w:lvl w:ilvl="6" w:tplc="141A000F" w:tentative="1">
      <w:start w:val="1"/>
      <w:numFmt w:val="decimal"/>
      <w:lvlText w:val="%7."/>
      <w:lvlJc w:val="left"/>
      <w:pPr>
        <w:ind w:left="4785" w:hanging="360"/>
      </w:pPr>
    </w:lvl>
    <w:lvl w:ilvl="7" w:tplc="141A0019" w:tentative="1">
      <w:start w:val="1"/>
      <w:numFmt w:val="lowerLetter"/>
      <w:lvlText w:val="%8."/>
      <w:lvlJc w:val="left"/>
      <w:pPr>
        <w:ind w:left="5505" w:hanging="360"/>
      </w:pPr>
    </w:lvl>
    <w:lvl w:ilvl="8" w:tplc="141A001B" w:tentative="1">
      <w:start w:val="1"/>
      <w:numFmt w:val="lowerRoman"/>
      <w:lvlText w:val="%9."/>
      <w:lvlJc w:val="right"/>
      <w:pPr>
        <w:ind w:left="6225" w:hanging="180"/>
      </w:pPr>
    </w:lvl>
  </w:abstractNum>
  <w:abstractNum w:abstractNumId="22">
    <w:nsid w:val="7C7C7EFB"/>
    <w:multiLevelType w:val="hybridMultilevel"/>
    <w:tmpl w:val="57A6F9E2"/>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num w:numId="1">
    <w:abstractNumId w:val="14"/>
  </w:num>
  <w:num w:numId="2">
    <w:abstractNumId w:val="2"/>
  </w:num>
  <w:num w:numId="3">
    <w:abstractNumId w:val="7"/>
  </w:num>
  <w:num w:numId="4">
    <w:abstractNumId w:val="19"/>
  </w:num>
  <w:num w:numId="5">
    <w:abstractNumId w:val="1"/>
  </w:num>
  <w:num w:numId="6">
    <w:abstractNumId w:val="5"/>
  </w:num>
  <w:num w:numId="7">
    <w:abstractNumId w:val="21"/>
  </w:num>
  <w:num w:numId="8">
    <w:abstractNumId w:val="8"/>
  </w:num>
  <w:num w:numId="9">
    <w:abstractNumId w:val="13"/>
  </w:num>
  <w:num w:numId="10">
    <w:abstractNumId w:val="9"/>
  </w:num>
  <w:num w:numId="11">
    <w:abstractNumId w:val="3"/>
  </w:num>
  <w:num w:numId="12">
    <w:abstractNumId w:val="16"/>
  </w:num>
  <w:num w:numId="13">
    <w:abstractNumId w:val="22"/>
  </w:num>
  <w:num w:numId="14">
    <w:abstractNumId w:val="18"/>
  </w:num>
  <w:num w:numId="15">
    <w:abstractNumId w:val="11"/>
  </w:num>
  <w:num w:numId="16">
    <w:abstractNumId w:val="17"/>
  </w:num>
  <w:num w:numId="17">
    <w:abstractNumId w:val="20"/>
  </w:num>
  <w:num w:numId="18">
    <w:abstractNumId w:val="15"/>
  </w:num>
  <w:num w:numId="19">
    <w:abstractNumId w:val="0"/>
  </w:num>
  <w:num w:numId="20">
    <w:abstractNumId w:val="10"/>
  </w:num>
  <w:num w:numId="21">
    <w:abstractNumId w:val="12"/>
  </w:num>
  <w:num w:numId="22">
    <w:abstractNumId w:val="4"/>
  </w:num>
  <w:num w:numId="2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removePersonalInformation/>
  <w:removeDateAndTime/>
  <w:hideSpellingErrors/>
  <w:hideGrammaticalErrors/>
  <w:defaultTabStop w:val="706"/>
  <w:hyphenationZone w:val="425"/>
  <w:characterSpacingControl w:val="doNotCompress"/>
  <w:hdrShapeDefaults>
    <o:shapedefaults v:ext="edit" spidmax="90114"/>
  </w:hdrShapeDefaults>
  <w:footnotePr>
    <w:footnote w:id="0"/>
    <w:footnote w:id="1"/>
  </w:footnotePr>
  <w:endnotePr>
    <w:endnote w:id="0"/>
    <w:endnote w:id="1"/>
  </w:endnotePr>
  <w:compat/>
  <w:rsids>
    <w:rsidRoot w:val="003904C6"/>
    <w:rsid w:val="00000886"/>
    <w:rsid w:val="0000145B"/>
    <w:rsid w:val="0000199A"/>
    <w:rsid w:val="00002F7E"/>
    <w:rsid w:val="00003304"/>
    <w:rsid w:val="0000370A"/>
    <w:rsid w:val="00003734"/>
    <w:rsid w:val="00004606"/>
    <w:rsid w:val="000052F6"/>
    <w:rsid w:val="00006ABA"/>
    <w:rsid w:val="000075CB"/>
    <w:rsid w:val="0000775F"/>
    <w:rsid w:val="00010690"/>
    <w:rsid w:val="000107E6"/>
    <w:rsid w:val="00010B65"/>
    <w:rsid w:val="00010F49"/>
    <w:rsid w:val="000123BB"/>
    <w:rsid w:val="00013821"/>
    <w:rsid w:val="00013A89"/>
    <w:rsid w:val="00013DF6"/>
    <w:rsid w:val="00015F63"/>
    <w:rsid w:val="00015FB4"/>
    <w:rsid w:val="0001698A"/>
    <w:rsid w:val="00016A79"/>
    <w:rsid w:val="00017A77"/>
    <w:rsid w:val="000202E7"/>
    <w:rsid w:val="000203CE"/>
    <w:rsid w:val="00021039"/>
    <w:rsid w:val="00021CCA"/>
    <w:rsid w:val="000225BC"/>
    <w:rsid w:val="0002273A"/>
    <w:rsid w:val="000237A4"/>
    <w:rsid w:val="00026297"/>
    <w:rsid w:val="00026416"/>
    <w:rsid w:val="0002714C"/>
    <w:rsid w:val="000276A2"/>
    <w:rsid w:val="00027D49"/>
    <w:rsid w:val="0003046C"/>
    <w:rsid w:val="0003068E"/>
    <w:rsid w:val="00030942"/>
    <w:rsid w:val="00030FAE"/>
    <w:rsid w:val="00031138"/>
    <w:rsid w:val="00033C1A"/>
    <w:rsid w:val="00034722"/>
    <w:rsid w:val="00034848"/>
    <w:rsid w:val="00036100"/>
    <w:rsid w:val="00036790"/>
    <w:rsid w:val="00036863"/>
    <w:rsid w:val="000400CA"/>
    <w:rsid w:val="00040600"/>
    <w:rsid w:val="00040EC9"/>
    <w:rsid w:val="0004198D"/>
    <w:rsid w:val="00042895"/>
    <w:rsid w:val="00042BC8"/>
    <w:rsid w:val="0004300A"/>
    <w:rsid w:val="00043AF7"/>
    <w:rsid w:val="00044943"/>
    <w:rsid w:val="00044CAC"/>
    <w:rsid w:val="00045F27"/>
    <w:rsid w:val="000468E5"/>
    <w:rsid w:val="00047153"/>
    <w:rsid w:val="000478BA"/>
    <w:rsid w:val="00047D70"/>
    <w:rsid w:val="00050D4F"/>
    <w:rsid w:val="00051C62"/>
    <w:rsid w:val="00051D3C"/>
    <w:rsid w:val="00051E35"/>
    <w:rsid w:val="000521B4"/>
    <w:rsid w:val="000529AD"/>
    <w:rsid w:val="000533E7"/>
    <w:rsid w:val="00053D73"/>
    <w:rsid w:val="0005487E"/>
    <w:rsid w:val="000559EB"/>
    <w:rsid w:val="00055ADA"/>
    <w:rsid w:val="00057455"/>
    <w:rsid w:val="000579E5"/>
    <w:rsid w:val="00057A89"/>
    <w:rsid w:val="000611F8"/>
    <w:rsid w:val="00061E0F"/>
    <w:rsid w:val="0006311E"/>
    <w:rsid w:val="00063694"/>
    <w:rsid w:val="0006373D"/>
    <w:rsid w:val="00063D36"/>
    <w:rsid w:val="00064515"/>
    <w:rsid w:val="000648E0"/>
    <w:rsid w:val="000649F2"/>
    <w:rsid w:val="000657C2"/>
    <w:rsid w:val="00065826"/>
    <w:rsid w:val="00066205"/>
    <w:rsid w:val="00066CCD"/>
    <w:rsid w:val="00066E94"/>
    <w:rsid w:val="00067414"/>
    <w:rsid w:val="0006743D"/>
    <w:rsid w:val="00067D24"/>
    <w:rsid w:val="00071C01"/>
    <w:rsid w:val="00072431"/>
    <w:rsid w:val="00073059"/>
    <w:rsid w:val="000733BA"/>
    <w:rsid w:val="000739D8"/>
    <w:rsid w:val="000741FA"/>
    <w:rsid w:val="000749D5"/>
    <w:rsid w:val="00075517"/>
    <w:rsid w:val="00075833"/>
    <w:rsid w:val="00077478"/>
    <w:rsid w:val="000777E4"/>
    <w:rsid w:val="000804F4"/>
    <w:rsid w:val="00080F2A"/>
    <w:rsid w:val="000820A9"/>
    <w:rsid w:val="00082351"/>
    <w:rsid w:val="00082736"/>
    <w:rsid w:val="00082D8A"/>
    <w:rsid w:val="0008411E"/>
    <w:rsid w:val="0008444C"/>
    <w:rsid w:val="00084FBC"/>
    <w:rsid w:val="00087142"/>
    <w:rsid w:val="00087A5E"/>
    <w:rsid w:val="00090DC1"/>
    <w:rsid w:val="00091792"/>
    <w:rsid w:val="00092B5C"/>
    <w:rsid w:val="00092B69"/>
    <w:rsid w:val="00092E4A"/>
    <w:rsid w:val="00093D7D"/>
    <w:rsid w:val="00094599"/>
    <w:rsid w:val="00094B06"/>
    <w:rsid w:val="000954E7"/>
    <w:rsid w:val="00096C46"/>
    <w:rsid w:val="00096D45"/>
    <w:rsid w:val="00097517"/>
    <w:rsid w:val="00097D7A"/>
    <w:rsid w:val="000A0290"/>
    <w:rsid w:val="000A083B"/>
    <w:rsid w:val="000A0C42"/>
    <w:rsid w:val="000A0CAA"/>
    <w:rsid w:val="000A1007"/>
    <w:rsid w:val="000A124C"/>
    <w:rsid w:val="000A1803"/>
    <w:rsid w:val="000A239C"/>
    <w:rsid w:val="000A2F2C"/>
    <w:rsid w:val="000A5028"/>
    <w:rsid w:val="000A6328"/>
    <w:rsid w:val="000A7C4F"/>
    <w:rsid w:val="000B0857"/>
    <w:rsid w:val="000B0FF8"/>
    <w:rsid w:val="000B12A9"/>
    <w:rsid w:val="000B22DF"/>
    <w:rsid w:val="000B2373"/>
    <w:rsid w:val="000B400D"/>
    <w:rsid w:val="000B46CD"/>
    <w:rsid w:val="000B4CC0"/>
    <w:rsid w:val="000B4D51"/>
    <w:rsid w:val="000B4E77"/>
    <w:rsid w:val="000B6F10"/>
    <w:rsid w:val="000B740B"/>
    <w:rsid w:val="000B741A"/>
    <w:rsid w:val="000B774B"/>
    <w:rsid w:val="000B7AB1"/>
    <w:rsid w:val="000C149E"/>
    <w:rsid w:val="000C14AF"/>
    <w:rsid w:val="000C18B4"/>
    <w:rsid w:val="000C18C1"/>
    <w:rsid w:val="000C1EBA"/>
    <w:rsid w:val="000C2105"/>
    <w:rsid w:val="000C2721"/>
    <w:rsid w:val="000C2B60"/>
    <w:rsid w:val="000C325E"/>
    <w:rsid w:val="000C33BF"/>
    <w:rsid w:val="000C4A70"/>
    <w:rsid w:val="000C6127"/>
    <w:rsid w:val="000C669B"/>
    <w:rsid w:val="000C702B"/>
    <w:rsid w:val="000C78E5"/>
    <w:rsid w:val="000C7A16"/>
    <w:rsid w:val="000C7E85"/>
    <w:rsid w:val="000C7F4D"/>
    <w:rsid w:val="000D230C"/>
    <w:rsid w:val="000D324E"/>
    <w:rsid w:val="000D335F"/>
    <w:rsid w:val="000D34FB"/>
    <w:rsid w:val="000D355E"/>
    <w:rsid w:val="000D3AFA"/>
    <w:rsid w:val="000D3CEE"/>
    <w:rsid w:val="000D423C"/>
    <w:rsid w:val="000D513F"/>
    <w:rsid w:val="000D5C6B"/>
    <w:rsid w:val="000D6029"/>
    <w:rsid w:val="000D68BC"/>
    <w:rsid w:val="000D732A"/>
    <w:rsid w:val="000D7675"/>
    <w:rsid w:val="000D7BF9"/>
    <w:rsid w:val="000E0701"/>
    <w:rsid w:val="000E098F"/>
    <w:rsid w:val="000E0A09"/>
    <w:rsid w:val="000E195C"/>
    <w:rsid w:val="000E1CC8"/>
    <w:rsid w:val="000E1D31"/>
    <w:rsid w:val="000E2CE6"/>
    <w:rsid w:val="000E4355"/>
    <w:rsid w:val="000E5C25"/>
    <w:rsid w:val="000E64EC"/>
    <w:rsid w:val="000E6509"/>
    <w:rsid w:val="000E767C"/>
    <w:rsid w:val="000F0DEC"/>
    <w:rsid w:val="000F1D3C"/>
    <w:rsid w:val="000F2C30"/>
    <w:rsid w:val="000F30E1"/>
    <w:rsid w:val="000F33F2"/>
    <w:rsid w:val="000F439E"/>
    <w:rsid w:val="000F43EE"/>
    <w:rsid w:val="000F47FD"/>
    <w:rsid w:val="000F4C84"/>
    <w:rsid w:val="000F4CED"/>
    <w:rsid w:val="000F50EB"/>
    <w:rsid w:val="000F5333"/>
    <w:rsid w:val="000F56F9"/>
    <w:rsid w:val="000F68B5"/>
    <w:rsid w:val="000F6D89"/>
    <w:rsid w:val="000F6DCE"/>
    <w:rsid w:val="000F6FAE"/>
    <w:rsid w:val="000F7059"/>
    <w:rsid w:val="000F757C"/>
    <w:rsid w:val="00100B57"/>
    <w:rsid w:val="00101ABC"/>
    <w:rsid w:val="00102611"/>
    <w:rsid w:val="00102A2D"/>
    <w:rsid w:val="00103445"/>
    <w:rsid w:val="001035DD"/>
    <w:rsid w:val="001057EC"/>
    <w:rsid w:val="001068B1"/>
    <w:rsid w:val="00106923"/>
    <w:rsid w:val="00106928"/>
    <w:rsid w:val="00106BF6"/>
    <w:rsid w:val="0010795B"/>
    <w:rsid w:val="00110F66"/>
    <w:rsid w:val="001115AE"/>
    <w:rsid w:val="0011251F"/>
    <w:rsid w:val="00112C29"/>
    <w:rsid w:val="001130BE"/>
    <w:rsid w:val="00113E55"/>
    <w:rsid w:val="0011431E"/>
    <w:rsid w:val="00114A84"/>
    <w:rsid w:val="00114D86"/>
    <w:rsid w:val="00115094"/>
    <w:rsid w:val="0011537C"/>
    <w:rsid w:val="001163B4"/>
    <w:rsid w:val="0011667B"/>
    <w:rsid w:val="00117218"/>
    <w:rsid w:val="0011765A"/>
    <w:rsid w:val="00117892"/>
    <w:rsid w:val="00120C73"/>
    <w:rsid w:val="0012149A"/>
    <w:rsid w:val="0012187E"/>
    <w:rsid w:val="00121C74"/>
    <w:rsid w:val="0012263B"/>
    <w:rsid w:val="00122649"/>
    <w:rsid w:val="00123051"/>
    <w:rsid w:val="001253F5"/>
    <w:rsid w:val="00125BB6"/>
    <w:rsid w:val="001262FB"/>
    <w:rsid w:val="00126D70"/>
    <w:rsid w:val="00127454"/>
    <w:rsid w:val="00127D54"/>
    <w:rsid w:val="00130564"/>
    <w:rsid w:val="00130F1B"/>
    <w:rsid w:val="00131252"/>
    <w:rsid w:val="00131B94"/>
    <w:rsid w:val="00132E21"/>
    <w:rsid w:val="0013342A"/>
    <w:rsid w:val="00133950"/>
    <w:rsid w:val="00133D9E"/>
    <w:rsid w:val="00134A6E"/>
    <w:rsid w:val="001351EC"/>
    <w:rsid w:val="001353E7"/>
    <w:rsid w:val="00135413"/>
    <w:rsid w:val="00135D2A"/>
    <w:rsid w:val="00136021"/>
    <w:rsid w:val="001360A0"/>
    <w:rsid w:val="0013691E"/>
    <w:rsid w:val="0013704A"/>
    <w:rsid w:val="00140E23"/>
    <w:rsid w:val="0014134C"/>
    <w:rsid w:val="001416D5"/>
    <w:rsid w:val="00141A4D"/>
    <w:rsid w:val="00141CE6"/>
    <w:rsid w:val="001420B1"/>
    <w:rsid w:val="0014211C"/>
    <w:rsid w:val="00143E0B"/>
    <w:rsid w:val="001442DA"/>
    <w:rsid w:val="00144B3A"/>
    <w:rsid w:val="001457E2"/>
    <w:rsid w:val="00145B5F"/>
    <w:rsid w:val="0014600E"/>
    <w:rsid w:val="00146683"/>
    <w:rsid w:val="001506E4"/>
    <w:rsid w:val="001516F6"/>
    <w:rsid w:val="001517E0"/>
    <w:rsid w:val="00151EE8"/>
    <w:rsid w:val="001525F6"/>
    <w:rsid w:val="00152DEA"/>
    <w:rsid w:val="0015372C"/>
    <w:rsid w:val="00153BB7"/>
    <w:rsid w:val="001551B8"/>
    <w:rsid w:val="001553A8"/>
    <w:rsid w:val="00155426"/>
    <w:rsid w:val="00155FC5"/>
    <w:rsid w:val="00156821"/>
    <w:rsid w:val="00156998"/>
    <w:rsid w:val="00156A64"/>
    <w:rsid w:val="0015711D"/>
    <w:rsid w:val="00157931"/>
    <w:rsid w:val="00157A9A"/>
    <w:rsid w:val="00157ADD"/>
    <w:rsid w:val="00157AFA"/>
    <w:rsid w:val="001607D6"/>
    <w:rsid w:val="00160B60"/>
    <w:rsid w:val="00160CC8"/>
    <w:rsid w:val="00160EAE"/>
    <w:rsid w:val="00161D9B"/>
    <w:rsid w:val="00162460"/>
    <w:rsid w:val="00162541"/>
    <w:rsid w:val="00162B89"/>
    <w:rsid w:val="00162C30"/>
    <w:rsid w:val="00163AAE"/>
    <w:rsid w:val="00163F36"/>
    <w:rsid w:val="00164D08"/>
    <w:rsid w:val="00164D0D"/>
    <w:rsid w:val="00164FDE"/>
    <w:rsid w:val="001654B5"/>
    <w:rsid w:val="00165611"/>
    <w:rsid w:val="0016657B"/>
    <w:rsid w:val="0016673A"/>
    <w:rsid w:val="00166C1C"/>
    <w:rsid w:val="00166C61"/>
    <w:rsid w:val="0016720C"/>
    <w:rsid w:val="00167217"/>
    <w:rsid w:val="00170E1D"/>
    <w:rsid w:val="00172217"/>
    <w:rsid w:val="00172928"/>
    <w:rsid w:val="0017332D"/>
    <w:rsid w:val="00176665"/>
    <w:rsid w:val="00176B7F"/>
    <w:rsid w:val="00180D22"/>
    <w:rsid w:val="00180E8F"/>
    <w:rsid w:val="0018181B"/>
    <w:rsid w:val="00182CD7"/>
    <w:rsid w:val="00182E00"/>
    <w:rsid w:val="00183254"/>
    <w:rsid w:val="0018344F"/>
    <w:rsid w:val="0018455C"/>
    <w:rsid w:val="00184839"/>
    <w:rsid w:val="00185BDA"/>
    <w:rsid w:val="001865A1"/>
    <w:rsid w:val="00186627"/>
    <w:rsid w:val="001868CB"/>
    <w:rsid w:val="00186BF9"/>
    <w:rsid w:val="0018733E"/>
    <w:rsid w:val="001878D6"/>
    <w:rsid w:val="0019053D"/>
    <w:rsid w:val="001916DA"/>
    <w:rsid w:val="00191719"/>
    <w:rsid w:val="00191FEA"/>
    <w:rsid w:val="0019234A"/>
    <w:rsid w:val="00193244"/>
    <w:rsid w:val="001938A2"/>
    <w:rsid w:val="0019551B"/>
    <w:rsid w:val="00196866"/>
    <w:rsid w:val="001969B6"/>
    <w:rsid w:val="00196C42"/>
    <w:rsid w:val="00196C5E"/>
    <w:rsid w:val="00196D53"/>
    <w:rsid w:val="00196D57"/>
    <w:rsid w:val="001971E8"/>
    <w:rsid w:val="0019738F"/>
    <w:rsid w:val="00197684"/>
    <w:rsid w:val="001978A1"/>
    <w:rsid w:val="00197E2B"/>
    <w:rsid w:val="001A01AD"/>
    <w:rsid w:val="001A12E1"/>
    <w:rsid w:val="001A1B29"/>
    <w:rsid w:val="001A2136"/>
    <w:rsid w:val="001A2740"/>
    <w:rsid w:val="001A3046"/>
    <w:rsid w:val="001A31AD"/>
    <w:rsid w:val="001A3ABC"/>
    <w:rsid w:val="001A58CA"/>
    <w:rsid w:val="001A6057"/>
    <w:rsid w:val="001A67C0"/>
    <w:rsid w:val="001A6B01"/>
    <w:rsid w:val="001A6D6C"/>
    <w:rsid w:val="001A7675"/>
    <w:rsid w:val="001B0022"/>
    <w:rsid w:val="001B0E39"/>
    <w:rsid w:val="001B1077"/>
    <w:rsid w:val="001B24D0"/>
    <w:rsid w:val="001B3D76"/>
    <w:rsid w:val="001B3DCC"/>
    <w:rsid w:val="001B4E66"/>
    <w:rsid w:val="001B522A"/>
    <w:rsid w:val="001B55DE"/>
    <w:rsid w:val="001B57F1"/>
    <w:rsid w:val="001B6158"/>
    <w:rsid w:val="001B6F97"/>
    <w:rsid w:val="001B71F7"/>
    <w:rsid w:val="001B79B0"/>
    <w:rsid w:val="001B7C25"/>
    <w:rsid w:val="001B7F6E"/>
    <w:rsid w:val="001C0FC9"/>
    <w:rsid w:val="001C13A6"/>
    <w:rsid w:val="001C164F"/>
    <w:rsid w:val="001C1E8E"/>
    <w:rsid w:val="001C320A"/>
    <w:rsid w:val="001C4383"/>
    <w:rsid w:val="001C52CA"/>
    <w:rsid w:val="001C543D"/>
    <w:rsid w:val="001C630F"/>
    <w:rsid w:val="001C6EF1"/>
    <w:rsid w:val="001C6F3B"/>
    <w:rsid w:val="001C77E9"/>
    <w:rsid w:val="001C7B8D"/>
    <w:rsid w:val="001C7F40"/>
    <w:rsid w:val="001D016C"/>
    <w:rsid w:val="001D06CB"/>
    <w:rsid w:val="001D07F0"/>
    <w:rsid w:val="001D0E41"/>
    <w:rsid w:val="001D0E77"/>
    <w:rsid w:val="001D11F6"/>
    <w:rsid w:val="001D1CB9"/>
    <w:rsid w:val="001D291D"/>
    <w:rsid w:val="001D2C98"/>
    <w:rsid w:val="001D38E9"/>
    <w:rsid w:val="001D3FB6"/>
    <w:rsid w:val="001D466B"/>
    <w:rsid w:val="001D46B0"/>
    <w:rsid w:val="001D54AA"/>
    <w:rsid w:val="001D5779"/>
    <w:rsid w:val="001D583B"/>
    <w:rsid w:val="001D58C4"/>
    <w:rsid w:val="001D6EFB"/>
    <w:rsid w:val="001D7651"/>
    <w:rsid w:val="001D79BF"/>
    <w:rsid w:val="001D7A47"/>
    <w:rsid w:val="001D7F45"/>
    <w:rsid w:val="001E0029"/>
    <w:rsid w:val="001E06F3"/>
    <w:rsid w:val="001E178E"/>
    <w:rsid w:val="001E1BC2"/>
    <w:rsid w:val="001E1FF1"/>
    <w:rsid w:val="001E35A9"/>
    <w:rsid w:val="001E3AF9"/>
    <w:rsid w:val="001E3B67"/>
    <w:rsid w:val="001E3F61"/>
    <w:rsid w:val="001E478E"/>
    <w:rsid w:val="001E4A34"/>
    <w:rsid w:val="001E575F"/>
    <w:rsid w:val="001E61B3"/>
    <w:rsid w:val="001E70BE"/>
    <w:rsid w:val="001E718E"/>
    <w:rsid w:val="001E7CD9"/>
    <w:rsid w:val="001E7DAE"/>
    <w:rsid w:val="001F03C2"/>
    <w:rsid w:val="001F1A50"/>
    <w:rsid w:val="001F217B"/>
    <w:rsid w:val="001F2833"/>
    <w:rsid w:val="001F29F1"/>
    <w:rsid w:val="001F40C1"/>
    <w:rsid w:val="001F4916"/>
    <w:rsid w:val="001F4F36"/>
    <w:rsid w:val="001F559F"/>
    <w:rsid w:val="001F69A6"/>
    <w:rsid w:val="001F6A22"/>
    <w:rsid w:val="001F6C02"/>
    <w:rsid w:val="001F6DD1"/>
    <w:rsid w:val="001F7289"/>
    <w:rsid w:val="002008F4"/>
    <w:rsid w:val="00200971"/>
    <w:rsid w:val="002015A2"/>
    <w:rsid w:val="00201A5E"/>
    <w:rsid w:val="00201D53"/>
    <w:rsid w:val="00202DA7"/>
    <w:rsid w:val="00203285"/>
    <w:rsid w:val="00204C3B"/>
    <w:rsid w:val="00205770"/>
    <w:rsid w:val="0020642A"/>
    <w:rsid w:val="00206993"/>
    <w:rsid w:val="00207D3B"/>
    <w:rsid w:val="00207DA9"/>
    <w:rsid w:val="00210EE2"/>
    <w:rsid w:val="002116D8"/>
    <w:rsid w:val="00211F49"/>
    <w:rsid w:val="002120B3"/>
    <w:rsid w:val="00212946"/>
    <w:rsid w:val="002137C3"/>
    <w:rsid w:val="00213960"/>
    <w:rsid w:val="00213CE5"/>
    <w:rsid w:val="00213F6D"/>
    <w:rsid w:val="00214E0B"/>
    <w:rsid w:val="00215D93"/>
    <w:rsid w:val="0021620D"/>
    <w:rsid w:val="00216503"/>
    <w:rsid w:val="002167AC"/>
    <w:rsid w:val="00217827"/>
    <w:rsid w:val="00217C1B"/>
    <w:rsid w:val="00217E85"/>
    <w:rsid w:val="002205E0"/>
    <w:rsid w:val="002217B5"/>
    <w:rsid w:val="0022216D"/>
    <w:rsid w:val="00222BE6"/>
    <w:rsid w:val="002235A8"/>
    <w:rsid w:val="002239C7"/>
    <w:rsid w:val="00224563"/>
    <w:rsid w:val="00224611"/>
    <w:rsid w:val="00224A74"/>
    <w:rsid w:val="0022566A"/>
    <w:rsid w:val="00225B12"/>
    <w:rsid w:val="0022670F"/>
    <w:rsid w:val="00230077"/>
    <w:rsid w:val="002302F2"/>
    <w:rsid w:val="00230A71"/>
    <w:rsid w:val="00231DE0"/>
    <w:rsid w:val="00233655"/>
    <w:rsid w:val="002369E2"/>
    <w:rsid w:val="00236AF5"/>
    <w:rsid w:val="00237A20"/>
    <w:rsid w:val="00237D32"/>
    <w:rsid w:val="002403B1"/>
    <w:rsid w:val="00240A0B"/>
    <w:rsid w:val="002430C3"/>
    <w:rsid w:val="00243165"/>
    <w:rsid w:val="0024361B"/>
    <w:rsid w:val="00243CF9"/>
    <w:rsid w:val="002446B4"/>
    <w:rsid w:val="00244895"/>
    <w:rsid w:val="00244B79"/>
    <w:rsid w:val="00244EF6"/>
    <w:rsid w:val="00245224"/>
    <w:rsid w:val="002459D5"/>
    <w:rsid w:val="00245A29"/>
    <w:rsid w:val="00251078"/>
    <w:rsid w:val="00251DF3"/>
    <w:rsid w:val="002520B2"/>
    <w:rsid w:val="00253ACC"/>
    <w:rsid w:val="00254536"/>
    <w:rsid w:val="00255379"/>
    <w:rsid w:val="002553CD"/>
    <w:rsid w:val="002564FE"/>
    <w:rsid w:val="00256901"/>
    <w:rsid w:val="00256ABB"/>
    <w:rsid w:val="002601FE"/>
    <w:rsid w:val="00261297"/>
    <w:rsid w:val="0026297A"/>
    <w:rsid w:val="00262B17"/>
    <w:rsid w:val="0026426E"/>
    <w:rsid w:val="002643E4"/>
    <w:rsid w:val="002647B6"/>
    <w:rsid w:val="00265186"/>
    <w:rsid w:val="00265347"/>
    <w:rsid w:val="00265A52"/>
    <w:rsid w:val="00267005"/>
    <w:rsid w:val="002675CC"/>
    <w:rsid w:val="00267EBA"/>
    <w:rsid w:val="002708F0"/>
    <w:rsid w:val="00271ED2"/>
    <w:rsid w:val="00271F0B"/>
    <w:rsid w:val="00272396"/>
    <w:rsid w:val="002723EE"/>
    <w:rsid w:val="00272D39"/>
    <w:rsid w:val="002731F3"/>
    <w:rsid w:val="00273EC0"/>
    <w:rsid w:val="00273EF3"/>
    <w:rsid w:val="00274DE2"/>
    <w:rsid w:val="00274E3E"/>
    <w:rsid w:val="00275574"/>
    <w:rsid w:val="00276306"/>
    <w:rsid w:val="00276423"/>
    <w:rsid w:val="00276A82"/>
    <w:rsid w:val="002777B5"/>
    <w:rsid w:val="00277A88"/>
    <w:rsid w:val="00280844"/>
    <w:rsid w:val="00280DF0"/>
    <w:rsid w:val="002811FF"/>
    <w:rsid w:val="0028132D"/>
    <w:rsid w:val="00281A7C"/>
    <w:rsid w:val="00281DDC"/>
    <w:rsid w:val="00281FC2"/>
    <w:rsid w:val="002820B2"/>
    <w:rsid w:val="00284844"/>
    <w:rsid w:val="002849DE"/>
    <w:rsid w:val="00284BF9"/>
    <w:rsid w:val="00284FA7"/>
    <w:rsid w:val="002851C9"/>
    <w:rsid w:val="002857DF"/>
    <w:rsid w:val="002867D0"/>
    <w:rsid w:val="00287201"/>
    <w:rsid w:val="00287455"/>
    <w:rsid w:val="00287513"/>
    <w:rsid w:val="00287D71"/>
    <w:rsid w:val="00290083"/>
    <w:rsid w:val="00290697"/>
    <w:rsid w:val="00290B82"/>
    <w:rsid w:val="00290E35"/>
    <w:rsid w:val="00290FE7"/>
    <w:rsid w:val="00291368"/>
    <w:rsid w:val="002928CD"/>
    <w:rsid w:val="00292CAC"/>
    <w:rsid w:val="00293F1A"/>
    <w:rsid w:val="00294977"/>
    <w:rsid w:val="00294A8F"/>
    <w:rsid w:val="002959AD"/>
    <w:rsid w:val="00295CB4"/>
    <w:rsid w:val="00296411"/>
    <w:rsid w:val="0029774F"/>
    <w:rsid w:val="00297C1F"/>
    <w:rsid w:val="00297D56"/>
    <w:rsid w:val="002A00A4"/>
    <w:rsid w:val="002A16E4"/>
    <w:rsid w:val="002A1758"/>
    <w:rsid w:val="002A1B7B"/>
    <w:rsid w:val="002A264E"/>
    <w:rsid w:val="002A2BBF"/>
    <w:rsid w:val="002A337C"/>
    <w:rsid w:val="002A4FEA"/>
    <w:rsid w:val="002A52A2"/>
    <w:rsid w:val="002A5BB8"/>
    <w:rsid w:val="002B1702"/>
    <w:rsid w:val="002B17AB"/>
    <w:rsid w:val="002B20F8"/>
    <w:rsid w:val="002B2655"/>
    <w:rsid w:val="002B2AD0"/>
    <w:rsid w:val="002B2AD3"/>
    <w:rsid w:val="002B3703"/>
    <w:rsid w:val="002B4730"/>
    <w:rsid w:val="002B4F22"/>
    <w:rsid w:val="002B5131"/>
    <w:rsid w:val="002B5E66"/>
    <w:rsid w:val="002B5F03"/>
    <w:rsid w:val="002B5F0F"/>
    <w:rsid w:val="002B7132"/>
    <w:rsid w:val="002B7844"/>
    <w:rsid w:val="002B78CC"/>
    <w:rsid w:val="002C1A48"/>
    <w:rsid w:val="002C234E"/>
    <w:rsid w:val="002C26EA"/>
    <w:rsid w:val="002C3B6E"/>
    <w:rsid w:val="002C42D2"/>
    <w:rsid w:val="002C48D0"/>
    <w:rsid w:val="002C4C5C"/>
    <w:rsid w:val="002C6580"/>
    <w:rsid w:val="002C6835"/>
    <w:rsid w:val="002C6AD5"/>
    <w:rsid w:val="002C7596"/>
    <w:rsid w:val="002C7CC8"/>
    <w:rsid w:val="002C7D36"/>
    <w:rsid w:val="002C7EFE"/>
    <w:rsid w:val="002D03E1"/>
    <w:rsid w:val="002D07A8"/>
    <w:rsid w:val="002D0CEB"/>
    <w:rsid w:val="002D0EC4"/>
    <w:rsid w:val="002D143D"/>
    <w:rsid w:val="002D16C1"/>
    <w:rsid w:val="002D1DA9"/>
    <w:rsid w:val="002D1FCC"/>
    <w:rsid w:val="002D25EA"/>
    <w:rsid w:val="002D2E25"/>
    <w:rsid w:val="002D5CA6"/>
    <w:rsid w:val="002D60E2"/>
    <w:rsid w:val="002D6E29"/>
    <w:rsid w:val="002D7791"/>
    <w:rsid w:val="002D7B96"/>
    <w:rsid w:val="002E0C2D"/>
    <w:rsid w:val="002E0DF2"/>
    <w:rsid w:val="002E1427"/>
    <w:rsid w:val="002E17F5"/>
    <w:rsid w:val="002E2069"/>
    <w:rsid w:val="002E2342"/>
    <w:rsid w:val="002E435C"/>
    <w:rsid w:val="002E4B41"/>
    <w:rsid w:val="002E5CCE"/>
    <w:rsid w:val="002E7DC4"/>
    <w:rsid w:val="002F0100"/>
    <w:rsid w:val="002F03A2"/>
    <w:rsid w:val="002F119E"/>
    <w:rsid w:val="002F3FB2"/>
    <w:rsid w:val="002F4F9C"/>
    <w:rsid w:val="002F60D3"/>
    <w:rsid w:val="00300524"/>
    <w:rsid w:val="00300C22"/>
    <w:rsid w:val="00300D7A"/>
    <w:rsid w:val="00301155"/>
    <w:rsid w:val="003019C9"/>
    <w:rsid w:val="00301A9A"/>
    <w:rsid w:val="003023C1"/>
    <w:rsid w:val="00302C4B"/>
    <w:rsid w:val="00303303"/>
    <w:rsid w:val="00303A8D"/>
    <w:rsid w:val="00304B18"/>
    <w:rsid w:val="003054DC"/>
    <w:rsid w:val="00305558"/>
    <w:rsid w:val="00305D6E"/>
    <w:rsid w:val="0031033E"/>
    <w:rsid w:val="003103CB"/>
    <w:rsid w:val="0031055A"/>
    <w:rsid w:val="00311289"/>
    <w:rsid w:val="0031175C"/>
    <w:rsid w:val="00311A62"/>
    <w:rsid w:val="00312B04"/>
    <w:rsid w:val="003132F5"/>
    <w:rsid w:val="00313F9C"/>
    <w:rsid w:val="00314BFD"/>
    <w:rsid w:val="00314F84"/>
    <w:rsid w:val="00314FB5"/>
    <w:rsid w:val="003155FC"/>
    <w:rsid w:val="00316078"/>
    <w:rsid w:val="00316998"/>
    <w:rsid w:val="00316BB8"/>
    <w:rsid w:val="003177BE"/>
    <w:rsid w:val="00320188"/>
    <w:rsid w:val="00320E8A"/>
    <w:rsid w:val="00321219"/>
    <w:rsid w:val="00321581"/>
    <w:rsid w:val="00321618"/>
    <w:rsid w:val="00321A38"/>
    <w:rsid w:val="00321C19"/>
    <w:rsid w:val="00321CCB"/>
    <w:rsid w:val="00324249"/>
    <w:rsid w:val="00325074"/>
    <w:rsid w:val="00325EBE"/>
    <w:rsid w:val="00326A71"/>
    <w:rsid w:val="00326F21"/>
    <w:rsid w:val="00326F66"/>
    <w:rsid w:val="00327546"/>
    <w:rsid w:val="00327662"/>
    <w:rsid w:val="00327E9D"/>
    <w:rsid w:val="0033029B"/>
    <w:rsid w:val="003302AC"/>
    <w:rsid w:val="003304B8"/>
    <w:rsid w:val="003304F6"/>
    <w:rsid w:val="00330722"/>
    <w:rsid w:val="00330837"/>
    <w:rsid w:val="00331056"/>
    <w:rsid w:val="003317E3"/>
    <w:rsid w:val="003318AC"/>
    <w:rsid w:val="00332018"/>
    <w:rsid w:val="00332472"/>
    <w:rsid w:val="0033287D"/>
    <w:rsid w:val="00332BB5"/>
    <w:rsid w:val="00333A06"/>
    <w:rsid w:val="00333DBF"/>
    <w:rsid w:val="003345BF"/>
    <w:rsid w:val="00334AAC"/>
    <w:rsid w:val="003355D3"/>
    <w:rsid w:val="0033663D"/>
    <w:rsid w:val="00337029"/>
    <w:rsid w:val="0033719D"/>
    <w:rsid w:val="003375C5"/>
    <w:rsid w:val="0033771D"/>
    <w:rsid w:val="00337CBB"/>
    <w:rsid w:val="00337E56"/>
    <w:rsid w:val="0034032D"/>
    <w:rsid w:val="00341009"/>
    <w:rsid w:val="00341570"/>
    <w:rsid w:val="003419E9"/>
    <w:rsid w:val="003421FF"/>
    <w:rsid w:val="00342509"/>
    <w:rsid w:val="00342E7C"/>
    <w:rsid w:val="00342FDA"/>
    <w:rsid w:val="00343F15"/>
    <w:rsid w:val="0034486D"/>
    <w:rsid w:val="003450DC"/>
    <w:rsid w:val="00346661"/>
    <w:rsid w:val="00347D49"/>
    <w:rsid w:val="00350111"/>
    <w:rsid w:val="00350B68"/>
    <w:rsid w:val="003518B7"/>
    <w:rsid w:val="00351965"/>
    <w:rsid w:val="003522B9"/>
    <w:rsid w:val="003522F3"/>
    <w:rsid w:val="003523C8"/>
    <w:rsid w:val="003527B4"/>
    <w:rsid w:val="00352A26"/>
    <w:rsid w:val="003530E7"/>
    <w:rsid w:val="00353B33"/>
    <w:rsid w:val="0035418A"/>
    <w:rsid w:val="0035451B"/>
    <w:rsid w:val="003545B7"/>
    <w:rsid w:val="00354667"/>
    <w:rsid w:val="00357BCA"/>
    <w:rsid w:val="0036022D"/>
    <w:rsid w:val="003603A0"/>
    <w:rsid w:val="00360620"/>
    <w:rsid w:val="00361426"/>
    <w:rsid w:val="0036163F"/>
    <w:rsid w:val="00361A57"/>
    <w:rsid w:val="00363434"/>
    <w:rsid w:val="003636D1"/>
    <w:rsid w:val="003638F1"/>
    <w:rsid w:val="00363A75"/>
    <w:rsid w:val="00363C91"/>
    <w:rsid w:val="003641BC"/>
    <w:rsid w:val="00364F7D"/>
    <w:rsid w:val="00364F98"/>
    <w:rsid w:val="003657C6"/>
    <w:rsid w:val="0036650A"/>
    <w:rsid w:val="003676BE"/>
    <w:rsid w:val="00367F39"/>
    <w:rsid w:val="00370500"/>
    <w:rsid w:val="0037054D"/>
    <w:rsid w:val="00370852"/>
    <w:rsid w:val="00371240"/>
    <w:rsid w:val="003717C4"/>
    <w:rsid w:val="00375125"/>
    <w:rsid w:val="00376CE1"/>
    <w:rsid w:val="003772A3"/>
    <w:rsid w:val="003773DC"/>
    <w:rsid w:val="00377590"/>
    <w:rsid w:val="003811DF"/>
    <w:rsid w:val="003818C7"/>
    <w:rsid w:val="0038395D"/>
    <w:rsid w:val="003841C9"/>
    <w:rsid w:val="003852B8"/>
    <w:rsid w:val="00385903"/>
    <w:rsid w:val="00385948"/>
    <w:rsid w:val="00385AFF"/>
    <w:rsid w:val="00385CE6"/>
    <w:rsid w:val="00387121"/>
    <w:rsid w:val="00387D5C"/>
    <w:rsid w:val="00387FAE"/>
    <w:rsid w:val="003903C7"/>
    <w:rsid w:val="003904C6"/>
    <w:rsid w:val="0039115E"/>
    <w:rsid w:val="00391E35"/>
    <w:rsid w:val="0039201C"/>
    <w:rsid w:val="003920BA"/>
    <w:rsid w:val="00392343"/>
    <w:rsid w:val="003927FC"/>
    <w:rsid w:val="003934AA"/>
    <w:rsid w:val="00393609"/>
    <w:rsid w:val="00394368"/>
    <w:rsid w:val="00394F7E"/>
    <w:rsid w:val="0039579E"/>
    <w:rsid w:val="00395C81"/>
    <w:rsid w:val="00397E97"/>
    <w:rsid w:val="003A0190"/>
    <w:rsid w:val="003A043E"/>
    <w:rsid w:val="003A0A03"/>
    <w:rsid w:val="003A0C49"/>
    <w:rsid w:val="003A0FFD"/>
    <w:rsid w:val="003A14ED"/>
    <w:rsid w:val="003A185F"/>
    <w:rsid w:val="003A26EE"/>
    <w:rsid w:val="003A3DAD"/>
    <w:rsid w:val="003A4049"/>
    <w:rsid w:val="003A4D9B"/>
    <w:rsid w:val="003A5769"/>
    <w:rsid w:val="003A666D"/>
    <w:rsid w:val="003A6CCB"/>
    <w:rsid w:val="003A7E14"/>
    <w:rsid w:val="003B0741"/>
    <w:rsid w:val="003B1266"/>
    <w:rsid w:val="003B137E"/>
    <w:rsid w:val="003B1EA6"/>
    <w:rsid w:val="003B31AC"/>
    <w:rsid w:val="003B41C1"/>
    <w:rsid w:val="003B429B"/>
    <w:rsid w:val="003B4907"/>
    <w:rsid w:val="003B4EA7"/>
    <w:rsid w:val="003B5E7C"/>
    <w:rsid w:val="003B5FD3"/>
    <w:rsid w:val="003B693E"/>
    <w:rsid w:val="003B75D0"/>
    <w:rsid w:val="003B7610"/>
    <w:rsid w:val="003C0407"/>
    <w:rsid w:val="003C1413"/>
    <w:rsid w:val="003C16CD"/>
    <w:rsid w:val="003C1DD5"/>
    <w:rsid w:val="003C2C4B"/>
    <w:rsid w:val="003C3729"/>
    <w:rsid w:val="003C385A"/>
    <w:rsid w:val="003C3C8C"/>
    <w:rsid w:val="003C4483"/>
    <w:rsid w:val="003C51F1"/>
    <w:rsid w:val="003C6153"/>
    <w:rsid w:val="003C644E"/>
    <w:rsid w:val="003C7891"/>
    <w:rsid w:val="003D0CB9"/>
    <w:rsid w:val="003D16C0"/>
    <w:rsid w:val="003D1A10"/>
    <w:rsid w:val="003D2995"/>
    <w:rsid w:val="003D29AE"/>
    <w:rsid w:val="003D2B72"/>
    <w:rsid w:val="003D4B24"/>
    <w:rsid w:val="003D60F3"/>
    <w:rsid w:val="003D6461"/>
    <w:rsid w:val="003D673B"/>
    <w:rsid w:val="003D68D2"/>
    <w:rsid w:val="003D6F3F"/>
    <w:rsid w:val="003E012C"/>
    <w:rsid w:val="003E0147"/>
    <w:rsid w:val="003E129D"/>
    <w:rsid w:val="003E13B8"/>
    <w:rsid w:val="003E2FF6"/>
    <w:rsid w:val="003E3A65"/>
    <w:rsid w:val="003E3B29"/>
    <w:rsid w:val="003E3EC6"/>
    <w:rsid w:val="003E680B"/>
    <w:rsid w:val="003E69EC"/>
    <w:rsid w:val="003E742D"/>
    <w:rsid w:val="003E788B"/>
    <w:rsid w:val="003E7B42"/>
    <w:rsid w:val="003F0815"/>
    <w:rsid w:val="003F087E"/>
    <w:rsid w:val="003F138E"/>
    <w:rsid w:val="003F14FE"/>
    <w:rsid w:val="003F17DB"/>
    <w:rsid w:val="003F1B93"/>
    <w:rsid w:val="003F1E0E"/>
    <w:rsid w:val="003F2570"/>
    <w:rsid w:val="003F42E5"/>
    <w:rsid w:val="003F4524"/>
    <w:rsid w:val="003F616D"/>
    <w:rsid w:val="003F76CE"/>
    <w:rsid w:val="00400887"/>
    <w:rsid w:val="0040258B"/>
    <w:rsid w:val="004025DD"/>
    <w:rsid w:val="004027CF"/>
    <w:rsid w:val="00402E40"/>
    <w:rsid w:val="004032EA"/>
    <w:rsid w:val="00403329"/>
    <w:rsid w:val="004037C8"/>
    <w:rsid w:val="004041C2"/>
    <w:rsid w:val="00404B4B"/>
    <w:rsid w:val="00404BDA"/>
    <w:rsid w:val="00405690"/>
    <w:rsid w:val="00406DA9"/>
    <w:rsid w:val="004071A3"/>
    <w:rsid w:val="00407838"/>
    <w:rsid w:val="00407E5A"/>
    <w:rsid w:val="00410849"/>
    <w:rsid w:val="004124A4"/>
    <w:rsid w:val="0041298C"/>
    <w:rsid w:val="00413439"/>
    <w:rsid w:val="00413DE1"/>
    <w:rsid w:val="00413F01"/>
    <w:rsid w:val="00413F53"/>
    <w:rsid w:val="004144A9"/>
    <w:rsid w:val="004158FD"/>
    <w:rsid w:val="004169CE"/>
    <w:rsid w:val="004170B1"/>
    <w:rsid w:val="004173BA"/>
    <w:rsid w:val="00417D04"/>
    <w:rsid w:val="0042027F"/>
    <w:rsid w:val="004202E7"/>
    <w:rsid w:val="0042040C"/>
    <w:rsid w:val="0042079C"/>
    <w:rsid w:val="004208E9"/>
    <w:rsid w:val="00421A10"/>
    <w:rsid w:val="00422575"/>
    <w:rsid w:val="0042269E"/>
    <w:rsid w:val="00422CE6"/>
    <w:rsid w:val="0042348D"/>
    <w:rsid w:val="004242CF"/>
    <w:rsid w:val="00425CDB"/>
    <w:rsid w:val="00426108"/>
    <w:rsid w:val="0042675B"/>
    <w:rsid w:val="004274A5"/>
    <w:rsid w:val="00427898"/>
    <w:rsid w:val="004279D1"/>
    <w:rsid w:val="00430A00"/>
    <w:rsid w:val="00431DF2"/>
    <w:rsid w:val="00432D2E"/>
    <w:rsid w:val="0043346B"/>
    <w:rsid w:val="00433743"/>
    <w:rsid w:val="00434104"/>
    <w:rsid w:val="00434225"/>
    <w:rsid w:val="00434D75"/>
    <w:rsid w:val="004369E9"/>
    <w:rsid w:val="004379C8"/>
    <w:rsid w:val="00437ACF"/>
    <w:rsid w:val="00440256"/>
    <w:rsid w:val="004408D8"/>
    <w:rsid w:val="0044095F"/>
    <w:rsid w:val="00440F59"/>
    <w:rsid w:val="004412E3"/>
    <w:rsid w:val="00441811"/>
    <w:rsid w:val="00441E0F"/>
    <w:rsid w:val="0044207F"/>
    <w:rsid w:val="00442193"/>
    <w:rsid w:val="0044359A"/>
    <w:rsid w:val="00443ADD"/>
    <w:rsid w:val="00444BD2"/>
    <w:rsid w:val="00445111"/>
    <w:rsid w:val="004452AC"/>
    <w:rsid w:val="004452E5"/>
    <w:rsid w:val="0044584E"/>
    <w:rsid w:val="004463D7"/>
    <w:rsid w:val="00446968"/>
    <w:rsid w:val="00446A38"/>
    <w:rsid w:val="00446B7E"/>
    <w:rsid w:val="00447CDB"/>
    <w:rsid w:val="00447F00"/>
    <w:rsid w:val="00451866"/>
    <w:rsid w:val="00451CDC"/>
    <w:rsid w:val="00452DC3"/>
    <w:rsid w:val="004533C4"/>
    <w:rsid w:val="004535AB"/>
    <w:rsid w:val="004542EE"/>
    <w:rsid w:val="00454495"/>
    <w:rsid w:val="0045452D"/>
    <w:rsid w:val="00454ACC"/>
    <w:rsid w:val="00454E11"/>
    <w:rsid w:val="00455436"/>
    <w:rsid w:val="00455DFF"/>
    <w:rsid w:val="00455FD5"/>
    <w:rsid w:val="00456952"/>
    <w:rsid w:val="00456E69"/>
    <w:rsid w:val="00457780"/>
    <w:rsid w:val="00460053"/>
    <w:rsid w:val="00461C68"/>
    <w:rsid w:val="00461EB2"/>
    <w:rsid w:val="00462FC7"/>
    <w:rsid w:val="00462FCA"/>
    <w:rsid w:val="0046317F"/>
    <w:rsid w:val="00463F09"/>
    <w:rsid w:val="0046411E"/>
    <w:rsid w:val="00464F6B"/>
    <w:rsid w:val="00465AFD"/>
    <w:rsid w:val="00467469"/>
    <w:rsid w:val="00467FA4"/>
    <w:rsid w:val="004705B4"/>
    <w:rsid w:val="004707A5"/>
    <w:rsid w:val="00470AFF"/>
    <w:rsid w:val="004711AD"/>
    <w:rsid w:val="00471635"/>
    <w:rsid w:val="00472077"/>
    <w:rsid w:val="00472203"/>
    <w:rsid w:val="004723BC"/>
    <w:rsid w:val="00473676"/>
    <w:rsid w:val="004742AB"/>
    <w:rsid w:val="00474D28"/>
    <w:rsid w:val="00475066"/>
    <w:rsid w:val="004750E0"/>
    <w:rsid w:val="004754F0"/>
    <w:rsid w:val="00475657"/>
    <w:rsid w:val="004759F6"/>
    <w:rsid w:val="00475D5B"/>
    <w:rsid w:val="00475D96"/>
    <w:rsid w:val="0047710A"/>
    <w:rsid w:val="00477775"/>
    <w:rsid w:val="00477BB7"/>
    <w:rsid w:val="00477D6C"/>
    <w:rsid w:val="00481C6E"/>
    <w:rsid w:val="00481D37"/>
    <w:rsid w:val="004823F5"/>
    <w:rsid w:val="0048358B"/>
    <w:rsid w:val="004836E9"/>
    <w:rsid w:val="004839E3"/>
    <w:rsid w:val="004839F0"/>
    <w:rsid w:val="0048400F"/>
    <w:rsid w:val="00484ED4"/>
    <w:rsid w:val="004866FA"/>
    <w:rsid w:val="00487351"/>
    <w:rsid w:val="00487B1A"/>
    <w:rsid w:val="00487C4B"/>
    <w:rsid w:val="00487EF5"/>
    <w:rsid w:val="00487F2C"/>
    <w:rsid w:val="00487F8F"/>
    <w:rsid w:val="0049089D"/>
    <w:rsid w:val="00490A4E"/>
    <w:rsid w:val="00491606"/>
    <w:rsid w:val="00491BEF"/>
    <w:rsid w:val="004931AD"/>
    <w:rsid w:val="00493D61"/>
    <w:rsid w:val="004946B8"/>
    <w:rsid w:val="0049479B"/>
    <w:rsid w:val="004952D8"/>
    <w:rsid w:val="0049607F"/>
    <w:rsid w:val="004963D3"/>
    <w:rsid w:val="004964B3"/>
    <w:rsid w:val="00496703"/>
    <w:rsid w:val="00497F17"/>
    <w:rsid w:val="004A06AA"/>
    <w:rsid w:val="004A0B50"/>
    <w:rsid w:val="004A10D1"/>
    <w:rsid w:val="004A1163"/>
    <w:rsid w:val="004A16AA"/>
    <w:rsid w:val="004A23EC"/>
    <w:rsid w:val="004A25CB"/>
    <w:rsid w:val="004A3712"/>
    <w:rsid w:val="004A4487"/>
    <w:rsid w:val="004A53BB"/>
    <w:rsid w:val="004A59EF"/>
    <w:rsid w:val="004A6142"/>
    <w:rsid w:val="004A64B5"/>
    <w:rsid w:val="004A6837"/>
    <w:rsid w:val="004A6AF3"/>
    <w:rsid w:val="004A74A9"/>
    <w:rsid w:val="004B0770"/>
    <w:rsid w:val="004B0FDD"/>
    <w:rsid w:val="004B1095"/>
    <w:rsid w:val="004B1106"/>
    <w:rsid w:val="004B11E6"/>
    <w:rsid w:val="004B12F7"/>
    <w:rsid w:val="004B1C9B"/>
    <w:rsid w:val="004B1D96"/>
    <w:rsid w:val="004B31F2"/>
    <w:rsid w:val="004B334A"/>
    <w:rsid w:val="004B356B"/>
    <w:rsid w:val="004B451B"/>
    <w:rsid w:val="004B4998"/>
    <w:rsid w:val="004B63B9"/>
    <w:rsid w:val="004B6F3B"/>
    <w:rsid w:val="004B7B61"/>
    <w:rsid w:val="004C0212"/>
    <w:rsid w:val="004C07E7"/>
    <w:rsid w:val="004C113D"/>
    <w:rsid w:val="004C11E4"/>
    <w:rsid w:val="004C1615"/>
    <w:rsid w:val="004C1E15"/>
    <w:rsid w:val="004C22AC"/>
    <w:rsid w:val="004C2517"/>
    <w:rsid w:val="004C316C"/>
    <w:rsid w:val="004C3CE8"/>
    <w:rsid w:val="004C3FF7"/>
    <w:rsid w:val="004C4B19"/>
    <w:rsid w:val="004C5322"/>
    <w:rsid w:val="004C5713"/>
    <w:rsid w:val="004C5A33"/>
    <w:rsid w:val="004C5BEC"/>
    <w:rsid w:val="004D011A"/>
    <w:rsid w:val="004D0EA3"/>
    <w:rsid w:val="004D16FA"/>
    <w:rsid w:val="004D2110"/>
    <w:rsid w:val="004D2B00"/>
    <w:rsid w:val="004D2F0C"/>
    <w:rsid w:val="004D2F8F"/>
    <w:rsid w:val="004D3311"/>
    <w:rsid w:val="004D37C0"/>
    <w:rsid w:val="004D3993"/>
    <w:rsid w:val="004D3F1A"/>
    <w:rsid w:val="004D48BE"/>
    <w:rsid w:val="004D5D00"/>
    <w:rsid w:val="004D60AC"/>
    <w:rsid w:val="004D6845"/>
    <w:rsid w:val="004D72FE"/>
    <w:rsid w:val="004D78CD"/>
    <w:rsid w:val="004D7C69"/>
    <w:rsid w:val="004D7D93"/>
    <w:rsid w:val="004E01A7"/>
    <w:rsid w:val="004E0A74"/>
    <w:rsid w:val="004E0EED"/>
    <w:rsid w:val="004E1AA6"/>
    <w:rsid w:val="004E1AFC"/>
    <w:rsid w:val="004E1BE4"/>
    <w:rsid w:val="004E22E5"/>
    <w:rsid w:val="004E26F5"/>
    <w:rsid w:val="004E2D76"/>
    <w:rsid w:val="004E2EEE"/>
    <w:rsid w:val="004E3D18"/>
    <w:rsid w:val="004E3F4C"/>
    <w:rsid w:val="004E435F"/>
    <w:rsid w:val="004E55C3"/>
    <w:rsid w:val="004E5627"/>
    <w:rsid w:val="004E6332"/>
    <w:rsid w:val="004E6DC8"/>
    <w:rsid w:val="004F1350"/>
    <w:rsid w:val="004F1958"/>
    <w:rsid w:val="004F3463"/>
    <w:rsid w:val="004F38A2"/>
    <w:rsid w:val="004F3B48"/>
    <w:rsid w:val="004F4902"/>
    <w:rsid w:val="004F56C3"/>
    <w:rsid w:val="004F59D0"/>
    <w:rsid w:val="004F6061"/>
    <w:rsid w:val="004F67B0"/>
    <w:rsid w:val="004F71A8"/>
    <w:rsid w:val="004F73CF"/>
    <w:rsid w:val="0050095D"/>
    <w:rsid w:val="00500C5F"/>
    <w:rsid w:val="00500DFF"/>
    <w:rsid w:val="00501231"/>
    <w:rsid w:val="005018E8"/>
    <w:rsid w:val="00502C99"/>
    <w:rsid w:val="0050401C"/>
    <w:rsid w:val="005045E5"/>
    <w:rsid w:val="0050478A"/>
    <w:rsid w:val="005055CD"/>
    <w:rsid w:val="00505A37"/>
    <w:rsid w:val="00505F05"/>
    <w:rsid w:val="00505F12"/>
    <w:rsid w:val="0050649B"/>
    <w:rsid w:val="0050665F"/>
    <w:rsid w:val="005074DC"/>
    <w:rsid w:val="00507675"/>
    <w:rsid w:val="00507F02"/>
    <w:rsid w:val="00510534"/>
    <w:rsid w:val="00510733"/>
    <w:rsid w:val="0051091F"/>
    <w:rsid w:val="00510A35"/>
    <w:rsid w:val="00511065"/>
    <w:rsid w:val="005118FC"/>
    <w:rsid w:val="00511CE8"/>
    <w:rsid w:val="00511ECF"/>
    <w:rsid w:val="00512182"/>
    <w:rsid w:val="005129E3"/>
    <w:rsid w:val="00512DE8"/>
    <w:rsid w:val="00512F43"/>
    <w:rsid w:val="0051495A"/>
    <w:rsid w:val="00515AA3"/>
    <w:rsid w:val="00515D79"/>
    <w:rsid w:val="005164A9"/>
    <w:rsid w:val="00520E8E"/>
    <w:rsid w:val="0052166E"/>
    <w:rsid w:val="00521B6D"/>
    <w:rsid w:val="005222F3"/>
    <w:rsid w:val="0052231D"/>
    <w:rsid w:val="00522C0A"/>
    <w:rsid w:val="00524C34"/>
    <w:rsid w:val="0052518A"/>
    <w:rsid w:val="0052554A"/>
    <w:rsid w:val="005264E0"/>
    <w:rsid w:val="00526578"/>
    <w:rsid w:val="00526629"/>
    <w:rsid w:val="00527689"/>
    <w:rsid w:val="005301D8"/>
    <w:rsid w:val="00530355"/>
    <w:rsid w:val="005304E1"/>
    <w:rsid w:val="00531ECC"/>
    <w:rsid w:val="00532153"/>
    <w:rsid w:val="0053317D"/>
    <w:rsid w:val="00533371"/>
    <w:rsid w:val="0053353B"/>
    <w:rsid w:val="005335DF"/>
    <w:rsid w:val="00533FB1"/>
    <w:rsid w:val="00534584"/>
    <w:rsid w:val="005358EA"/>
    <w:rsid w:val="00535A04"/>
    <w:rsid w:val="005362CA"/>
    <w:rsid w:val="00536942"/>
    <w:rsid w:val="00536F41"/>
    <w:rsid w:val="005374C0"/>
    <w:rsid w:val="00537C07"/>
    <w:rsid w:val="00537F5E"/>
    <w:rsid w:val="0054005C"/>
    <w:rsid w:val="00541150"/>
    <w:rsid w:val="00541F01"/>
    <w:rsid w:val="00541FEE"/>
    <w:rsid w:val="005423E3"/>
    <w:rsid w:val="00542B0F"/>
    <w:rsid w:val="00543104"/>
    <w:rsid w:val="005434E8"/>
    <w:rsid w:val="005444B3"/>
    <w:rsid w:val="00544C5B"/>
    <w:rsid w:val="00544D7A"/>
    <w:rsid w:val="00545333"/>
    <w:rsid w:val="00545974"/>
    <w:rsid w:val="00545A1B"/>
    <w:rsid w:val="00547043"/>
    <w:rsid w:val="00547353"/>
    <w:rsid w:val="005474EE"/>
    <w:rsid w:val="005506F9"/>
    <w:rsid w:val="00550EAA"/>
    <w:rsid w:val="0055135F"/>
    <w:rsid w:val="00552001"/>
    <w:rsid w:val="005521BF"/>
    <w:rsid w:val="00552C0E"/>
    <w:rsid w:val="0055383F"/>
    <w:rsid w:val="0055672F"/>
    <w:rsid w:val="00556A0B"/>
    <w:rsid w:val="00556ADE"/>
    <w:rsid w:val="00556F0C"/>
    <w:rsid w:val="0056020A"/>
    <w:rsid w:val="005614B6"/>
    <w:rsid w:val="00561EC1"/>
    <w:rsid w:val="00562A54"/>
    <w:rsid w:val="00562E8D"/>
    <w:rsid w:val="00562F92"/>
    <w:rsid w:val="00563296"/>
    <w:rsid w:val="00564064"/>
    <w:rsid w:val="00564D48"/>
    <w:rsid w:val="00564D69"/>
    <w:rsid w:val="00565787"/>
    <w:rsid w:val="00565DC9"/>
    <w:rsid w:val="00566B3B"/>
    <w:rsid w:val="00566C66"/>
    <w:rsid w:val="005709DF"/>
    <w:rsid w:val="00570ABA"/>
    <w:rsid w:val="00570B84"/>
    <w:rsid w:val="00570E83"/>
    <w:rsid w:val="00571073"/>
    <w:rsid w:val="0057157E"/>
    <w:rsid w:val="005725B2"/>
    <w:rsid w:val="00572913"/>
    <w:rsid w:val="00573204"/>
    <w:rsid w:val="005741A6"/>
    <w:rsid w:val="005746BC"/>
    <w:rsid w:val="00574FA0"/>
    <w:rsid w:val="00575B80"/>
    <w:rsid w:val="00575C98"/>
    <w:rsid w:val="0057613E"/>
    <w:rsid w:val="005762C9"/>
    <w:rsid w:val="00577652"/>
    <w:rsid w:val="00577C27"/>
    <w:rsid w:val="00577CA1"/>
    <w:rsid w:val="0058004B"/>
    <w:rsid w:val="00580664"/>
    <w:rsid w:val="0058088B"/>
    <w:rsid w:val="00580BF4"/>
    <w:rsid w:val="00581618"/>
    <w:rsid w:val="00581662"/>
    <w:rsid w:val="005817A4"/>
    <w:rsid w:val="00582395"/>
    <w:rsid w:val="00582574"/>
    <w:rsid w:val="00583336"/>
    <w:rsid w:val="00583613"/>
    <w:rsid w:val="00584290"/>
    <w:rsid w:val="00584D2A"/>
    <w:rsid w:val="005851D6"/>
    <w:rsid w:val="00585B2A"/>
    <w:rsid w:val="0058693B"/>
    <w:rsid w:val="00586BC8"/>
    <w:rsid w:val="00586DE1"/>
    <w:rsid w:val="005871F3"/>
    <w:rsid w:val="005875BC"/>
    <w:rsid w:val="00587AF8"/>
    <w:rsid w:val="00587BDD"/>
    <w:rsid w:val="005907A1"/>
    <w:rsid w:val="00590805"/>
    <w:rsid w:val="00590A20"/>
    <w:rsid w:val="00590E48"/>
    <w:rsid w:val="00590E5F"/>
    <w:rsid w:val="0059126E"/>
    <w:rsid w:val="005913C6"/>
    <w:rsid w:val="005918C5"/>
    <w:rsid w:val="00592633"/>
    <w:rsid w:val="00593B3C"/>
    <w:rsid w:val="00594788"/>
    <w:rsid w:val="00594EC6"/>
    <w:rsid w:val="005958B8"/>
    <w:rsid w:val="005966E4"/>
    <w:rsid w:val="00596DD0"/>
    <w:rsid w:val="0059726E"/>
    <w:rsid w:val="005A0236"/>
    <w:rsid w:val="005A03F7"/>
    <w:rsid w:val="005A0AE4"/>
    <w:rsid w:val="005A10EA"/>
    <w:rsid w:val="005A1239"/>
    <w:rsid w:val="005A1E10"/>
    <w:rsid w:val="005A210C"/>
    <w:rsid w:val="005A22F8"/>
    <w:rsid w:val="005A2DB5"/>
    <w:rsid w:val="005A39A1"/>
    <w:rsid w:val="005A3B95"/>
    <w:rsid w:val="005A3F35"/>
    <w:rsid w:val="005A4976"/>
    <w:rsid w:val="005A56BE"/>
    <w:rsid w:val="005A6207"/>
    <w:rsid w:val="005A644A"/>
    <w:rsid w:val="005A65D4"/>
    <w:rsid w:val="005A6B18"/>
    <w:rsid w:val="005A7523"/>
    <w:rsid w:val="005A7B5C"/>
    <w:rsid w:val="005A7E42"/>
    <w:rsid w:val="005B0EC6"/>
    <w:rsid w:val="005B1920"/>
    <w:rsid w:val="005B2823"/>
    <w:rsid w:val="005B29CE"/>
    <w:rsid w:val="005B3826"/>
    <w:rsid w:val="005B3CEC"/>
    <w:rsid w:val="005B3E7D"/>
    <w:rsid w:val="005B4094"/>
    <w:rsid w:val="005B46C6"/>
    <w:rsid w:val="005B46E9"/>
    <w:rsid w:val="005B4827"/>
    <w:rsid w:val="005B4E53"/>
    <w:rsid w:val="005B53F9"/>
    <w:rsid w:val="005B5ADE"/>
    <w:rsid w:val="005B629D"/>
    <w:rsid w:val="005B6CB9"/>
    <w:rsid w:val="005C01F7"/>
    <w:rsid w:val="005C0645"/>
    <w:rsid w:val="005C0F6A"/>
    <w:rsid w:val="005C13C3"/>
    <w:rsid w:val="005C1FF4"/>
    <w:rsid w:val="005C283A"/>
    <w:rsid w:val="005C3232"/>
    <w:rsid w:val="005C398C"/>
    <w:rsid w:val="005C47D4"/>
    <w:rsid w:val="005C5EDF"/>
    <w:rsid w:val="005C669F"/>
    <w:rsid w:val="005C7094"/>
    <w:rsid w:val="005C7333"/>
    <w:rsid w:val="005C7422"/>
    <w:rsid w:val="005D0390"/>
    <w:rsid w:val="005D059D"/>
    <w:rsid w:val="005D0829"/>
    <w:rsid w:val="005D17CD"/>
    <w:rsid w:val="005D21B9"/>
    <w:rsid w:val="005D3E9C"/>
    <w:rsid w:val="005D4B04"/>
    <w:rsid w:val="005D560F"/>
    <w:rsid w:val="005D64F9"/>
    <w:rsid w:val="005D68FF"/>
    <w:rsid w:val="005D6E5A"/>
    <w:rsid w:val="005D73C1"/>
    <w:rsid w:val="005D73CE"/>
    <w:rsid w:val="005E00F5"/>
    <w:rsid w:val="005E09AB"/>
    <w:rsid w:val="005E0AE9"/>
    <w:rsid w:val="005E0B66"/>
    <w:rsid w:val="005E13B3"/>
    <w:rsid w:val="005E1542"/>
    <w:rsid w:val="005E16F5"/>
    <w:rsid w:val="005E1CD5"/>
    <w:rsid w:val="005E2C00"/>
    <w:rsid w:val="005E3577"/>
    <w:rsid w:val="005E3FBF"/>
    <w:rsid w:val="005E4544"/>
    <w:rsid w:val="005E4706"/>
    <w:rsid w:val="005E5297"/>
    <w:rsid w:val="005E598A"/>
    <w:rsid w:val="005E5CF9"/>
    <w:rsid w:val="005E6C8A"/>
    <w:rsid w:val="005E7193"/>
    <w:rsid w:val="005E76A4"/>
    <w:rsid w:val="005E7D20"/>
    <w:rsid w:val="005F0141"/>
    <w:rsid w:val="005F02BA"/>
    <w:rsid w:val="005F0B10"/>
    <w:rsid w:val="005F0F8C"/>
    <w:rsid w:val="005F108F"/>
    <w:rsid w:val="005F14DF"/>
    <w:rsid w:val="005F1534"/>
    <w:rsid w:val="005F1602"/>
    <w:rsid w:val="005F23A8"/>
    <w:rsid w:val="005F244F"/>
    <w:rsid w:val="005F2B92"/>
    <w:rsid w:val="005F2CB7"/>
    <w:rsid w:val="005F3A6E"/>
    <w:rsid w:val="005F3D5A"/>
    <w:rsid w:val="005F42EA"/>
    <w:rsid w:val="005F43B6"/>
    <w:rsid w:val="005F4609"/>
    <w:rsid w:val="005F4BE6"/>
    <w:rsid w:val="005F4CCA"/>
    <w:rsid w:val="005F59A9"/>
    <w:rsid w:val="005F68A2"/>
    <w:rsid w:val="005F6B13"/>
    <w:rsid w:val="005F6C12"/>
    <w:rsid w:val="005F723B"/>
    <w:rsid w:val="005F73A5"/>
    <w:rsid w:val="005F7B69"/>
    <w:rsid w:val="006012B7"/>
    <w:rsid w:val="00601E18"/>
    <w:rsid w:val="0060246F"/>
    <w:rsid w:val="00602BC0"/>
    <w:rsid w:val="006034CC"/>
    <w:rsid w:val="006037C7"/>
    <w:rsid w:val="00603861"/>
    <w:rsid w:val="0060508C"/>
    <w:rsid w:val="006056E3"/>
    <w:rsid w:val="006062E6"/>
    <w:rsid w:val="00607500"/>
    <w:rsid w:val="00607A4C"/>
    <w:rsid w:val="00607C34"/>
    <w:rsid w:val="00607E5B"/>
    <w:rsid w:val="00610088"/>
    <w:rsid w:val="006103A1"/>
    <w:rsid w:val="00610559"/>
    <w:rsid w:val="0061060B"/>
    <w:rsid w:val="00611211"/>
    <w:rsid w:val="00611531"/>
    <w:rsid w:val="00611AFD"/>
    <w:rsid w:val="00611BE3"/>
    <w:rsid w:val="00611D40"/>
    <w:rsid w:val="00612941"/>
    <w:rsid w:val="00614084"/>
    <w:rsid w:val="006141DC"/>
    <w:rsid w:val="006158C9"/>
    <w:rsid w:val="00615D44"/>
    <w:rsid w:val="0061666D"/>
    <w:rsid w:val="006169FB"/>
    <w:rsid w:val="00616F74"/>
    <w:rsid w:val="00617F14"/>
    <w:rsid w:val="0062011C"/>
    <w:rsid w:val="006202A5"/>
    <w:rsid w:val="00620A49"/>
    <w:rsid w:val="00620D12"/>
    <w:rsid w:val="00620E13"/>
    <w:rsid w:val="0062133A"/>
    <w:rsid w:val="006215B3"/>
    <w:rsid w:val="00621DF1"/>
    <w:rsid w:val="00622BC0"/>
    <w:rsid w:val="00623CC7"/>
    <w:rsid w:val="00624C6E"/>
    <w:rsid w:val="00627A45"/>
    <w:rsid w:val="00627CAB"/>
    <w:rsid w:val="006306DC"/>
    <w:rsid w:val="006308E3"/>
    <w:rsid w:val="006318FB"/>
    <w:rsid w:val="00631A89"/>
    <w:rsid w:val="00631BA7"/>
    <w:rsid w:val="006323B5"/>
    <w:rsid w:val="00634EB6"/>
    <w:rsid w:val="006353DC"/>
    <w:rsid w:val="0063562D"/>
    <w:rsid w:val="006358B4"/>
    <w:rsid w:val="00636291"/>
    <w:rsid w:val="0063730C"/>
    <w:rsid w:val="00637DF7"/>
    <w:rsid w:val="006403BC"/>
    <w:rsid w:val="00640F6E"/>
    <w:rsid w:val="0064160F"/>
    <w:rsid w:val="00641DE1"/>
    <w:rsid w:val="006425E8"/>
    <w:rsid w:val="00642696"/>
    <w:rsid w:val="00642A49"/>
    <w:rsid w:val="00642E92"/>
    <w:rsid w:val="0064335D"/>
    <w:rsid w:val="0064350B"/>
    <w:rsid w:val="0064429B"/>
    <w:rsid w:val="00644EF2"/>
    <w:rsid w:val="00645B41"/>
    <w:rsid w:val="00645BE5"/>
    <w:rsid w:val="006468CA"/>
    <w:rsid w:val="00646B91"/>
    <w:rsid w:val="006476DE"/>
    <w:rsid w:val="00650BFC"/>
    <w:rsid w:val="006513B7"/>
    <w:rsid w:val="0065270E"/>
    <w:rsid w:val="00652E82"/>
    <w:rsid w:val="006537D9"/>
    <w:rsid w:val="00653BA9"/>
    <w:rsid w:val="00653C8F"/>
    <w:rsid w:val="006542CD"/>
    <w:rsid w:val="00654A01"/>
    <w:rsid w:val="00654D6B"/>
    <w:rsid w:val="00655032"/>
    <w:rsid w:val="0065509C"/>
    <w:rsid w:val="006550A2"/>
    <w:rsid w:val="00655A5C"/>
    <w:rsid w:val="00655BF7"/>
    <w:rsid w:val="00656D57"/>
    <w:rsid w:val="00657216"/>
    <w:rsid w:val="006579E4"/>
    <w:rsid w:val="006605F8"/>
    <w:rsid w:val="00660E0C"/>
    <w:rsid w:val="0066123D"/>
    <w:rsid w:val="006613FA"/>
    <w:rsid w:val="00661805"/>
    <w:rsid w:val="006618EE"/>
    <w:rsid w:val="00662A2B"/>
    <w:rsid w:val="006633B6"/>
    <w:rsid w:val="006635D1"/>
    <w:rsid w:val="00663BCA"/>
    <w:rsid w:val="00663E6E"/>
    <w:rsid w:val="00664518"/>
    <w:rsid w:val="00664542"/>
    <w:rsid w:val="006651B8"/>
    <w:rsid w:val="006670D0"/>
    <w:rsid w:val="00667767"/>
    <w:rsid w:val="006678A6"/>
    <w:rsid w:val="00667946"/>
    <w:rsid w:val="00670927"/>
    <w:rsid w:val="00670DE9"/>
    <w:rsid w:val="00671388"/>
    <w:rsid w:val="006716F4"/>
    <w:rsid w:val="00673536"/>
    <w:rsid w:val="006737E0"/>
    <w:rsid w:val="00673B49"/>
    <w:rsid w:val="006755C0"/>
    <w:rsid w:val="006768BC"/>
    <w:rsid w:val="00676F35"/>
    <w:rsid w:val="00677DE8"/>
    <w:rsid w:val="00677F64"/>
    <w:rsid w:val="006812FD"/>
    <w:rsid w:val="00681A51"/>
    <w:rsid w:val="00682643"/>
    <w:rsid w:val="006826F7"/>
    <w:rsid w:val="00682C8C"/>
    <w:rsid w:val="0068379E"/>
    <w:rsid w:val="0068381A"/>
    <w:rsid w:val="00684B5D"/>
    <w:rsid w:val="00685C22"/>
    <w:rsid w:val="00685C42"/>
    <w:rsid w:val="00686107"/>
    <w:rsid w:val="00686DAF"/>
    <w:rsid w:val="00687982"/>
    <w:rsid w:val="00687E0B"/>
    <w:rsid w:val="006901A1"/>
    <w:rsid w:val="00690B6C"/>
    <w:rsid w:val="0069122F"/>
    <w:rsid w:val="006915C1"/>
    <w:rsid w:val="006916BB"/>
    <w:rsid w:val="006917E4"/>
    <w:rsid w:val="006919F0"/>
    <w:rsid w:val="006936C9"/>
    <w:rsid w:val="00693EDB"/>
    <w:rsid w:val="00694719"/>
    <w:rsid w:val="006952B1"/>
    <w:rsid w:val="006953FA"/>
    <w:rsid w:val="00695AB5"/>
    <w:rsid w:val="006962EF"/>
    <w:rsid w:val="00697AA8"/>
    <w:rsid w:val="00697AD6"/>
    <w:rsid w:val="00697F50"/>
    <w:rsid w:val="006A02C0"/>
    <w:rsid w:val="006A1BBA"/>
    <w:rsid w:val="006A1C4B"/>
    <w:rsid w:val="006A26B2"/>
    <w:rsid w:val="006A2911"/>
    <w:rsid w:val="006A2A36"/>
    <w:rsid w:val="006A2C10"/>
    <w:rsid w:val="006A2FD0"/>
    <w:rsid w:val="006A32DB"/>
    <w:rsid w:val="006A3989"/>
    <w:rsid w:val="006A3DC9"/>
    <w:rsid w:val="006A6710"/>
    <w:rsid w:val="006A67CD"/>
    <w:rsid w:val="006A6948"/>
    <w:rsid w:val="006A757C"/>
    <w:rsid w:val="006A7F0F"/>
    <w:rsid w:val="006B0119"/>
    <w:rsid w:val="006B052E"/>
    <w:rsid w:val="006B0577"/>
    <w:rsid w:val="006B0627"/>
    <w:rsid w:val="006B09E1"/>
    <w:rsid w:val="006B14E3"/>
    <w:rsid w:val="006B1C89"/>
    <w:rsid w:val="006B2DFE"/>
    <w:rsid w:val="006B4D10"/>
    <w:rsid w:val="006B5C58"/>
    <w:rsid w:val="006B683D"/>
    <w:rsid w:val="006B6B5A"/>
    <w:rsid w:val="006B741F"/>
    <w:rsid w:val="006C16F9"/>
    <w:rsid w:val="006C17D3"/>
    <w:rsid w:val="006C2446"/>
    <w:rsid w:val="006C4BB2"/>
    <w:rsid w:val="006C51ED"/>
    <w:rsid w:val="006C586F"/>
    <w:rsid w:val="006C69CD"/>
    <w:rsid w:val="006C6B5C"/>
    <w:rsid w:val="006D0BC8"/>
    <w:rsid w:val="006D0EDC"/>
    <w:rsid w:val="006D130E"/>
    <w:rsid w:val="006D16E8"/>
    <w:rsid w:val="006D1B65"/>
    <w:rsid w:val="006D1C18"/>
    <w:rsid w:val="006D2AF1"/>
    <w:rsid w:val="006D3B91"/>
    <w:rsid w:val="006D3C06"/>
    <w:rsid w:val="006D4535"/>
    <w:rsid w:val="006D46F7"/>
    <w:rsid w:val="006D4CCB"/>
    <w:rsid w:val="006D5A6B"/>
    <w:rsid w:val="006D5C76"/>
    <w:rsid w:val="006D61C0"/>
    <w:rsid w:val="006D6AF5"/>
    <w:rsid w:val="006D7583"/>
    <w:rsid w:val="006E0036"/>
    <w:rsid w:val="006E03ED"/>
    <w:rsid w:val="006E0510"/>
    <w:rsid w:val="006E25ED"/>
    <w:rsid w:val="006E304A"/>
    <w:rsid w:val="006E3291"/>
    <w:rsid w:val="006E371B"/>
    <w:rsid w:val="006E3CFD"/>
    <w:rsid w:val="006E5A37"/>
    <w:rsid w:val="006E6597"/>
    <w:rsid w:val="006E75C3"/>
    <w:rsid w:val="006E7991"/>
    <w:rsid w:val="006E7AF3"/>
    <w:rsid w:val="006F02B0"/>
    <w:rsid w:val="006F1BC4"/>
    <w:rsid w:val="006F1E10"/>
    <w:rsid w:val="006F2029"/>
    <w:rsid w:val="006F2FCC"/>
    <w:rsid w:val="006F3254"/>
    <w:rsid w:val="006F380F"/>
    <w:rsid w:val="006F4110"/>
    <w:rsid w:val="006F49FD"/>
    <w:rsid w:val="006F5223"/>
    <w:rsid w:val="006F5E1A"/>
    <w:rsid w:val="006F6126"/>
    <w:rsid w:val="006F6417"/>
    <w:rsid w:val="006F64F8"/>
    <w:rsid w:val="006F65C5"/>
    <w:rsid w:val="006F703F"/>
    <w:rsid w:val="006F7165"/>
    <w:rsid w:val="006F7914"/>
    <w:rsid w:val="006F7F0E"/>
    <w:rsid w:val="007008E3"/>
    <w:rsid w:val="00700AFC"/>
    <w:rsid w:val="00701D48"/>
    <w:rsid w:val="007021DA"/>
    <w:rsid w:val="00703051"/>
    <w:rsid w:val="007030F1"/>
    <w:rsid w:val="00703E0C"/>
    <w:rsid w:val="007046CA"/>
    <w:rsid w:val="00704707"/>
    <w:rsid w:val="007058BB"/>
    <w:rsid w:val="007062F1"/>
    <w:rsid w:val="00707896"/>
    <w:rsid w:val="0071089F"/>
    <w:rsid w:val="00711A54"/>
    <w:rsid w:val="00711D7F"/>
    <w:rsid w:val="00711ECD"/>
    <w:rsid w:val="00712D5F"/>
    <w:rsid w:val="00715098"/>
    <w:rsid w:val="00716624"/>
    <w:rsid w:val="007169B0"/>
    <w:rsid w:val="007169F4"/>
    <w:rsid w:val="00716F33"/>
    <w:rsid w:val="00717121"/>
    <w:rsid w:val="007177CF"/>
    <w:rsid w:val="0072083B"/>
    <w:rsid w:val="0072098F"/>
    <w:rsid w:val="007213F7"/>
    <w:rsid w:val="0072244E"/>
    <w:rsid w:val="00723597"/>
    <w:rsid w:val="007237BC"/>
    <w:rsid w:val="007240B0"/>
    <w:rsid w:val="007242F7"/>
    <w:rsid w:val="0072459E"/>
    <w:rsid w:val="00725033"/>
    <w:rsid w:val="007257CF"/>
    <w:rsid w:val="0072591F"/>
    <w:rsid w:val="00725B00"/>
    <w:rsid w:val="00725C68"/>
    <w:rsid w:val="00726BB4"/>
    <w:rsid w:val="00727D71"/>
    <w:rsid w:val="0073009A"/>
    <w:rsid w:val="007300FD"/>
    <w:rsid w:val="007309DC"/>
    <w:rsid w:val="00732417"/>
    <w:rsid w:val="00733A80"/>
    <w:rsid w:val="00733F71"/>
    <w:rsid w:val="007346C8"/>
    <w:rsid w:val="0073473F"/>
    <w:rsid w:val="00734E18"/>
    <w:rsid w:val="0073595E"/>
    <w:rsid w:val="007361D5"/>
    <w:rsid w:val="00737724"/>
    <w:rsid w:val="00737822"/>
    <w:rsid w:val="00737EE3"/>
    <w:rsid w:val="00740B80"/>
    <w:rsid w:val="0074124E"/>
    <w:rsid w:val="007412A8"/>
    <w:rsid w:val="007415C2"/>
    <w:rsid w:val="00743ABD"/>
    <w:rsid w:val="00743CDE"/>
    <w:rsid w:val="00744D30"/>
    <w:rsid w:val="007451ED"/>
    <w:rsid w:val="007457A0"/>
    <w:rsid w:val="00745AEE"/>
    <w:rsid w:val="00746234"/>
    <w:rsid w:val="007466BB"/>
    <w:rsid w:val="007469F5"/>
    <w:rsid w:val="00746D71"/>
    <w:rsid w:val="0074771D"/>
    <w:rsid w:val="00747CCB"/>
    <w:rsid w:val="00750321"/>
    <w:rsid w:val="00750B4D"/>
    <w:rsid w:val="007514E2"/>
    <w:rsid w:val="00751A10"/>
    <w:rsid w:val="00752BC0"/>
    <w:rsid w:val="0075370C"/>
    <w:rsid w:val="007537A4"/>
    <w:rsid w:val="007539F6"/>
    <w:rsid w:val="00753FA1"/>
    <w:rsid w:val="0075453B"/>
    <w:rsid w:val="0075492B"/>
    <w:rsid w:val="00754A51"/>
    <w:rsid w:val="00754E18"/>
    <w:rsid w:val="00754EC6"/>
    <w:rsid w:val="00755635"/>
    <w:rsid w:val="00755727"/>
    <w:rsid w:val="007563D7"/>
    <w:rsid w:val="00756CA3"/>
    <w:rsid w:val="00756DA1"/>
    <w:rsid w:val="007604BE"/>
    <w:rsid w:val="007607D2"/>
    <w:rsid w:val="00761A09"/>
    <w:rsid w:val="00761FE3"/>
    <w:rsid w:val="007622EC"/>
    <w:rsid w:val="007643A6"/>
    <w:rsid w:val="007649EE"/>
    <w:rsid w:val="00765C7A"/>
    <w:rsid w:val="00766E02"/>
    <w:rsid w:val="00767CC2"/>
    <w:rsid w:val="00770DB4"/>
    <w:rsid w:val="00771684"/>
    <w:rsid w:val="0077223A"/>
    <w:rsid w:val="00773529"/>
    <w:rsid w:val="0077582E"/>
    <w:rsid w:val="00776209"/>
    <w:rsid w:val="0077620D"/>
    <w:rsid w:val="00777478"/>
    <w:rsid w:val="00780327"/>
    <w:rsid w:val="00780B56"/>
    <w:rsid w:val="007816F7"/>
    <w:rsid w:val="007822AB"/>
    <w:rsid w:val="00782466"/>
    <w:rsid w:val="00782D8D"/>
    <w:rsid w:val="007835D6"/>
    <w:rsid w:val="007837B9"/>
    <w:rsid w:val="00783ABF"/>
    <w:rsid w:val="00783B76"/>
    <w:rsid w:val="007842A5"/>
    <w:rsid w:val="00784954"/>
    <w:rsid w:val="007852EF"/>
    <w:rsid w:val="00785545"/>
    <w:rsid w:val="007903FA"/>
    <w:rsid w:val="007922C9"/>
    <w:rsid w:val="00792503"/>
    <w:rsid w:val="00793104"/>
    <w:rsid w:val="007932BD"/>
    <w:rsid w:val="007941C0"/>
    <w:rsid w:val="007944BB"/>
    <w:rsid w:val="00794B2C"/>
    <w:rsid w:val="00794F01"/>
    <w:rsid w:val="00795000"/>
    <w:rsid w:val="00795088"/>
    <w:rsid w:val="007955E8"/>
    <w:rsid w:val="007962DF"/>
    <w:rsid w:val="007976E2"/>
    <w:rsid w:val="00797A2E"/>
    <w:rsid w:val="00797A4D"/>
    <w:rsid w:val="00797E2A"/>
    <w:rsid w:val="007A0509"/>
    <w:rsid w:val="007A171F"/>
    <w:rsid w:val="007A2B8B"/>
    <w:rsid w:val="007A2F51"/>
    <w:rsid w:val="007A348A"/>
    <w:rsid w:val="007A3ADD"/>
    <w:rsid w:val="007A3B38"/>
    <w:rsid w:val="007A458D"/>
    <w:rsid w:val="007A47E3"/>
    <w:rsid w:val="007A4A2C"/>
    <w:rsid w:val="007A4C17"/>
    <w:rsid w:val="007A56A5"/>
    <w:rsid w:val="007A574C"/>
    <w:rsid w:val="007A5982"/>
    <w:rsid w:val="007A5B22"/>
    <w:rsid w:val="007A5E71"/>
    <w:rsid w:val="007A672B"/>
    <w:rsid w:val="007A6F98"/>
    <w:rsid w:val="007A760C"/>
    <w:rsid w:val="007A7958"/>
    <w:rsid w:val="007B01CE"/>
    <w:rsid w:val="007B05FC"/>
    <w:rsid w:val="007B097C"/>
    <w:rsid w:val="007B0D3F"/>
    <w:rsid w:val="007B0DD1"/>
    <w:rsid w:val="007B0F46"/>
    <w:rsid w:val="007B1055"/>
    <w:rsid w:val="007B140D"/>
    <w:rsid w:val="007B31DC"/>
    <w:rsid w:val="007B3AC1"/>
    <w:rsid w:val="007B3DBC"/>
    <w:rsid w:val="007B3F1D"/>
    <w:rsid w:val="007B46B7"/>
    <w:rsid w:val="007B5854"/>
    <w:rsid w:val="007B5CD7"/>
    <w:rsid w:val="007B6040"/>
    <w:rsid w:val="007B605D"/>
    <w:rsid w:val="007B6322"/>
    <w:rsid w:val="007B75CB"/>
    <w:rsid w:val="007B7A02"/>
    <w:rsid w:val="007B7C29"/>
    <w:rsid w:val="007B7CB1"/>
    <w:rsid w:val="007C08CC"/>
    <w:rsid w:val="007C0E3D"/>
    <w:rsid w:val="007C1CFA"/>
    <w:rsid w:val="007C3984"/>
    <w:rsid w:val="007C3E26"/>
    <w:rsid w:val="007C400F"/>
    <w:rsid w:val="007C401E"/>
    <w:rsid w:val="007C447D"/>
    <w:rsid w:val="007C48FA"/>
    <w:rsid w:val="007C4C2B"/>
    <w:rsid w:val="007C589C"/>
    <w:rsid w:val="007C5F6C"/>
    <w:rsid w:val="007C7605"/>
    <w:rsid w:val="007C7F0F"/>
    <w:rsid w:val="007D0C36"/>
    <w:rsid w:val="007D168F"/>
    <w:rsid w:val="007D1AEA"/>
    <w:rsid w:val="007D396E"/>
    <w:rsid w:val="007D3BFE"/>
    <w:rsid w:val="007D4485"/>
    <w:rsid w:val="007D55FA"/>
    <w:rsid w:val="007D6125"/>
    <w:rsid w:val="007D6685"/>
    <w:rsid w:val="007D76EC"/>
    <w:rsid w:val="007D7838"/>
    <w:rsid w:val="007D7902"/>
    <w:rsid w:val="007D7A25"/>
    <w:rsid w:val="007E018C"/>
    <w:rsid w:val="007E01B2"/>
    <w:rsid w:val="007E03DD"/>
    <w:rsid w:val="007E04FB"/>
    <w:rsid w:val="007E08B1"/>
    <w:rsid w:val="007E0A24"/>
    <w:rsid w:val="007E1723"/>
    <w:rsid w:val="007E1CD4"/>
    <w:rsid w:val="007E2081"/>
    <w:rsid w:val="007E2BFC"/>
    <w:rsid w:val="007E2CCF"/>
    <w:rsid w:val="007E2E86"/>
    <w:rsid w:val="007E2F3C"/>
    <w:rsid w:val="007E2F51"/>
    <w:rsid w:val="007E45D2"/>
    <w:rsid w:val="007E6BA3"/>
    <w:rsid w:val="007E7043"/>
    <w:rsid w:val="007E77D3"/>
    <w:rsid w:val="007F0315"/>
    <w:rsid w:val="007F033F"/>
    <w:rsid w:val="007F2510"/>
    <w:rsid w:val="007F26A8"/>
    <w:rsid w:val="007F3125"/>
    <w:rsid w:val="007F37E6"/>
    <w:rsid w:val="007F412C"/>
    <w:rsid w:val="007F42D2"/>
    <w:rsid w:val="007F44F0"/>
    <w:rsid w:val="007F4E08"/>
    <w:rsid w:val="007F4FF3"/>
    <w:rsid w:val="007F5095"/>
    <w:rsid w:val="007F5127"/>
    <w:rsid w:val="007F5965"/>
    <w:rsid w:val="007F5A3C"/>
    <w:rsid w:val="007F6765"/>
    <w:rsid w:val="007F6A3F"/>
    <w:rsid w:val="007F78E4"/>
    <w:rsid w:val="00800766"/>
    <w:rsid w:val="0080262A"/>
    <w:rsid w:val="00804061"/>
    <w:rsid w:val="00804A48"/>
    <w:rsid w:val="00805FC3"/>
    <w:rsid w:val="00806629"/>
    <w:rsid w:val="00806701"/>
    <w:rsid w:val="00807828"/>
    <w:rsid w:val="00810BA4"/>
    <w:rsid w:val="00811BAD"/>
    <w:rsid w:val="00812070"/>
    <w:rsid w:val="00812880"/>
    <w:rsid w:val="008135D5"/>
    <w:rsid w:val="00813699"/>
    <w:rsid w:val="00813E85"/>
    <w:rsid w:val="008144AF"/>
    <w:rsid w:val="00814E2E"/>
    <w:rsid w:val="0081516D"/>
    <w:rsid w:val="00815EA7"/>
    <w:rsid w:val="008160EF"/>
    <w:rsid w:val="008164A4"/>
    <w:rsid w:val="0081666E"/>
    <w:rsid w:val="008173B1"/>
    <w:rsid w:val="00817DFF"/>
    <w:rsid w:val="008204F4"/>
    <w:rsid w:val="00820965"/>
    <w:rsid w:val="0082106E"/>
    <w:rsid w:val="008217F1"/>
    <w:rsid w:val="00821FEA"/>
    <w:rsid w:val="00822024"/>
    <w:rsid w:val="008222DD"/>
    <w:rsid w:val="008226E8"/>
    <w:rsid w:val="00822C0B"/>
    <w:rsid w:val="00823719"/>
    <w:rsid w:val="00823776"/>
    <w:rsid w:val="008244D3"/>
    <w:rsid w:val="00824502"/>
    <w:rsid w:val="00824543"/>
    <w:rsid w:val="008248E5"/>
    <w:rsid w:val="00824CD0"/>
    <w:rsid w:val="008262D0"/>
    <w:rsid w:val="00826D83"/>
    <w:rsid w:val="00826F74"/>
    <w:rsid w:val="008308D5"/>
    <w:rsid w:val="00830C98"/>
    <w:rsid w:val="00833299"/>
    <w:rsid w:val="008334AA"/>
    <w:rsid w:val="00834240"/>
    <w:rsid w:val="008346B9"/>
    <w:rsid w:val="008346FA"/>
    <w:rsid w:val="0083549F"/>
    <w:rsid w:val="00836090"/>
    <w:rsid w:val="00836304"/>
    <w:rsid w:val="0083753E"/>
    <w:rsid w:val="00837E06"/>
    <w:rsid w:val="0084009E"/>
    <w:rsid w:val="00840668"/>
    <w:rsid w:val="00840A41"/>
    <w:rsid w:val="00841EAE"/>
    <w:rsid w:val="00842DAC"/>
    <w:rsid w:val="00843302"/>
    <w:rsid w:val="00843AC8"/>
    <w:rsid w:val="00843B85"/>
    <w:rsid w:val="00845E64"/>
    <w:rsid w:val="008466D6"/>
    <w:rsid w:val="008467B5"/>
    <w:rsid w:val="00847018"/>
    <w:rsid w:val="00847154"/>
    <w:rsid w:val="00847F7F"/>
    <w:rsid w:val="008505C8"/>
    <w:rsid w:val="008505F3"/>
    <w:rsid w:val="00850A6F"/>
    <w:rsid w:val="00850E9D"/>
    <w:rsid w:val="00851635"/>
    <w:rsid w:val="00851C9C"/>
    <w:rsid w:val="00852308"/>
    <w:rsid w:val="008524E8"/>
    <w:rsid w:val="00852B52"/>
    <w:rsid w:val="00853362"/>
    <w:rsid w:val="0085351B"/>
    <w:rsid w:val="00853CCB"/>
    <w:rsid w:val="00853CEB"/>
    <w:rsid w:val="00854106"/>
    <w:rsid w:val="0085473A"/>
    <w:rsid w:val="00854802"/>
    <w:rsid w:val="008550F1"/>
    <w:rsid w:val="0085551C"/>
    <w:rsid w:val="008558F3"/>
    <w:rsid w:val="00855F71"/>
    <w:rsid w:val="0085614E"/>
    <w:rsid w:val="008573EA"/>
    <w:rsid w:val="00857DF7"/>
    <w:rsid w:val="00860726"/>
    <w:rsid w:val="00861883"/>
    <w:rsid w:val="008620B7"/>
    <w:rsid w:val="00863A4F"/>
    <w:rsid w:val="00863A53"/>
    <w:rsid w:val="008646B4"/>
    <w:rsid w:val="00864ADD"/>
    <w:rsid w:val="00865DE1"/>
    <w:rsid w:val="00865E5C"/>
    <w:rsid w:val="00866AC1"/>
    <w:rsid w:val="00866DDB"/>
    <w:rsid w:val="0086716F"/>
    <w:rsid w:val="00870258"/>
    <w:rsid w:val="008703B6"/>
    <w:rsid w:val="008713BF"/>
    <w:rsid w:val="00871628"/>
    <w:rsid w:val="00871D54"/>
    <w:rsid w:val="00872FCA"/>
    <w:rsid w:val="0087325B"/>
    <w:rsid w:val="00873D54"/>
    <w:rsid w:val="008745A3"/>
    <w:rsid w:val="00877CAF"/>
    <w:rsid w:val="00877F58"/>
    <w:rsid w:val="008800CD"/>
    <w:rsid w:val="00881104"/>
    <w:rsid w:val="008816C6"/>
    <w:rsid w:val="00881CE7"/>
    <w:rsid w:val="00882606"/>
    <w:rsid w:val="00882618"/>
    <w:rsid w:val="00882B83"/>
    <w:rsid w:val="00882D9B"/>
    <w:rsid w:val="0088390C"/>
    <w:rsid w:val="00883CDE"/>
    <w:rsid w:val="00883FA3"/>
    <w:rsid w:val="00884118"/>
    <w:rsid w:val="00884C93"/>
    <w:rsid w:val="00885E2E"/>
    <w:rsid w:val="008860A2"/>
    <w:rsid w:val="00886BFA"/>
    <w:rsid w:val="0089100A"/>
    <w:rsid w:val="00891777"/>
    <w:rsid w:val="00891FC2"/>
    <w:rsid w:val="00892117"/>
    <w:rsid w:val="008921FB"/>
    <w:rsid w:val="00892572"/>
    <w:rsid w:val="0089285B"/>
    <w:rsid w:val="008929BC"/>
    <w:rsid w:val="00892D29"/>
    <w:rsid w:val="00892FB0"/>
    <w:rsid w:val="0089354A"/>
    <w:rsid w:val="00893ED9"/>
    <w:rsid w:val="00893FF8"/>
    <w:rsid w:val="00894810"/>
    <w:rsid w:val="00894F44"/>
    <w:rsid w:val="00895304"/>
    <w:rsid w:val="0089553F"/>
    <w:rsid w:val="00895D95"/>
    <w:rsid w:val="0089626E"/>
    <w:rsid w:val="008963C3"/>
    <w:rsid w:val="00896D5A"/>
    <w:rsid w:val="00896EE7"/>
    <w:rsid w:val="0089797F"/>
    <w:rsid w:val="008A022A"/>
    <w:rsid w:val="008A03C6"/>
    <w:rsid w:val="008A0CA7"/>
    <w:rsid w:val="008A14A4"/>
    <w:rsid w:val="008A1615"/>
    <w:rsid w:val="008A1DD4"/>
    <w:rsid w:val="008A2098"/>
    <w:rsid w:val="008A2409"/>
    <w:rsid w:val="008A373F"/>
    <w:rsid w:val="008A39BE"/>
    <w:rsid w:val="008A4A00"/>
    <w:rsid w:val="008A512C"/>
    <w:rsid w:val="008A5772"/>
    <w:rsid w:val="008A632F"/>
    <w:rsid w:val="008A64D8"/>
    <w:rsid w:val="008A6D72"/>
    <w:rsid w:val="008A78B2"/>
    <w:rsid w:val="008B0087"/>
    <w:rsid w:val="008B0A58"/>
    <w:rsid w:val="008B2A47"/>
    <w:rsid w:val="008B32CA"/>
    <w:rsid w:val="008B34A6"/>
    <w:rsid w:val="008B42E7"/>
    <w:rsid w:val="008B5AC4"/>
    <w:rsid w:val="008B622E"/>
    <w:rsid w:val="008B71E3"/>
    <w:rsid w:val="008B7431"/>
    <w:rsid w:val="008B7469"/>
    <w:rsid w:val="008B74A4"/>
    <w:rsid w:val="008B7D13"/>
    <w:rsid w:val="008C03C5"/>
    <w:rsid w:val="008C0B18"/>
    <w:rsid w:val="008C0DFA"/>
    <w:rsid w:val="008C10CF"/>
    <w:rsid w:val="008C1380"/>
    <w:rsid w:val="008C1B01"/>
    <w:rsid w:val="008C1C28"/>
    <w:rsid w:val="008C1F3F"/>
    <w:rsid w:val="008C4184"/>
    <w:rsid w:val="008C4743"/>
    <w:rsid w:val="008C5261"/>
    <w:rsid w:val="008C59BB"/>
    <w:rsid w:val="008C5A69"/>
    <w:rsid w:val="008C5D06"/>
    <w:rsid w:val="008C653F"/>
    <w:rsid w:val="008C6FE0"/>
    <w:rsid w:val="008C7538"/>
    <w:rsid w:val="008D06BF"/>
    <w:rsid w:val="008D0D36"/>
    <w:rsid w:val="008D1405"/>
    <w:rsid w:val="008D2744"/>
    <w:rsid w:val="008D2AE7"/>
    <w:rsid w:val="008D2B69"/>
    <w:rsid w:val="008D2B92"/>
    <w:rsid w:val="008D2CB5"/>
    <w:rsid w:val="008D359E"/>
    <w:rsid w:val="008D3AB9"/>
    <w:rsid w:val="008D3FB3"/>
    <w:rsid w:val="008D448D"/>
    <w:rsid w:val="008D4719"/>
    <w:rsid w:val="008D5412"/>
    <w:rsid w:val="008D5838"/>
    <w:rsid w:val="008D5FB9"/>
    <w:rsid w:val="008D6C46"/>
    <w:rsid w:val="008D74EC"/>
    <w:rsid w:val="008E02A1"/>
    <w:rsid w:val="008E26CB"/>
    <w:rsid w:val="008E27EB"/>
    <w:rsid w:val="008E386A"/>
    <w:rsid w:val="008E39B3"/>
    <w:rsid w:val="008E4560"/>
    <w:rsid w:val="008E4FF5"/>
    <w:rsid w:val="008E51CD"/>
    <w:rsid w:val="008E541B"/>
    <w:rsid w:val="008E5454"/>
    <w:rsid w:val="008E5C27"/>
    <w:rsid w:val="008E5CC0"/>
    <w:rsid w:val="008E6411"/>
    <w:rsid w:val="008F03B2"/>
    <w:rsid w:val="008F0EDD"/>
    <w:rsid w:val="008F1CA7"/>
    <w:rsid w:val="008F2105"/>
    <w:rsid w:val="008F25ED"/>
    <w:rsid w:val="008F2B2F"/>
    <w:rsid w:val="008F2D8D"/>
    <w:rsid w:val="008F3F90"/>
    <w:rsid w:val="008F43B8"/>
    <w:rsid w:val="008F5009"/>
    <w:rsid w:val="008F6A8D"/>
    <w:rsid w:val="008F71AE"/>
    <w:rsid w:val="008F7381"/>
    <w:rsid w:val="008F7EA7"/>
    <w:rsid w:val="0090164B"/>
    <w:rsid w:val="00901C18"/>
    <w:rsid w:val="00901FDD"/>
    <w:rsid w:val="009026EE"/>
    <w:rsid w:val="00902E5B"/>
    <w:rsid w:val="00903185"/>
    <w:rsid w:val="0090430B"/>
    <w:rsid w:val="009043F5"/>
    <w:rsid w:val="00904D73"/>
    <w:rsid w:val="00905379"/>
    <w:rsid w:val="0090557E"/>
    <w:rsid w:val="00905588"/>
    <w:rsid w:val="00905D84"/>
    <w:rsid w:val="009065C0"/>
    <w:rsid w:val="009073EA"/>
    <w:rsid w:val="00907DCC"/>
    <w:rsid w:val="009103D8"/>
    <w:rsid w:val="009116C2"/>
    <w:rsid w:val="00911C51"/>
    <w:rsid w:val="0091301C"/>
    <w:rsid w:val="0091451D"/>
    <w:rsid w:val="00914C3D"/>
    <w:rsid w:val="00914CAF"/>
    <w:rsid w:val="00915443"/>
    <w:rsid w:val="00916E1B"/>
    <w:rsid w:val="009207D9"/>
    <w:rsid w:val="00920A5C"/>
    <w:rsid w:val="00920A82"/>
    <w:rsid w:val="009212DD"/>
    <w:rsid w:val="00923CD2"/>
    <w:rsid w:val="00923E01"/>
    <w:rsid w:val="00924BEA"/>
    <w:rsid w:val="00924EC6"/>
    <w:rsid w:val="00925623"/>
    <w:rsid w:val="00925B0A"/>
    <w:rsid w:val="009266A8"/>
    <w:rsid w:val="0092715C"/>
    <w:rsid w:val="00931011"/>
    <w:rsid w:val="009311E0"/>
    <w:rsid w:val="0093136D"/>
    <w:rsid w:val="00931CF5"/>
    <w:rsid w:val="00932AB2"/>
    <w:rsid w:val="00932D68"/>
    <w:rsid w:val="00933413"/>
    <w:rsid w:val="00933CBF"/>
    <w:rsid w:val="00933EBE"/>
    <w:rsid w:val="00934295"/>
    <w:rsid w:val="0093493C"/>
    <w:rsid w:val="00935A10"/>
    <w:rsid w:val="00937154"/>
    <w:rsid w:val="009377E1"/>
    <w:rsid w:val="0094022E"/>
    <w:rsid w:val="009419E4"/>
    <w:rsid w:val="009424FF"/>
    <w:rsid w:val="00942BF6"/>
    <w:rsid w:val="00942ED7"/>
    <w:rsid w:val="00942F3D"/>
    <w:rsid w:val="00943423"/>
    <w:rsid w:val="00943510"/>
    <w:rsid w:val="00943FB6"/>
    <w:rsid w:val="00944961"/>
    <w:rsid w:val="00944CC0"/>
    <w:rsid w:val="0094548D"/>
    <w:rsid w:val="009455C7"/>
    <w:rsid w:val="00945810"/>
    <w:rsid w:val="009462BC"/>
    <w:rsid w:val="00946627"/>
    <w:rsid w:val="00946EDF"/>
    <w:rsid w:val="00950502"/>
    <w:rsid w:val="00950815"/>
    <w:rsid w:val="00950DEA"/>
    <w:rsid w:val="0095107F"/>
    <w:rsid w:val="00951BE0"/>
    <w:rsid w:val="0095308C"/>
    <w:rsid w:val="00953356"/>
    <w:rsid w:val="0095388F"/>
    <w:rsid w:val="00953B6B"/>
    <w:rsid w:val="00954368"/>
    <w:rsid w:val="00955280"/>
    <w:rsid w:val="0095571A"/>
    <w:rsid w:val="00955F1D"/>
    <w:rsid w:val="00956138"/>
    <w:rsid w:val="00956A07"/>
    <w:rsid w:val="0095792B"/>
    <w:rsid w:val="00957DF7"/>
    <w:rsid w:val="00960235"/>
    <w:rsid w:val="0096083C"/>
    <w:rsid w:val="00960D0D"/>
    <w:rsid w:val="00962879"/>
    <w:rsid w:val="009629B7"/>
    <w:rsid w:val="00962C6F"/>
    <w:rsid w:val="0096353F"/>
    <w:rsid w:val="009636E5"/>
    <w:rsid w:val="00964EA8"/>
    <w:rsid w:val="0096691F"/>
    <w:rsid w:val="00966A79"/>
    <w:rsid w:val="0096776E"/>
    <w:rsid w:val="009702FE"/>
    <w:rsid w:val="00970A5D"/>
    <w:rsid w:val="00970ADE"/>
    <w:rsid w:val="00970D6F"/>
    <w:rsid w:val="00970FDD"/>
    <w:rsid w:val="0097209A"/>
    <w:rsid w:val="00972965"/>
    <w:rsid w:val="00972BC3"/>
    <w:rsid w:val="00973203"/>
    <w:rsid w:val="00973491"/>
    <w:rsid w:val="00973DDE"/>
    <w:rsid w:val="00974A53"/>
    <w:rsid w:val="00974BD8"/>
    <w:rsid w:val="00974C80"/>
    <w:rsid w:val="0097575B"/>
    <w:rsid w:val="00976355"/>
    <w:rsid w:val="009763EE"/>
    <w:rsid w:val="00976716"/>
    <w:rsid w:val="0097699D"/>
    <w:rsid w:val="00977BE0"/>
    <w:rsid w:val="009802F7"/>
    <w:rsid w:val="009815C1"/>
    <w:rsid w:val="009821E6"/>
    <w:rsid w:val="00982402"/>
    <w:rsid w:val="009827FF"/>
    <w:rsid w:val="009830C7"/>
    <w:rsid w:val="00983274"/>
    <w:rsid w:val="00983741"/>
    <w:rsid w:val="00983EA2"/>
    <w:rsid w:val="00984A91"/>
    <w:rsid w:val="00984AA3"/>
    <w:rsid w:val="00984CAD"/>
    <w:rsid w:val="00985717"/>
    <w:rsid w:val="0098577D"/>
    <w:rsid w:val="009862A5"/>
    <w:rsid w:val="009863EE"/>
    <w:rsid w:val="00986866"/>
    <w:rsid w:val="009872AE"/>
    <w:rsid w:val="00987C5B"/>
    <w:rsid w:val="00987D3B"/>
    <w:rsid w:val="00990159"/>
    <w:rsid w:val="0099063D"/>
    <w:rsid w:val="00990AB9"/>
    <w:rsid w:val="00991046"/>
    <w:rsid w:val="009920A0"/>
    <w:rsid w:val="00993081"/>
    <w:rsid w:val="00993C2E"/>
    <w:rsid w:val="00993EDD"/>
    <w:rsid w:val="0099503F"/>
    <w:rsid w:val="00995F66"/>
    <w:rsid w:val="009963A4"/>
    <w:rsid w:val="0099696F"/>
    <w:rsid w:val="00997179"/>
    <w:rsid w:val="00997392"/>
    <w:rsid w:val="00997815"/>
    <w:rsid w:val="00997D7A"/>
    <w:rsid w:val="00997E4F"/>
    <w:rsid w:val="009A06FE"/>
    <w:rsid w:val="009A1137"/>
    <w:rsid w:val="009A1BB7"/>
    <w:rsid w:val="009A38B3"/>
    <w:rsid w:val="009A496E"/>
    <w:rsid w:val="009A4FBC"/>
    <w:rsid w:val="009A5059"/>
    <w:rsid w:val="009A5075"/>
    <w:rsid w:val="009A5285"/>
    <w:rsid w:val="009A6BA2"/>
    <w:rsid w:val="009A6BB1"/>
    <w:rsid w:val="009A70CF"/>
    <w:rsid w:val="009A720B"/>
    <w:rsid w:val="009B0955"/>
    <w:rsid w:val="009B27AC"/>
    <w:rsid w:val="009B4E59"/>
    <w:rsid w:val="009B51E7"/>
    <w:rsid w:val="009B573B"/>
    <w:rsid w:val="009B5798"/>
    <w:rsid w:val="009B6EFE"/>
    <w:rsid w:val="009B7006"/>
    <w:rsid w:val="009B7B9A"/>
    <w:rsid w:val="009C046A"/>
    <w:rsid w:val="009C04B7"/>
    <w:rsid w:val="009C04CB"/>
    <w:rsid w:val="009C0622"/>
    <w:rsid w:val="009C095C"/>
    <w:rsid w:val="009C1221"/>
    <w:rsid w:val="009C18C1"/>
    <w:rsid w:val="009C23FE"/>
    <w:rsid w:val="009C2CA8"/>
    <w:rsid w:val="009C2CAD"/>
    <w:rsid w:val="009C3384"/>
    <w:rsid w:val="009C361F"/>
    <w:rsid w:val="009C3867"/>
    <w:rsid w:val="009C5338"/>
    <w:rsid w:val="009C57A6"/>
    <w:rsid w:val="009C58E9"/>
    <w:rsid w:val="009C6756"/>
    <w:rsid w:val="009C6C11"/>
    <w:rsid w:val="009C6E30"/>
    <w:rsid w:val="009C7DF3"/>
    <w:rsid w:val="009D059F"/>
    <w:rsid w:val="009D0D24"/>
    <w:rsid w:val="009D0E85"/>
    <w:rsid w:val="009D1C55"/>
    <w:rsid w:val="009D2018"/>
    <w:rsid w:val="009D364A"/>
    <w:rsid w:val="009D3DA7"/>
    <w:rsid w:val="009D4059"/>
    <w:rsid w:val="009D47C4"/>
    <w:rsid w:val="009D4B91"/>
    <w:rsid w:val="009D4D3D"/>
    <w:rsid w:val="009D70F9"/>
    <w:rsid w:val="009D78D4"/>
    <w:rsid w:val="009D7CF1"/>
    <w:rsid w:val="009D7D25"/>
    <w:rsid w:val="009E007F"/>
    <w:rsid w:val="009E0AEF"/>
    <w:rsid w:val="009E10EF"/>
    <w:rsid w:val="009E14E1"/>
    <w:rsid w:val="009E29E1"/>
    <w:rsid w:val="009E2FA0"/>
    <w:rsid w:val="009E2FB9"/>
    <w:rsid w:val="009E2FBB"/>
    <w:rsid w:val="009E30C9"/>
    <w:rsid w:val="009E43CD"/>
    <w:rsid w:val="009E4AFD"/>
    <w:rsid w:val="009E553A"/>
    <w:rsid w:val="009E55A4"/>
    <w:rsid w:val="009E64C6"/>
    <w:rsid w:val="009E6687"/>
    <w:rsid w:val="009E69EF"/>
    <w:rsid w:val="009E6D13"/>
    <w:rsid w:val="009E6F7F"/>
    <w:rsid w:val="009E7C22"/>
    <w:rsid w:val="009F017D"/>
    <w:rsid w:val="009F0380"/>
    <w:rsid w:val="009F0AFA"/>
    <w:rsid w:val="009F1F51"/>
    <w:rsid w:val="009F216F"/>
    <w:rsid w:val="009F2A92"/>
    <w:rsid w:val="009F3302"/>
    <w:rsid w:val="009F35EC"/>
    <w:rsid w:val="009F52D4"/>
    <w:rsid w:val="009F5A94"/>
    <w:rsid w:val="009F62C7"/>
    <w:rsid w:val="009F6446"/>
    <w:rsid w:val="009F6B8A"/>
    <w:rsid w:val="009F6CFD"/>
    <w:rsid w:val="009F6D64"/>
    <w:rsid w:val="009F70F1"/>
    <w:rsid w:val="00A00546"/>
    <w:rsid w:val="00A00942"/>
    <w:rsid w:val="00A0118A"/>
    <w:rsid w:val="00A01313"/>
    <w:rsid w:val="00A0187D"/>
    <w:rsid w:val="00A01888"/>
    <w:rsid w:val="00A020C3"/>
    <w:rsid w:val="00A024E7"/>
    <w:rsid w:val="00A035B3"/>
    <w:rsid w:val="00A03C81"/>
    <w:rsid w:val="00A04015"/>
    <w:rsid w:val="00A042D5"/>
    <w:rsid w:val="00A04FBA"/>
    <w:rsid w:val="00A054AC"/>
    <w:rsid w:val="00A0550B"/>
    <w:rsid w:val="00A06057"/>
    <w:rsid w:val="00A0607B"/>
    <w:rsid w:val="00A06548"/>
    <w:rsid w:val="00A075CE"/>
    <w:rsid w:val="00A07950"/>
    <w:rsid w:val="00A07BFA"/>
    <w:rsid w:val="00A103B9"/>
    <w:rsid w:val="00A11776"/>
    <w:rsid w:val="00A11BD6"/>
    <w:rsid w:val="00A11C8D"/>
    <w:rsid w:val="00A12B83"/>
    <w:rsid w:val="00A132FA"/>
    <w:rsid w:val="00A1394E"/>
    <w:rsid w:val="00A171B2"/>
    <w:rsid w:val="00A173E2"/>
    <w:rsid w:val="00A17866"/>
    <w:rsid w:val="00A2104B"/>
    <w:rsid w:val="00A215C4"/>
    <w:rsid w:val="00A22343"/>
    <w:rsid w:val="00A228FD"/>
    <w:rsid w:val="00A22A47"/>
    <w:rsid w:val="00A23413"/>
    <w:rsid w:val="00A23770"/>
    <w:rsid w:val="00A238ED"/>
    <w:rsid w:val="00A249BD"/>
    <w:rsid w:val="00A2637E"/>
    <w:rsid w:val="00A268C4"/>
    <w:rsid w:val="00A26DDC"/>
    <w:rsid w:val="00A26FC1"/>
    <w:rsid w:val="00A275E6"/>
    <w:rsid w:val="00A278FD"/>
    <w:rsid w:val="00A30AFD"/>
    <w:rsid w:val="00A30DFD"/>
    <w:rsid w:val="00A3154A"/>
    <w:rsid w:val="00A327FD"/>
    <w:rsid w:val="00A32B3B"/>
    <w:rsid w:val="00A32FB6"/>
    <w:rsid w:val="00A33291"/>
    <w:rsid w:val="00A33469"/>
    <w:rsid w:val="00A33742"/>
    <w:rsid w:val="00A338E1"/>
    <w:rsid w:val="00A33B16"/>
    <w:rsid w:val="00A33CDA"/>
    <w:rsid w:val="00A34118"/>
    <w:rsid w:val="00A34BE3"/>
    <w:rsid w:val="00A34C77"/>
    <w:rsid w:val="00A3511B"/>
    <w:rsid w:val="00A35281"/>
    <w:rsid w:val="00A3562F"/>
    <w:rsid w:val="00A3576D"/>
    <w:rsid w:val="00A35ABA"/>
    <w:rsid w:val="00A35BF0"/>
    <w:rsid w:val="00A35E11"/>
    <w:rsid w:val="00A36564"/>
    <w:rsid w:val="00A36854"/>
    <w:rsid w:val="00A372FA"/>
    <w:rsid w:val="00A373C9"/>
    <w:rsid w:val="00A402AA"/>
    <w:rsid w:val="00A406AC"/>
    <w:rsid w:val="00A41398"/>
    <w:rsid w:val="00A418E2"/>
    <w:rsid w:val="00A4198B"/>
    <w:rsid w:val="00A41E2B"/>
    <w:rsid w:val="00A41FE3"/>
    <w:rsid w:val="00A427AC"/>
    <w:rsid w:val="00A43818"/>
    <w:rsid w:val="00A44019"/>
    <w:rsid w:val="00A44382"/>
    <w:rsid w:val="00A4440D"/>
    <w:rsid w:val="00A44560"/>
    <w:rsid w:val="00A44DAA"/>
    <w:rsid w:val="00A46567"/>
    <w:rsid w:val="00A479F3"/>
    <w:rsid w:val="00A5044F"/>
    <w:rsid w:val="00A50DB8"/>
    <w:rsid w:val="00A50E06"/>
    <w:rsid w:val="00A52CEA"/>
    <w:rsid w:val="00A54624"/>
    <w:rsid w:val="00A5526F"/>
    <w:rsid w:val="00A562E9"/>
    <w:rsid w:val="00A567F3"/>
    <w:rsid w:val="00A5708E"/>
    <w:rsid w:val="00A5743D"/>
    <w:rsid w:val="00A574EA"/>
    <w:rsid w:val="00A57658"/>
    <w:rsid w:val="00A576F7"/>
    <w:rsid w:val="00A57AF7"/>
    <w:rsid w:val="00A62E2E"/>
    <w:rsid w:val="00A63276"/>
    <w:rsid w:val="00A637A5"/>
    <w:rsid w:val="00A638EF"/>
    <w:rsid w:val="00A63C8E"/>
    <w:rsid w:val="00A649CB"/>
    <w:rsid w:val="00A65CF1"/>
    <w:rsid w:val="00A661DC"/>
    <w:rsid w:val="00A678ED"/>
    <w:rsid w:val="00A70307"/>
    <w:rsid w:val="00A70315"/>
    <w:rsid w:val="00A70C31"/>
    <w:rsid w:val="00A70C8E"/>
    <w:rsid w:val="00A71606"/>
    <w:rsid w:val="00A719DD"/>
    <w:rsid w:val="00A71CB8"/>
    <w:rsid w:val="00A73135"/>
    <w:rsid w:val="00A738E4"/>
    <w:rsid w:val="00A73FB8"/>
    <w:rsid w:val="00A750CB"/>
    <w:rsid w:val="00A752D9"/>
    <w:rsid w:val="00A764C2"/>
    <w:rsid w:val="00A767C5"/>
    <w:rsid w:val="00A76E4A"/>
    <w:rsid w:val="00A77C2C"/>
    <w:rsid w:val="00A80181"/>
    <w:rsid w:val="00A80B70"/>
    <w:rsid w:val="00A82018"/>
    <w:rsid w:val="00A82CB4"/>
    <w:rsid w:val="00A831A6"/>
    <w:rsid w:val="00A836DD"/>
    <w:rsid w:val="00A849FB"/>
    <w:rsid w:val="00A84E0D"/>
    <w:rsid w:val="00A84F28"/>
    <w:rsid w:val="00A852C8"/>
    <w:rsid w:val="00A85CA1"/>
    <w:rsid w:val="00A86A75"/>
    <w:rsid w:val="00A86FA5"/>
    <w:rsid w:val="00A87F0B"/>
    <w:rsid w:val="00A9081C"/>
    <w:rsid w:val="00A9090D"/>
    <w:rsid w:val="00A915BB"/>
    <w:rsid w:val="00A921B9"/>
    <w:rsid w:val="00A92740"/>
    <w:rsid w:val="00A92EA3"/>
    <w:rsid w:val="00A9337C"/>
    <w:rsid w:val="00A9338F"/>
    <w:rsid w:val="00A9404B"/>
    <w:rsid w:val="00A9509D"/>
    <w:rsid w:val="00A95687"/>
    <w:rsid w:val="00A95A46"/>
    <w:rsid w:val="00A95E33"/>
    <w:rsid w:val="00A96744"/>
    <w:rsid w:val="00A96C4E"/>
    <w:rsid w:val="00A97222"/>
    <w:rsid w:val="00A974C8"/>
    <w:rsid w:val="00AA07BA"/>
    <w:rsid w:val="00AA0D06"/>
    <w:rsid w:val="00AA1CB6"/>
    <w:rsid w:val="00AA1F71"/>
    <w:rsid w:val="00AA1FD9"/>
    <w:rsid w:val="00AA22A6"/>
    <w:rsid w:val="00AA2477"/>
    <w:rsid w:val="00AA291F"/>
    <w:rsid w:val="00AA2AB5"/>
    <w:rsid w:val="00AA2D41"/>
    <w:rsid w:val="00AA3D55"/>
    <w:rsid w:val="00AA3E6B"/>
    <w:rsid w:val="00AA4482"/>
    <w:rsid w:val="00AA4665"/>
    <w:rsid w:val="00AA56C1"/>
    <w:rsid w:val="00AA5F8D"/>
    <w:rsid w:val="00AA6257"/>
    <w:rsid w:val="00AA63CA"/>
    <w:rsid w:val="00AA678E"/>
    <w:rsid w:val="00AB03BD"/>
    <w:rsid w:val="00AB0D7F"/>
    <w:rsid w:val="00AB1023"/>
    <w:rsid w:val="00AB28E6"/>
    <w:rsid w:val="00AB381B"/>
    <w:rsid w:val="00AB38D0"/>
    <w:rsid w:val="00AB4363"/>
    <w:rsid w:val="00AB47DF"/>
    <w:rsid w:val="00AB4CA4"/>
    <w:rsid w:val="00AB547E"/>
    <w:rsid w:val="00AB5BF0"/>
    <w:rsid w:val="00AB5DED"/>
    <w:rsid w:val="00AB6148"/>
    <w:rsid w:val="00AB61CF"/>
    <w:rsid w:val="00AB62F8"/>
    <w:rsid w:val="00AB630D"/>
    <w:rsid w:val="00AB69C4"/>
    <w:rsid w:val="00AB6B36"/>
    <w:rsid w:val="00AB6FD1"/>
    <w:rsid w:val="00AB713A"/>
    <w:rsid w:val="00AB77D8"/>
    <w:rsid w:val="00AC17F5"/>
    <w:rsid w:val="00AC2803"/>
    <w:rsid w:val="00AC33FB"/>
    <w:rsid w:val="00AC35D8"/>
    <w:rsid w:val="00AC393F"/>
    <w:rsid w:val="00AC3DE1"/>
    <w:rsid w:val="00AC4399"/>
    <w:rsid w:val="00AC4B60"/>
    <w:rsid w:val="00AC4D20"/>
    <w:rsid w:val="00AC51EF"/>
    <w:rsid w:val="00AC533B"/>
    <w:rsid w:val="00AC58D2"/>
    <w:rsid w:val="00AC5B5F"/>
    <w:rsid w:val="00AC62D4"/>
    <w:rsid w:val="00AC787C"/>
    <w:rsid w:val="00AC7E5D"/>
    <w:rsid w:val="00AD0A3A"/>
    <w:rsid w:val="00AD0DD3"/>
    <w:rsid w:val="00AD1D35"/>
    <w:rsid w:val="00AD1F17"/>
    <w:rsid w:val="00AD38AB"/>
    <w:rsid w:val="00AD3CB5"/>
    <w:rsid w:val="00AD3E19"/>
    <w:rsid w:val="00AD4207"/>
    <w:rsid w:val="00AD42C9"/>
    <w:rsid w:val="00AD4998"/>
    <w:rsid w:val="00AD4B1D"/>
    <w:rsid w:val="00AD4F86"/>
    <w:rsid w:val="00AD580A"/>
    <w:rsid w:val="00AD5E5F"/>
    <w:rsid w:val="00AD6AC0"/>
    <w:rsid w:val="00AD73EF"/>
    <w:rsid w:val="00AD75F0"/>
    <w:rsid w:val="00AD7F36"/>
    <w:rsid w:val="00AE09E6"/>
    <w:rsid w:val="00AE1B14"/>
    <w:rsid w:val="00AE3579"/>
    <w:rsid w:val="00AE375D"/>
    <w:rsid w:val="00AE41E7"/>
    <w:rsid w:val="00AE4D92"/>
    <w:rsid w:val="00AE55F7"/>
    <w:rsid w:val="00AE586B"/>
    <w:rsid w:val="00AE5C72"/>
    <w:rsid w:val="00AE614E"/>
    <w:rsid w:val="00AE6B1C"/>
    <w:rsid w:val="00AE704B"/>
    <w:rsid w:val="00AE734C"/>
    <w:rsid w:val="00AF02DC"/>
    <w:rsid w:val="00AF111F"/>
    <w:rsid w:val="00AF38FD"/>
    <w:rsid w:val="00AF41AE"/>
    <w:rsid w:val="00AF433E"/>
    <w:rsid w:val="00AF43CD"/>
    <w:rsid w:val="00AF4A6B"/>
    <w:rsid w:val="00AF5061"/>
    <w:rsid w:val="00AF515A"/>
    <w:rsid w:val="00AF552E"/>
    <w:rsid w:val="00AF5AD0"/>
    <w:rsid w:val="00AF61F1"/>
    <w:rsid w:val="00AF6D79"/>
    <w:rsid w:val="00AF6DDD"/>
    <w:rsid w:val="00B000BE"/>
    <w:rsid w:val="00B007C0"/>
    <w:rsid w:val="00B029EA"/>
    <w:rsid w:val="00B02CB1"/>
    <w:rsid w:val="00B03A48"/>
    <w:rsid w:val="00B03B1B"/>
    <w:rsid w:val="00B04899"/>
    <w:rsid w:val="00B04EC0"/>
    <w:rsid w:val="00B058E3"/>
    <w:rsid w:val="00B0633B"/>
    <w:rsid w:val="00B07A2A"/>
    <w:rsid w:val="00B07EF4"/>
    <w:rsid w:val="00B10508"/>
    <w:rsid w:val="00B10960"/>
    <w:rsid w:val="00B10F4B"/>
    <w:rsid w:val="00B11022"/>
    <w:rsid w:val="00B115EA"/>
    <w:rsid w:val="00B11FCB"/>
    <w:rsid w:val="00B12205"/>
    <w:rsid w:val="00B12D1F"/>
    <w:rsid w:val="00B13E23"/>
    <w:rsid w:val="00B13EDB"/>
    <w:rsid w:val="00B147D2"/>
    <w:rsid w:val="00B15371"/>
    <w:rsid w:val="00B16D05"/>
    <w:rsid w:val="00B16D4F"/>
    <w:rsid w:val="00B22525"/>
    <w:rsid w:val="00B22692"/>
    <w:rsid w:val="00B25502"/>
    <w:rsid w:val="00B263FC"/>
    <w:rsid w:val="00B26435"/>
    <w:rsid w:val="00B26CD5"/>
    <w:rsid w:val="00B26FFC"/>
    <w:rsid w:val="00B30D8F"/>
    <w:rsid w:val="00B31702"/>
    <w:rsid w:val="00B31B06"/>
    <w:rsid w:val="00B326BF"/>
    <w:rsid w:val="00B32E59"/>
    <w:rsid w:val="00B33037"/>
    <w:rsid w:val="00B34262"/>
    <w:rsid w:val="00B3475E"/>
    <w:rsid w:val="00B34DB3"/>
    <w:rsid w:val="00B352E2"/>
    <w:rsid w:val="00B36065"/>
    <w:rsid w:val="00B3628C"/>
    <w:rsid w:val="00B366C0"/>
    <w:rsid w:val="00B37BFE"/>
    <w:rsid w:val="00B37F98"/>
    <w:rsid w:val="00B401AF"/>
    <w:rsid w:val="00B40232"/>
    <w:rsid w:val="00B40559"/>
    <w:rsid w:val="00B41A1D"/>
    <w:rsid w:val="00B42557"/>
    <w:rsid w:val="00B43F12"/>
    <w:rsid w:val="00B43F78"/>
    <w:rsid w:val="00B44F88"/>
    <w:rsid w:val="00B46195"/>
    <w:rsid w:val="00B46564"/>
    <w:rsid w:val="00B46639"/>
    <w:rsid w:val="00B468D8"/>
    <w:rsid w:val="00B47206"/>
    <w:rsid w:val="00B475F4"/>
    <w:rsid w:val="00B47F17"/>
    <w:rsid w:val="00B502DA"/>
    <w:rsid w:val="00B50AB3"/>
    <w:rsid w:val="00B50AD5"/>
    <w:rsid w:val="00B510E4"/>
    <w:rsid w:val="00B51A3C"/>
    <w:rsid w:val="00B52E08"/>
    <w:rsid w:val="00B54635"/>
    <w:rsid w:val="00B55F84"/>
    <w:rsid w:val="00B56066"/>
    <w:rsid w:val="00B56A05"/>
    <w:rsid w:val="00B56CB1"/>
    <w:rsid w:val="00B56CD5"/>
    <w:rsid w:val="00B601DB"/>
    <w:rsid w:val="00B604D6"/>
    <w:rsid w:val="00B60613"/>
    <w:rsid w:val="00B609DB"/>
    <w:rsid w:val="00B60CFC"/>
    <w:rsid w:val="00B61AEE"/>
    <w:rsid w:val="00B63100"/>
    <w:rsid w:val="00B6312E"/>
    <w:rsid w:val="00B64C73"/>
    <w:rsid w:val="00B657CD"/>
    <w:rsid w:val="00B6675D"/>
    <w:rsid w:val="00B67269"/>
    <w:rsid w:val="00B675D4"/>
    <w:rsid w:val="00B67707"/>
    <w:rsid w:val="00B70D2E"/>
    <w:rsid w:val="00B70F22"/>
    <w:rsid w:val="00B70FF2"/>
    <w:rsid w:val="00B715CC"/>
    <w:rsid w:val="00B7186E"/>
    <w:rsid w:val="00B71D8E"/>
    <w:rsid w:val="00B727E8"/>
    <w:rsid w:val="00B72B2C"/>
    <w:rsid w:val="00B7355D"/>
    <w:rsid w:val="00B74066"/>
    <w:rsid w:val="00B74247"/>
    <w:rsid w:val="00B7451B"/>
    <w:rsid w:val="00B754B0"/>
    <w:rsid w:val="00B75741"/>
    <w:rsid w:val="00B76091"/>
    <w:rsid w:val="00B76EAD"/>
    <w:rsid w:val="00B776D9"/>
    <w:rsid w:val="00B80FAA"/>
    <w:rsid w:val="00B81FD2"/>
    <w:rsid w:val="00B82068"/>
    <w:rsid w:val="00B83483"/>
    <w:rsid w:val="00B83552"/>
    <w:rsid w:val="00B8375C"/>
    <w:rsid w:val="00B83961"/>
    <w:rsid w:val="00B83C08"/>
    <w:rsid w:val="00B8512C"/>
    <w:rsid w:val="00B858E0"/>
    <w:rsid w:val="00B85B0C"/>
    <w:rsid w:val="00B85DA2"/>
    <w:rsid w:val="00B871E6"/>
    <w:rsid w:val="00B877FA"/>
    <w:rsid w:val="00B902AA"/>
    <w:rsid w:val="00B905E2"/>
    <w:rsid w:val="00B9064B"/>
    <w:rsid w:val="00B91549"/>
    <w:rsid w:val="00B92D85"/>
    <w:rsid w:val="00B930EF"/>
    <w:rsid w:val="00B93850"/>
    <w:rsid w:val="00B93D9C"/>
    <w:rsid w:val="00B95187"/>
    <w:rsid w:val="00B958FF"/>
    <w:rsid w:val="00B960DE"/>
    <w:rsid w:val="00B9614E"/>
    <w:rsid w:val="00B96878"/>
    <w:rsid w:val="00B96C7A"/>
    <w:rsid w:val="00B97343"/>
    <w:rsid w:val="00B97B57"/>
    <w:rsid w:val="00BA0401"/>
    <w:rsid w:val="00BA0CBF"/>
    <w:rsid w:val="00BA127A"/>
    <w:rsid w:val="00BA1425"/>
    <w:rsid w:val="00BA1D2D"/>
    <w:rsid w:val="00BA23AB"/>
    <w:rsid w:val="00BA2A20"/>
    <w:rsid w:val="00BA32E1"/>
    <w:rsid w:val="00BA33B5"/>
    <w:rsid w:val="00BA3789"/>
    <w:rsid w:val="00BA3C14"/>
    <w:rsid w:val="00BA3C52"/>
    <w:rsid w:val="00BA4F34"/>
    <w:rsid w:val="00BA526F"/>
    <w:rsid w:val="00BA5665"/>
    <w:rsid w:val="00BA5FFD"/>
    <w:rsid w:val="00BA733F"/>
    <w:rsid w:val="00BA75E4"/>
    <w:rsid w:val="00BA79D4"/>
    <w:rsid w:val="00BB1751"/>
    <w:rsid w:val="00BB1A0D"/>
    <w:rsid w:val="00BB1C8F"/>
    <w:rsid w:val="00BB1D2A"/>
    <w:rsid w:val="00BB1EB2"/>
    <w:rsid w:val="00BB205F"/>
    <w:rsid w:val="00BB3B8B"/>
    <w:rsid w:val="00BB3D4E"/>
    <w:rsid w:val="00BB467C"/>
    <w:rsid w:val="00BB4E98"/>
    <w:rsid w:val="00BB54F9"/>
    <w:rsid w:val="00BB6E55"/>
    <w:rsid w:val="00BB7037"/>
    <w:rsid w:val="00BC14B0"/>
    <w:rsid w:val="00BC16AD"/>
    <w:rsid w:val="00BC1A7A"/>
    <w:rsid w:val="00BC232B"/>
    <w:rsid w:val="00BC25B9"/>
    <w:rsid w:val="00BC3CF1"/>
    <w:rsid w:val="00BC40C2"/>
    <w:rsid w:val="00BC51C0"/>
    <w:rsid w:val="00BC5BF1"/>
    <w:rsid w:val="00BC6249"/>
    <w:rsid w:val="00BC6E49"/>
    <w:rsid w:val="00BC7474"/>
    <w:rsid w:val="00BC7495"/>
    <w:rsid w:val="00BC75D9"/>
    <w:rsid w:val="00BC7E4C"/>
    <w:rsid w:val="00BD0AFE"/>
    <w:rsid w:val="00BD0CA5"/>
    <w:rsid w:val="00BD105C"/>
    <w:rsid w:val="00BD13B4"/>
    <w:rsid w:val="00BD1EF2"/>
    <w:rsid w:val="00BD2F89"/>
    <w:rsid w:val="00BD33DE"/>
    <w:rsid w:val="00BD3A58"/>
    <w:rsid w:val="00BD43DC"/>
    <w:rsid w:val="00BD48EE"/>
    <w:rsid w:val="00BD5409"/>
    <w:rsid w:val="00BD61D5"/>
    <w:rsid w:val="00BD660A"/>
    <w:rsid w:val="00BD675F"/>
    <w:rsid w:val="00BD6A65"/>
    <w:rsid w:val="00BD6C3E"/>
    <w:rsid w:val="00BD750F"/>
    <w:rsid w:val="00BE1507"/>
    <w:rsid w:val="00BE1537"/>
    <w:rsid w:val="00BE166C"/>
    <w:rsid w:val="00BE1A6A"/>
    <w:rsid w:val="00BE25BC"/>
    <w:rsid w:val="00BE5337"/>
    <w:rsid w:val="00BE5492"/>
    <w:rsid w:val="00BE7047"/>
    <w:rsid w:val="00BE7192"/>
    <w:rsid w:val="00BE7381"/>
    <w:rsid w:val="00BE779E"/>
    <w:rsid w:val="00BF014C"/>
    <w:rsid w:val="00BF0F0D"/>
    <w:rsid w:val="00BF12B0"/>
    <w:rsid w:val="00BF1803"/>
    <w:rsid w:val="00BF1DA3"/>
    <w:rsid w:val="00BF1FA8"/>
    <w:rsid w:val="00BF2685"/>
    <w:rsid w:val="00BF2C1A"/>
    <w:rsid w:val="00BF33B4"/>
    <w:rsid w:val="00BF3E6D"/>
    <w:rsid w:val="00BF4041"/>
    <w:rsid w:val="00BF44B4"/>
    <w:rsid w:val="00BF47ED"/>
    <w:rsid w:val="00BF529C"/>
    <w:rsid w:val="00BF6CC1"/>
    <w:rsid w:val="00BF6EC6"/>
    <w:rsid w:val="00BF7076"/>
    <w:rsid w:val="00C00C06"/>
    <w:rsid w:val="00C00CA6"/>
    <w:rsid w:val="00C0270C"/>
    <w:rsid w:val="00C03B18"/>
    <w:rsid w:val="00C05591"/>
    <w:rsid w:val="00C06AE5"/>
    <w:rsid w:val="00C06C2B"/>
    <w:rsid w:val="00C0765B"/>
    <w:rsid w:val="00C07ABA"/>
    <w:rsid w:val="00C07E27"/>
    <w:rsid w:val="00C103F1"/>
    <w:rsid w:val="00C1228E"/>
    <w:rsid w:val="00C1232F"/>
    <w:rsid w:val="00C12A1D"/>
    <w:rsid w:val="00C12E5F"/>
    <w:rsid w:val="00C12FCC"/>
    <w:rsid w:val="00C132D7"/>
    <w:rsid w:val="00C134B4"/>
    <w:rsid w:val="00C1392E"/>
    <w:rsid w:val="00C13B5C"/>
    <w:rsid w:val="00C1455A"/>
    <w:rsid w:val="00C1531F"/>
    <w:rsid w:val="00C156E4"/>
    <w:rsid w:val="00C16B28"/>
    <w:rsid w:val="00C17442"/>
    <w:rsid w:val="00C2023C"/>
    <w:rsid w:val="00C20270"/>
    <w:rsid w:val="00C20AF5"/>
    <w:rsid w:val="00C20D5F"/>
    <w:rsid w:val="00C21025"/>
    <w:rsid w:val="00C22099"/>
    <w:rsid w:val="00C22A4B"/>
    <w:rsid w:val="00C237AB"/>
    <w:rsid w:val="00C243F9"/>
    <w:rsid w:val="00C253DE"/>
    <w:rsid w:val="00C25E99"/>
    <w:rsid w:val="00C26B66"/>
    <w:rsid w:val="00C26E5A"/>
    <w:rsid w:val="00C300E5"/>
    <w:rsid w:val="00C31025"/>
    <w:rsid w:val="00C31073"/>
    <w:rsid w:val="00C310B5"/>
    <w:rsid w:val="00C318D9"/>
    <w:rsid w:val="00C341A5"/>
    <w:rsid w:val="00C355CB"/>
    <w:rsid w:val="00C361AA"/>
    <w:rsid w:val="00C362D7"/>
    <w:rsid w:val="00C365C7"/>
    <w:rsid w:val="00C36D38"/>
    <w:rsid w:val="00C376DB"/>
    <w:rsid w:val="00C377C8"/>
    <w:rsid w:val="00C3787D"/>
    <w:rsid w:val="00C37B8B"/>
    <w:rsid w:val="00C40510"/>
    <w:rsid w:val="00C40E7B"/>
    <w:rsid w:val="00C4134F"/>
    <w:rsid w:val="00C41977"/>
    <w:rsid w:val="00C41B58"/>
    <w:rsid w:val="00C42BD6"/>
    <w:rsid w:val="00C463B7"/>
    <w:rsid w:val="00C467E2"/>
    <w:rsid w:val="00C46817"/>
    <w:rsid w:val="00C46AF6"/>
    <w:rsid w:val="00C46E3A"/>
    <w:rsid w:val="00C47048"/>
    <w:rsid w:val="00C50516"/>
    <w:rsid w:val="00C50BD1"/>
    <w:rsid w:val="00C51467"/>
    <w:rsid w:val="00C51765"/>
    <w:rsid w:val="00C51A17"/>
    <w:rsid w:val="00C51B4D"/>
    <w:rsid w:val="00C51C69"/>
    <w:rsid w:val="00C51E5B"/>
    <w:rsid w:val="00C529D7"/>
    <w:rsid w:val="00C52DBA"/>
    <w:rsid w:val="00C533DA"/>
    <w:rsid w:val="00C534AE"/>
    <w:rsid w:val="00C554B7"/>
    <w:rsid w:val="00C55A12"/>
    <w:rsid w:val="00C562FE"/>
    <w:rsid w:val="00C570CE"/>
    <w:rsid w:val="00C57439"/>
    <w:rsid w:val="00C60506"/>
    <w:rsid w:val="00C60AB1"/>
    <w:rsid w:val="00C61165"/>
    <w:rsid w:val="00C6209D"/>
    <w:rsid w:val="00C62E92"/>
    <w:rsid w:val="00C63183"/>
    <w:rsid w:val="00C63526"/>
    <w:rsid w:val="00C63739"/>
    <w:rsid w:val="00C65683"/>
    <w:rsid w:val="00C65B1E"/>
    <w:rsid w:val="00C65FE5"/>
    <w:rsid w:val="00C666F0"/>
    <w:rsid w:val="00C66AB1"/>
    <w:rsid w:val="00C66E80"/>
    <w:rsid w:val="00C67334"/>
    <w:rsid w:val="00C70F19"/>
    <w:rsid w:val="00C7109E"/>
    <w:rsid w:val="00C71449"/>
    <w:rsid w:val="00C71CA5"/>
    <w:rsid w:val="00C72051"/>
    <w:rsid w:val="00C7236A"/>
    <w:rsid w:val="00C7390F"/>
    <w:rsid w:val="00C742F9"/>
    <w:rsid w:val="00C74600"/>
    <w:rsid w:val="00C7462B"/>
    <w:rsid w:val="00C76448"/>
    <w:rsid w:val="00C76A0B"/>
    <w:rsid w:val="00C76F95"/>
    <w:rsid w:val="00C77364"/>
    <w:rsid w:val="00C77955"/>
    <w:rsid w:val="00C80047"/>
    <w:rsid w:val="00C8220F"/>
    <w:rsid w:val="00C82365"/>
    <w:rsid w:val="00C827BE"/>
    <w:rsid w:val="00C82B83"/>
    <w:rsid w:val="00C83662"/>
    <w:rsid w:val="00C8394C"/>
    <w:rsid w:val="00C83AE7"/>
    <w:rsid w:val="00C83C50"/>
    <w:rsid w:val="00C844FD"/>
    <w:rsid w:val="00C85A74"/>
    <w:rsid w:val="00C85DA7"/>
    <w:rsid w:val="00C863B8"/>
    <w:rsid w:val="00C86506"/>
    <w:rsid w:val="00C86528"/>
    <w:rsid w:val="00C867E5"/>
    <w:rsid w:val="00C86EED"/>
    <w:rsid w:val="00C8777A"/>
    <w:rsid w:val="00C87BDE"/>
    <w:rsid w:val="00C90072"/>
    <w:rsid w:val="00C909D2"/>
    <w:rsid w:val="00C90BD1"/>
    <w:rsid w:val="00C90FFA"/>
    <w:rsid w:val="00C91A50"/>
    <w:rsid w:val="00C91AD2"/>
    <w:rsid w:val="00C92B36"/>
    <w:rsid w:val="00C92B4A"/>
    <w:rsid w:val="00C93321"/>
    <w:rsid w:val="00C93490"/>
    <w:rsid w:val="00C94992"/>
    <w:rsid w:val="00C94C33"/>
    <w:rsid w:val="00C9542F"/>
    <w:rsid w:val="00C9546C"/>
    <w:rsid w:val="00C95D38"/>
    <w:rsid w:val="00C9656C"/>
    <w:rsid w:val="00C96E75"/>
    <w:rsid w:val="00C9791D"/>
    <w:rsid w:val="00CA01A0"/>
    <w:rsid w:val="00CA03A1"/>
    <w:rsid w:val="00CA1634"/>
    <w:rsid w:val="00CA30FE"/>
    <w:rsid w:val="00CA435B"/>
    <w:rsid w:val="00CA4D09"/>
    <w:rsid w:val="00CA54C5"/>
    <w:rsid w:val="00CA6830"/>
    <w:rsid w:val="00CA6867"/>
    <w:rsid w:val="00CA6F5D"/>
    <w:rsid w:val="00CA7276"/>
    <w:rsid w:val="00CA72E4"/>
    <w:rsid w:val="00CA72F2"/>
    <w:rsid w:val="00CA7949"/>
    <w:rsid w:val="00CA7BB6"/>
    <w:rsid w:val="00CA7E4E"/>
    <w:rsid w:val="00CB063C"/>
    <w:rsid w:val="00CB0D81"/>
    <w:rsid w:val="00CB11FE"/>
    <w:rsid w:val="00CB19D1"/>
    <w:rsid w:val="00CB2E16"/>
    <w:rsid w:val="00CB3473"/>
    <w:rsid w:val="00CB4B57"/>
    <w:rsid w:val="00CB50D7"/>
    <w:rsid w:val="00CB5F0C"/>
    <w:rsid w:val="00CB63D3"/>
    <w:rsid w:val="00CB6925"/>
    <w:rsid w:val="00CB6A2C"/>
    <w:rsid w:val="00CB7A7C"/>
    <w:rsid w:val="00CB7CD4"/>
    <w:rsid w:val="00CC0336"/>
    <w:rsid w:val="00CC05EB"/>
    <w:rsid w:val="00CC0623"/>
    <w:rsid w:val="00CC1E9F"/>
    <w:rsid w:val="00CC2769"/>
    <w:rsid w:val="00CC2C97"/>
    <w:rsid w:val="00CC32C0"/>
    <w:rsid w:val="00CC332B"/>
    <w:rsid w:val="00CC6020"/>
    <w:rsid w:val="00CC6668"/>
    <w:rsid w:val="00CC67B5"/>
    <w:rsid w:val="00CD06DC"/>
    <w:rsid w:val="00CD0AC7"/>
    <w:rsid w:val="00CD0E02"/>
    <w:rsid w:val="00CD0E8A"/>
    <w:rsid w:val="00CD1256"/>
    <w:rsid w:val="00CD1912"/>
    <w:rsid w:val="00CD1E1E"/>
    <w:rsid w:val="00CD2485"/>
    <w:rsid w:val="00CD29B1"/>
    <w:rsid w:val="00CD371E"/>
    <w:rsid w:val="00CD3D37"/>
    <w:rsid w:val="00CD401F"/>
    <w:rsid w:val="00CD5BE5"/>
    <w:rsid w:val="00CD6A3C"/>
    <w:rsid w:val="00CD79F3"/>
    <w:rsid w:val="00CE0E19"/>
    <w:rsid w:val="00CE12E2"/>
    <w:rsid w:val="00CE1569"/>
    <w:rsid w:val="00CE1DE2"/>
    <w:rsid w:val="00CE2A43"/>
    <w:rsid w:val="00CE2A5C"/>
    <w:rsid w:val="00CE2D74"/>
    <w:rsid w:val="00CE4D4E"/>
    <w:rsid w:val="00CE4E67"/>
    <w:rsid w:val="00CE4F30"/>
    <w:rsid w:val="00CE597A"/>
    <w:rsid w:val="00CE5B2A"/>
    <w:rsid w:val="00CE674B"/>
    <w:rsid w:val="00CE7402"/>
    <w:rsid w:val="00CF0C09"/>
    <w:rsid w:val="00CF1BBE"/>
    <w:rsid w:val="00CF21C4"/>
    <w:rsid w:val="00CF335F"/>
    <w:rsid w:val="00CF490B"/>
    <w:rsid w:val="00CF4C33"/>
    <w:rsid w:val="00CF4F31"/>
    <w:rsid w:val="00CF5B23"/>
    <w:rsid w:val="00CF5C4F"/>
    <w:rsid w:val="00CF5D29"/>
    <w:rsid w:val="00CF5DCE"/>
    <w:rsid w:val="00CF5ECF"/>
    <w:rsid w:val="00CF658D"/>
    <w:rsid w:val="00CF666E"/>
    <w:rsid w:val="00CF67D8"/>
    <w:rsid w:val="00CF780C"/>
    <w:rsid w:val="00CF785C"/>
    <w:rsid w:val="00D01F2E"/>
    <w:rsid w:val="00D02FED"/>
    <w:rsid w:val="00D0354C"/>
    <w:rsid w:val="00D03B03"/>
    <w:rsid w:val="00D044F7"/>
    <w:rsid w:val="00D05144"/>
    <w:rsid w:val="00D05FAC"/>
    <w:rsid w:val="00D06392"/>
    <w:rsid w:val="00D06B8C"/>
    <w:rsid w:val="00D07CE8"/>
    <w:rsid w:val="00D109F1"/>
    <w:rsid w:val="00D11023"/>
    <w:rsid w:val="00D116C9"/>
    <w:rsid w:val="00D1390B"/>
    <w:rsid w:val="00D13951"/>
    <w:rsid w:val="00D13FF2"/>
    <w:rsid w:val="00D148D2"/>
    <w:rsid w:val="00D15BD3"/>
    <w:rsid w:val="00D16FCE"/>
    <w:rsid w:val="00D17984"/>
    <w:rsid w:val="00D17C34"/>
    <w:rsid w:val="00D21293"/>
    <w:rsid w:val="00D2140D"/>
    <w:rsid w:val="00D2185D"/>
    <w:rsid w:val="00D226FC"/>
    <w:rsid w:val="00D2411C"/>
    <w:rsid w:val="00D25E2B"/>
    <w:rsid w:val="00D26D0E"/>
    <w:rsid w:val="00D26F1E"/>
    <w:rsid w:val="00D270EF"/>
    <w:rsid w:val="00D2714D"/>
    <w:rsid w:val="00D27370"/>
    <w:rsid w:val="00D27701"/>
    <w:rsid w:val="00D27BD3"/>
    <w:rsid w:val="00D27CF2"/>
    <w:rsid w:val="00D307DE"/>
    <w:rsid w:val="00D30974"/>
    <w:rsid w:val="00D30BDA"/>
    <w:rsid w:val="00D31353"/>
    <w:rsid w:val="00D325CE"/>
    <w:rsid w:val="00D328DF"/>
    <w:rsid w:val="00D34065"/>
    <w:rsid w:val="00D3444F"/>
    <w:rsid w:val="00D34E3F"/>
    <w:rsid w:val="00D34E75"/>
    <w:rsid w:val="00D358C1"/>
    <w:rsid w:val="00D36432"/>
    <w:rsid w:val="00D3669F"/>
    <w:rsid w:val="00D366CA"/>
    <w:rsid w:val="00D36E38"/>
    <w:rsid w:val="00D371F6"/>
    <w:rsid w:val="00D376DD"/>
    <w:rsid w:val="00D40EDD"/>
    <w:rsid w:val="00D4142D"/>
    <w:rsid w:val="00D4160B"/>
    <w:rsid w:val="00D421B4"/>
    <w:rsid w:val="00D42C53"/>
    <w:rsid w:val="00D430BB"/>
    <w:rsid w:val="00D43331"/>
    <w:rsid w:val="00D43553"/>
    <w:rsid w:val="00D440B2"/>
    <w:rsid w:val="00D440B7"/>
    <w:rsid w:val="00D44A4A"/>
    <w:rsid w:val="00D453A3"/>
    <w:rsid w:val="00D45F73"/>
    <w:rsid w:val="00D468E2"/>
    <w:rsid w:val="00D46FB5"/>
    <w:rsid w:val="00D479BC"/>
    <w:rsid w:val="00D47C93"/>
    <w:rsid w:val="00D47DA7"/>
    <w:rsid w:val="00D509B6"/>
    <w:rsid w:val="00D5103B"/>
    <w:rsid w:val="00D51398"/>
    <w:rsid w:val="00D51DAD"/>
    <w:rsid w:val="00D5247F"/>
    <w:rsid w:val="00D532D5"/>
    <w:rsid w:val="00D53874"/>
    <w:rsid w:val="00D53EBA"/>
    <w:rsid w:val="00D540F6"/>
    <w:rsid w:val="00D54734"/>
    <w:rsid w:val="00D54F7A"/>
    <w:rsid w:val="00D54FC7"/>
    <w:rsid w:val="00D557DD"/>
    <w:rsid w:val="00D55DFA"/>
    <w:rsid w:val="00D55FB7"/>
    <w:rsid w:val="00D56BF2"/>
    <w:rsid w:val="00D56F3A"/>
    <w:rsid w:val="00D5778B"/>
    <w:rsid w:val="00D57FAE"/>
    <w:rsid w:val="00D60B89"/>
    <w:rsid w:val="00D61054"/>
    <w:rsid w:val="00D61E22"/>
    <w:rsid w:val="00D62345"/>
    <w:rsid w:val="00D62437"/>
    <w:rsid w:val="00D62A27"/>
    <w:rsid w:val="00D62AC4"/>
    <w:rsid w:val="00D64CFD"/>
    <w:rsid w:val="00D6509B"/>
    <w:rsid w:val="00D6515E"/>
    <w:rsid w:val="00D6559C"/>
    <w:rsid w:val="00D66711"/>
    <w:rsid w:val="00D67E99"/>
    <w:rsid w:val="00D7022F"/>
    <w:rsid w:val="00D71A1C"/>
    <w:rsid w:val="00D71A62"/>
    <w:rsid w:val="00D71CF2"/>
    <w:rsid w:val="00D72494"/>
    <w:rsid w:val="00D733B8"/>
    <w:rsid w:val="00D7351A"/>
    <w:rsid w:val="00D73C42"/>
    <w:rsid w:val="00D73DC3"/>
    <w:rsid w:val="00D76298"/>
    <w:rsid w:val="00D76E57"/>
    <w:rsid w:val="00D76E8B"/>
    <w:rsid w:val="00D77F7D"/>
    <w:rsid w:val="00D80051"/>
    <w:rsid w:val="00D80485"/>
    <w:rsid w:val="00D821DB"/>
    <w:rsid w:val="00D82249"/>
    <w:rsid w:val="00D825BD"/>
    <w:rsid w:val="00D82E39"/>
    <w:rsid w:val="00D8318D"/>
    <w:rsid w:val="00D8333B"/>
    <w:rsid w:val="00D83937"/>
    <w:rsid w:val="00D8548B"/>
    <w:rsid w:val="00D85DD6"/>
    <w:rsid w:val="00D86FE4"/>
    <w:rsid w:val="00D8782A"/>
    <w:rsid w:val="00D91655"/>
    <w:rsid w:val="00D920A5"/>
    <w:rsid w:val="00D92F20"/>
    <w:rsid w:val="00D932D2"/>
    <w:rsid w:val="00D93825"/>
    <w:rsid w:val="00D93DC7"/>
    <w:rsid w:val="00D93F9B"/>
    <w:rsid w:val="00D943DC"/>
    <w:rsid w:val="00D94EF2"/>
    <w:rsid w:val="00D95F17"/>
    <w:rsid w:val="00DA0DCC"/>
    <w:rsid w:val="00DA1E22"/>
    <w:rsid w:val="00DA251F"/>
    <w:rsid w:val="00DA2522"/>
    <w:rsid w:val="00DA30D5"/>
    <w:rsid w:val="00DA3B87"/>
    <w:rsid w:val="00DA5681"/>
    <w:rsid w:val="00DA56C4"/>
    <w:rsid w:val="00DA64DA"/>
    <w:rsid w:val="00DA6526"/>
    <w:rsid w:val="00DA6B84"/>
    <w:rsid w:val="00DA795A"/>
    <w:rsid w:val="00DB0692"/>
    <w:rsid w:val="00DB2028"/>
    <w:rsid w:val="00DB31D6"/>
    <w:rsid w:val="00DB362A"/>
    <w:rsid w:val="00DB370F"/>
    <w:rsid w:val="00DB3BEB"/>
    <w:rsid w:val="00DB3D47"/>
    <w:rsid w:val="00DB3E45"/>
    <w:rsid w:val="00DB451F"/>
    <w:rsid w:val="00DB5295"/>
    <w:rsid w:val="00DB5D59"/>
    <w:rsid w:val="00DB5F29"/>
    <w:rsid w:val="00DB61FB"/>
    <w:rsid w:val="00DB6A0A"/>
    <w:rsid w:val="00DB6DA6"/>
    <w:rsid w:val="00DC0512"/>
    <w:rsid w:val="00DC1A22"/>
    <w:rsid w:val="00DC2D31"/>
    <w:rsid w:val="00DC385F"/>
    <w:rsid w:val="00DC46F4"/>
    <w:rsid w:val="00DC4EBA"/>
    <w:rsid w:val="00DC5E3D"/>
    <w:rsid w:val="00DC63D7"/>
    <w:rsid w:val="00DC666F"/>
    <w:rsid w:val="00DC744A"/>
    <w:rsid w:val="00DC75E5"/>
    <w:rsid w:val="00DD01AA"/>
    <w:rsid w:val="00DD083B"/>
    <w:rsid w:val="00DD1848"/>
    <w:rsid w:val="00DD1EE5"/>
    <w:rsid w:val="00DD272D"/>
    <w:rsid w:val="00DD3B73"/>
    <w:rsid w:val="00DD3C8D"/>
    <w:rsid w:val="00DD3F19"/>
    <w:rsid w:val="00DD6A92"/>
    <w:rsid w:val="00DD6D85"/>
    <w:rsid w:val="00DD70EA"/>
    <w:rsid w:val="00DD7658"/>
    <w:rsid w:val="00DD7C2E"/>
    <w:rsid w:val="00DE0241"/>
    <w:rsid w:val="00DE0BE5"/>
    <w:rsid w:val="00DE0D99"/>
    <w:rsid w:val="00DE1183"/>
    <w:rsid w:val="00DE187B"/>
    <w:rsid w:val="00DE1E21"/>
    <w:rsid w:val="00DE1E99"/>
    <w:rsid w:val="00DE227D"/>
    <w:rsid w:val="00DE2393"/>
    <w:rsid w:val="00DE2BCF"/>
    <w:rsid w:val="00DE312B"/>
    <w:rsid w:val="00DE4786"/>
    <w:rsid w:val="00DE4A66"/>
    <w:rsid w:val="00DE4F51"/>
    <w:rsid w:val="00DE550D"/>
    <w:rsid w:val="00DE5C2C"/>
    <w:rsid w:val="00DE5F1B"/>
    <w:rsid w:val="00DE6118"/>
    <w:rsid w:val="00DE656F"/>
    <w:rsid w:val="00DE65F6"/>
    <w:rsid w:val="00DE6CC6"/>
    <w:rsid w:val="00DE7918"/>
    <w:rsid w:val="00DF0081"/>
    <w:rsid w:val="00DF0627"/>
    <w:rsid w:val="00DF0675"/>
    <w:rsid w:val="00DF06D2"/>
    <w:rsid w:val="00DF0F5B"/>
    <w:rsid w:val="00DF11B8"/>
    <w:rsid w:val="00DF31CE"/>
    <w:rsid w:val="00DF45D2"/>
    <w:rsid w:val="00DF4E26"/>
    <w:rsid w:val="00DF58FD"/>
    <w:rsid w:val="00DF5A27"/>
    <w:rsid w:val="00DF5E47"/>
    <w:rsid w:val="00DF5F5D"/>
    <w:rsid w:val="00DF692C"/>
    <w:rsid w:val="00DF7726"/>
    <w:rsid w:val="00DF7CC3"/>
    <w:rsid w:val="00E00250"/>
    <w:rsid w:val="00E00404"/>
    <w:rsid w:val="00E00503"/>
    <w:rsid w:val="00E0211A"/>
    <w:rsid w:val="00E02928"/>
    <w:rsid w:val="00E033EE"/>
    <w:rsid w:val="00E050B5"/>
    <w:rsid w:val="00E0571C"/>
    <w:rsid w:val="00E058EE"/>
    <w:rsid w:val="00E05B01"/>
    <w:rsid w:val="00E05EDB"/>
    <w:rsid w:val="00E06F49"/>
    <w:rsid w:val="00E077C6"/>
    <w:rsid w:val="00E10562"/>
    <w:rsid w:val="00E11E0E"/>
    <w:rsid w:val="00E11E86"/>
    <w:rsid w:val="00E133E0"/>
    <w:rsid w:val="00E136B7"/>
    <w:rsid w:val="00E14475"/>
    <w:rsid w:val="00E14A38"/>
    <w:rsid w:val="00E14B60"/>
    <w:rsid w:val="00E15E7A"/>
    <w:rsid w:val="00E15F5D"/>
    <w:rsid w:val="00E169E6"/>
    <w:rsid w:val="00E17E3D"/>
    <w:rsid w:val="00E20F52"/>
    <w:rsid w:val="00E216A3"/>
    <w:rsid w:val="00E22214"/>
    <w:rsid w:val="00E22944"/>
    <w:rsid w:val="00E23E39"/>
    <w:rsid w:val="00E24CB7"/>
    <w:rsid w:val="00E26354"/>
    <w:rsid w:val="00E27067"/>
    <w:rsid w:val="00E274AD"/>
    <w:rsid w:val="00E27760"/>
    <w:rsid w:val="00E31777"/>
    <w:rsid w:val="00E31FFE"/>
    <w:rsid w:val="00E321A3"/>
    <w:rsid w:val="00E32378"/>
    <w:rsid w:val="00E327FB"/>
    <w:rsid w:val="00E32CFE"/>
    <w:rsid w:val="00E33E32"/>
    <w:rsid w:val="00E35069"/>
    <w:rsid w:val="00E3517E"/>
    <w:rsid w:val="00E367AC"/>
    <w:rsid w:val="00E36AAA"/>
    <w:rsid w:val="00E36AB2"/>
    <w:rsid w:val="00E41882"/>
    <w:rsid w:val="00E42109"/>
    <w:rsid w:val="00E4270F"/>
    <w:rsid w:val="00E42932"/>
    <w:rsid w:val="00E42FD6"/>
    <w:rsid w:val="00E4326A"/>
    <w:rsid w:val="00E43F87"/>
    <w:rsid w:val="00E44088"/>
    <w:rsid w:val="00E444C3"/>
    <w:rsid w:val="00E45721"/>
    <w:rsid w:val="00E46307"/>
    <w:rsid w:val="00E46643"/>
    <w:rsid w:val="00E46B27"/>
    <w:rsid w:val="00E47CA7"/>
    <w:rsid w:val="00E503D2"/>
    <w:rsid w:val="00E51903"/>
    <w:rsid w:val="00E5225F"/>
    <w:rsid w:val="00E529A5"/>
    <w:rsid w:val="00E52E60"/>
    <w:rsid w:val="00E53069"/>
    <w:rsid w:val="00E539D4"/>
    <w:rsid w:val="00E54146"/>
    <w:rsid w:val="00E5433A"/>
    <w:rsid w:val="00E54647"/>
    <w:rsid w:val="00E547EB"/>
    <w:rsid w:val="00E549B0"/>
    <w:rsid w:val="00E54D30"/>
    <w:rsid w:val="00E55E94"/>
    <w:rsid w:val="00E564C1"/>
    <w:rsid w:val="00E56937"/>
    <w:rsid w:val="00E57623"/>
    <w:rsid w:val="00E61296"/>
    <w:rsid w:val="00E626D2"/>
    <w:rsid w:val="00E6313F"/>
    <w:rsid w:val="00E63B00"/>
    <w:rsid w:val="00E64F4A"/>
    <w:rsid w:val="00E65A5A"/>
    <w:rsid w:val="00E660E1"/>
    <w:rsid w:val="00E667EE"/>
    <w:rsid w:val="00E66DC4"/>
    <w:rsid w:val="00E66F75"/>
    <w:rsid w:val="00E673E2"/>
    <w:rsid w:val="00E7048A"/>
    <w:rsid w:val="00E706F1"/>
    <w:rsid w:val="00E70D65"/>
    <w:rsid w:val="00E71FF9"/>
    <w:rsid w:val="00E7258C"/>
    <w:rsid w:val="00E7267E"/>
    <w:rsid w:val="00E72E25"/>
    <w:rsid w:val="00E7350F"/>
    <w:rsid w:val="00E739D0"/>
    <w:rsid w:val="00E73FF9"/>
    <w:rsid w:val="00E7418D"/>
    <w:rsid w:val="00E74198"/>
    <w:rsid w:val="00E74533"/>
    <w:rsid w:val="00E74855"/>
    <w:rsid w:val="00E74858"/>
    <w:rsid w:val="00E74AB1"/>
    <w:rsid w:val="00E74E77"/>
    <w:rsid w:val="00E75418"/>
    <w:rsid w:val="00E76058"/>
    <w:rsid w:val="00E76ACC"/>
    <w:rsid w:val="00E812C8"/>
    <w:rsid w:val="00E82ABD"/>
    <w:rsid w:val="00E8550C"/>
    <w:rsid w:val="00E855E2"/>
    <w:rsid w:val="00E86111"/>
    <w:rsid w:val="00E86CF8"/>
    <w:rsid w:val="00E86FBB"/>
    <w:rsid w:val="00E8757F"/>
    <w:rsid w:val="00E8799A"/>
    <w:rsid w:val="00E90A32"/>
    <w:rsid w:val="00E916C1"/>
    <w:rsid w:val="00E91B69"/>
    <w:rsid w:val="00E91DF0"/>
    <w:rsid w:val="00E920ED"/>
    <w:rsid w:val="00E92131"/>
    <w:rsid w:val="00E92B7D"/>
    <w:rsid w:val="00E9445B"/>
    <w:rsid w:val="00E96125"/>
    <w:rsid w:val="00E96ACD"/>
    <w:rsid w:val="00E97D26"/>
    <w:rsid w:val="00EA06B9"/>
    <w:rsid w:val="00EA1F53"/>
    <w:rsid w:val="00EA4667"/>
    <w:rsid w:val="00EA4760"/>
    <w:rsid w:val="00EA4F7F"/>
    <w:rsid w:val="00EA5ADD"/>
    <w:rsid w:val="00EA6A92"/>
    <w:rsid w:val="00EA7944"/>
    <w:rsid w:val="00EB027A"/>
    <w:rsid w:val="00EB07EA"/>
    <w:rsid w:val="00EB0821"/>
    <w:rsid w:val="00EB1437"/>
    <w:rsid w:val="00EB173B"/>
    <w:rsid w:val="00EB1FEB"/>
    <w:rsid w:val="00EB20C7"/>
    <w:rsid w:val="00EB34AC"/>
    <w:rsid w:val="00EB3F15"/>
    <w:rsid w:val="00EB45B1"/>
    <w:rsid w:val="00EB4C12"/>
    <w:rsid w:val="00EB4C5F"/>
    <w:rsid w:val="00EB4FAB"/>
    <w:rsid w:val="00EB5587"/>
    <w:rsid w:val="00EB5892"/>
    <w:rsid w:val="00EB5D4F"/>
    <w:rsid w:val="00EB601D"/>
    <w:rsid w:val="00EB6321"/>
    <w:rsid w:val="00EB6B03"/>
    <w:rsid w:val="00EC046B"/>
    <w:rsid w:val="00EC0840"/>
    <w:rsid w:val="00EC0B35"/>
    <w:rsid w:val="00EC15E3"/>
    <w:rsid w:val="00EC1FAE"/>
    <w:rsid w:val="00EC2647"/>
    <w:rsid w:val="00EC2ADE"/>
    <w:rsid w:val="00EC2AFA"/>
    <w:rsid w:val="00EC2BD7"/>
    <w:rsid w:val="00EC3294"/>
    <w:rsid w:val="00EC342D"/>
    <w:rsid w:val="00EC3C6B"/>
    <w:rsid w:val="00EC42D3"/>
    <w:rsid w:val="00EC434E"/>
    <w:rsid w:val="00EC44EA"/>
    <w:rsid w:val="00EC4F66"/>
    <w:rsid w:val="00EC54E5"/>
    <w:rsid w:val="00EC72BF"/>
    <w:rsid w:val="00EC7E1D"/>
    <w:rsid w:val="00ED0114"/>
    <w:rsid w:val="00ED0341"/>
    <w:rsid w:val="00ED0388"/>
    <w:rsid w:val="00ED18E5"/>
    <w:rsid w:val="00ED23D9"/>
    <w:rsid w:val="00ED2F3C"/>
    <w:rsid w:val="00ED32B7"/>
    <w:rsid w:val="00ED3A9A"/>
    <w:rsid w:val="00ED485C"/>
    <w:rsid w:val="00ED549C"/>
    <w:rsid w:val="00ED5A37"/>
    <w:rsid w:val="00ED5A8E"/>
    <w:rsid w:val="00ED5D01"/>
    <w:rsid w:val="00ED5D05"/>
    <w:rsid w:val="00ED6A31"/>
    <w:rsid w:val="00ED6FDA"/>
    <w:rsid w:val="00ED714B"/>
    <w:rsid w:val="00ED7179"/>
    <w:rsid w:val="00EE009C"/>
    <w:rsid w:val="00EE04F0"/>
    <w:rsid w:val="00EE0948"/>
    <w:rsid w:val="00EE0DBE"/>
    <w:rsid w:val="00EE24F0"/>
    <w:rsid w:val="00EE25AF"/>
    <w:rsid w:val="00EE270B"/>
    <w:rsid w:val="00EE2A6D"/>
    <w:rsid w:val="00EE31C5"/>
    <w:rsid w:val="00EE3A05"/>
    <w:rsid w:val="00EE487C"/>
    <w:rsid w:val="00EE4BBE"/>
    <w:rsid w:val="00EE5420"/>
    <w:rsid w:val="00EE560D"/>
    <w:rsid w:val="00EE67EA"/>
    <w:rsid w:val="00EE6C74"/>
    <w:rsid w:val="00EE6DDD"/>
    <w:rsid w:val="00EE6DDF"/>
    <w:rsid w:val="00EE72F2"/>
    <w:rsid w:val="00EE72F7"/>
    <w:rsid w:val="00EE7557"/>
    <w:rsid w:val="00EE78FF"/>
    <w:rsid w:val="00EF03CC"/>
    <w:rsid w:val="00EF0453"/>
    <w:rsid w:val="00EF0A7F"/>
    <w:rsid w:val="00EF10C5"/>
    <w:rsid w:val="00EF1286"/>
    <w:rsid w:val="00EF147B"/>
    <w:rsid w:val="00EF1F9A"/>
    <w:rsid w:val="00EF2559"/>
    <w:rsid w:val="00EF34E6"/>
    <w:rsid w:val="00EF3C5A"/>
    <w:rsid w:val="00EF3D6B"/>
    <w:rsid w:val="00EF4D29"/>
    <w:rsid w:val="00EF57D2"/>
    <w:rsid w:val="00EF6738"/>
    <w:rsid w:val="00EF6AF2"/>
    <w:rsid w:val="00EF7B20"/>
    <w:rsid w:val="00EF7BB1"/>
    <w:rsid w:val="00F00363"/>
    <w:rsid w:val="00F0078F"/>
    <w:rsid w:val="00F00B3E"/>
    <w:rsid w:val="00F011F6"/>
    <w:rsid w:val="00F012E8"/>
    <w:rsid w:val="00F01794"/>
    <w:rsid w:val="00F025AE"/>
    <w:rsid w:val="00F029A1"/>
    <w:rsid w:val="00F02D1D"/>
    <w:rsid w:val="00F03045"/>
    <w:rsid w:val="00F03A21"/>
    <w:rsid w:val="00F0470F"/>
    <w:rsid w:val="00F04F0E"/>
    <w:rsid w:val="00F05E69"/>
    <w:rsid w:val="00F068F8"/>
    <w:rsid w:val="00F10E50"/>
    <w:rsid w:val="00F1162E"/>
    <w:rsid w:val="00F124D8"/>
    <w:rsid w:val="00F127B3"/>
    <w:rsid w:val="00F1283F"/>
    <w:rsid w:val="00F12C79"/>
    <w:rsid w:val="00F131FB"/>
    <w:rsid w:val="00F139F5"/>
    <w:rsid w:val="00F13A3E"/>
    <w:rsid w:val="00F1472A"/>
    <w:rsid w:val="00F1536A"/>
    <w:rsid w:val="00F15404"/>
    <w:rsid w:val="00F1543D"/>
    <w:rsid w:val="00F1570A"/>
    <w:rsid w:val="00F158EF"/>
    <w:rsid w:val="00F15F12"/>
    <w:rsid w:val="00F16684"/>
    <w:rsid w:val="00F16B1A"/>
    <w:rsid w:val="00F16ED1"/>
    <w:rsid w:val="00F178BB"/>
    <w:rsid w:val="00F17DE2"/>
    <w:rsid w:val="00F200C0"/>
    <w:rsid w:val="00F20CA6"/>
    <w:rsid w:val="00F21427"/>
    <w:rsid w:val="00F23485"/>
    <w:rsid w:val="00F2408F"/>
    <w:rsid w:val="00F24236"/>
    <w:rsid w:val="00F2428E"/>
    <w:rsid w:val="00F24C34"/>
    <w:rsid w:val="00F259EE"/>
    <w:rsid w:val="00F25B21"/>
    <w:rsid w:val="00F2621C"/>
    <w:rsid w:val="00F26335"/>
    <w:rsid w:val="00F26422"/>
    <w:rsid w:val="00F270BD"/>
    <w:rsid w:val="00F272D9"/>
    <w:rsid w:val="00F278B7"/>
    <w:rsid w:val="00F27E2D"/>
    <w:rsid w:val="00F3080E"/>
    <w:rsid w:val="00F30CDF"/>
    <w:rsid w:val="00F312C0"/>
    <w:rsid w:val="00F31974"/>
    <w:rsid w:val="00F31E7D"/>
    <w:rsid w:val="00F343D5"/>
    <w:rsid w:val="00F347D5"/>
    <w:rsid w:val="00F359F9"/>
    <w:rsid w:val="00F35AFE"/>
    <w:rsid w:val="00F366F6"/>
    <w:rsid w:val="00F37247"/>
    <w:rsid w:val="00F379DF"/>
    <w:rsid w:val="00F37DB2"/>
    <w:rsid w:val="00F41111"/>
    <w:rsid w:val="00F418A5"/>
    <w:rsid w:val="00F41E1C"/>
    <w:rsid w:val="00F42315"/>
    <w:rsid w:val="00F4242E"/>
    <w:rsid w:val="00F42BFE"/>
    <w:rsid w:val="00F42E71"/>
    <w:rsid w:val="00F43430"/>
    <w:rsid w:val="00F43498"/>
    <w:rsid w:val="00F43CDA"/>
    <w:rsid w:val="00F4503D"/>
    <w:rsid w:val="00F45AFA"/>
    <w:rsid w:val="00F45BFE"/>
    <w:rsid w:val="00F45E59"/>
    <w:rsid w:val="00F46680"/>
    <w:rsid w:val="00F46945"/>
    <w:rsid w:val="00F4773D"/>
    <w:rsid w:val="00F47C89"/>
    <w:rsid w:val="00F47CFD"/>
    <w:rsid w:val="00F502E4"/>
    <w:rsid w:val="00F50551"/>
    <w:rsid w:val="00F51934"/>
    <w:rsid w:val="00F52265"/>
    <w:rsid w:val="00F522B5"/>
    <w:rsid w:val="00F52538"/>
    <w:rsid w:val="00F5283B"/>
    <w:rsid w:val="00F52BFE"/>
    <w:rsid w:val="00F52EFB"/>
    <w:rsid w:val="00F53F7F"/>
    <w:rsid w:val="00F5444B"/>
    <w:rsid w:val="00F54476"/>
    <w:rsid w:val="00F56459"/>
    <w:rsid w:val="00F57744"/>
    <w:rsid w:val="00F57976"/>
    <w:rsid w:val="00F57D80"/>
    <w:rsid w:val="00F57E3F"/>
    <w:rsid w:val="00F60204"/>
    <w:rsid w:val="00F6038F"/>
    <w:rsid w:val="00F60DBE"/>
    <w:rsid w:val="00F61C95"/>
    <w:rsid w:val="00F624B0"/>
    <w:rsid w:val="00F630F6"/>
    <w:rsid w:val="00F636EE"/>
    <w:rsid w:val="00F636EF"/>
    <w:rsid w:val="00F6452B"/>
    <w:rsid w:val="00F65494"/>
    <w:rsid w:val="00F654ED"/>
    <w:rsid w:val="00F65746"/>
    <w:rsid w:val="00F657EA"/>
    <w:rsid w:val="00F6593B"/>
    <w:rsid w:val="00F676B6"/>
    <w:rsid w:val="00F67896"/>
    <w:rsid w:val="00F67E7F"/>
    <w:rsid w:val="00F70035"/>
    <w:rsid w:val="00F70200"/>
    <w:rsid w:val="00F714FA"/>
    <w:rsid w:val="00F73972"/>
    <w:rsid w:val="00F73C34"/>
    <w:rsid w:val="00F742B5"/>
    <w:rsid w:val="00F75E1A"/>
    <w:rsid w:val="00F7705E"/>
    <w:rsid w:val="00F77216"/>
    <w:rsid w:val="00F77444"/>
    <w:rsid w:val="00F7770A"/>
    <w:rsid w:val="00F77B3C"/>
    <w:rsid w:val="00F806A3"/>
    <w:rsid w:val="00F81825"/>
    <w:rsid w:val="00F81B78"/>
    <w:rsid w:val="00F8536C"/>
    <w:rsid w:val="00F857A1"/>
    <w:rsid w:val="00F85F75"/>
    <w:rsid w:val="00F87BD2"/>
    <w:rsid w:val="00F87C5E"/>
    <w:rsid w:val="00F907B3"/>
    <w:rsid w:val="00F92E1D"/>
    <w:rsid w:val="00F92E3F"/>
    <w:rsid w:val="00F94179"/>
    <w:rsid w:val="00F94535"/>
    <w:rsid w:val="00F94612"/>
    <w:rsid w:val="00F95D9D"/>
    <w:rsid w:val="00F9697D"/>
    <w:rsid w:val="00F96D37"/>
    <w:rsid w:val="00F97E92"/>
    <w:rsid w:val="00FA0492"/>
    <w:rsid w:val="00FA089C"/>
    <w:rsid w:val="00FA08E1"/>
    <w:rsid w:val="00FA0B9C"/>
    <w:rsid w:val="00FA0C38"/>
    <w:rsid w:val="00FA114A"/>
    <w:rsid w:val="00FA16C7"/>
    <w:rsid w:val="00FA1AF2"/>
    <w:rsid w:val="00FA1C3F"/>
    <w:rsid w:val="00FA1DF3"/>
    <w:rsid w:val="00FA30E8"/>
    <w:rsid w:val="00FA4179"/>
    <w:rsid w:val="00FA496E"/>
    <w:rsid w:val="00FA4D6B"/>
    <w:rsid w:val="00FA4D80"/>
    <w:rsid w:val="00FA5D5D"/>
    <w:rsid w:val="00FA66AA"/>
    <w:rsid w:val="00FB0158"/>
    <w:rsid w:val="00FB0398"/>
    <w:rsid w:val="00FB05D2"/>
    <w:rsid w:val="00FB0A94"/>
    <w:rsid w:val="00FB0D32"/>
    <w:rsid w:val="00FB158B"/>
    <w:rsid w:val="00FB32AD"/>
    <w:rsid w:val="00FB3530"/>
    <w:rsid w:val="00FB376B"/>
    <w:rsid w:val="00FB49BA"/>
    <w:rsid w:val="00FB49BC"/>
    <w:rsid w:val="00FB5536"/>
    <w:rsid w:val="00FB59BB"/>
    <w:rsid w:val="00FB76AE"/>
    <w:rsid w:val="00FB7DFC"/>
    <w:rsid w:val="00FC0E2E"/>
    <w:rsid w:val="00FC1A87"/>
    <w:rsid w:val="00FC2A07"/>
    <w:rsid w:val="00FC2EC9"/>
    <w:rsid w:val="00FC4ACE"/>
    <w:rsid w:val="00FC557E"/>
    <w:rsid w:val="00FC5F41"/>
    <w:rsid w:val="00FC6BC2"/>
    <w:rsid w:val="00FC6F2C"/>
    <w:rsid w:val="00FC74C0"/>
    <w:rsid w:val="00FD01D2"/>
    <w:rsid w:val="00FD0418"/>
    <w:rsid w:val="00FD1420"/>
    <w:rsid w:val="00FD1967"/>
    <w:rsid w:val="00FD1B45"/>
    <w:rsid w:val="00FD2D4F"/>
    <w:rsid w:val="00FD3409"/>
    <w:rsid w:val="00FD3A91"/>
    <w:rsid w:val="00FD5901"/>
    <w:rsid w:val="00FD6837"/>
    <w:rsid w:val="00FD73C6"/>
    <w:rsid w:val="00FE0B89"/>
    <w:rsid w:val="00FE1BB9"/>
    <w:rsid w:val="00FE2180"/>
    <w:rsid w:val="00FE2457"/>
    <w:rsid w:val="00FE2715"/>
    <w:rsid w:val="00FE2BA8"/>
    <w:rsid w:val="00FE2ED7"/>
    <w:rsid w:val="00FE4445"/>
    <w:rsid w:val="00FE59D9"/>
    <w:rsid w:val="00FE6607"/>
    <w:rsid w:val="00FE6B13"/>
    <w:rsid w:val="00FE6FCD"/>
    <w:rsid w:val="00FF0BC0"/>
    <w:rsid w:val="00FF19DF"/>
    <w:rsid w:val="00FF1C4F"/>
    <w:rsid w:val="00FF3CA7"/>
    <w:rsid w:val="00FF43E6"/>
    <w:rsid w:val="00FF4E1E"/>
    <w:rsid w:val="00FF537D"/>
    <w:rsid w:val="00FF55B3"/>
    <w:rsid w:val="00FF575D"/>
    <w:rsid w:val="00FF61C7"/>
    <w:rsid w:val="00FF6E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0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B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904C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Strong">
    <w:name w:val="Strong"/>
    <w:basedOn w:val="DefaultParagraphFont"/>
    <w:uiPriority w:val="22"/>
    <w:qFormat/>
    <w:rsid w:val="003904C6"/>
    <w:rPr>
      <w:b/>
      <w:bCs/>
    </w:rPr>
  </w:style>
  <w:style w:type="character" w:customStyle="1" w:styleId="apple-converted-space">
    <w:name w:val="apple-converted-space"/>
    <w:basedOn w:val="DefaultParagraphFont"/>
    <w:rsid w:val="003904C6"/>
  </w:style>
  <w:style w:type="character" w:styleId="Emphasis">
    <w:name w:val="Emphasis"/>
    <w:basedOn w:val="DefaultParagraphFont"/>
    <w:uiPriority w:val="20"/>
    <w:qFormat/>
    <w:rsid w:val="003904C6"/>
    <w:rPr>
      <w:i/>
      <w:iCs/>
    </w:rPr>
  </w:style>
  <w:style w:type="character" w:styleId="CommentReference">
    <w:name w:val="annotation reference"/>
    <w:basedOn w:val="DefaultParagraphFont"/>
    <w:uiPriority w:val="99"/>
    <w:semiHidden/>
    <w:unhideWhenUsed/>
    <w:rsid w:val="005F3D5A"/>
    <w:rPr>
      <w:sz w:val="16"/>
      <w:szCs w:val="16"/>
    </w:rPr>
  </w:style>
  <w:style w:type="paragraph" w:styleId="CommentText">
    <w:name w:val="annotation text"/>
    <w:basedOn w:val="Normal"/>
    <w:link w:val="CommentTextChar"/>
    <w:uiPriority w:val="99"/>
    <w:unhideWhenUsed/>
    <w:rsid w:val="005F3D5A"/>
    <w:pPr>
      <w:spacing w:line="240" w:lineRule="auto"/>
    </w:pPr>
    <w:rPr>
      <w:sz w:val="20"/>
      <w:szCs w:val="20"/>
    </w:rPr>
  </w:style>
  <w:style w:type="character" w:customStyle="1" w:styleId="CommentTextChar">
    <w:name w:val="Comment Text Char"/>
    <w:basedOn w:val="DefaultParagraphFont"/>
    <w:link w:val="CommentText"/>
    <w:uiPriority w:val="99"/>
    <w:rsid w:val="005F3D5A"/>
    <w:rPr>
      <w:sz w:val="20"/>
      <w:szCs w:val="20"/>
    </w:rPr>
  </w:style>
  <w:style w:type="paragraph" w:styleId="BalloonText">
    <w:name w:val="Balloon Text"/>
    <w:basedOn w:val="Normal"/>
    <w:link w:val="BalloonTextChar"/>
    <w:uiPriority w:val="99"/>
    <w:semiHidden/>
    <w:unhideWhenUsed/>
    <w:rsid w:val="005F3D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D5A"/>
    <w:rPr>
      <w:rFonts w:ascii="Segoe UI" w:hAnsi="Segoe UI" w:cs="Segoe UI"/>
      <w:sz w:val="18"/>
      <w:szCs w:val="18"/>
    </w:rPr>
  </w:style>
  <w:style w:type="paragraph" w:styleId="ListParagraph">
    <w:name w:val="List Paragraph"/>
    <w:aliases w:val="List_Paragraph,Multilevel para_II,Akapit z listą BS,Numbered para,List Paragraph (numbered (a)),References,List Paragraph nowy,Numbered List Paragraph,Bullet1,List Paragraph 1,IBL List Paragraph,Body,Normal 2 DC,En tête 1"/>
    <w:basedOn w:val="Normal"/>
    <w:link w:val="ListParagraphChar"/>
    <w:uiPriority w:val="34"/>
    <w:qFormat/>
    <w:rsid w:val="009E4AFD"/>
    <w:pPr>
      <w:ind w:left="720"/>
      <w:contextualSpacing/>
    </w:pPr>
  </w:style>
  <w:style w:type="paragraph" w:styleId="Header">
    <w:name w:val="header"/>
    <w:basedOn w:val="Normal"/>
    <w:link w:val="HeaderChar"/>
    <w:uiPriority w:val="99"/>
    <w:unhideWhenUsed/>
    <w:rsid w:val="00F1543D"/>
    <w:pPr>
      <w:tabs>
        <w:tab w:val="center" w:pos="4536"/>
        <w:tab w:val="right" w:pos="9072"/>
      </w:tabs>
      <w:spacing w:after="0" w:line="240" w:lineRule="auto"/>
    </w:pPr>
  </w:style>
  <w:style w:type="character" w:customStyle="1" w:styleId="HeaderChar">
    <w:name w:val="Header Char"/>
    <w:basedOn w:val="DefaultParagraphFont"/>
    <w:link w:val="Header"/>
    <w:uiPriority w:val="99"/>
    <w:rsid w:val="00F1543D"/>
  </w:style>
  <w:style w:type="paragraph" w:styleId="Footer">
    <w:name w:val="footer"/>
    <w:basedOn w:val="Normal"/>
    <w:link w:val="FooterChar"/>
    <w:uiPriority w:val="99"/>
    <w:unhideWhenUsed/>
    <w:rsid w:val="00F1543D"/>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43D"/>
  </w:style>
  <w:style w:type="paragraph" w:styleId="CommentSubject">
    <w:name w:val="annotation subject"/>
    <w:basedOn w:val="CommentText"/>
    <w:next w:val="CommentText"/>
    <w:link w:val="CommentSubjectChar"/>
    <w:uiPriority w:val="99"/>
    <w:semiHidden/>
    <w:unhideWhenUsed/>
    <w:rsid w:val="00A5526F"/>
    <w:rPr>
      <w:b/>
      <w:bCs/>
    </w:rPr>
  </w:style>
  <w:style w:type="character" w:customStyle="1" w:styleId="CommentSubjectChar">
    <w:name w:val="Comment Subject Char"/>
    <w:basedOn w:val="CommentTextChar"/>
    <w:link w:val="CommentSubject"/>
    <w:uiPriority w:val="99"/>
    <w:semiHidden/>
    <w:rsid w:val="00A5526F"/>
    <w:rPr>
      <w:b/>
      <w:bCs/>
      <w:sz w:val="20"/>
      <w:szCs w:val="20"/>
    </w:rPr>
  </w:style>
  <w:style w:type="paragraph" w:styleId="Revision">
    <w:name w:val="Revision"/>
    <w:hidden/>
    <w:uiPriority w:val="99"/>
    <w:semiHidden/>
    <w:rsid w:val="000225BC"/>
    <w:pPr>
      <w:spacing w:after="0" w:line="240" w:lineRule="auto"/>
    </w:pPr>
  </w:style>
  <w:style w:type="paragraph" w:styleId="NoSpacing">
    <w:name w:val="No Spacing"/>
    <w:link w:val="NoSpacingChar"/>
    <w:uiPriority w:val="99"/>
    <w:qFormat/>
    <w:rsid w:val="009F0380"/>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locked/>
    <w:rsid w:val="009F0380"/>
    <w:rPr>
      <w:rFonts w:ascii="Calibri" w:eastAsia="Times New Roman" w:hAnsi="Calibri" w:cs="Times New Roman"/>
      <w:lang w:val="en-US"/>
    </w:rPr>
  </w:style>
  <w:style w:type="table" w:styleId="TableGrid">
    <w:name w:val="Table Grid"/>
    <w:basedOn w:val="TableNormal"/>
    <w:uiPriority w:val="99"/>
    <w:rsid w:val="007C0E3D"/>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A956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5687"/>
    <w:rPr>
      <w:sz w:val="20"/>
      <w:szCs w:val="20"/>
    </w:rPr>
  </w:style>
  <w:style w:type="character" w:customStyle="1" w:styleId="ListParagraphChar">
    <w:name w:val="List Paragraph Char"/>
    <w:aliases w:val="List_Paragraph Char,Multilevel para_II Char,Akapit z listą BS Char,Numbered para Char,List Paragraph (numbered (a)) Char,References Char,List Paragraph nowy Char,Numbered List Paragraph Char,Bullet1 Char,List Paragraph 1 Char"/>
    <w:link w:val="ListParagraph"/>
    <w:uiPriority w:val="34"/>
    <w:qFormat/>
    <w:locked/>
    <w:rsid w:val="00EC434E"/>
  </w:style>
  <w:style w:type="paragraph" w:customStyle="1" w:styleId="Heading11">
    <w:name w:val="Heading 11"/>
    <w:basedOn w:val="Normal"/>
    <w:uiPriority w:val="1"/>
    <w:qFormat/>
    <w:rsid w:val="00243165"/>
    <w:pPr>
      <w:widowControl w:val="0"/>
      <w:autoSpaceDE w:val="0"/>
      <w:autoSpaceDN w:val="0"/>
      <w:spacing w:after="0" w:line="240" w:lineRule="auto"/>
      <w:ind w:left="798"/>
      <w:jc w:val="center"/>
      <w:outlineLvl w:val="1"/>
    </w:pPr>
    <w:rPr>
      <w:rFonts w:ascii="Arial" w:eastAsia="Arial" w:hAnsi="Arial" w:cs="Arial"/>
      <w:b/>
      <w:bCs/>
      <w:sz w:val="24"/>
      <w:szCs w:val="24"/>
      <w:lang w:val="en-US"/>
    </w:rPr>
  </w:style>
</w:styles>
</file>

<file path=word/webSettings.xml><?xml version="1.0" encoding="utf-8"?>
<w:webSettings xmlns:r="http://schemas.openxmlformats.org/officeDocument/2006/relationships" xmlns:w="http://schemas.openxmlformats.org/wordprocessingml/2006/main">
  <w:divs>
    <w:div w:id="135954210">
      <w:bodyDiv w:val="1"/>
      <w:marLeft w:val="0"/>
      <w:marRight w:val="0"/>
      <w:marTop w:val="0"/>
      <w:marBottom w:val="0"/>
      <w:divBdr>
        <w:top w:val="none" w:sz="0" w:space="0" w:color="auto"/>
        <w:left w:val="none" w:sz="0" w:space="0" w:color="auto"/>
        <w:bottom w:val="none" w:sz="0" w:space="0" w:color="auto"/>
        <w:right w:val="none" w:sz="0" w:space="0" w:color="auto"/>
      </w:divBdr>
    </w:div>
    <w:div w:id="376973433">
      <w:bodyDiv w:val="1"/>
      <w:marLeft w:val="0"/>
      <w:marRight w:val="0"/>
      <w:marTop w:val="0"/>
      <w:marBottom w:val="0"/>
      <w:divBdr>
        <w:top w:val="none" w:sz="0" w:space="0" w:color="auto"/>
        <w:left w:val="none" w:sz="0" w:space="0" w:color="auto"/>
        <w:bottom w:val="none" w:sz="0" w:space="0" w:color="auto"/>
        <w:right w:val="none" w:sz="0" w:space="0" w:color="auto"/>
      </w:divBdr>
    </w:div>
    <w:div w:id="869033371">
      <w:bodyDiv w:val="1"/>
      <w:marLeft w:val="0"/>
      <w:marRight w:val="0"/>
      <w:marTop w:val="0"/>
      <w:marBottom w:val="0"/>
      <w:divBdr>
        <w:top w:val="none" w:sz="0" w:space="0" w:color="auto"/>
        <w:left w:val="none" w:sz="0" w:space="0" w:color="auto"/>
        <w:bottom w:val="none" w:sz="0" w:space="0" w:color="auto"/>
        <w:right w:val="none" w:sz="0" w:space="0" w:color="auto"/>
      </w:divBdr>
    </w:div>
    <w:div w:id="181784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4C75D-908C-4EB5-A009-8C05712FC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12790</Words>
  <Characters>72905</Characters>
  <Application>Microsoft Office Word</Application>
  <DocSecurity>0</DocSecurity>
  <Lines>607</Lines>
  <Paragraphs>171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85524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2021-12-02T23:58:00Z</dcterms:created>
  <dcterms:modified xsi:type="dcterms:W3CDTF">2026-03-18T08:28:00Z</dcterms:modified>
</cp:coreProperties>
</file>